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194974185"/>
        <w:docPartObj>
          <w:docPartGallery w:val="Cover Pages"/>
          <w:docPartUnique/>
        </w:docPartObj>
      </w:sdtPr>
      <w:sdtEndPr>
        <w:rPr>
          <w:rFonts w:ascii="Times New Roman" w:hAnsi="Times New Roman" w:cs="Times New Roman"/>
          <w:b/>
          <w:bCs/>
        </w:rPr>
      </w:sdtEndPr>
      <w:sdtContent>
        <w:p w14:paraId="6F5FEE2E" w14:textId="77777777" w:rsidR="00B9061E" w:rsidRPr="00263858" w:rsidRDefault="00B9061E" w:rsidP="00B9061E">
          <w:pPr>
            <w:spacing w:after="200" w:line="360" w:lineRule="auto"/>
            <w:rPr>
              <w:rFonts w:ascii="Times New Roman" w:eastAsia="Calibri" w:hAnsi="Times New Roman" w:cs="Times New Roman"/>
              <w:lang w:val="en-US"/>
            </w:rPr>
          </w:pPr>
          <w:r w:rsidRPr="00263858">
            <w:rPr>
              <w:rFonts w:ascii="Calibri" w:eastAsia="Calibri" w:hAnsi="Calibri" w:cs="Times New Roman"/>
              <w:noProof/>
              <w:lang w:val="en-US"/>
            </w:rPr>
            <w:drawing>
              <wp:anchor distT="0" distB="0" distL="114300" distR="114300" simplePos="0" relativeHeight="251660288" behindDoc="0" locked="0" layoutInCell="1" allowOverlap="1" wp14:anchorId="556762D5" wp14:editId="7BCAD104">
                <wp:simplePos x="0" y="0"/>
                <wp:positionH relativeFrom="column">
                  <wp:posOffset>582930</wp:posOffset>
                </wp:positionH>
                <wp:positionV relativeFrom="paragraph">
                  <wp:posOffset>580</wp:posOffset>
                </wp:positionV>
                <wp:extent cx="5000625" cy="771525"/>
                <wp:effectExtent l="0" t="0" r="3175" b="3175"/>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00625" cy="771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41481B" w14:textId="77777777" w:rsidR="00B9061E" w:rsidRPr="007F2D09" w:rsidRDefault="00B9061E" w:rsidP="00B9061E">
          <w:pPr>
            <w:spacing w:after="200" w:line="360" w:lineRule="auto"/>
            <w:jc w:val="both"/>
            <w:rPr>
              <w:rFonts w:ascii="Century Gothic" w:eastAsia="Times New Roman" w:hAnsi="Century Gothic" w:cs="Times New Roman"/>
              <w:lang w:val="en-GB" w:eastAsia="de-DE"/>
            </w:rPr>
          </w:pPr>
        </w:p>
        <w:p w14:paraId="4DA5F767" w14:textId="77777777" w:rsidR="00B9061E" w:rsidRDefault="00B9061E" w:rsidP="00B9061E">
          <w:pPr>
            <w:spacing w:line="480" w:lineRule="auto"/>
            <w:jc w:val="center"/>
            <w:rPr>
              <w:rFonts w:ascii="Times New Roman" w:hAnsi="Times New Roman" w:cs="Times New Roman"/>
              <w:b/>
              <w:bCs/>
            </w:rPr>
          </w:pPr>
          <w:bookmarkStart w:id="0" w:name="_Hlk73549340"/>
        </w:p>
        <w:p w14:paraId="2E5E9348" w14:textId="2EC16E01" w:rsidR="00B9061E" w:rsidRPr="00B80BF1" w:rsidRDefault="00B9061E" w:rsidP="00B9061E">
          <w:pPr>
            <w:spacing w:line="480" w:lineRule="auto"/>
            <w:jc w:val="center"/>
            <w:rPr>
              <w:rFonts w:ascii="Times New Roman" w:hAnsi="Times New Roman" w:cs="Times New Roman"/>
              <w:b/>
              <w:bCs/>
            </w:rPr>
          </w:pPr>
          <w:r w:rsidRPr="00B80BF1">
            <w:rPr>
              <w:rFonts w:ascii="Times New Roman" w:hAnsi="Times New Roman" w:cs="Times New Roman"/>
              <w:b/>
              <w:bCs/>
            </w:rPr>
            <w:t>CORPORATE GOVERNANCE REGULATION PRACTICES AND DIVIDEND POLICIES OF THE CONSUMER GOODS INDUSTRY IN NIGERIA</w:t>
          </w:r>
        </w:p>
        <w:p w14:paraId="39781524" w14:textId="7310F87E" w:rsidR="00B9061E" w:rsidRPr="007F2D09" w:rsidRDefault="00B9061E" w:rsidP="00B9061E">
          <w:pPr>
            <w:spacing w:before="100" w:beforeAutospacing="1" w:after="200" w:line="360" w:lineRule="auto"/>
            <w:jc w:val="center"/>
            <w:rPr>
              <w:rFonts w:ascii="Times New Roman" w:eastAsia="Arial Unicode MS" w:hAnsi="Times New Roman" w:cs="Times New Roman"/>
              <w:color w:val="000000"/>
              <w:lang w:val="en-GB"/>
            </w:rPr>
          </w:pPr>
        </w:p>
        <w:bookmarkEnd w:id="0"/>
        <w:p w14:paraId="4ECFDE0B" w14:textId="77777777" w:rsidR="00B9061E" w:rsidRPr="007F2D09" w:rsidRDefault="00B9061E" w:rsidP="00B9061E">
          <w:pPr>
            <w:spacing w:after="200" w:line="276" w:lineRule="auto"/>
            <w:jc w:val="center"/>
            <w:rPr>
              <w:rFonts w:ascii="Times New Roman" w:eastAsia="Calibri" w:hAnsi="Times New Roman" w:cs="Times New Roman"/>
              <w:lang w:val="en-US"/>
            </w:rPr>
          </w:pPr>
          <w:r w:rsidRPr="007F2D09">
            <w:rPr>
              <w:rFonts w:ascii="Times New Roman" w:eastAsia="Calibri" w:hAnsi="Times New Roman" w:cs="Times New Roman"/>
              <w:lang w:val="en-US"/>
            </w:rPr>
            <w:t xml:space="preserve">Research dissertation presented in partial fulfilment of the requirements </w:t>
          </w:r>
        </w:p>
        <w:p w14:paraId="17862F47" w14:textId="77777777" w:rsidR="00B9061E" w:rsidRPr="007F2D09" w:rsidRDefault="00B9061E" w:rsidP="00B9061E">
          <w:pPr>
            <w:spacing w:after="200" w:line="276" w:lineRule="auto"/>
            <w:jc w:val="center"/>
            <w:rPr>
              <w:rFonts w:ascii="Times New Roman" w:eastAsia="Calibri" w:hAnsi="Times New Roman" w:cs="Times New Roman"/>
              <w:lang w:val="en-US"/>
            </w:rPr>
          </w:pPr>
          <w:r w:rsidRPr="007F2D09">
            <w:rPr>
              <w:rFonts w:ascii="Times New Roman" w:eastAsia="Calibri" w:hAnsi="Times New Roman" w:cs="Times New Roman"/>
              <w:lang w:val="en-US"/>
            </w:rPr>
            <w:t xml:space="preserve">for the degree of </w:t>
          </w:r>
        </w:p>
        <w:p w14:paraId="11D0841F" w14:textId="77777777" w:rsidR="00B9061E" w:rsidRPr="007F2D09" w:rsidRDefault="00B9061E" w:rsidP="00B9061E">
          <w:pPr>
            <w:spacing w:after="200" w:line="276" w:lineRule="auto"/>
            <w:jc w:val="center"/>
            <w:rPr>
              <w:rFonts w:ascii="Times New Roman" w:eastAsia="Calibri" w:hAnsi="Times New Roman" w:cs="Times New Roman"/>
              <w:b/>
              <w:bCs/>
              <w:lang w:val="en-US"/>
            </w:rPr>
          </w:pPr>
          <w:r w:rsidRPr="007F2D09">
            <w:rPr>
              <w:rFonts w:ascii="Times New Roman" w:eastAsia="Calibri" w:hAnsi="Times New Roman" w:cs="Times New Roman"/>
              <w:b/>
              <w:bCs/>
              <w:lang w:val="en-US"/>
            </w:rPr>
            <w:t>MSc in Accounting and Finance Management</w:t>
          </w:r>
        </w:p>
        <w:p w14:paraId="07695E20" w14:textId="77777777" w:rsidR="00B9061E" w:rsidRPr="007F2D09" w:rsidRDefault="00B9061E" w:rsidP="00B9061E">
          <w:pPr>
            <w:spacing w:after="200" w:line="276" w:lineRule="auto"/>
            <w:jc w:val="center"/>
            <w:rPr>
              <w:rFonts w:ascii="Times New Roman" w:eastAsia="Calibri" w:hAnsi="Times New Roman" w:cs="Times New Roman"/>
              <w:lang w:val="en-US"/>
            </w:rPr>
          </w:pPr>
          <w:r w:rsidRPr="007F2D09">
            <w:rPr>
              <w:rFonts w:ascii="Times New Roman" w:eastAsia="Calibri" w:hAnsi="Times New Roman" w:cs="Times New Roman"/>
              <w:lang w:val="en-US"/>
            </w:rPr>
            <w:t>Griffith College Dublin</w:t>
          </w:r>
        </w:p>
        <w:p w14:paraId="704CA253" w14:textId="77777777" w:rsidR="00B9061E" w:rsidRPr="007F2D09" w:rsidRDefault="00B9061E" w:rsidP="00B9061E">
          <w:pPr>
            <w:spacing w:before="100" w:beforeAutospacing="1" w:after="200" w:line="360" w:lineRule="auto"/>
            <w:jc w:val="center"/>
            <w:rPr>
              <w:rFonts w:ascii="Times New Roman" w:eastAsia="Arial Unicode MS" w:hAnsi="Times New Roman" w:cs="Times New Roman"/>
              <w:color w:val="000000"/>
              <w:lang w:val="en-GB"/>
            </w:rPr>
          </w:pPr>
        </w:p>
        <w:p w14:paraId="46FC4CE7" w14:textId="77777777" w:rsidR="00B9061E" w:rsidRPr="007F2D09" w:rsidRDefault="00B9061E" w:rsidP="00B9061E">
          <w:pPr>
            <w:spacing w:before="100" w:beforeAutospacing="1" w:after="200" w:line="360" w:lineRule="auto"/>
            <w:jc w:val="center"/>
            <w:rPr>
              <w:rFonts w:ascii="Times New Roman" w:eastAsia="Arial Unicode MS" w:hAnsi="Times New Roman" w:cs="Times New Roman"/>
              <w:color w:val="000000"/>
              <w:lang w:val="en-GB"/>
            </w:rPr>
          </w:pPr>
        </w:p>
        <w:p w14:paraId="581F1268" w14:textId="07A0D5C5" w:rsidR="00B9061E" w:rsidRPr="007F2D09" w:rsidRDefault="00B9061E" w:rsidP="00B9061E">
          <w:pPr>
            <w:spacing w:after="200" w:line="276" w:lineRule="auto"/>
            <w:jc w:val="center"/>
            <w:rPr>
              <w:rFonts w:ascii="Times New Roman" w:eastAsia="Calibri" w:hAnsi="Times New Roman" w:cs="Times New Roman"/>
              <w:b/>
              <w:bCs/>
              <w:lang w:val="en-US"/>
            </w:rPr>
          </w:pPr>
          <w:r w:rsidRPr="007F2D09">
            <w:rPr>
              <w:rFonts w:ascii="Times New Roman" w:eastAsia="Calibri" w:hAnsi="Times New Roman" w:cs="Times New Roman"/>
              <w:lang w:val="en-US"/>
            </w:rPr>
            <w:t xml:space="preserve">Dissertation Supervisor: </w:t>
          </w:r>
          <w:r w:rsidR="007020D4" w:rsidRPr="007020D4">
            <w:rPr>
              <w:rFonts w:ascii="Times New Roman" w:eastAsia="Calibri" w:hAnsi="Times New Roman" w:cs="Times New Roman"/>
              <w:b/>
              <w:bCs/>
            </w:rPr>
            <w:t>Sana Khan</w:t>
          </w:r>
        </w:p>
        <w:p w14:paraId="3B120D7A" w14:textId="77777777" w:rsidR="00B9061E" w:rsidRPr="007F2D09" w:rsidRDefault="00B9061E" w:rsidP="00B9061E">
          <w:pPr>
            <w:spacing w:before="100" w:beforeAutospacing="1" w:after="200" w:line="360" w:lineRule="auto"/>
            <w:rPr>
              <w:rFonts w:ascii="Times New Roman" w:eastAsia="Arial Unicode MS" w:hAnsi="Times New Roman" w:cs="Times New Roman"/>
              <w:color w:val="000000"/>
              <w:lang w:val="en-GB"/>
            </w:rPr>
          </w:pPr>
        </w:p>
        <w:p w14:paraId="3E9BD82A" w14:textId="77777777" w:rsidR="00B9061E" w:rsidRPr="007F2D09" w:rsidRDefault="00B9061E" w:rsidP="00B9061E">
          <w:pPr>
            <w:spacing w:after="200" w:line="276" w:lineRule="auto"/>
            <w:jc w:val="center"/>
            <w:rPr>
              <w:rFonts w:ascii="Times New Roman" w:eastAsia="Arial Unicode MS" w:hAnsi="Times New Roman" w:cs="Times New Roman"/>
              <w:color w:val="000000"/>
              <w:lang w:val="en-GB"/>
            </w:rPr>
          </w:pPr>
        </w:p>
        <w:p w14:paraId="7BC08ABC" w14:textId="77777777" w:rsidR="00B9061E" w:rsidRPr="007F2D09" w:rsidRDefault="00B9061E" w:rsidP="00B9061E">
          <w:pPr>
            <w:spacing w:after="200" w:line="276" w:lineRule="auto"/>
            <w:jc w:val="center"/>
            <w:rPr>
              <w:rFonts w:ascii="Times New Roman" w:eastAsia="Arial Unicode MS" w:hAnsi="Times New Roman" w:cs="Times New Roman"/>
              <w:color w:val="000000"/>
              <w:lang w:val="en-GB"/>
            </w:rPr>
          </w:pPr>
        </w:p>
        <w:p w14:paraId="24975971" w14:textId="77777777" w:rsidR="00B9061E" w:rsidRPr="007F2D09" w:rsidRDefault="00B9061E" w:rsidP="00B9061E">
          <w:pPr>
            <w:spacing w:after="200" w:line="276" w:lineRule="auto"/>
            <w:rPr>
              <w:rFonts w:ascii="Times New Roman" w:eastAsia="Arial Unicode MS" w:hAnsi="Times New Roman" w:cs="Times New Roman"/>
              <w:color w:val="000000"/>
              <w:lang w:val="en-GB"/>
            </w:rPr>
          </w:pPr>
        </w:p>
        <w:p w14:paraId="5D4F035D" w14:textId="785B85BB" w:rsidR="00B9061E" w:rsidRPr="007F2D09" w:rsidRDefault="007020D4" w:rsidP="00B9061E">
          <w:pPr>
            <w:spacing w:after="200" w:line="276" w:lineRule="auto"/>
            <w:jc w:val="center"/>
            <w:rPr>
              <w:rFonts w:ascii="Times New Roman" w:eastAsia="Calibri" w:hAnsi="Times New Roman" w:cs="Times New Roman"/>
              <w:b/>
              <w:bCs/>
              <w:lang w:val="en-US"/>
            </w:rPr>
          </w:pPr>
          <w:bookmarkStart w:id="1" w:name="_Hlk73549319"/>
          <w:r>
            <w:rPr>
              <w:rFonts w:ascii="Times New Roman" w:eastAsia="Calibri" w:hAnsi="Times New Roman" w:cs="Times New Roman"/>
              <w:b/>
              <w:bCs/>
              <w:lang w:val="en-US"/>
            </w:rPr>
            <w:t>AJETOMOBI BAMIDELE IFEOLUWA</w:t>
          </w:r>
        </w:p>
        <w:bookmarkEnd w:id="1"/>
        <w:p w14:paraId="3B40F348" w14:textId="77777777" w:rsidR="00B9061E" w:rsidRPr="007F2D09" w:rsidRDefault="00B9061E" w:rsidP="00B9061E">
          <w:pPr>
            <w:spacing w:after="200" w:line="276" w:lineRule="auto"/>
            <w:jc w:val="center"/>
            <w:rPr>
              <w:rFonts w:ascii="Times New Roman" w:eastAsia="Calibri" w:hAnsi="Times New Roman" w:cs="Times New Roman"/>
              <w:lang w:val="en-US"/>
            </w:rPr>
          </w:pPr>
          <w:r w:rsidRPr="007F2D09">
            <w:rPr>
              <w:rFonts w:ascii="Times New Roman" w:eastAsia="Calibri" w:hAnsi="Times New Roman" w:cs="Times New Roman"/>
              <w:lang w:val="en-US"/>
            </w:rPr>
            <w:t>4</w:t>
          </w:r>
          <w:r w:rsidRPr="007F2D09">
            <w:rPr>
              <w:rFonts w:ascii="Times New Roman" w:eastAsia="Calibri" w:hAnsi="Times New Roman" w:cs="Times New Roman"/>
              <w:vertAlign w:val="superscript"/>
              <w:lang w:val="en-US"/>
            </w:rPr>
            <w:t>th</w:t>
          </w:r>
          <w:r w:rsidRPr="007F2D09">
            <w:rPr>
              <w:rFonts w:ascii="Times New Roman" w:eastAsia="Calibri" w:hAnsi="Times New Roman" w:cs="Times New Roman"/>
              <w:lang w:val="en-US"/>
            </w:rPr>
            <w:t xml:space="preserve"> June 2021</w:t>
          </w:r>
        </w:p>
        <w:p w14:paraId="45C1EB98" w14:textId="77777777" w:rsidR="00B9061E" w:rsidRDefault="00B9061E" w:rsidP="00B9061E">
          <w:pPr>
            <w:rPr>
              <w:rFonts w:ascii="Times New Roman" w:eastAsia="Calibri" w:hAnsi="Times New Roman" w:cs="Times New Roman"/>
              <w:b/>
              <w:lang w:val="en-GB" w:eastAsia="de-DE"/>
            </w:rPr>
          </w:pPr>
        </w:p>
        <w:p w14:paraId="3B780946" w14:textId="77777777" w:rsidR="00B9061E" w:rsidRDefault="00B9061E" w:rsidP="00B9061E">
          <w:pPr>
            <w:spacing w:after="200" w:line="360" w:lineRule="auto"/>
            <w:rPr>
              <w:rFonts w:ascii="Times New Roman" w:eastAsia="Calibri" w:hAnsi="Times New Roman" w:cs="Times New Roman"/>
              <w:b/>
              <w:lang w:val="en-GB" w:eastAsia="de-DE"/>
            </w:rPr>
          </w:pPr>
        </w:p>
        <w:p w14:paraId="0708A138" w14:textId="77777777" w:rsidR="00B9061E" w:rsidRDefault="00B9061E" w:rsidP="00B9061E">
          <w:pPr>
            <w:rPr>
              <w:rFonts w:ascii="Times New Roman" w:eastAsia="Calibri" w:hAnsi="Times New Roman" w:cs="Times New Roman"/>
              <w:b/>
              <w:lang w:val="en-GB" w:eastAsia="de-DE"/>
            </w:rPr>
          </w:pPr>
          <w:r>
            <w:rPr>
              <w:rFonts w:ascii="Times New Roman" w:eastAsia="Calibri" w:hAnsi="Times New Roman" w:cs="Times New Roman"/>
              <w:b/>
              <w:lang w:val="en-GB" w:eastAsia="de-DE"/>
            </w:rPr>
            <w:br w:type="page"/>
          </w:r>
        </w:p>
        <w:p w14:paraId="711D8C33" w14:textId="77777777" w:rsidR="00B9061E" w:rsidRPr="007F2D09" w:rsidRDefault="00B9061E" w:rsidP="00B9061E">
          <w:pPr>
            <w:spacing w:after="200" w:line="360" w:lineRule="auto"/>
            <w:rPr>
              <w:rFonts w:ascii="Times New Roman" w:eastAsia="Times New Roman" w:hAnsi="Times New Roman" w:cs="Times New Roman"/>
              <w:b/>
              <w:bCs/>
              <w:lang w:val="en-GB"/>
            </w:rPr>
          </w:pPr>
          <w:r w:rsidRPr="007F2D09">
            <w:rPr>
              <w:rFonts w:ascii="Times New Roman" w:eastAsia="Calibri" w:hAnsi="Times New Roman" w:cs="Times New Roman"/>
              <w:b/>
              <w:lang w:val="en-GB" w:eastAsia="de-DE"/>
            </w:rPr>
            <w:lastRenderedPageBreak/>
            <w:t xml:space="preserve">Candidate declaration </w:t>
          </w:r>
        </w:p>
        <w:p w14:paraId="15987CD6" w14:textId="08470C5C" w:rsidR="00B9061E" w:rsidRPr="007F2D09" w:rsidRDefault="00B9061E" w:rsidP="00B9061E">
          <w:pPr>
            <w:spacing w:after="200" w:line="360" w:lineRule="auto"/>
            <w:jc w:val="both"/>
            <w:rPr>
              <w:rFonts w:ascii="Times New Roman" w:eastAsia="Times New Roman" w:hAnsi="Times New Roman" w:cs="Times New Roman"/>
              <w:b/>
              <w:bCs/>
              <w:lang w:val="en-US" w:eastAsia="de-DE"/>
            </w:rPr>
          </w:pPr>
          <w:r w:rsidRPr="007F2D09">
            <w:rPr>
              <w:rFonts w:ascii="Times New Roman" w:eastAsia="Times New Roman" w:hAnsi="Times New Roman" w:cs="Times New Roman"/>
              <w:lang w:val="en-GB" w:eastAsia="de-DE"/>
            </w:rPr>
            <w:t xml:space="preserve">Candidate Name: </w:t>
          </w:r>
          <w:r w:rsidRPr="007F2D09">
            <w:rPr>
              <w:rFonts w:ascii="Times New Roman" w:eastAsia="Times New Roman" w:hAnsi="Times New Roman" w:cs="Times New Roman"/>
              <w:lang w:val="en-GB" w:eastAsia="de-DE"/>
            </w:rPr>
            <w:tab/>
          </w:r>
          <w:r w:rsidR="007020D4">
            <w:rPr>
              <w:rFonts w:ascii="Times New Roman" w:eastAsia="Times New Roman" w:hAnsi="Times New Roman" w:cs="Times New Roman"/>
              <w:b/>
              <w:bCs/>
              <w:lang w:val="en-US" w:eastAsia="de-DE"/>
            </w:rPr>
            <w:t>Ajetomobi Bamidele Ifeoluwa</w:t>
          </w:r>
          <w:r w:rsidRPr="007F2D09">
            <w:rPr>
              <w:rFonts w:ascii="Times New Roman" w:eastAsia="Times New Roman" w:hAnsi="Times New Roman" w:cs="Times New Roman"/>
              <w:b/>
              <w:bCs/>
              <w:lang w:val="en-US" w:eastAsia="de-DE"/>
            </w:rPr>
            <w:t xml:space="preserve"> </w:t>
          </w:r>
        </w:p>
        <w:p w14:paraId="15F9DE68" w14:textId="77777777" w:rsidR="00B9061E" w:rsidRPr="007F2D09" w:rsidRDefault="00B9061E" w:rsidP="00B9061E">
          <w:pPr>
            <w:spacing w:after="200" w:line="360" w:lineRule="auto"/>
            <w:jc w:val="both"/>
            <w:rPr>
              <w:rFonts w:ascii="Times New Roman" w:eastAsia="Times New Roman" w:hAnsi="Times New Roman" w:cs="Times New Roman"/>
              <w:lang w:val="en-GB" w:eastAsia="de-DE"/>
            </w:rPr>
          </w:pPr>
        </w:p>
        <w:p w14:paraId="2DD60C41" w14:textId="77777777" w:rsidR="00B9061E" w:rsidRPr="007F2D09" w:rsidRDefault="00B9061E" w:rsidP="00B9061E">
          <w:pPr>
            <w:spacing w:after="200" w:line="360" w:lineRule="auto"/>
            <w:jc w:val="both"/>
            <w:rPr>
              <w:rFonts w:ascii="Times New Roman" w:eastAsia="Times New Roman" w:hAnsi="Times New Roman" w:cs="Times New Roman"/>
              <w:lang w:val="en-GB" w:eastAsia="de-DE"/>
            </w:rPr>
          </w:pPr>
        </w:p>
        <w:p w14:paraId="07A0F69A" w14:textId="77777777" w:rsidR="00B9061E" w:rsidRPr="007F2D09" w:rsidRDefault="00B9061E" w:rsidP="00B9061E">
          <w:pPr>
            <w:spacing w:after="200" w:line="360" w:lineRule="auto"/>
            <w:rPr>
              <w:rFonts w:ascii="Times New Roman" w:eastAsia="Times New Roman" w:hAnsi="Times New Roman" w:cs="Times New Roman"/>
              <w:lang w:val="en-GB" w:eastAsia="de-DE"/>
            </w:rPr>
          </w:pPr>
          <w:r w:rsidRPr="007F2D09">
            <w:rPr>
              <w:rFonts w:ascii="Times New Roman" w:eastAsia="Times New Roman" w:hAnsi="Times New Roman" w:cs="Times New Roman"/>
              <w:lang w:val="en-GB" w:eastAsia="de-DE"/>
            </w:rPr>
            <w:t>I certify that this dissertation entitled:</w:t>
          </w:r>
        </w:p>
        <w:p w14:paraId="45213561" w14:textId="43A24540" w:rsidR="00B9061E" w:rsidRPr="007F2D09" w:rsidRDefault="00B9061E" w:rsidP="00B9061E">
          <w:pPr>
            <w:spacing w:after="200" w:line="360" w:lineRule="auto"/>
            <w:rPr>
              <w:rFonts w:ascii="Times New Roman" w:eastAsia="Times New Roman" w:hAnsi="Times New Roman" w:cs="Times New Roman"/>
              <w:b/>
              <w:bCs/>
              <w:i/>
              <w:iCs/>
              <w:lang w:val="en-GB" w:eastAsia="de-DE"/>
            </w:rPr>
          </w:pPr>
          <w:r w:rsidRPr="007F2D09">
            <w:rPr>
              <w:rFonts w:ascii="Times New Roman" w:eastAsia="Times New Roman" w:hAnsi="Times New Roman" w:cs="Times New Roman"/>
              <w:lang w:val="en-GB" w:eastAsia="de-DE"/>
            </w:rPr>
            <w:t xml:space="preserve"> </w:t>
          </w:r>
          <w:r w:rsidR="007020D4" w:rsidRPr="007020D4">
            <w:rPr>
              <w:rFonts w:ascii="Times New Roman" w:eastAsia="Times New Roman" w:hAnsi="Times New Roman" w:cs="Times New Roman"/>
              <w:b/>
              <w:bCs/>
              <w:i/>
              <w:iCs/>
              <w:lang w:val="en-GB" w:eastAsia="de-DE"/>
            </w:rPr>
            <w:t>CORPORATE GOVERNANCE REGULATION PRACTICES AND DIVIDEND POLICIES OF THE CONSUMER GOODS INDUSTRY IN NIGERIA</w:t>
          </w:r>
          <w:r w:rsidRPr="007F2D09">
            <w:rPr>
              <w:rFonts w:ascii="Times New Roman" w:eastAsia="Times New Roman" w:hAnsi="Times New Roman" w:cs="Times New Roman"/>
              <w:b/>
              <w:bCs/>
              <w:i/>
              <w:iCs/>
              <w:lang w:val="en-GB" w:eastAsia="de-DE"/>
            </w:rPr>
            <w:br/>
          </w:r>
        </w:p>
        <w:p w14:paraId="2609B65D" w14:textId="77777777" w:rsidR="00B9061E" w:rsidRPr="007F2D09" w:rsidRDefault="00B9061E" w:rsidP="00B9061E">
          <w:pPr>
            <w:spacing w:after="200" w:line="360" w:lineRule="auto"/>
            <w:jc w:val="both"/>
            <w:rPr>
              <w:rFonts w:ascii="Times New Roman" w:eastAsia="Times New Roman" w:hAnsi="Times New Roman" w:cs="Times New Roman"/>
              <w:b/>
              <w:bCs/>
              <w:lang w:val="en-US" w:eastAsia="de-DE"/>
            </w:rPr>
          </w:pPr>
          <w:r w:rsidRPr="007F2D09">
            <w:rPr>
              <w:rFonts w:ascii="Times New Roman" w:eastAsia="Times New Roman" w:hAnsi="Times New Roman" w:cs="Times New Roman"/>
              <w:lang w:val="en-GB" w:eastAsia="de-DE"/>
            </w:rPr>
            <w:t xml:space="preserve">submitted for the degree of </w:t>
          </w:r>
          <w:r w:rsidRPr="007F2D09">
            <w:rPr>
              <w:rFonts w:ascii="Times New Roman" w:eastAsia="Times New Roman" w:hAnsi="Times New Roman" w:cs="Times New Roman"/>
              <w:b/>
              <w:lang w:val="en-GB" w:eastAsia="de-DE"/>
            </w:rPr>
            <w:t xml:space="preserve">MSc in Accounting and Finance Management </w:t>
          </w:r>
          <w:r w:rsidRPr="007F2D09">
            <w:rPr>
              <w:rFonts w:ascii="Times New Roman" w:eastAsia="Times New Roman" w:hAnsi="Times New Roman" w:cs="Times New Roman"/>
              <w:lang w:val="en-GB" w:eastAsia="de-DE"/>
            </w:rPr>
            <w:t>is the result of my work and that where reference is made to the work of others, due acknowledg</w:t>
          </w:r>
          <w:r>
            <w:rPr>
              <w:rFonts w:ascii="Times New Roman" w:eastAsia="Times New Roman" w:hAnsi="Times New Roman" w:cs="Times New Roman"/>
              <w:lang w:val="en-GB" w:eastAsia="de-DE"/>
            </w:rPr>
            <w:t>e</w:t>
          </w:r>
          <w:r w:rsidRPr="007F2D09">
            <w:rPr>
              <w:rFonts w:ascii="Times New Roman" w:eastAsia="Times New Roman" w:hAnsi="Times New Roman" w:cs="Times New Roman"/>
              <w:lang w:val="en-GB" w:eastAsia="de-DE"/>
            </w:rPr>
            <w:t>ment is given.</w:t>
          </w:r>
        </w:p>
        <w:p w14:paraId="5DA5C561" w14:textId="77777777" w:rsidR="00B9061E" w:rsidRPr="007F2D09" w:rsidRDefault="00B9061E" w:rsidP="00B9061E">
          <w:pPr>
            <w:spacing w:after="200" w:line="360" w:lineRule="auto"/>
            <w:jc w:val="both"/>
            <w:rPr>
              <w:rFonts w:ascii="Times New Roman" w:eastAsia="Times New Roman" w:hAnsi="Times New Roman" w:cs="Times New Roman"/>
              <w:lang w:val="en-GB" w:eastAsia="de-DE"/>
            </w:rPr>
          </w:pPr>
        </w:p>
        <w:p w14:paraId="3B9211E6" w14:textId="77777777" w:rsidR="00B9061E" w:rsidRPr="007F2D09" w:rsidRDefault="00B9061E" w:rsidP="00B9061E">
          <w:pPr>
            <w:spacing w:after="200" w:line="360" w:lineRule="auto"/>
            <w:jc w:val="both"/>
            <w:rPr>
              <w:rFonts w:ascii="Times New Roman" w:eastAsia="Times New Roman" w:hAnsi="Times New Roman" w:cs="Times New Roman"/>
              <w:lang w:val="en-GB" w:eastAsia="de-DE"/>
            </w:rPr>
          </w:pPr>
          <w:r w:rsidRPr="007F2D09">
            <w:rPr>
              <w:rFonts w:ascii="Times New Roman" w:eastAsia="Times New Roman" w:hAnsi="Times New Roman" w:cs="Times New Roman"/>
              <w:lang w:val="en-GB" w:eastAsia="de-DE"/>
            </w:rPr>
            <w:t>Candidate signature:</w:t>
          </w:r>
          <w:r w:rsidRPr="007F2D09">
            <w:rPr>
              <w:rFonts w:ascii="Times New Roman" w:eastAsia="Times New Roman" w:hAnsi="Times New Roman" w:cs="Times New Roman"/>
              <w:lang w:val="en-GB" w:eastAsia="de-DE"/>
            </w:rPr>
            <w:tab/>
          </w:r>
          <w:r w:rsidRPr="007F2D09">
            <w:rPr>
              <w:rFonts w:ascii="Times New Roman" w:eastAsia="Times New Roman" w:hAnsi="Times New Roman" w:cs="Times New Roman"/>
              <w:lang w:val="en-GB" w:eastAsia="de-DE"/>
            </w:rPr>
            <w:tab/>
          </w:r>
          <w:r w:rsidRPr="007F2D09">
            <w:rPr>
              <w:rFonts w:ascii="Times New Roman" w:eastAsia="Times New Roman" w:hAnsi="Times New Roman" w:cs="Times New Roman"/>
              <w:lang w:val="en-GB" w:eastAsia="de-DE"/>
            </w:rPr>
            <w:tab/>
          </w:r>
        </w:p>
        <w:p w14:paraId="6DC58177" w14:textId="77777777" w:rsidR="00B9061E" w:rsidRPr="007F2D09" w:rsidRDefault="00B9061E" w:rsidP="00B9061E">
          <w:pPr>
            <w:spacing w:after="200" w:line="360" w:lineRule="auto"/>
            <w:jc w:val="both"/>
            <w:rPr>
              <w:rFonts w:ascii="Times New Roman" w:eastAsia="Times New Roman" w:hAnsi="Times New Roman" w:cs="Times New Roman"/>
              <w:lang w:val="en-GB" w:eastAsia="de-DE"/>
            </w:rPr>
          </w:pPr>
          <w:r w:rsidRPr="007F2D09">
            <w:rPr>
              <w:rFonts w:ascii="Times New Roman" w:eastAsia="Times New Roman" w:hAnsi="Times New Roman" w:cs="Times New Roman"/>
              <w:lang w:val="en-GB" w:eastAsia="de-DE"/>
            </w:rPr>
            <w:t>Date:</w:t>
          </w:r>
          <w:r w:rsidRPr="007F2D09">
            <w:rPr>
              <w:rFonts w:ascii="Times New Roman" w:eastAsia="Times New Roman" w:hAnsi="Times New Roman" w:cs="Times New Roman"/>
              <w:lang w:val="en-GB" w:eastAsia="de-DE"/>
            </w:rPr>
            <w:tab/>
            <w:t>4</w:t>
          </w:r>
          <w:r w:rsidRPr="007F2D09">
            <w:rPr>
              <w:rFonts w:ascii="Times New Roman" w:eastAsia="Times New Roman" w:hAnsi="Times New Roman" w:cs="Times New Roman"/>
              <w:vertAlign w:val="superscript"/>
              <w:lang w:val="en-GB" w:eastAsia="de-DE"/>
            </w:rPr>
            <w:t>th</w:t>
          </w:r>
          <w:r w:rsidRPr="007F2D09">
            <w:rPr>
              <w:rFonts w:ascii="Times New Roman" w:eastAsia="Times New Roman" w:hAnsi="Times New Roman" w:cs="Times New Roman"/>
              <w:lang w:val="en-GB" w:eastAsia="de-DE"/>
            </w:rPr>
            <w:t xml:space="preserve"> June 2021</w:t>
          </w:r>
          <w:r w:rsidRPr="007F2D09">
            <w:rPr>
              <w:rFonts w:ascii="Times New Roman" w:eastAsia="Times New Roman" w:hAnsi="Times New Roman" w:cs="Times New Roman"/>
              <w:lang w:val="en-GB" w:eastAsia="de-DE"/>
            </w:rPr>
            <w:tab/>
          </w:r>
          <w:r w:rsidRPr="007F2D09">
            <w:rPr>
              <w:rFonts w:ascii="Times New Roman" w:eastAsia="Times New Roman" w:hAnsi="Times New Roman" w:cs="Times New Roman"/>
              <w:lang w:val="en-GB" w:eastAsia="de-DE"/>
            </w:rPr>
            <w:tab/>
          </w:r>
          <w:r w:rsidRPr="007F2D09">
            <w:rPr>
              <w:rFonts w:ascii="Times New Roman" w:eastAsia="Times New Roman" w:hAnsi="Times New Roman" w:cs="Times New Roman"/>
              <w:lang w:val="en-GB" w:eastAsia="de-DE"/>
            </w:rPr>
            <w:tab/>
          </w:r>
          <w:r w:rsidRPr="007F2D09">
            <w:rPr>
              <w:rFonts w:ascii="Times New Roman" w:eastAsia="Times New Roman" w:hAnsi="Times New Roman" w:cs="Times New Roman"/>
              <w:lang w:val="en-GB" w:eastAsia="de-DE"/>
            </w:rPr>
            <w:tab/>
          </w:r>
        </w:p>
        <w:p w14:paraId="4D04950F" w14:textId="77777777" w:rsidR="00B9061E" w:rsidRPr="007F2D09" w:rsidRDefault="00B9061E" w:rsidP="00B9061E">
          <w:pPr>
            <w:spacing w:after="200" w:line="360" w:lineRule="auto"/>
            <w:jc w:val="both"/>
            <w:rPr>
              <w:rFonts w:ascii="Times New Roman" w:eastAsia="Times New Roman" w:hAnsi="Times New Roman" w:cs="Times New Roman"/>
              <w:lang w:val="en-GB" w:eastAsia="de-DE"/>
            </w:rPr>
          </w:pPr>
        </w:p>
        <w:p w14:paraId="43D750C4" w14:textId="63D8DD98" w:rsidR="00B9061E" w:rsidRPr="007F2D09" w:rsidRDefault="00B9061E" w:rsidP="00B9061E">
          <w:pPr>
            <w:spacing w:after="200" w:line="360" w:lineRule="auto"/>
            <w:jc w:val="both"/>
            <w:rPr>
              <w:rFonts w:ascii="Times New Roman" w:eastAsia="Times New Roman" w:hAnsi="Times New Roman" w:cs="Times New Roman"/>
              <w:lang w:val="en-GB" w:eastAsia="de-DE"/>
            </w:rPr>
          </w:pPr>
          <w:r w:rsidRPr="007F2D09">
            <w:rPr>
              <w:rFonts w:ascii="Times New Roman" w:eastAsia="Times New Roman" w:hAnsi="Times New Roman" w:cs="Times New Roman"/>
              <w:lang w:val="en-GB" w:eastAsia="de-DE"/>
            </w:rPr>
            <w:t xml:space="preserve">Supervisor Name: </w:t>
          </w:r>
          <w:r w:rsidR="007020D4">
            <w:rPr>
              <w:rFonts w:ascii="Times New Roman" w:eastAsia="Times New Roman" w:hAnsi="Times New Roman" w:cs="Times New Roman"/>
              <w:b/>
              <w:bCs/>
              <w:lang w:eastAsia="de-DE"/>
            </w:rPr>
            <w:t>Sana Khan</w:t>
          </w:r>
          <w:r w:rsidRPr="007F2D09">
            <w:rPr>
              <w:rFonts w:ascii="Times New Roman" w:eastAsia="Times New Roman" w:hAnsi="Times New Roman" w:cs="Times New Roman"/>
              <w:lang w:val="en-GB" w:eastAsia="de-DE"/>
            </w:rPr>
            <w:tab/>
          </w:r>
          <w:r w:rsidRPr="007F2D09">
            <w:rPr>
              <w:rFonts w:ascii="Times New Roman" w:eastAsia="Times New Roman" w:hAnsi="Times New Roman" w:cs="Times New Roman"/>
              <w:lang w:val="en-GB" w:eastAsia="de-DE"/>
            </w:rPr>
            <w:tab/>
          </w:r>
        </w:p>
        <w:p w14:paraId="364253C2" w14:textId="77777777" w:rsidR="00B9061E" w:rsidRPr="007F2D09" w:rsidRDefault="00B9061E" w:rsidP="00B9061E">
          <w:pPr>
            <w:tabs>
              <w:tab w:val="left" w:pos="2835"/>
            </w:tabs>
            <w:spacing w:after="200" w:line="360" w:lineRule="auto"/>
            <w:jc w:val="both"/>
            <w:rPr>
              <w:rFonts w:ascii="Times New Roman" w:eastAsia="Times New Roman" w:hAnsi="Times New Roman" w:cs="Times New Roman"/>
              <w:lang w:val="en-GB" w:eastAsia="de-DE"/>
            </w:rPr>
          </w:pPr>
          <w:r w:rsidRPr="007F2D09">
            <w:rPr>
              <w:rFonts w:ascii="Times New Roman" w:eastAsia="Times New Roman" w:hAnsi="Times New Roman" w:cs="Times New Roman"/>
              <w:lang w:val="en-GB" w:eastAsia="de-DE"/>
            </w:rPr>
            <w:t>Supervisor signature:</w:t>
          </w:r>
          <w:r w:rsidRPr="007F2D09">
            <w:rPr>
              <w:rFonts w:ascii="Times New Roman" w:eastAsia="Times New Roman" w:hAnsi="Times New Roman" w:cs="Times New Roman"/>
              <w:lang w:val="en-GB" w:eastAsia="de-DE"/>
            </w:rPr>
            <w:tab/>
          </w:r>
          <w:r w:rsidRPr="007F2D09">
            <w:rPr>
              <w:rFonts w:ascii="Times New Roman" w:eastAsia="Times New Roman" w:hAnsi="Times New Roman" w:cs="Times New Roman"/>
              <w:lang w:val="en-GB" w:eastAsia="de-DE"/>
            </w:rPr>
            <w:tab/>
          </w:r>
        </w:p>
        <w:p w14:paraId="29940A2D" w14:textId="77777777" w:rsidR="00B9061E" w:rsidRPr="007F2D09" w:rsidRDefault="00B9061E" w:rsidP="00B9061E">
          <w:pPr>
            <w:spacing w:after="200" w:line="276" w:lineRule="auto"/>
            <w:jc w:val="both"/>
            <w:rPr>
              <w:rFonts w:ascii="Times New Roman" w:eastAsia="Calibri" w:hAnsi="Times New Roman" w:cs="Times New Roman"/>
              <w:b/>
              <w:bCs/>
              <w:lang w:val="en-US"/>
            </w:rPr>
          </w:pPr>
          <w:r w:rsidRPr="007F2D09">
            <w:rPr>
              <w:rFonts w:ascii="Times New Roman" w:eastAsia="Times New Roman" w:hAnsi="Times New Roman" w:cs="Times New Roman"/>
              <w:lang w:val="en-GB" w:eastAsia="de-DE"/>
            </w:rPr>
            <w:t>Date:</w:t>
          </w:r>
          <w:r w:rsidRPr="007F2D09">
            <w:rPr>
              <w:rFonts w:ascii="Times New Roman" w:eastAsia="Times New Roman" w:hAnsi="Times New Roman" w:cs="Times New Roman"/>
              <w:lang w:val="en-GB" w:eastAsia="de-DE"/>
            </w:rPr>
            <w:tab/>
            <w:t>4</w:t>
          </w:r>
          <w:r w:rsidRPr="007F2D09">
            <w:rPr>
              <w:rFonts w:ascii="Times New Roman" w:eastAsia="Times New Roman" w:hAnsi="Times New Roman" w:cs="Times New Roman"/>
              <w:vertAlign w:val="superscript"/>
              <w:lang w:val="en-GB" w:eastAsia="de-DE"/>
            </w:rPr>
            <w:t>th</w:t>
          </w:r>
          <w:r w:rsidRPr="007F2D09">
            <w:rPr>
              <w:rFonts w:ascii="Times New Roman" w:eastAsia="Times New Roman" w:hAnsi="Times New Roman" w:cs="Times New Roman"/>
              <w:lang w:val="en-GB" w:eastAsia="de-DE"/>
            </w:rPr>
            <w:t xml:space="preserve"> June 2021</w:t>
          </w:r>
          <w:r w:rsidRPr="007F2D09">
            <w:rPr>
              <w:rFonts w:ascii="Times New Roman" w:eastAsia="Times New Roman" w:hAnsi="Times New Roman" w:cs="Times New Roman"/>
              <w:lang w:val="en-GB" w:eastAsia="de-DE"/>
            </w:rPr>
            <w:tab/>
          </w:r>
        </w:p>
        <w:p w14:paraId="2F572BE0" w14:textId="77777777" w:rsidR="00B9061E" w:rsidRPr="007F2D09" w:rsidRDefault="00B9061E" w:rsidP="00B9061E">
          <w:pPr>
            <w:rPr>
              <w:rFonts w:ascii="Times New Roman" w:hAnsi="Times New Roman" w:cs="Times New Roman"/>
              <w:b/>
              <w:sz w:val="28"/>
              <w:szCs w:val="28"/>
              <w:lang w:val="en-GB"/>
            </w:rPr>
          </w:pPr>
          <w:r>
            <w:rPr>
              <w:rFonts w:ascii="Times New Roman" w:hAnsi="Times New Roman" w:cs="Times New Roman"/>
              <w:b/>
              <w:sz w:val="28"/>
              <w:szCs w:val="28"/>
              <w:lang w:val="en-GB"/>
            </w:rPr>
            <w:t xml:space="preserve"> </w:t>
          </w:r>
        </w:p>
        <w:p w14:paraId="3E3B0DD0" w14:textId="77777777" w:rsidR="00B9061E" w:rsidRPr="007F2D09" w:rsidRDefault="00B9061E" w:rsidP="00B9061E">
          <w:pPr>
            <w:rPr>
              <w:rFonts w:ascii="Times New Roman" w:hAnsi="Times New Roman" w:cs="Times New Roman"/>
              <w:b/>
              <w:sz w:val="28"/>
              <w:szCs w:val="28"/>
              <w:lang w:val="en-GB"/>
            </w:rPr>
          </w:pPr>
        </w:p>
        <w:p w14:paraId="7A8DAB71" w14:textId="77777777" w:rsidR="00B9061E" w:rsidRPr="007F2D09" w:rsidRDefault="00B9061E" w:rsidP="00B9061E">
          <w:pPr>
            <w:rPr>
              <w:rFonts w:ascii="Times New Roman" w:hAnsi="Times New Roman" w:cs="Times New Roman"/>
              <w:b/>
              <w:sz w:val="28"/>
              <w:szCs w:val="28"/>
              <w:lang w:val="en-GB"/>
            </w:rPr>
          </w:pPr>
        </w:p>
        <w:p w14:paraId="27F707D0" w14:textId="77777777" w:rsidR="00B9061E" w:rsidRPr="007F2D09" w:rsidRDefault="00B9061E" w:rsidP="00B9061E">
          <w:pPr>
            <w:rPr>
              <w:rFonts w:ascii="Times New Roman" w:hAnsi="Times New Roman" w:cs="Times New Roman"/>
              <w:b/>
              <w:sz w:val="28"/>
              <w:szCs w:val="28"/>
              <w:lang w:val="en-GB"/>
            </w:rPr>
          </w:pPr>
        </w:p>
        <w:p w14:paraId="4AF3707B" w14:textId="77777777" w:rsidR="00B9061E" w:rsidRPr="007F2D09" w:rsidRDefault="00B9061E" w:rsidP="00B9061E">
          <w:pPr>
            <w:rPr>
              <w:rFonts w:ascii="Times New Roman" w:hAnsi="Times New Roman" w:cs="Times New Roman"/>
              <w:b/>
              <w:sz w:val="28"/>
              <w:szCs w:val="28"/>
              <w:lang w:val="en-GB"/>
            </w:rPr>
          </w:pPr>
        </w:p>
        <w:p w14:paraId="782F082E" w14:textId="77777777" w:rsidR="00B9061E" w:rsidRPr="007F2D09" w:rsidRDefault="00B9061E" w:rsidP="00B9061E">
          <w:pPr>
            <w:rPr>
              <w:rFonts w:ascii="Times New Roman" w:hAnsi="Times New Roman" w:cs="Times New Roman"/>
              <w:b/>
              <w:sz w:val="28"/>
              <w:szCs w:val="28"/>
              <w:lang w:val="en-GB"/>
            </w:rPr>
          </w:pPr>
        </w:p>
        <w:p w14:paraId="3F59C353" w14:textId="77777777" w:rsidR="00B9061E" w:rsidRPr="007F2D09" w:rsidRDefault="00B9061E" w:rsidP="00B9061E">
          <w:pPr>
            <w:rPr>
              <w:rFonts w:ascii="Times New Roman" w:hAnsi="Times New Roman" w:cs="Times New Roman"/>
              <w:b/>
              <w:sz w:val="28"/>
              <w:szCs w:val="28"/>
              <w:lang w:val="en-GB"/>
            </w:rPr>
          </w:pPr>
        </w:p>
        <w:p w14:paraId="71A70F4E" w14:textId="77777777" w:rsidR="00B9061E" w:rsidRPr="007F2D09" w:rsidRDefault="00B9061E" w:rsidP="00B9061E">
          <w:pPr>
            <w:rPr>
              <w:rFonts w:ascii="Times New Roman" w:hAnsi="Times New Roman" w:cs="Times New Roman"/>
              <w:b/>
              <w:sz w:val="28"/>
              <w:szCs w:val="28"/>
              <w:lang w:val="en-GB"/>
            </w:rPr>
          </w:pPr>
        </w:p>
        <w:p w14:paraId="31032078" w14:textId="5DF1EC04" w:rsidR="00B9061E" w:rsidRDefault="00B9061E" w:rsidP="00B9061E">
          <w:pPr>
            <w:rPr>
              <w:rFonts w:ascii="Times New Roman" w:hAnsi="Times New Roman" w:cs="Times New Roman"/>
              <w:b/>
              <w:sz w:val="28"/>
              <w:szCs w:val="28"/>
              <w:lang w:val="en-GB"/>
            </w:rPr>
          </w:pPr>
        </w:p>
        <w:p w14:paraId="19CFD253" w14:textId="77777777" w:rsidR="00E75E6A" w:rsidRDefault="00E75E6A" w:rsidP="00375AFB">
          <w:pPr>
            <w:rPr>
              <w:rFonts w:ascii="Times New Roman" w:hAnsi="Times New Roman" w:cs="Times New Roman"/>
              <w:b/>
              <w:sz w:val="28"/>
              <w:szCs w:val="28"/>
              <w:lang w:val="en-GB"/>
            </w:rPr>
          </w:pPr>
        </w:p>
        <w:p w14:paraId="60015C41" w14:textId="647C90E7" w:rsidR="00B9061E" w:rsidRPr="00E75E6A" w:rsidRDefault="00B9061E" w:rsidP="00E75E6A">
          <w:pPr>
            <w:pStyle w:val="Heading1"/>
            <w:rPr>
              <w:lang w:val="en-GB"/>
            </w:rPr>
          </w:pPr>
          <w:bookmarkStart w:id="2" w:name="_Toc73742957"/>
          <w:r w:rsidRPr="00E75E6A">
            <w:rPr>
              <w:lang w:val="en-GB"/>
            </w:rPr>
            <w:t>Dedication</w:t>
          </w:r>
          <w:bookmarkEnd w:id="2"/>
          <w:r w:rsidRPr="00E75E6A">
            <w:rPr>
              <w:lang w:val="en-GB"/>
            </w:rPr>
            <w:t xml:space="preserve"> </w:t>
          </w:r>
        </w:p>
        <w:p w14:paraId="2F3D2073" w14:textId="77777777" w:rsidR="00B9061E" w:rsidRDefault="00B9061E" w:rsidP="00B9061E">
          <w:pPr>
            <w:spacing w:line="360" w:lineRule="auto"/>
            <w:rPr>
              <w:rFonts w:ascii="Times New Roman" w:hAnsi="Times New Roman" w:cs="Times New Roman"/>
              <w:bCs/>
              <w:sz w:val="28"/>
              <w:szCs w:val="28"/>
              <w:lang w:val="en-GB"/>
            </w:rPr>
          </w:pPr>
          <w:r w:rsidRPr="007F2D09">
            <w:rPr>
              <w:rFonts w:ascii="Times New Roman" w:hAnsi="Times New Roman" w:cs="Times New Roman"/>
              <w:bCs/>
              <w:sz w:val="28"/>
              <w:szCs w:val="28"/>
              <w:lang w:val="en-GB"/>
            </w:rPr>
            <w:t>I dedicate this project to</w:t>
          </w:r>
          <w:r>
            <w:rPr>
              <w:rFonts w:ascii="Times New Roman" w:hAnsi="Times New Roman" w:cs="Times New Roman"/>
              <w:bCs/>
              <w:sz w:val="28"/>
              <w:szCs w:val="28"/>
              <w:lang w:val="en-GB"/>
            </w:rPr>
            <w:t xml:space="preserve"> almighty God, </w:t>
          </w:r>
          <w:r w:rsidRPr="007F2D09">
            <w:rPr>
              <w:rFonts w:ascii="Times New Roman" w:hAnsi="Times New Roman" w:cs="Times New Roman"/>
              <w:bCs/>
              <w:sz w:val="28"/>
              <w:szCs w:val="28"/>
              <w:lang w:val="en-GB"/>
            </w:rPr>
            <w:t>my</w:t>
          </w:r>
          <w:r>
            <w:rPr>
              <w:rFonts w:ascii="Times New Roman" w:hAnsi="Times New Roman" w:cs="Times New Roman"/>
              <w:bCs/>
              <w:sz w:val="28"/>
              <w:szCs w:val="28"/>
              <w:lang w:val="en-GB"/>
            </w:rPr>
            <w:t xml:space="preserve"> beloved family, and friends.</w:t>
          </w:r>
        </w:p>
        <w:p w14:paraId="5712B8C3" w14:textId="77777777" w:rsidR="00B9061E" w:rsidRPr="007F2D09" w:rsidRDefault="00B9061E" w:rsidP="00B9061E">
          <w:pPr>
            <w:spacing w:line="360" w:lineRule="auto"/>
            <w:rPr>
              <w:rFonts w:ascii="Times New Roman" w:hAnsi="Times New Roman" w:cs="Times New Roman"/>
              <w:b/>
              <w:sz w:val="28"/>
              <w:szCs w:val="28"/>
              <w:lang w:val="en-GB"/>
            </w:rPr>
          </w:pPr>
        </w:p>
        <w:p w14:paraId="0446FAA4" w14:textId="77777777" w:rsidR="00B9061E" w:rsidRPr="007F2D09" w:rsidRDefault="00B9061E" w:rsidP="00B9061E">
          <w:pPr>
            <w:rPr>
              <w:rFonts w:ascii="Times New Roman" w:hAnsi="Times New Roman" w:cs="Times New Roman"/>
              <w:b/>
              <w:sz w:val="28"/>
              <w:szCs w:val="28"/>
              <w:lang w:val="en-GB"/>
            </w:rPr>
          </w:pPr>
        </w:p>
        <w:p w14:paraId="320A2B56" w14:textId="77777777" w:rsidR="00B9061E" w:rsidRPr="007F2D09" w:rsidRDefault="00B9061E" w:rsidP="00B9061E">
          <w:pPr>
            <w:rPr>
              <w:rFonts w:ascii="Times New Roman" w:hAnsi="Times New Roman" w:cs="Times New Roman"/>
              <w:b/>
              <w:sz w:val="28"/>
              <w:szCs w:val="28"/>
              <w:lang w:val="en-GB"/>
            </w:rPr>
          </w:pPr>
        </w:p>
        <w:p w14:paraId="4B2D6034" w14:textId="77777777" w:rsidR="00B9061E" w:rsidRPr="007F2D09" w:rsidRDefault="00B9061E" w:rsidP="00B9061E">
          <w:pPr>
            <w:rPr>
              <w:rFonts w:ascii="Times New Roman" w:hAnsi="Times New Roman" w:cs="Times New Roman"/>
              <w:b/>
              <w:sz w:val="28"/>
              <w:szCs w:val="28"/>
              <w:lang w:val="en-GB"/>
            </w:rPr>
          </w:pPr>
        </w:p>
        <w:p w14:paraId="26D07C31" w14:textId="77777777" w:rsidR="00B9061E" w:rsidRPr="007F2D09" w:rsidRDefault="00B9061E" w:rsidP="00B9061E">
          <w:pPr>
            <w:rPr>
              <w:rFonts w:ascii="Times New Roman" w:hAnsi="Times New Roman" w:cs="Times New Roman"/>
              <w:b/>
              <w:sz w:val="28"/>
              <w:szCs w:val="28"/>
              <w:lang w:val="en-GB"/>
            </w:rPr>
          </w:pPr>
        </w:p>
        <w:p w14:paraId="27391A5A" w14:textId="77777777" w:rsidR="00B9061E" w:rsidRPr="007F2D09" w:rsidRDefault="00B9061E" w:rsidP="00B9061E">
          <w:pPr>
            <w:rPr>
              <w:rFonts w:ascii="Times New Roman" w:hAnsi="Times New Roman" w:cs="Times New Roman"/>
              <w:b/>
              <w:sz w:val="28"/>
              <w:szCs w:val="28"/>
              <w:lang w:val="en-GB"/>
            </w:rPr>
          </w:pPr>
        </w:p>
        <w:p w14:paraId="54B4AB29" w14:textId="77777777" w:rsidR="00B9061E" w:rsidRPr="007F2D09" w:rsidRDefault="00B9061E" w:rsidP="00B9061E">
          <w:pPr>
            <w:rPr>
              <w:rFonts w:ascii="Times New Roman" w:hAnsi="Times New Roman" w:cs="Times New Roman"/>
              <w:b/>
              <w:sz w:val="28"/>
              <w:szCs w:val="28"/>
              <w:lang w:val="en-GB"/>
            </w:rPr>
          </w:pPr>
        </w:p>
        <w:p w14:paraId="32173423" w14:textId="77777777" w:rsidR="00B9061E" w:rsidRPr="007F2D09" w:rsidRDefault="00B9061E" w:rsidP="00B9061E">
          <w:pPr>
            <w:rPr>
              <w:rFonts w:ascii="Times New Roman" w:hAnsi="Times New Roman" w:cs="Times New Roman"/>
              <w:b/>
              <w:sz w:val="28"/>
              <w:szCs w:val="28"/>
              <w:lang w:val="en-GB"/>
            </w:rPr>
          </w:pPr>
        </w:p>
        <w:p w14:paraId="3F38004D" w14:textId="77777777" w:rsidR="00B9061E" w:rsidRPr="007F2D09" w:rsidRDefault="00B9061E" w:rsidP="00B9061E">
          <w:pPr>
            <w:rPr>
              <w:rFonts w:ascii="Times New Roman" w:hAnsi="Times New Roman" w:cs="Times New Roman"/>
              <w:b/>
              <w:sz w:val="28"/>
              <w:szCs w:val="28"/>
              <w:lang w:val="en-GB"/>
            </w:rPr>
          </w:pPr>
        </w:p>
        <w:p w14:paraId="62705ECA" w14:textId="77777777" w:rsidR="00B9061E" w:rsidRPr="007F2D09" w:rsidRDefault="00B9061E" w:rsidP="00B9061E">
          <w:pPr>
            <w:rPr>
              <w:rFonts w:ascii="Times New Roman" w:hAnsi="Times New Roman" w:cs="Times New Roman"/>
              <w:b/>
              <w:sz w:val="28"/>
              <w:szCs w:val="28"/>
              <w:lang w:val="en-GB"/>
            </w:rPr>
          </w:pPr>
        </w:p>
        <w:p w14:paraId="0BF15CE7" w14:textId="77777777" w:rsidR="00B9061E" w:rsidRPr="007F2D09" w:rsidRDefault="00B9061E" w:rsidP="00B9061E">
          <w:pPr>
            <w:rPr>
              <w:rFonts w:ascii="Times New Roman" w:hAnsi="Times New Roman" w:cs="Times New Roman"/>
              <w:b/>
              <w:sz w:val="28"/>
              <w:szCs w:val="28"/>
              <w:lang w:val="en-GB"/>
            </w:rPr>
          </w:pPr>
        </w:p>
        <w:p w14:paraId="4585C483" w14:textId="77777777" w:rsidR="00B9061E" w:rsidRPr="007F2D09" w:rsidRDefault="00B9061E" w:rsidP="00B9061E">
          <w:pPr>
            <w:rPr>
              <w:rFonts w:ascii="Times New Roman" w:hAnsi="Times New Roman" w:cs="Times New Roman"/>
              <w:b/>
              <w:sz w:val="28"/>
              <w:szCs w:val="28"/>
              <w:lang w:val="en-GB"/>
            </w:rPr>
          </w:pPr>
        </w:p>
        <w:p w14:paraId="37D0B114" w14:textId="77777777" w:rsidR="00B9061E" w:rsidRPr="007F2D09" w:rsidRDefault="00B9061E" w:rsidP="00B9061E">
          <w:pPr>
            <w:rPr>
              <w:rFonts w:ascii="Times New Roman" w:hAnsi="Times New Roman" w:cs="Times New Roman"/>
              <w:b/>
              <w:sz w:val="28"/>
              <w:szCs w:val="28"/>
              <w:lang w:val="en-GB"/>
            </w:rPr>
          </w:pPr>
        </w:p>
        <w:p w14:paraId="5C261DC9" w14:textId="77777777" w:rsidR="00B9061E" w:rsidRPr="007F2D09" w:rsidRDefault="00B9061E" w:rsidP="00B9061E">
          <w:pPr>
            <w:rPr>
              <w:rFonts w:ascii="Times New Roman" w:hAnsi="Times New Roman" w:cs="Times New Roman"/>
              <w:b/>
              <w:sz w:val="28"/>
              <w:szCs w:val="28"/>
              <w:lang w:val="en-GB"/>
            </w:rPr>
          </w:pPr>
        </w:p>
        <w:p w14:paraId="3D5199D6" w14:textId="77777777" w:rsidR="00B9061E" w:rsidRPr="007F2D09" w:rsidRDefault="00B9061E" w:rsidP="00B9061E">
          <w:pPr>
            <w:rPr>
              <w:rFonts w:ascii="Times New Roman" w:hAnsi="Times New Roman" w:cs="Times New Roman"/>
              <w:b/>
              <w:sz w:val="28"/>
              <w:szCs w:val="28"/>
              <w:lang w:val="en-GB"/>
            </w:rPr>
          </w:pPr>
        </w:p>
        <w:p w14:paraId="7E877D35" w14:textId="77777777" w:rsidR="00B9061E" w:rsidRPr="007F2D09" w:rsidRDefault="00B9061E" w:rsidP="00B9061E">
          <w:pPr>
            <w:rPr>
              <w:rFonts w:ascii="Times New Roman" w:hAnsi="Times New Roman" w:cs="Times New Roman"/>
              <w:b/>
              <w:sz w:val="28"/>
              <w:szCs w:val="28"/>
              <w:lang w:val="en-GB"/>
            </w:rPr>
          </w:pPr>
        </w:p>
        <w:p w14:paraId="2EDB4B9F" w14:textId="77777777" w:rsidR="00B9061E" w:rsidRPr="007F2D09" w:rsidRDefault="00B9061E" w:rsidP="00B9061E">
          <w:pPr>
            <w:rPr>
              <w:rFonts w:ascii="Times New Roman" w:hAnsi="Times New Roman" w:cs="Times New Roman"/>
              <w:b/>
              <w:sz w:val="28"/>
              <w:szCs w:val="28"/>
              <w:lang w:val="en-GB"/>
            </w:rPr>
          </w:pPr>
        </w:p>
        <w:p w14:paraId="2DF0E5DC" w14:textId="77777777" w:rsidR="00B9061E" w:rsidRPr="007F2D09" w:rsidRDefault="00B9061E" w:rsidP="00B9061E">
          <w:pPr>
            <w:rPr>
              <w:rFonts w:ascii="Times New Roman" w:hAnsi="Times New Roman" w:cs="Times New Roman"/>
              <w:b/>
              <w:sz w:val="28"/>
              <w:szCs w:val="28"/>
              <w:lang w:val="en-GB"/>
            </w:rPr>
          </w:pPr>
        </w:p>
        <w:p w14:paraId="0DAEED43" w14:textId="77777777" w:rsidR="00B9061E" w:rsidRPr="007F2D09" w:rsidRDefault="00B9061E" w:rsidP="00B9061E">
          <w:pPr>
            <w:rPr>
              <w:rFonts w:ascii="Times New Roman" w:hAnsi="Times New Roman" w:cs="Times New Roman"/>
              <w:b/>
              <w:sz w:val="28"/>
              <w:szCs w:val="28"/>
              <w:lang w:val="en-GB"/>
            </w:rPr>
          </w:pPr>
        </w:p>
        <w:p w14:paraId="0AD0C9A2" w14:textId="77777777" w:rsidR="00B9061E" w:rsidRPr="007F2D09" w:rsidRDefault="00B9061E" w:rsidP="00B9061E">
          <w:pPr>
            <w:rPr>
              <w:rFonts w:ascii="Times New Roman" w:hAnsi="Times New Roman" w:cs="Times New Roman"/>
              <w:b/>
              <w:sz w:val="28"/>
              <w:szCs w:val="28"/>
              <w:lang w:val="en-GB"/>
            </w:rPr>
          </w:pPr>
        </w:p>
        <w:p w14:paraId="06D3F85D" w14:textId="77777777" w:rsidR="00B9061E" w:rsidRPr="007F2D09" w:rsidRDefault="00B9061E" w:rsidP="00B9061E">
          <w:pPr>
            <w:rPr>
              <w:rFonts w:ascii="Times New Roman" w:hAnsi="Times New Roman" w:cs="Times New Roman"/>
              <w:b/>
              <w:sz w:val="28"/>
              <w:szCs w:val="28"/>
              <w:lang w:val="en-GB"/>
            </w:rPr>
          </w:pPr>
        </w:p>
        <w:p w14:paraId="0CEBB738" w14:textId="77777777" w:rsidR="00B9061E" w:rsidRPr="007F2D09" w:rsidRDefault="00B9061E" w:rsidP="00B9061E">
          <w:pPr>
            <w:rPr>
              <w:rFonts w:ascii="Times New Roman" w:hAnsi="Times New Roman" w:cs="Times New Roman"/>
              <w:b/>
              <w:sz w:val="28"/>
              <w:szCs w:val="28"/>
              <w:lang w:val="en-GB"/>
            </w:rPr>
          </w:pPr>
        </w:p>
        <w:p w14:paraId="49E091FF" w14:textId="11B9F47A" w:rsidR="007020D4" w:rsidRDefault="007020D4">
          <w:pPr>
            <w:rPr>
              <w:rFonts w:ascii="Times New Roman" w:hAnsi="Times New Roman" w:cs="Times New Roman"/>
              <w:b/>
              <w:sz w:val="28"/>
              <w:szCs w:val="28"/>
              <w:lang w:val="en-GB"/>
            </w:rPr>
          </w:pPr>
          <w:r>
            <w:rPr>
              <w:rFonts w:ascii="Times New Roman" w:hAnsi="Times New Roman" w:cs="Times New Roman"/>
              <w:b/>
              <w:sz w:val="28"/>
              <w:szCs w:val="28"/>
              <w:lang w:val="en-GB"/>
            </w:rPr>
            <w:br w:type="page"/>
          </w:r>
        </w:p>
        <w:p w14:paraId="25E4A126" w14:textId="77777777" w:rsidR="00B9061E" w:rsidRPr="007F2D09" w:rsidRDefault="00B9061E" w:rsidP="00B9061E">
          <w:pPr>
            <w:rPr>
              <w:rFonts w:ascii="Times New Roman" w:hAnsi="Times New Roman" w:cs="Times New Roman"/>
              <w:b/>
              <w:sz w:val="28"/>
              <w:szCs w:val="28"/>
              <w:lang w:val="en-GB"/>
            </w:rPr>
          </w:pPr>
        </w:p>
        <w:p w14:paraId="7112B778" w14:textId="77777777" w:rsidR="00B9061E" w:rsidRPr="007F2D09" w:rsidRDefault="00B9061E" w:rsidP="007020D4">
          <w:pPr>
            <w:pStyle w:val="Heading1"/>
            <w:rPr>
              <w:lang w:val="en-GB"/>
            </w:rPr>
          </w:pPr>
          <w:bookmarkStart w:id="3" w:name="_Toc73742958"/>
          <w:r w:rsidRPr="007F2D09">
            <w:rPr>
              <w:lang w:val="en-GB"/>
            </w:rPr>
            <w:t>Acknowledgement</w:t>
          </w:r>
          <w:bookmarkEnd w:id="3"/>
          <w:r w:rsidRPr="007F2D09">
            <w:rPr>
              <w:lang w:val="en-GB"/>
            </w:rPr>
            <w:t xml:space="preserve"> </w:t>
          </w:r>
        </w:p>
        <w:p w14:paraId="76156915" w14:textId="202E1F11" w:rsidR="00B9061E" w:rsidRDefault="00B9061E" w:rsidP="00B9061E">
          <w:pPr>
            <w:spacing w:line="360" w:lineRule="auto"/>
            <w:rPr>
              <w:rFonts w:ascii="Times New Roman" w:hAnsi="Times New Roman" w:cs="Times New Roman"/>
              <w:bCs/>
            </w:rPr>
          </w:pPr>
          <w:r w:rsidRPr="00066FB2">
            <w:rPr>
              <w:rFonts w:ascii="Times New Roman" w:hAnsi="Times New Roman" w:cs="Times New Roman"/>
              <w:bCs/>
              <w:lang w:val="en-GB"/>
            </w:rPr>
            <w:t xml:space="preserve">I would like to express my heartfelt gratitude to my supervisor, </w:t>
          </w:r>
          <w:r w:rsidR="007020D4">
            <w:rPr>
              <w:rFonts w:ascii="Times New Roman" w:hAnsi="Times New Roman" w:cs="Times New Roman"/>
              <w:bCs/>
              <w:lang w:val="en-GB"/>
            </w:rPr>
            <w:t>Sana Khan</w:t>
          </w:r>
          <w:r w:rsidRPr="00066FB2">
            <w:rPr>
              <w:rFonts w:ascii="Times New Roman" w:hAnsi="Times New Roman" w:cs="Times New Roman"/>
              <w:bCs/>
            </w:rPr>
            <w:t xml:space="preserve">, </w:t>
          </w:r>
          <w:r w:rsidR="005435C4">
            <w:rPr>
              <w:rFonts w:ascii="Times New Roman" w:hAnsi="Times New Roman" w:cs="Times New Roman"/>
              <w:bCs/>
            </w:rPr>
            <w:t xml:space="preserve">and my Dad, Prof. Ajetomobi J.O </w:t>
          </w:r>
          <w:r w:rsidRPr="00066FB2">
            <w:rPr>
              <w:rFonts w:ascii="Times New Roman" w:hAnsi="Times New Roman" w:cs="Times New Roman"/>
              <w:bCs/>
            </w:rPr>
            <w:t>whose expertise was second to no</w:t>
          </w:r>
          <w:r>
            <w:rPr>
              <w:rFonts w:ascii="Times New Roman" w:hAnsi="Times New Roman" w:cs="Times New Roman"/>
              <w:bCs/>
            </w:rPr>
            <w:t>ne</w:t>
          </w:r>
          <w:r w:rsidRPr="00066FB2">
            <w:rPr>
              <w:rFonts w:ascii="Times New Roman" w:hAnsi="Times New Roman" w:cs="Times New Roman"/>
              <w:bCs/>
            </w:rPr>
            <w:t xml:space="preserve"> through my research process. Your incisive feedback help</w:t>
          </w:r>
          <w:r>
            <w:rPr>
              <w:rFonts w:ascii="Times New Roman" w:hAnsi="Times New Roman" w:cs="Times New Roman"/>
              <w:bCs/>
            </w:rPr>
            <w:t>ed</w:t>
          </w:r>
          <w:r w:rsidRPr="00066FB2">
            <w:rPr>
              <w:rFonts w:ascii="Times New Roman" w:hAnsi="Times New Roman" w:cs="Times New Roman"/>
              <w:bCs/>
            </w:rPr>
            <w:t xml:space="preserve"> in making sure I was pushed beyond limits in completing my </w:t>
          </w:r>
          <w:r>
            <w:rPr>
              <w:rFonts w:ascii="Times New Roman" w:hAnsi="Times New Roman" w:cs="Times New Roman"/>
              <w:bCs/>
            </w:rPr>
            <w:t xml:space="preserve">dissertation. </w:t>
          </w:r>
        </w:p>
        <w:p w14:paraId="0801785A" w14:textId="53E8574E" w:rsidR="00B9061E" w:rsidRPr="007F2D09" w:rsidRDefault="00B9061E" w:rsidP="00B9061E">
          <w:pPr>
            <w:spacing w:line="360" w:lineRule="auto"/>
            <w:rPr>
              <w:rFonts w:ascii="Times New Roman" w:hAnsi="Times New Roman" w:cs="Times New Roman"/>
              <w:bCs/>
            </w:rPr>
          </w:pPr>
          <w:r>
            <w:rPr>
              <w:rFonts w:ascii="Times New Roman" w:hAnsi="Times New Roman" w:cs="Times New Roman"/>
              <w:bCs/>
            </w:rPr>
            <w:t xml:space="preserve">I would like to thank my family and friends for their wise counsel and constant words of encouragement. </w:t>
          </w:r>
        </w:p>
        <w:p w14:paraId="3B72D49C" w14:textId="77777777" w:rsidR="00B9061E" w:rsidRPr="007F2D09" w:rsidRDefault="00B9061E" w:rsidP="00B9061E">
          <w:pPr>
            <w:rPr>
              <w:rFonts w:ascii="Times New Roman" w:hAnsi="Times New Roman" w:cs="Times New Roman"/>
              <w:b/>
              <w:sz w:val="28"/>
              <w:szCs w:val="28"/>
              <w:lang w:val="en-GB"/>
            </w:rPr>
          </w:pPr>
        </w:p>
        <w:p w14:paraId="3F533C30" w14:textId="77777777" w:rsidR="00B9061E" w:rsidRPr="007F2D09" w:rsidRDefault="00B9061E" w:rsidP="00B9061E">
          <w:pPr>
            <w:rPr>
              <w:rFonts w:ascii="Times New Roman" w:hAnsi="Times New Roman" w:cs="Times New Roman"/>
              <w:b/>
              <w:sz w:val="28"/>
              <w:szCs w:val="28"/>
              <w:lang w:val="en-GB"/>
            </w:rPr>
          </w:pPr>
        </w:p>
        <w:p w14:paraId="7738DD45" w14:textId="77777777" w:rsidR="00B9061E" w:rsidRPr="007F2D09" w:rsidRDefault="00B9061E" w:rsidP="00B9061E">
          <w:pPr>
            <w:rPr>
              <w:rFonts w:ascii="Times New Roman" w:hAnsi="Times New Roman" w:cs="Times New Roman"/>
              <w:b/>
              <w:sz w:val="28"/>
              <w:szCs w:val="28"/>
              <w:lang w:val="en-GB"/>
            </w:rPr>
          </w:pPr>
        </w:p>
        <w:p w14:paraId="5B8D861E" w14:textId="77777777" w:rsidR="00B9061E" w:rsidRPr="007F2D09" w:rsidRDefault="00B9061E" w:rsidP="00B9061E">
          <w:pPr>
            <w:rPr>
              <w:rFonts w:ascii="Times New Roman" w:hAnsi="Times New Roman" w:cs="Times New Roman"/>
              <w:b/>
              <w:sz w:val="28"/>
              <w:szCs w:val="28"/>
              <w:lang w:val="en-GB"/>
            </w:rPr>
          </w:pPr>
        </w:p>
        <w:p w14:paraId="5F5F1605" w14:textId="77777777" w:rsidR="00B9061E" w:rsidRPr="007F2D09" w:rsidRDefault="00B9061E" w:rsidP="00B9061E">
          <w:pPr>
            <w:rPr>
              <w:rFonts w:ascii="Times New Roman" w:hAnsi="Times New Roman" w:cs="Times New Roman"/>
              <w:b/>
              <w:sz w:val="28"/>
              <w:szCs w:val="28"/>
              <w:lang w:val="en-GB"/>
            </w:rPr>
          </w:pPr>
        </w:p>
        <w:p w14:paraId="5DDCB7F3" w14:textId="77777777" w:rsidR="00B9061E" w:rsidRPr="007F2D09" w:rsidRDefault="00B9061E" w:rsidP="00B9061E">
          <w:pPr>
            <w:rPr>
              <w:rFonts w:ascii="Times New Roman" w:hAnsi="Times New Roman" w:cs="Times New Roman"/>
              <w:b/>
              <w:sz w:val="28"/>
              <w:szCs w:val="28"/>
              <w:lang w:val="en-GB"/>
            </w:rPr>
          </w:pPr>
        </w:p>
        <w:p w14:paraId="7789C1F6" w14:textId="77777777" w:rsidR="00B9061E" w:rsidRPr="007F2D09" w:rsidRDefault="00B9061E" w:rsidP="00B9061E">
          <w:pPr>
            <w:rPr>
              <w:rFonts w:ascii="Times New Roman" w:hAnsi="Times New Roman" w:cs="Times New Roman"/>
              <w:b/>
              <w:sz w:val="28"/>
              <w:szCs w:val="28"/>
              <w:lang w:val="en-GB"/>
            </w:rPr>
          </w:pPr>
        </w:p>
        <w:p w14:paraId="7AE2EEA7" w14:textId="77777777" w:rsidR="00B9061E" w:rsidRPr="007F2D09" w:rsidRDefault="00B9061E" w:rsidP="00B9061E">
          <w:pPr>
            <w:rPr>
              <w:rFonts w:ascii="Times New Roman" w:hAnsi="Times New Roman" w:cs="Times New Roman"/>
              <w:b/>
              <w:sz w:val="28"/>
              <w:szCs w:val="28"/>
              <w:lang w:val="en-GB"/>
            </w:rPr>
          </w:pPr>
        </w:p>
        <w:p w14:paraId="6EEA7945" w14:textId="77777777" w:rsidR="00B9061E" w:rsidRPr="007F2D09" w:rsidRDefault="00B9061E" w:rsidP="00B9061E">
          <w:pPr>
            <w:rPr>
              <w:rFonts w:ascii="Times New Roman" w:hAnsi="Times New Roman" w:cs="Times New Roman"/>
              <w:b/>
              <w:sz w:val="28"/>
              <w:szCs w:val="28"/>
              <w:lang w:val="en-GB"/>
            </w:rPr>
          </w:pPr>
        </w:p>
        <w:p w14:paraId="343B4EF8" w14:textId="77777777" w:rsidR="00B9061E" w:rsidRPr="007F2D09" w:rsidRDefault="00B9061E" w:rsidP="00B9061E">
          <w:pPr>
            <w:rPr>
              <w:rFonts w:ascii="Times New Roman" w:hAnsi="Times New Roman" w:cs="Times New Roman"/>
              <w:b/>
              <w:sz w:val="28"/>
              <w:szCs w:val="28"/>
              <w:lang w:val="en-GB"/>
            </w:rPr>
          </w:pPr>
        </w:p>
        <w:p w14:paraId="62514028" w14:textId="77777777" w:rsidR="00B9061E" w:rsidRPr="007F2D09" w:rsidRDefault="00B9061E" w:rsidP="00B9061E">
          <w:pPr>
            <w:rPr>
              <w:rFonts w:ascii="Times New Roman" w:hAnsi="Times New Roman" w:cs="Times New Roman"/>
              <w:b/>
              <w:sz w:val="28"/>
              <w:szCs w:val="28"/>
              <w:lang w:val="en-GB"/>
            </w:rPr>
          </w:pPr>
        </w:p>
        <w:p w14:paraId="621723FB" w14:textId="77777777" w:rsidR="00B9061E" w:rsidRPr="007F2D09" w:rsidRDefault="00B9061E" w:rsidP="00B9061E">
          <w:pPr>
            <w:rPr>
              <w:rFonts w:ascii="Times New Roman" w:hAnsi="Times New Roman" w:cs="Times New Roman"/>
              <w:b/>
              <w:sz w:val="28"/>
              <w:szCs w:val="28"/>
              <w:lang w:val="en-GB"/>
            </w:rPr>
          </w:pPr>
        </w:p>
        <w:p w14:paraId="2CCC5224" w14:textId="77777777" w:rsidR="00B9061E" w:rsidRPr="007F2D09" w:rsidRDefault="00B9061E" w:rsidP="00B9061E">
          <w:pPr>
            <w:rPr>
              <w:rFonts w:ascii="Times New Roman" w:hAnsi="Times New Roman" w:cs="Times New Roman"/>
              <w:b/>
              <w:sz w:val="28"/>
              <w:szCs w:val="28"/>
              <w:lang w:val="en-GB"/>
            </w:rPr>
          </w:pPr>
        </w:p>
        <w:p w14:paraId="3577EF84" w14:textId="77777777" w:rsidR="00B9061E" w:rsidRPr="007F2D09" w:rsidRDefault="00B9061E" w:rsidP="00B9061E">
          <w:pPr>
            <w:tabs>
              <w:tab w:val="left" w:pos="7934"/>
            </w:tabs>
            <w:rPr>
              <w:rFonts w:ascii="Times New Roman" w:hAnsi="Times New Roman" w:cs="Times New Roman"/>
              <w:b/>
              <w:sz w:val="28"/>
              <w:szCs w:val="28"/>
              <w:lang w:val="en-GB"/>
            </w:rPr>
          </w:pPr>
          <w:r>
            <w:rPr>
              <w:rFonts w:ascii="Times New Roman" w:hAnsi="Times New Roman" w:cs="Times New Roman"/>
              <w:b/>
              <w:sz w:val="28"/>
              <w:szCs w:val="28"/>
              <w:lang w:val="en-GB"/>
            </w:rPr>
            <w:tab/>
          </w:r>
        </w:p>
        <w:p w14:paraId="552C7CE2" w14:textId="77777777" w:rsidR="00B9061E" w:rsidRPr="007F2D09" w:rsidRDefault="00B9061E" w:rsidP="00B9061E">
          <w:pPr>
            <w:rPr>
              <w:rFonts w:ascii="Times New Roman" w:hAnsi="Times New Roman" w:cs="Times New Roman"/>
              <w:b/>
              <w:sz w:val="28"/>
              <w:szCs w:val="28"/>
              <w:lang w:val="en-GB"/>
            </w:rPr>
          </w:pPr>
        </w:p>
        <w:p w14:paraId="26BFD374" w14:textId="77777777" w:rsidR="00B9061E" w:rsidRPr="007F2D09" w:rsidRDefault="00B9061E" w:rsidP="00B9061E">
          <w:pPr>
            <w:rPr>
              <w:rFonts w:ascii="Times New Roman" w:hAnsi="Times New Roman" w:cs="Times New Roman"/>
              <w:b/>
              <w:sz w:val="28"/>
              <w:szCs w:val="28"/>
              <w:lang w:val="en-GB"/>
            </w:rPr>
          </w:pPr>
        </w:p>
        <w:p w14:paraId="281FCB74" w14:textId="77777777" w:rsidR="00B9061E" w:rsidRPr="007F2D09" w:rsidRDefault="00B9061E" w:rsidP="00B9061E">
          <w:pPr>
            <w:rPr>
              <w:rFonts w:ascii="Times New Roman" w:hAnsi="Times New Roman" w:cs="Times New Roman"/>
              <w:b/>
              <w:sz w:val="28"/>
              <w:szCs w:val="28"/>
              <w:lang w:val="en-GB"/>
            </w:rPr>
          </w:pPr>
        </w:p>
        <w:p w14:paraId="66CCF176" w14:textId="77777777" w:rsidR="00B9061E" w:rsidRPr="007F2D09" w:rsidRDefault="00B9061E" w:rsidP="00B9061E">
          <w:pPr>
            <w:rPr>
              <w:rFonts w:ascii="Times New Roman" w:hAnsi="Times New Roman" w:cs="Times New Roman"/>
              <w:b/>
              <w:sz w:val="28"/>
              <w:szCs w:val="28"/>
              <w:lang w:val="en-GB"/>
            </w:rPr>
          </w:pPr>
          <w:bookmarkStart w:id="4" w:name="_Hlk73560544"/>
        </w:p>
        <w:p w14:paraId="5F583147" w14:textId="77777777" w:rsidR="00B9061E" w:rsidRPr="00B149EB" w:rsidRDefault="006C084E" w:rsidP="00B9061E">
          <w:pPr>
            <w:rPr>
              <w:rFonts w:ascii="Times New Roman" w:hAnsi="Times New Roman" w:cs="Times New Roman"/>
              <w:b/>
              <w:bCs/>
            </w:rPr>
          </w:pPr>
        </w:p>
        <w:bookmarkEnd w:id="4" w:displacedByCustomXml="next"/>
      </w:sdtContent>
    </w:sdt>
    <w:p w14:paraId="096DAD96" w14:textId="42B0E922" w:rsidR="00484573" w:rsidRPr="007020D4" w:rsidRDefault="00B9061E" w:rsidP="007020D4">
      <w:r>
        <w:br w:type="page"/>
      </w:r>
      <w:bookmarkStart w:id="5" w:name="_Toc62574640"/>
    </w:p>
    <w:sdt>
      <w:sdtPr>
        <w:rPr>
          <w:rFonts w:ascii="Times New Roman" w:eastAsiaTheme="minorHAnsi" w:hAnsi="Times New Roman" w:cs="Times New Roman"/>
          <w:b w:val="0"/>
          <w:bCs w:val="0"/>
          <w:color w:val="auto"/>
          <w:sz w:val="24"/>
          <w:szCs w:val="24"/>
          <w:lang w:val="en-CA"/>
        </w:rPr>
        <w:id w:val="584955962"/>
        <w:docPartObj>
          <w:docPartGallery w:val="Table of Contents"/>
          <w:docPartUnique/>
        </w:docPartObj>
      </w:sdtPr>
      <w:sdtEndPr>
        <w:rPr>
          <w:rFonts w:asciiTheme="minorHAnsi" w:hAnsiTheme="minorHAnsi" w:cstheme="minorBidi"/>
          <w:noProof/>
        </w:rPr>
      </w:sdtEndPr>
      <w:sdtContent>
        <w:p w14:paraId="7DE5C0D5" w14:textId="56F20DDE" w:rsidR="00624C89" w:rsidRPr="00410642" w:rsidRDefault="00624C89">
          <w:pPr>
            <w:pStyle w:val="TOCHeading"/>
            <w:rPr>
              <w:rFonts w:ascii="Times New Roman" w:hAnsi="Times New Roman" w:cs="Times New Roman"/>
              <w:sz w:val="24"/>
              <w:szCs w:val="24"/>
            </w:rPr>
          </w:pPr>
          <w:r w:rsidRPr="00410642">
            <w:rPr>
              <w:rFonts w:ascii="Times New Roman" w:hAnsi="Times New Roman" w:cs="Times New Roman"/>
              <w:sz w:val="24"/>
              <w:szCs w:val="24"/>
            </w:rPr>
            <w:t>Table of Contents</w:t>
          </w:r>
        </w:p>
        <w:p w14:paraId="052CC141" w14:textId="3618DF64" w:rsidR="00410642" w:rsidRPr="00410642" w:rsidRDefault="00624C89">
          <w:pPr>
            <w:pStyle w:val="TOC1"/>
            <w:tabs>
              <w:tab w:val="right" w:leader="dot" w:pos="9350"/>
            </w:tabs>
            <w:rPr>
              <w:rFonts w:ascii="Times New Roman" w:eastAsiaTheme="minorEastAsia" w:hAnsi="Times New Roman" w:cs="Times New Roman"/>
              <w:b w:val="0"/>
              <w:bCs w:val="0"/>
              <w:i w:val="0"/>
              <w:iCs w:val="0"/>
              <w:noProof/>
            </w:rPr>
          </w:pPr>
          <w:r w:rsidRPr="00410642">
            <w:rPr>
              <w:rFonts w:ascii="Times New Roman" w:hAnsi="Times New Roman" w:cs="Times New Roman"/>
              <w:b w:val="0"/>
              <w:bCs w:val="0"/>
            </w:rPr>
            <w:fldChar w:fldCharType="begin"/>
          </w:r>
          <w:r w:rsidRPr="00410642">
            <w:rPr>
              <w:rFonts w:ascii="Times New Roman" w:hAnsi="Times New Roman" w:cs="Times New Roman"/>
            </w:rPr>
            <w:instrText xml:space="preserve"> TOC \o "1-3" \h \z \u </w:instrText>
          </w:r>
          <w:r w:rsidRPr="00410642">
            <w:rPr>
              <w:rFonts w:ascii="Times New Roman" w:hAnsi="Times New Roman" w:cs="Times New Roman"/>
              <w:b w:val="0"/>
              <w:bCs w:val="0"/>
            </w:rPr>
            <w:fldChar w:fldCharType="separate"/>
          </w:r>
          <w:hyperlink w:anchor="_Toc73742957" w:history="1">
            <w:r w:rsidR="00410642" w:rsidRPr="00410642">
              <w:rPr>
                <w:rStyle w:val="Hyperlink"/>
                <w:rFonts w:ascii="Times New Roman" w:hAnsi="Times New Roman" w:cs="Times New Roman"/>
                <w:noProof/>
                <w:lang w:val="en-GB"/>
              </w:rPr>
              <w:t>Dedication</w:t>
            </w:r>
            <w:r w:rsidR="00410642" w:rsidRPr="00410642">
              <w:rPr>
                <w:rFonts w:ascii="Times New Roman" w:hAnsi="Times New Roman" w:cs="Times New Roman"/>
                <w:noProof/>
                <w:webHidden/>
              </w:rPr>
              <w:tab/>
            </w:r>
            <w:r w:rsidR="00410642" w:rsidRPr="00410642">
              <w:rPr>
                <w:rFonts w:ascii="Times New Roman" w:hAnsi="Times New Roman" w:cs="Times New Roman"/>
                <w:noProof/>
                <w:webHidden/>
              </w:rPr>
              <w:fldChar w:fldCharType="begin"/>
            </w:r>
            <w:r w:rsidR="00410642" w:rsidRPr="00410642">
              <w:rPr>
                <w:rFonts w:ascii="Times New Roman" w:hAnsi="Times New Roman" w:cs="Times New Roman"/>
                <w:noProof/>
                <w:webHidden/>
              </w:rPr>
              <w:instrText xml:space="preserve"> PAGEREF _Toc73742957 \h </w:instrText>
            </w:r>
            <w:r w:rsidR="00410642" w:rsidRPr="00410642">
              <w:rPr>
                <w:rFonts w:ascii="Times New Roman" w:hAnsi="Times New Roman" w:cs="Times New Roman"/>
                <w:noProof/>
                <w:webHidden/>
              </w:rPr>
            </w:r>
            <w:r w:rsidR="00410642" w:rsidRPr="00410642">
              <w:rPr>
                <w:rFonts w:ascii="Times New Roman" w:hAnsi="Times New Roman" w:cs="Times New Roman"/>
                <w:noProof/>
                <w:webHidden/>
              </w:rPr>
              <w:fldChar w:fldCharType="separate"/>
            </w:r>
            <w:r w:rsidR="00410642" w:rsidRPr="00410642">
              <w:rPr>
                <w:rFonts w:ascii="Times New Roman" w:hAnsi="Times New Roman" w:cs="Times New Roman"/>
                <w:noProof/>
                <w:webHidden/>
              </w:rPr>
              <w:t>iii</w:t>
            </w:r>
            <w:r w:rsidR="00410642" w:rsidRPr="00410642">
              <w:rPr>
                <w:rFonts w:ascii="Times New Roman" w:hAnsi="Times New Roman" w:cs="Times New Roman"/>
                <w:noProof/>
                <w:webHidden/>
              </w:rPr>
              <w:fldChar w:fldCharType="end"/>
            </w:r>
          </w:hyperlink>
        </w:p>
        <w:p w14:paraId="20FE8E17" w14:textId="097E31A4" w:rsidR="00410642" w:rsidRPr="00410642" w:rsidRDefault="00410642">
          <w:pPr>
            <w:pStyle w:val="TOC1"/>
            <w:tabs>
              <w:tab w:val="right" w:leader="dot" w:pos="9350"/>
            </w:tabs>
            <w:rPr>
              <w:rFonts w:ascii="Times New Roman" w:eastAsiaTheme="minorEastAsia" w:hAnsi="Times New Roman" w:cs="Times New Roman"/>
              <w:b w:val="0"/>
              <w:bCs w:val="0"/>
              <w:i w:val="0"/>
              <w:iCs w:val="0"/>
              <w:noProof/>
            </w:rPr>
          </w:pPr>
          <w:hyperlink w:anchor="_Toc73742958" w:history="1">
            <w:r w:rsidRPr="00410642">
              <w:rPr>
                <w:rStyle w:val="Hyperlink"/>
                <w:rFonts w:ascii="Times New Roman" w:hAnsi="Times New Roman" w:cs="Times New Roman"/>
                <w:noProof/>
                <w:lang w:val="en-GB"/>
              </w:rPr>
              <w:t>Acknowledgement</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_Toc73742958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iv</w:t>
            </w:r>
            <w:r w:rsidRPr="00410642">
              <w:rPr>
                <w:rFonts w:ascii="Times New Roman" w:hAnsi="Times New Roman" w:cs="Times New Roman"/>
                <w:noProof/>
                <w:webHidden/>
              </w:rPr>
              <w:fldChar w:fldCharType="end"/>
            </w:r>
          </w:hyperlink>
        </w:p>
        <w:p w14:paraId="609DDA07" w14:textId="71818E03" w:rsidR="00410642" w:rsidRPr="00410642" w:rsidRDefault="00410642">
          <w:pPr>
            <w:pStyle w:val="TOC1"/>
            <w:tabs>
              <w:tab w:val="right" w:leader="dot" w:pos="9350"/>
            </w:tabs>
            <w:rPr>
              <w:rFonts w:ascii="Times New Roman" w:eastAsiaTheme="minorEastAsia" w:hAnsi="Times New Roman" w:cs="Times New Roman"/>
              <w:b w:val="0"/>
              <w:bCs w:val="0"/>
              <w:i w:val="0"/>
              <w:iCs w:val="0"/>
              <w:noProof/>
            </w:rPr>
          </w:pPr>
          <w:hyperlink w:anchor="_Toc73742959" w:history="1">
            <w:r w:rsidRPr="00410642">
              <w:rPr>
                <w:rStyle w:val="Hyperlink"/>
                <w:rFonts w:ascii="Times New Roman" w:hAnsi="Times New Roman" w:cs="Times New Roman"/>
                <w:noProof/>
              </w:rPr>
              <w:t>Abstract</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_Toc73742959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viii</w:t>
            </w:r>
            <w:r w:rsidRPr="00410642">
              <w:rPr>
                <w:rFonts w:ascii="Times New Roman" w:hAnsi="Times New Roman" w:cs="Times New Roman"/>
                <w:noProof/>
                <w:webHidden/>
              </w:rPr>
              <w:fldChar w:fldCharType="end"/>
            </w:r>
          </w:hyperlink>
        </w:p>
        <w:p w14:paraId="22C217EF" w14:textId="48E83EF0" w:rsidR="00410642" w:rsidRPr="00410642" w:rsidRDefault="00410642">
          <w:pPr>
            <w:pStyle w:val="TOC1"/>
            <w:tabs>
              <w:tab w:val="right" w:leader="dot" w:pos="9350"/>
            </w:tabs>
            <w:rPr>
              <w:rFonts w:ascii="Times New Roman" w:eastAsiaTheme="minorEastAsia" w:hAnsi="Times New Roman" w:cs="Times New Roman"/>
              <w:b w:val="0"/>
              <w:bCs w:val="0"/>
              <w:i w:val="0"/>
              <w:iCs w:val="0"/>
              <w:noProof/>
            </w:rPr>
          </w:pPr>
          <w:hyperlink w:anchor="_Toc73742960" w:history="1">
            <w:r w:rsidRPr="00410642">
              <w:rPr>
                <w:rStyle w:val="Hyperlink"/>
                <w:rFonts w:ascii="Times New Roman" w:hAnsi="Times New Roman" w:cs="Times New Roman"/>
                <w:noProof/>
              </w:rPr>
              <w:t>Chapter 1</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_Toc73742960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1</w:t>
            </w:r>
            <w:r w:rsidRPr="00410642">
              <w:rPr>
                <w:rFonts w:ascii="Times New Roman" w:hAnsi="Times New Roman" w:cs="Times New Roman"/>
                <w:noProof/>
                <w:webHidden/>
              </w:rPr>
              <w:fldChar w:fldCharType="end"/>
            </w:r>
          </w:hyperlink>
        </w:p>
        <w:p w14:paraId="0B1CFA0E" w14:textId="2EAB518D"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61" w:history="1">
            <w:r w:rsidRPr="00410642">
              <w:rPr>
                <w:rStyle w:val="Hyperlink"/>
                <w:rFonts w:ascii="Times New Roman" w:hAnsi="Times New Roman" w:cs="Times New Roman"/>
                <w:noProof/>
              </w:rPr>
              <w:t>1.0 Outline of Topic</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_Toc73742961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1</w:t>
            </w:r>
            <w:r w:rsidRPr="00410642">
              <w:rPr>
                <w:rFonts w:ascii="Times New Roman" w:hAnsi="Times New Roman" w:cs="Times New Roman"/>
                <w:noProof/>
                <w:webHidden/>
              </w:rPr>
              <w:fldChar w:fldCharType="end"/>
            </w:r>
          </w:hyperlink>
        </w:p>
        <w:p w14:paraId="71B19079" w14:textId="04A26973"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62" w:history="1">
            <w:r w:rsidRPr="00410642">
              <w:rPr>
                <w:rStyle w:val="Hyperlink"/>
                <w:rFonts w:ascii="Times New Roman" w:hAnsi="Times New Roman" w:cs="Times New Roman"/>
                <w:noProof/>
              </w:rPr>
              <w:t>1.1 Aims and Objectives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_Toc73742962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w:t>
            </w:r>
            <w:r w:rsidRPr="00410642">
              <w:rPr>
                <w:rFonts w:ascii="Times New Roman" w:hAnsi="Times New Roman" w:cs="Times New Roman"/>
                <w:noProof/>
                <w:webHidden/>
              </w:rPr>
              <w:fldChar w:fldCharType="end"/>
            </w:r>
          </w:hyperlink>
        </w:p>
        <w:p w14:paraId="4400644C" w14:textId="54BAF9CA"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63" w:history="1">
            <w:r w:rsidRPr="00410642">
              <w:rPr>
                <w:rStyle w:val="Hyperlink"/>
                <w:rFonts w:ascii="Times New Roman" w:hAnsi="Times New Roman" w:cs="Times New Roman"/>
                <w:noProof/>
              </w:rPr>
              <w:t>1.1.1 Background to the Research Objectives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_Toc73742963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w:t>
            </w:r>
            <w:r w:rsidRPr="00410642">
              <w:rPr>
                <w:rFonts w:ascii="Times New Roman" w:hAnsi="Times New Roman" w:cs="Times New Roman"/>
                <w:noProof/>
                <w:webHidden/>
              </w:rPr>
              <w:fldChar w:fldCharType="end"/>
            </w:r>
          </w:hyperlink>
        </w:p>
        <w:p w14:paraId="5E1498A4" w14:textId="2890B5CC"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64" w:history="1">
            <w:r w:rsidRPr="00410642">
              <w:rPr>
                <w:rStyle w:val="Hyperlink"/>
                <w:rFonts w:ascii="Times New Roman" w:hAnsi="Times New Roman" w:cs="Times New Roman"/>
                <w:noProof/>
              </w:rPr>
              <w:t>1.1.2 Research Objectives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_Toc73742964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3</w:t>
            </w:r>
            <w:r w:rsidRPr="00410642">
              <w:rPr>
                <w:rFonts w:ascii="Times New Roman" w:hAnsi="Times New Roman" w:cs="Times New Roman"/>
                <w:noProof/>
                <w:webHidden/>
              </w:rPr>
              <w:fldChar w:fldCharType="end"/>
            </w:r>
          </w:hyperlink>
        </w:p>
        <w:p w14:paraId="5730AE08" w14:textId="3B4F3607"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65" w:history="1">
            <w:r w:rsidRPr="00410642">
              <w:rPr>
                <w:rStyle w:val="Hyperlink"/>
                <w:rFonts w:ascii="Times New Roman" w:hAnsi="Times New Roman" w:cs="Times New Roman"/>
                <w:noProof/>
              </w:rPr>
              <w:t>1.2 Significance of the study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_Toc73742965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w:t>
            </w:r>
            <w:r w:rsidRPr="00410642">
              <w:rPr>
                <w:rFonts w:ascii="Times New Roman" w:hAnsi="Times New Roman" w:cs="Times New Roman"/>
                <w:noProof/>
                <w:webHidden/>
              </w:rPr>
              <w:fldChar w:fldCharType="end"/>
            </w:r>
          </w:hyperlink>
        </w:p>
        <w:p w14:paraId="01915CAD" w14:textId="27793AA5" w:rsidR="00410642" w:rsidRPr="00410642" w:rsidRDefault="00410642">
          <w:pPr>
            <w:pStyle w:val="TOC1"/>
            <w:tabs>
              <w:tab w:val="right" w:leader="dot" w:pos="9350"/>
            </w:tabs>
            <w:rPr>
              <w:rFonts w:ascii="Times New Roman" w:eastAsiaTheme="minorEastAsia" w:hAnsi="Times New Roman" w:cs="Times New Roman"/>
              <w:b w:val="0"/>
              <w:bCs w:val="0"/>
              <w:i w:val="0"/>
              <w:iCs w:val="0"/>
              <w:noProof/>
            </w:rPr>
          </w:pPr>
          <w:hyperlink w:anchor="_Toc73742966" w:history="1">
            <w:r w:rsidRPr="00410642">
              <w:rPr>
                <w:rStyle w:val="Hyperlink"/>
                <w:rFonts w:ascii="Times New Roman" w:hAnsi="Times New Roman" w:cs="Times New Roman"/>
                <w:noProof/>
              </w:rPr>
              <w:t>Chapter 2: Literature Review</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_Toc73742966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6</w:t>
            </w:r>
            <w:r w:rsidRPr="00410642">
              <w:rPr>
                <w:rFonts w:ascii="Times New Roman" w:hAnsi="Times New Roman" w:cs="Times New Roman"/>
                <w:noProof/>
                <w:webHidden/>
              </w:rPr>
              <w:fldChar w:fldCharType="end"/>
            </w:r>
          </w:hyperlink>
        </w:p>
        <w:p w14:paraId="409CFE50" w14:textId="50614B03"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67" w:history="1">
            <w:r w:rsidRPr="00410642">
              <w:rPr>
                <w:rStyle w:val="Hyperlink"/>
                <w:rFonts w:ascii="Times New Roman" w:hAnsi="Times New Roman" w:cs="Times New Roman"/>
                <w:noProof/>
              </w:rPr>
              <w:t>2.1 Introduction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_Toc73742967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6</w:t>
            </w:r>
            <w:r w:rsidRPr="00410642">
              <w:rPr>
                <w:rFonts w:ascii="Times New Roman" w:hAnsi="Times New Roman" w:cs="Times New Roman"/>
                <w:noProof/>
                <w:webHidden/>
              </w:rPr>
              <w:fldChar w:fldCharType="end"/>
            </w:r>
          </w:hyperlink>
        </w:p>
        <w:p w14:paraId="61D51602" w14:textId="58FF265B"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68" w:history="1">
            <w:r w:rsidRPr="00410642">
              <w:rPr>
                <w:rStyle w:val="Hyperlink"/>
                <w:rFonts w:ascii="Times New Roman" w:hAnsi="Times New Roman" w:cs="Times New Roman"/>
                <w:noProof/>
              </w:rPr>
              <w:t>2.2 Conceptual Framework</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_Toc73742968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6</w:t>
            </w:r>
            <w:r w:rsidRPr="00410642">
              <w:rPr>
                <w:rFonts w:ascii="Times New Roman" w:hAnsi="Times New Roman" w:cs="Times New Roman"/>
                <w:noProof/>
                <w:webHidden/>
              </w:rPr>
              <w:fldChar w:fldCharType="end"/>
            </w:r>
          </w:hyperlink>
        </w:p>
        <w:p w14:paraId="46BA32F4" w14:textId="1258EC0A"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69" w:history="1">
            <w:r w:rsidRPr="00410642">
              <w:rPr>
                <w:rStyle w:val="Hyperlink"/>
                <w:rFonts w:ascii="Times New Roman" w:hAnsi="Times New Roman" w:cs="Times New Roman"/>
                <w:noProof/>
              </w:rPr>
              <w:t>2.2.1 Principles of Corporate Governance</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_Toc73742969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7</w:t>
            </w:r>
            <w:r w:rsidRPr="00410642">
              <w:rPr>
                <w:rFonts w:ascii="Times New Roman" w:hAnsi="Times New Roman" w:cs="Times New Roman"/>
                <w:noProof/>
                <w:webHidden/>
              </w:rPr>
              <w:fldChar w:fldCharType="end"/>
            </w:r>
          </w:hyperlink>
        </w:p>
        <w:p w14:paraId="70418784" w14:textId="47A4C179"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70" w:history="1">
            <w:r w:rsidRPr="00410642">
              <w:rPr>
                <w:rStyle w:val="Hyperlink"/>
                <w:rFonts w:ascii="Times New Roman" w:hAnsi="Times New Roman" w:cs="Times New Roman"/>
                <w:noProof/>
              </w:rPr>
              <w:t>2.2.2 Impact of Corporate Governance</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_Toc73742970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8</w:t>
            </w:r>
            <w:r w:rsidRPr="00410642">
              <w:rPr>
                <w:rFonts w:ascii="Times New Roman" w:hAnsi="Times New Roman" w:cs="Times New Roman"/>
                <w:noProof/>
                <w:webHidden/>
              </w:rPr>
              <w:fldChar w:fldCharType="end"/>
            </w:r>
          </w:hyperlink>
        </w:p>
        <w:p w14:paraId="1CF8BABB" w14:textId="5A6021C6"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71" w:history="1">
            <w:r w:rsidRPr="00410642">
              <w:rPr>
                <w:rStyle w:val="Hyperlink"/>
                <w:rFonts w:ascii="Times New Roman" w:hAnsi="Times New Roman" w:cs="Times New Roman"/>
                <w:noProof/>
              </w:rPr>
              <w:t>2.2.3 Corporate Governance Regulations in Nigeria</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_Toc73742971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10</w:t>
            </w:r>
            <w:r w:rsidRPr="00410642">
              <w:rPr>
                <w:rFonts w:ascii="Times New Roman" w:hAnsi="Times New Roman" w:cs="Times New Roman"/>
                <w:noProof/>
                <w:webHidden/>
              </w:rPr>
              <w:fldChar w:fldCharType="end"/>
            </w:r>
          </w:hyperlink>
        </w:p>
        <w:p w14:paraId="0D206171" w14:textId="06027CEB"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72" w:history="1">
            <w:r w:rsidRPr="00410642">
              <w:rPr>
                <w:rStyle w:val="Hyperlink"/>
                <w:rFonts w:ascii="Times New Roman" w:hAnsi="Times New Roman" w:cs="Times New Roman"/>
                <w:noProof/>
              </w:rPr>
              <w:t>2.2.4 Dividend Policy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_Toc73742972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12</w:t>
            </w:r>
            <w:r w:rsidRPr="00410642">
              <w:rPr>
                <w:rFonts w:ascii="Times New Roman" w:hAnsi="Times New Roman" w:cs="Times New Roman"/>
                <w:noProof/>
                <w:webHidden/>
              </w:rPr>
              <w:fldChar w:fldCharType="end"/>
            </w:r>
          </w:hyperlink>
        </w:p>
        <w:p w14:paraId="2E46E6CC" w14:textId="13530872"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73" w:history="1">
            <w:r w:rsidRPr="00410642">
              <w:rPr>
                <w:rStyle w:val="Hyperlink"/>
                <w:rFonts w:ascii="Times New Roman" w:hAnsi="Times New Roman" w:cs="Times New Roman"/>
                <w:noProof/>
              </w:rPr>
              <w:t>2.3 Review of Related Empirical Literature</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_Toc73742973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13</w:t>
            </w:r>
            <w:r w:rsidRPr="00410642">
              <w:rPr>
                <w:rFonts w:ascii="Times New Roman" w:hAnsi="Times New Roman" w:cs="Times New Roman"/>
                <w:noProof/>
                <w:webHidden/>
              </w:rPr>
              <w:fldChar w:fldCharType="end"/>
            </w:r>
          </w:hyperlink>
        </w:p>
        <w:p w14:paraId="7110E32B" w14:textId="60C34BF6"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74" w:history="1">
            <w:r w:rsidRPr="00410642">
              <w:rPr>
                <w:rStyle w:val="Hyperlink"/>
                <w:rFonts w:ascii="Times New Roman" w:hAnsi="Times New Roman" w:cs="Times New Roman"/>
                <w:noProof/>
              </w:rPr>
              <w:t>2.4 Theoretical Framework</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_Toc73742974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16</w:t>
            </w:r>
            <w:r w:rsidRPr="00410642">
              <w:rPr>
                <w:rFonts w:ascii="Times New Roman" w:hAnsi="Times New Roman" w:cs="Times New Roman"/>
                <w:noProof/>
                <w:webHidden/>
              </w:rPr>
              <w:fldChar w:fldCharType="end"/>
            </w:r>
          </w:hyperlink>
        </w:p>
        <w:p w14:paraId="2FE7D844" w14:textId="7A2D4E44"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75" w:history="1">
            <w:r w:rsidRPr="00410642">
              <w:rPr>
                <w:rStyle w:val="Hyperlink"/>
                <w:rFonts w:ascii="Times New Roman" w:hAnsi="Times New Roman" w:cs="Times New Roman"/>
                <w:noProof/>
              </w:rPr>
              <w:t>2.4.1 Shareholder Theory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_Toc73742975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16</w:t>
            </w:r>
            <w:r w:rsidRPr="00410642">
              <w:rPr>
                <w:rFonts w:ascii="Times New Roman" w:hAnsi="Times New Roman" w:cs="Times New Roman"/>
                <w:noProof/>
                <w:webHidden/>
              </w:rPr>
              <w:fldChar w:fldCharType="end"/>
            </w:r>
          </w:hyperlink>
        </w:p>
        <w:p w14:paraId="6C60750D" w14:textId="48561254"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76" w:history="1">
            <w:r w:rsidRPr="00410642">
              <w:rPr>
                <w:rStyle w:val="Hyperlink"/>
                <w:rFonts w:ascii="Times New Roman" w:hAnsi="Times New Roman" w:cs="Times New Roman"/>
                <w:noProof/>
              </w:rPr>
              <w:t>2.4.2 Bird-In-Hand Theory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_Toc73742976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17</w:t>
            </w:r>
            <w:r w:rsidRPr="00410642">
              <w:rPr>
                <w:rFonts w:ascii="Times New Roman" w:hAnsi="Times New Roman" w:cs="Times New Roman"/>
                <w:noProof/>
                <w:webHidden/>
              </w:rPr>
              <w:fldChar w:fldCharType="end"/>
            </w:r>
          </w:hyperlink>
        </w:p>
        <w:p w14:paraId="4B777772" w14:textId="761213B0"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77" w:history="1">
            <w:r w:rsidRPr="00410642">
              <w:rPr>
                <w:rStyle w:val="Hyperlink"/>
                <w:rFonts w:ascii="Times New Roman" w:hAnsi="Times New Roman" w:cs="Times New Roman"/>
                <w:noProof/>
              </w:rPr>
              <w:t>2.4.3 Agency Theory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_Toc73742977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18</w:t>
            </w:r>
            <w:r w:rsidRPr="00410642">
              <w:rPr>
                <w:rFonts w:ascii="Times New Roman" w:hAnsi="Times New Roman" w:cs="Times New Roman"/>
                <w:noProof/>
                <w:webHidden/>
              </w:rPr>
              <w:fldChar w:fldCharType="end"/>
            </w:r>
          </w:hyperlink>
        </w:p>
        <w:p w14:paraId="412E36D7" w14:textId="4789438F"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78" w:history="1">
            <w:r w:rsidRPr="00410642">
              <w:rPr>
                <w:rStyle w:val="Hyperlink"/>
                <w:rFonts w:ascii="Times New Roman" w:hAnsi="Times New Roman" w:cs="Times New Roman"/>
                <w:noProof/>
              </w:rPr>
              <w:t>2.4.4 Dividend Irrelevancy Theory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_Toc73742978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19</w:t>
            </w:r>
            <w:r w:rsidRPr="00410642">
              <w:rPr>
                <w:rFonts w:ascii="Times New Roman" w:hAnsi="Times New Roman" w:cs="Times New Roman"/>
                <w:noProof/>
                <w:webHidden/>
              </w:rPr>
              <w:fldChar w:fldCharType="end"/>
            </w:r>
          </w:hyperlink>
        </w:p>
        <w:p w14:paraId="24FABB8F" w14:textId="42FC74A3"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79" w:history="1">
            <w:r w:rsidRPr="00410642">
              <w:rPr>
                <w:rStyle w:val="Hyperlink"/>
                <w:rFonts w:ascii="Times New Roman" w:hAnsi="Times New Roman" w:cs="Times New Roman"/>
                <w:noProof/>
              </w:rPr>
              <w:t>2.4.5 Signaling Theory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_Toc73742979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20</w:t>
            </w:r>
            <w:r w:rsidRPr="00410642">
              <w:rPr>
                <w:rFonts w:ascii="Times New Roman" w:hAnsi="Times New Roman" w:cs="Times New Roman"/>
                <w:noProof/>
                <w:webHidden/>
              </w:rPr>
              <w:fldChar w:fldCharType="end"/>
            </w:r>
          </w:hyperlink>
        </w:p>
        <w:p w14:paraId="41FA348A" w14:textId="5EB321CA"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80" w:history="1">
            <w:r w:rsidRPr="00410642">
              <w:rPr>
                <w:rStyle w:val="Hyperlink"/>
                <w:rFonts w:ascii="Times New Roman" w:hAnsi="Times New Roman" w:cs="Times New Roman"/>
                <w:noProof/>
              </w:rPr>
              <w:t>2.5 Gap in Literature</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_Toc73742980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21</w:t>
            </w:r>
            <w:r w:rsidRPr="00410642">
              <w:rPr>
                <w:rFonts w:ascii="Times New Roman" w:hAnsi="Times New Roman" w:cs="Times New Roman"/>
                <w:noProof/>
                <w:webHidden/>
              </w:rPr>
              <w:fldChar w:fldCharType="end"/>
            </w:r>
          </w:hyperlink>
        </w:p>
        <w:p w14:paraId="36BE78EF" w14:textId="29CA483C" w:rsidR="00410642" w:rsidRPr="00410642" w:rsidRDefault="00410642">
          <w:pPr>
            <w:pStyle w:val="TOC1"/>
            <w:tabs>
              <w:tab w:val="right" w:leader="dot" w:pos="9350"/>
            </w:tabs>
            <w:rPr>
              <w:rFonts w:ascii="Times New Roman" w:eastAsiaTheme="minorEastAsia" w:hAnsi="Times New Roman" w:cs="Times New Roman"/>
              <w:b w:val="0"/>
              <w:bCs w:val="0"/>
              <w:i w:val="0"/>
              <w:iCs w:val="0"/>
              <w:noProof/>
            </w:rPr>
          </w:pPr>
          <w:hyperlink w:anchor="_Toc73742981" w:history="1">
            <w:r w:rsidRPr="00410642">
              <w:rPr>
                <w:rStyle w:val="Hyperlink"/>
                <w:rFonts w:ascii="Times New Roman" w:hAnsi="Times New Roman" w:cs="Times New Roman"/>
                <w:noProof/>
              </w:rPr>
              <w:t>Chapter 3: Methodology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_Toc73742981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22</w:t>
            </w:r>
            <w:r w:rsidRPr="00410642">
              <w:rPr>
                <w:rFonts w:ascii="Times New Roman" w:hAnsi="Times New Roman" w:cs="Times New Roman"/>
                <w:noProof/>
                <w:webHidden/>
              </w:rPr>
              <w:fldChar w:fldCharType="end"/>
            </w:r>
          </w:hyperlink>
        </w:p>
        <w:p w14:paraId="44324AC1" w14:textId="7E55CBE0"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82" w:history="1">
            <w:r w:rsidRPr="00410642">
              <w:rPr>
                <w:rStyle w:val="Hyperlink"/>
                <w:rFonts w:ascii="Times New Roman" w:hAnsi="Times New Roman" w:cs="Times New Roman"/>
                <w:noProof/>
              </w:rPr>
              <w:t>3.1 Research Paradigm and Overall Approach</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_Toc73742982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22</w:t>
            </w:r>
            <w:r w:rsidRPr="00410642">
              <w:rPr>
                <w:rFonts w:ascii="Times New Roman" w:hAnsi="Times New Roman" w:cs="Times New Roman"/>
                <w:noProof/>
                <w:webHidden/>
              </w:rPr>
              <w:fldChar w:fldCharType="end"/>
            </w:r>
          </w:hyperlink>
        </w:p>
        <w:p w14:paraId="586AB776" w14:textId="53541F5C"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83" w:history="1">
            <w:r w:rsidRPr="00410642">
              <w:rPr>
                <w:rStyle w:val="Hyperlink"/>
                <w:rFonts w:ascii="Times New Roman" w:hAnsi="Times New Roman" w:cs="Times New Roman"/>
                <w:noProof/>
              </w:rPr>
              <w:t>3.2 Research Philosophy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_Toc73742983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23</w:t>
            </w:r>
            <w:r w:rsidRPr="00410642">
              <w:rPr>
                <w:rFonts w:ascii="Times New Roman" w:hAnsi="Times New Roman" w:cs="Times New Roman"/>
                <w:noProof/>
                <w:webHidden/>
              </w:rPr>
              <w:fldChar w:fldCharType="end"/>
            </w:r>
          </w:hyperlink>
        </w:p>
        <w:p w14:paraId="110D128C" w14:textId="465C316D"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84" w:history="1">
            <w:r w:rsidRPr="00410642">
              <w:rPr>
                <w:rStyle w:val="Hyperlink"/>
                <w:rFonts w:ascii="Times New Roman" w:hAnsi="Times New Roman" w:cs="Times New Roman"/>
                <w:noProof/>
              </w:rPr>
              <w:t>3.3 Research Approach</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_Toc73742984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24</w:t>
            </w:r>
            <w:r w:rsidRPr="00410642">
              <w:rPr>
                <w:rFonts w:ascii="Times New Roman" w:hAnsi="Times New Roman" w:cs="Times New Roman"/>
                <w:noProof/>
                <w:webHidden/>
              </w:rPr>
              <w:fldChar w:fldCharType="end"/>
            </w:r>
          </w:hyperlink>
        </w:p>
        <w:p w14:paraId="3D8D2ED2" w14:textId="7CBC8766"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85" w:history="1">
            <w:r w:rsidRPr="00410642">
              <w:rPr>
                <w:rStyle w:val="Hyperlink"/>
                <w:rFonts w:ascii="Times New Roman" w:hAnsi="Times New Roman" w:cs="Times New Roman"/>
                <w:noProof/>
              </w:rPr>
              <w:t>3.3 Research Methodology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_Toc73742985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25</w:t>
            </w:r>
            <w:r w:rsidRPr="00410642">
              <w:rPr>
                <w:rFonts w:ascii="Times New Roman" w:hAnsi="Times New Roman" w:cs="Times New Roman"/>
                <w:noProof/>
                <w:webHidden/>
              </w:rPr>
              <w:fldChar w:fldCharType="end"/>
            </w:r>
          </w:hyperlink>
        </w:p>
        <w:p w14:paraId="6C49FD56" w14:textId="0CE4A00B"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86" w:history="1">
            <w:r w:rsidRPr="00410642">
              <w:rPr>
                <w:rStyle w:val="Hyperlink"/>
                <w:rFonts w:ascii="Times New Roman" w:hAnsi="Times New Roman" w:cs="Times New Roman"/>
                <w:noProof/>
              </w:rPr>
              <w:t>3.3.1 Research Design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_Toc73742986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26</w:t>
            </w:r>
            <w:r w:rsidRPr="00410642">
              <w:rPr>
                <w:rFonts w:ascii="Times New Roman" w:hAnsi="Times New Roman" w:cs="Times New Roman"/>
                <w:noProof/>
                <w:webHidden/>
              </w:rPr>
              <w:fldChar w:fldCharType="end"/>
            </w:r>
          </w:hyperlink>
        </w:p>
        <w:p w14:paraId="6D88BE48" w14:textId="0FDB8338"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87" w:history="1">
            <w:r w:rsidRPr="00410642">
              <w:rPr>
                <w:rStyle w:val="Hyperlink"/>
                <w:rFonts w:ascii="Times New Roman" w:hAnsi="Times New Roman" w:cs="Times New Roman"/>
                <w:noProof/>
              </w:rPr>
              <w:t>3.3.2 Methodological Choice</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_Toc73742987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26</w:t>
            </w:r>
            <w:r w:rsidRPr="00410642">
              <w:rPr>
                <w:rFonts w:ascii="Times New Roman" w:hAnsi="Times New Roman" w:cs="Times New Roman"/>
                <w:noProof/>
                <w:webHidden/>
              </w:rPr>
              <w:fldChar w:fldCharType="end"/>
            </w:r>
          </w:hyperlink>
        </w:p>
        <w:p w14:paraId="31F8BBAE" w14:textId="14F597B0"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88" w:history="1">
            <w:r w:rsidRPr="00410642">
              <w:rPr>
                <w:rStyle w:val="Hyperlink"/>
                <w:rFonts w:ascii="Times New Roman" w:hAnsi="Times New Roman" w:cs="Times New Roman"/>
                <w:noProof/>
              </w:rPr>
              <w:t>3.3.3 Research Strategy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_Toc73742988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27</w:t>
            </w:r>
            <w:r w:rsidRPr="00410642">
              <w:rPr>
                <w:rFonts w:ascii="Times New Roman" w:hAnsi="Times New Roman" w:cs="Times New Roman"/>
                <w:noProof/>
                <w:webHidden/>
              </w:rPr>
              <w:fldChar w:fldCharType="end"/>
            </w:r>
          </w:hyperlink>
        </w:p>
        <w:p w14:paraId="2E44CEDD" w14:textId="28F17CD2"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89" w:history="1">
            <w:r w:rsidRPr="00410642">
              <w:rPr>
                <w:rStyle w:val="Hyperlink"/>
                <w:rFonts w:ascii="Times New Roman" w:hAnsi="Times New Roman" w:cs="Times New Roman"/>
                <w:noProof/>
              </w:rPr>
              <w:t>3.3.4 Time Horizon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_Toc73742989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27</w:t>
            </w:r>
            <w:r w:rsidRPr="00410642">
              <w:rPr>
                <w:rFonts w:ascii="Times New Roman" w:hAnsi="Times New Roman" w:cs="Times New Roman"/>
                <w:noProof/>
                <w:webHidden/>
              </w:rPr>
              <w:fldChar w:fldCharType="end"/>
            </w:r>
          </w:hyperlink>
        </w:p>
        <w:p w14:paraId="20C0C728" w14:textId="7CDD25A1"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90" w:history="1">
            <w:r w:rsidRPr="00410642">
              <w:rPr>
                <w:rStyle w:val="Hyperlink"/>
                <w:rFonts w:ascii="Times New Roman" w:hAnsi="Times New Roman" w:cs="Times New Roman"/>
                <w:noProof/>
              </w:rPr>
              <w:t>3.4 Method of Data Collection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_Toc73742990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27</w:t>
            </w:r>
            <w:r w:rsidRPr="00410642">
              <w:rPr>
                <w:rFonts w:ascii="Times New Roman" w:hAnsi="Times New Roman" w:cs="Times New Roman"/>
                <w:noProof/>
                <w:webHidden/>
              </w:rPr>
              <w:fldChar w:fldCharType="end"/>
            </w:r>
          </w:hyperlink>
        </w:p>
        <w:p w14:paraId="1EA51F54" w14:textId="2F966DAC"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91" w:history="1">
            <w:r w:rsidRPr="00410642">
              <w:rPr>
                <w:rStyle w:val="Hyperlink"/>
                <w:rFonts w:ascii="Times New Roman" w:hAnsi="Times New Roman" w:cs="Times New Roman"/>
                <w:noProof/>
              </w:rPr>
              <w:t>3.4.1 Population of the Study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_Toc73742991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28</w:t>
            </w:r>
            <w:r w:rsidRPr="00410642">
              <w:rPr>
                <w:rFonts w:ascii="Times New Roman" w:hAnsi="Times New Roman" w:cs="Times New Roman"/>
                <w:noProof/>
                <w:webHidden/>
              </w:rPr>
              <w:fldChar w:fldCharType="end"/>
            </w:r>
          </w:hyperlink>
        </w:p>
        <w:p w14:paraId="3FAF8C2B" w14:textId="02A153A0"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92" w:history="1">
            <w:r w:rsidRPr="00410642">
              <w:rPr>
                <w:rStyle w:val="Hyperlink"/>
                <w:rFonts w:ascii="Times New Roman" w:hAnsi="Times New Roman" w:cs="Times New Roman"/>
                <w:noProof/>
              </w:rPr>
              <w:t>3.4.2 Sample Size and Sampling Technique</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_Toc73742992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28</w:t>
            </w:r>
            <w:r w:rsidRPr="00410642">
              <w:rPr>
                <w:rFonts w:ascii="Times New Roman" w:hAnsi="Times New Roman" w:cs="Times New Roman"/>
                <w:noProof/>
                <w:webHidden/>
              </w:rPr>
              <w:fldChar w:fldCharType="end"/>
            </w:r>
          </w:hyperlink>
        </w:p>
        <w:p w14:paraId="4CA11F5E" w14:textId="3772816B"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93" w:history="1">
            <w:r w:rsidRPr="00410642">
              <w:rPr>
                <w:rStyle w:val="Hyperlink"/>
                <w:rFonts w:ascii="Times New Roman" w:hAnsi="Times New Roman" w:cs="Times New Roman"/>
                <w:noProof/>
              </w:rPr>
              <w:t>3.4.3 Sources, Procedures and Validity of Data Collection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_Toc73742993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28</w:t>
            </w:r>
            <w:r w:rsidRPr="00410642">
              <w:rPr>
                <w:rFonts w:ascii="Times New Roman" w:hAnsi="Times New Roman" w:cs="Times New Roman"/>
                <w:noProof/>
                <w:webHidden/>
              </w:rPr>
              <w:fldChar w:fldCharType="end"/>
            </w:r>
          </w:hyperlink>
        </w:p>
        <w:p w14:paraId="5C3D3981" w14:textId="1068D290"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94" w:history="1">
            <w:r w:rsidRPr="00410642">
              <w:rPr>
                <w:rStyle w:val="Hyperlink"/>
                <w:rFonts w:ascii="Times New Roman" w:hAnsi="Times New Roman" w:cs="Times New Roman"/>
                <w:noProof/>
              </w:rPr>
              <w:t>3.4.4 Data Analysis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_Toc73742994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29</w:t>
            </w:r>
            <w:r w:rsidRPr="00410642">
              <w:rPr>
                <w:rFonts w:ascii="Times New Roman" w:hAnsi="Times New Roman" w:cs="Times New Roman"/>
                <w:noProof/>
                <w:webHidden/>
              </w:rPr>
              <w:fldChar w:fldCharType="end"/>
            </w:r>
          </w:hyperlink>
        </w:p>
        <w:p w14:paraId="33D3FA55" w14:textId="39953504"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95" w:history="1">
            <w:r w:rsidRPr="00410642">
              <w:rPr>
                <w:rStyle w:val="Hyperlink"/>
                <w:rFonts w:ascii="Times New Roman" w:hAnsi="Times New Roman" w:cs="Times New Roman"/>
                <w:noProof/>
              </w:rPr>
              <w:t>3.5 Apriori Expectation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_Toc73742995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29</w:t>
            </w:r>
            <w:r w:rsidRPr="00410642">
              <w:rPr>
                <w:rFonts w:ascii="Times New Roman" w:hAnsi="Times New Roman" w:cs="Times New Roman"/>
                <w:noProof/>
                <w:webHidden/>
              </w:rPr>
              <w:fldChar w:fldCharType="end"/>
            </w:r>
          </w:hyperlink>
        </w:p>
        <w:p w14:paraId="66375B01" w14:textId="56283745"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96" w:history="1">
            <w:r w:rsidRPr="00410642">
              <w:rPr>
                <w:rStyle w:val="Hyperlink"/>
                <w:rFonts w:ascii="Times New Roman" w:hAnsi="Times New Roman" w:cs="Times New Roman"/>
                <w:noProof/>
              </w:rPr>
              <w:t>3.6 Operationalization of Variables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_Toc73742996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30</w:t>
            </w:r>
            <w:r w:rsidRPr="00410642">
              <w:rPr>
                <w:rFonts w:ascii="Times New Roman" w:hAnsi="Times New Roman" w:cs="Times New Roman"/>
                <w:noProof/>
                <w:webHidden/>
              </w:rPr>
              <w:fldChar w:fldCharType="end"/>
            </w:r>
          </w:hyperlink>
        </w:p>
        <w:p w14:paraId="74AB242E" w14:textId="4C796FA4"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2997" w:history="1">
            <w:r w:rsidRPr="00410642">
              <w:rPr>
                <w:rStyle w:val="Hyperlink"/>
                <w:rFonts w:ascii="Times New Roman" w:hAnsi="Times New Roman" w:cs="Times New Roman"/>
                <w:noProof/>
              </w:rPr>
              <w:t>3.7 Potential Outcome of this Research</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_Toc73742997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30</w:t>
            </w:r>
            <w:r w:rsidRPr="00410642">
              <w:rPr>
                <w:rFonts w:ascii="Times New Roman" w:hAnsi="Times New Roman" w:cs="Times New Roman"/>
                <w:noProof/>
                <w:webHidden/>
              </w:rPr>
              <w:fldChar w:fldCharType="end"/>
            </w:r>
          </w:hyperlink>
        </w:p>
        <w:p w14:paraId="6497EB59" w14:textId="1395DCFE"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2998" w:history="1">
            <w:r w:rsidRPr="00410642">
              <w:rPr>
                <w:rStyle w:val="Hyperlink"/>
                <w:rFonts w:ascii="Times New Roman" w:hAnsi="Times New Roman" w:cs="Times New Roman"/>
                <w:noProof/>
              </w:rPr>
              <w:t>3.8 Access And Research Ethic Issues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_Toc73742998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31</w:t>
            </w:r>
            <w:r w:rsidRPr="00410642">
              <w:rPr>
                <w:rFonts w:ascii="Times New Roman" w:hAnsi="Times New Roman" w:cs="Times New Roman"/>
                <w:noProof/>
                <w:webHidden/>
              </w:rPr>
              <w:fldChar w:fldCharType="end"/>
            </w:r>
          </w:hyperlink>
        </w:p>
        <w:p w14:paraId="332CB23D" w14:textId="5F9AF368" w:rsidR="00410642" w:rsidRPr="00410642" w:rsidRDefault="00410642">
          <w:pPr>
            <w:pStyle w:val="TOC1"/>
            <w:tabs>
              <w:tab w:val="right" w:leader="dot" w:pos="9350"/>
            </w:tabs>
            <w:rPr>
              <w:rFonts w:ascii="Times New Roman" w:eastAsiaTheme="minorEastAsia" w:hAnsi="Times New Roman" w:cs="Times New Roman"/>
              <w:b w:val="0"/>
              <w:bCs w:val="0"/>
              <w:i w:val="0"/>
              <w:iCs w:val="0"/>
              <w:noProof/>
            </w:rPr>
          </w:pPr>
          <w:hyperlink w:anchor="_Toc73742999" w:history="1">
            <w:r w:rsidRPr="00410642">
              <w:rPr>
                <w:rStyle w:val="Hyperlink"/>
                <w:rFonts w:ascii="Times New Roman" w:hAnsi="Times New Roman" w:cs="Times New Roman"/>
                <w:noProof/>
                <w:lang w:val="en-US"/>
              </w:rPr>
              <w:t>Chapter 4: Data Presentation, Analysis and Discussion of Result</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_Toc73742999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32</w:t>
            </w:r>
            <w:r w:rsidRPr="00410642">
              <w:rPr>
                <w:rFonts w:ascii="Times New Roman" w:hAnsi="Times New Roman" w:cs="Times New Roman"/>
                <w:noProof/>
                <w:webHidden/>
              </w:rPr>
              <w:fldChar w:fldCharType="end"/>
            </w:r>
          </w:hyperlink>
        </w:p>
        <w:p w14:paraId="54BEA021" w14:textId="6953EF1A"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00" w:history="1">
            <w:r w:rsidRPr="00410642">
              <w:rPr>
                <w:rStyle w:val="Hyperlink"/>
                <w:rFonts w:ascii="Times New Roman" w:hAnsi="Times New Roman" w:cs="Times New Roman"/>
                <w:noProof/>
              </w:rPr>
              <w:t>4.1 Introduction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_Toc73743000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32</w:t>
            </w:r>
            <w:r w:rsidRPr="00410642">
              <w:rPr>
                <w:rFonts w:ascii="Times New Roman" w:hAnsi="Times New Roman" w:cs="Times New Roman"/>
                <w:noProof/>
                <w:webHidden/>
              </w:rPr>
              <w:fldChar w:fldCharType="end"/>
            </w:r>
          </w:hyperlink>
        </w:p>
        <w:p w14:paraId="30120741" w14:textId="59BC895F"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01" w:history="1">
            <w:r w:rsidRPr="00410642">
              <w:rPr>
                <w:rStyle w:val="Hyperlink"/>
                <w:rFonts w:ascii="Times New Roman" w:hAnsi="Times New Roman" w:cs="Times New Roman"/>
                <w:noProof/>
              </w:rPr>
              <w:t>4.2 Descriptive Analysis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_Toc73743001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32</w:t>
            </w:r>
            <w:r w:rsidRPr="00410642">
              <w:rPr>
                <w:rFonts w:ascii="Times New Roman" w:hAnsi="Times New Roman" w:cs="Times New Roman"/>
                <w:noProof/>
                <w:webHidden/>
              </w:rPr>
              <w:fldChar w:fldCharType="end"/>
            </w:r>
          </w:hyperlink>
        </w:p>
        <w:p w14:paraId="3EAD065B" w14:textId="2F35C1CF"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02" w:history="1">
            <w:r w:rsidRPr="00410642">
              <w:rPr>
                <w:rStyle w:val="Hyperlink"/>
                <w:rFonts w:ascii="Times New Roman" w:hAnsi="Times New Roman" w:cs="Times New Roman"/>
                <w:noProof/>
              </w:rPr>
              <w:t>4.3 Regression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_Toc73743002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42</w:t>
            </w:r>
            <w:r w:rsidRPr="00410642">
              <w:rPr>
                <w:rFonts w:ascii="Times New Roman" w:hAnsi="Times New Roman" w:cs="Times New Roman"/>
                <w:noProof/>
                <w:webHidden/>
              </w:rPr>
              <w:fldChar w:fldCharType="end"/>
            </w:r>
          </w:hyperlink>
        </w:p>
        <w:p w14:paraId="0ED99E50" w14:textId="3B7F1325"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3003" w:history="1">
            <w:r w:rsidRPr="00410642">
              <w:rPr>
                <w:rStyle w:val="Hyperlink"/>
                <w:rFonts w:ascii="Times New Roman" w:hAnsi="Times New Roman" w:cs="Times New Roman"/>
                <w:noProof/>
              </w:rPr>
              <w:t>4.3.1 Diagnostic Tests – Choice of Regression Technique</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_Toc73743003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43</w:t>
            </w:r>
            <w:r w:rsidRPr="00410642">
              <w:rPr>
                <w:rFonts w:ascii="Times New Roman" w:hAnsi="Times New Roman" w:cs="Times New Roman"/>
                <w:noProof/>
                <w:webHidden/>
              </w:rPr>
              <w:fldChar w:fldCharType="end"/>
            </w:r>
          </w:hyperlink>
        </w:p>
        <w:p w14:paraId="4D9B20F4" w14:textId="74D244EF"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3004" w:history="1">
            <w:r w:rsidRPr="00410642">
              <w:rPr>
                <w:rStyle w:val="Hyperlink"/>
                <w:rFonts w:ascii="Times New Roman" w:hAnsi="Times New Roman" w:cs="Times New Roman"/>
                <w:noProof/>
              </w:rPr>
              <w:t>4.3.2 Linear Regression Analysis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_Toc73743004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45</w:t>
            </w:r>
            <w:r w:rsidRPr="00410642">
              <w:rPr>
                <w:rFonts w:ascii="Times New Roman" w:hAnsi="Times New Roman" w:cs="Times New Roman"/>
                <w:noProof/>
                <w:webHidden/>
              </w:rPr>
              <w:fldChar w:fldCharType="end"/>
            </w:r>
          </w:hyperlink>
        </w:p>
        <w:p w14:paraId="534C0BD4" w14:textId="6A25D8C5"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05" w:history="1">
            <w:r w:rsidRPr="00410642">
              <w:rPr>
                <w:rStyle w:val="Hyperlink"/>
                <w:rFonts w:ascii="Times New Roman" w:hAnsi="Times New Roman" w:cs="Times New Roman"/>
                <w:noProof/>
              </w:rPr>
              <w:t>4.4 Correlation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_Toc73743005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48</w:t>
            </w:r>
            <w:r w:rsidRPr="00410642">
              <w:rPr>
                <w:rFonts w:ascii="Times New Roman" w:hAnsi="Times New Roman" w:cs="Times New Roman"/>
                <w:noProof/>
                <w:webHidden/>
              </w:rPr>
              <w:fldChar w:fldCharType="end"/>
            </w:r>
          </w:hyperlink>
        </w:p>
        <w:p w14:paraId="276EA008" w14:textId="10CBE3AE"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06" w:history="1">
            <w:r w:rsidRPr="00410642">
              <w:rPr>
                <w:rStyle w:val="Hyperlink"/>
                <w:rFonts w:ascii="Times New Roman" w:hAnsi="Times New Roman" w:cs="Times New Roman"/>
                <w:noProof/>
              </w:rPr>
              <w:t>4.5 Conclusion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_Toc73743006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49</w:t>
            </w:r>
            <w:r w:rsidRPr="00410642">
              <w:rPr>
                <w:rFonts w:ascii="Times New Roman" w:hAnsi="Times New Roman" w:cs="Times New Roman"/>
                <w:noProof/>
                <w:webHidden/>
              </w:rPr>
              <w:fldChar w:fldCharType="end"/>
            </w:r>
          </w:hyperlink>
        </w:p>
        <w:p w14:paraId="59FE087B" w14:textId="249F5C6A" w:rsidR="00410642" w:rsidRPr="00410642" w:rsidRDefault="00410642">
          <w:pPr>
            <w:pStyle w:val="TOC1"/>
            <w:tabs>
              <w:tab w:val="right" w:leader="dot" w:pos="9350"/>
            </w:tabs>
            <w:rPr>
              <w:rFonts w:ascii="Times New Roman" w:eastAsiaTheme="minorEastAsia" w:hAnsi="Times New Roman" w:cs="Times New Roman"/>
              <w:b w:val="0"/>
              <w:bCs w:val="0"/>
              <w:i w:val="0"/>
              <w:iCs w:val="0"/>
              <w:noProof/>
            </w:rPr>
          </w:pPr>
          <w:hyperlink w:anchor="_Toc73743007" w:history="1">
            <w:r w:rsidRPr="00410642">
              <w:rPr>
                <w:rStyle w:val="Hyperlink"/>
                <w:rFonts w:ascii="Times New Roman" w:hAnsi="Times New Roman" w:cs="Times New Roman"/>
                <w:noProof/>
                <w:lang w:val="en-US"/>
              </w:rPr>
              <w:t>Chapter 5: Summary, Conclusion and Recommendation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_Toc73743007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50</w:t>
            </w:r>
            <w:r w:rsidRPr="00410642">
              <w:rPr>
                <w:rFonts w:ascii="Times New Roman" w:hAnsi="Times New Roman" w:cs="Times New Roman"/>
                <w:noProof/>
                <w:webHidden/>
              </w:rPr>
              <w:fldChar w:fldCharType="end"/>
            </w:r>
          </w:hyperlink>
        </w:p>
        <w:p w14:paraId="01982BA8" w14:textId="0FF001FA"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08" w:history="1">
            <w:r w:rsidRPr="00410642">
              <w:rPr>
                <w:rStyle w:val="Hyperlink"/>
                <w:rFonts w:ascii="Times New Roman" w:hAnsi="Times New Roman" w:cs="Times New Roman"/>
                <w:noProof/>
              </w:rPr>
              <w:t>5.1 Introduction</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_Toc73743008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50</w:t>
            </w:r>
            <w:r w:rsidRPr="00410642">
              <w:rPr>
                <w:rFonts w:ascii="Times New Roman" w:hAnsi="Times New Roman" w:cs="Times New Roman"/>
                <w:noProof/>
                <w:webHidden/>
              </w:rPr>
              <w:fldChar w:fldCharType="end"/>
            </w:r>
          </w:hyperlink>
        </w:p>
        <w:p w14:paraId="45CF7EC2" w14:textId="2E67063D"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09" w:history="1">
            <w:r w:rsidRPr="00410642">
              <w:rPr>
                <w:rStyle w:val="Hyperlink"/>
                <w:rFonts w:ascii="Times New Roman" w:hAnsi="Times New Roman" w:cs="Times New Roman"/>
                <w:noProof/>
              </w:rPr>
              <w:t>5.2 Summary of Findings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_Toc73743009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50</w:t>
            </w:r>
            <w:r w:rsidRPr="00410642">
              <w:rPr>
                <w:rFonts w:ascii="Times New Roman" w:hAnsi="Times New Roman" w:cs="Times New Roman"/>
                <w:noProof/>
                <w:webHidden/>
              </w:rPr>
              <w:fldChar w:fldCharType="end"/>
            </w:r>
          </w:hyperlink>
        </w:p>
        <w:p w14:paraId="443EB131" w14:textId="1C01CBCA"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10" w:history="1">
            <w:r w:rsidRPr="00410642">
              <w:rPr>
                <w:rStyle w:val="Hyperlink"/>
                <w:rFonts w:ascii="Times New Roman" w:hAnsi="Times New Roman" w:cs="Times New Roman"/>
                <w:noProof/>
              </w:rPr>
              <w:t>5.3 Findings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_Toc73743010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51</w:t>
            </w:r>
            <w:r w:rsidRPr="00410642">
              <w:rPr>
                <w:rFonts w:ascii="Times New Roman" w:hAnsi="Times New Roman" w:cs="Times New Roman"/>
                <w:noProof/>
                <w:webHidden/>
              </w:rPr>
              <w:fldChar w:fldCharType="end"/>
            </w:r>
          </w:hyperlink>
        </w:p>
        <w:p w14:paraId="34208C81" w14:textId="66E46733"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3011" w:history="1">
            <w:r w:rsidRPr="00410642">
              <w:rPr>
                <w:rStyle w:val="Hyperlink"/>
                <w:rFonts w:ascii="Times New Roman" w:hAnsi="Times New Roman" w:cs="Times New Roman"/>
                <w:noProof/>
              </w:rPr>
              <w:t>5.3.1 Theoretical Findings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_Toc73743011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51</w:t>
            </w:r>
            <w:r w:rsidRPr="00410642">
              <w:rPr>
                <w:rFonts w:ascii="Times New Roman" w:hAnsi="Times New Roman" w:cs="Times New Roman"/>
                <w:noProof/>
                <w:webHidden/>
              </w:rPr>
              <w:fldChar w:fldCharType="end"/>
            </w:r>
          </w:hyperlink>
        </w:p>
        <w:p w14:paraId="5FBAF353" w14:textId="152A55AD" w:rsidR="00410642" w:rsidRPr="00410642" w:rsidRDefault="00410642">
          <w:pPr>
            <w:pStyle w:val="TOC3"/>
            <w:tabs>
              <w:tab w:val="right" w:leader="dot" w:pos="9350"/>
            </w:tabs>
            <w:rPr>
              <w:rFonts w:ascii="Times New Roman" w:eastAsiaTheme="minorEastAsia" w:hAnsi="Times New Roman" w:cs="Times New Roman"/>
              <w:noProof/>
              <w:sz w:val="24"/>
              <w:szCs w:val="24"/>
            </w:rPr>
          </w:pPr>
          <w:hyperlink w:anchor="_Toc73743012" w:history="1">
            <w:r w:rsidRPr="00410642">
              <w:rPr>
                <w:rStyle w:val="Hyperlink"/>
                <w:rFonts w:ascii="Times New Roman" w:hAnsi="Times New Roman" w:cs="Times New Roman"/>
                <w:noProof/>
              </w:rPr>
              <w:t>5.3.2 Empirical Findings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_Toc73743012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51</w:t>
            </w:r>
            <w:r w:rsidRPr="00410642">
              <w:rPr>
                <w:rFonts w:ascii="Times New Roman" w:hAnsi="Times New Roman" w:cs="Times New Roman"/>
                <w:noProof/>
                <w:webHidden/>
              </w:rPr>
              <w:fldChar w:fldCharType="end"/>
            </w:r>
          </w:hyperlink>
        </w:p>
        <w:p w14:paraId="2215956A" w14:textId="4C0B546D"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13" w:history="1">
            <w:r w:rsidRPr="00410642">
              <w:rPr>
                <w:rStyle w:val="Hyperlink"/>
                <w:rFonts w:ascii="Times New Roman" w:hAnsi="Times New Roman" w:cs="Times New Roman"/>
                <w:noProof/>
              </w:rPr>
              <w:t>5.4 Recommendations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_Toc73743013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52</w:t>
            </w:r>
            <w:r w:rsidRPr="00410642">
              <w:rPr>
                <w:rFonts w:ascii="Times New Roman" w:hAnsi="Times New Roman" w:cs="Times New Roman"/>
                <w:noProof/>
                <w:webHidden/>
              </w:rPr>
              <w:fldChar w:fldCharType="end"/>
            </w:r>
          </w:hyperlink>
        </w:p>
        <w:p w14:paraId="3111CA51" w14:textId="55183B1B"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14" w:history="1">
            <w:r w:rsidRPr="00410642">
              <w:rPr>
                <w:rStyle w:val="Hyperlink"/>
                <w:rFonts w:ascii="Times New Roman" w:hAnsi="Times New Roman" w:cs="Times New Roman"/>
                <w:noProof/>
              </w:rPr>
              <w:t>5.5 Limitations to The Study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_Toc73743014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52</w:t>
            </w:r>
            <w:r w:rsidRPr="00410642">
              <w:rPr>
                <w:rFonts w:ascii="Times New Roman" w:hAnsi="Times New Roman" w:cs="Times New Roman"/>
                <w:noProof/>
                <w:webHidden/>
              </w:rPr>
              <w:fldChar w:fldCharType="end"/>
            </w:r>
          </w:hyperlink>
        </w:p>
        <w:p w14:paraId="128B51DB" w14:textId="5458483E"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15" w:history="1">
            <w:r w:rsidRPr="00410642">
              <w:rPr>
                <w:rStyle w:val="Hyperlink"/>
                <w:rFonts w:ascii="Times New Roman" w:hAnsi="Times New Roman" w:cs="Times New Roman"/>
                <w:noProof/>
              </w:rPr>
              <w:t>5.6 Suggestions and Further Studies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_Toc73743015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52</w:t>
            </w:r>
            <w:r w:rsidRPr="00410642">
              <w:rPr>
                <w:rFonts w:ascii="Times New Roman" w:hAnsi="Times New Roman" w:cs="Times New Roman"/>
                <w:noProof/>
                <w:webHidden/>
              </w:rPr>
              <w:fldChar w:fldCharType="end"/>
            </w:r>
          </w:hyperlink>
        </w:p>
        <w:p w14:paraId="05CFFC87" w14:textId="6DC272D7"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16" w:history="1">
            <w:r w:rsidRPr="00410642">
              <w:rPr>
                <w:rStyle w:val="Hyperlink"/>
                <w:rFonts w:ascii="Times New Roman" w:hAnsi="Times New Roman" w:cs="Times New Roman"/>
                <w:noProof/>
              </w:rPr>
              <w:t>5.7 Contribution to Knowledge</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_Toc73743016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53</w:t>
            </w:r>
            <w:r w:rsidRPr="00410642">
              <w:rPr>
                <w:rFonts w:ascii="Times New Roman" w:hAnsi="Times New Roman" w:cs="Times New Roman"/>
                <w:noProof/>
                <w:webHidden/>
              </w:rPr>
              <w:fldChar w:fldCharType="end"/>
            </w:r>
          </w:hyperlink>
        </w:p>
        <w:p w14:paraId="171782D7" w14:textId="4FDF48BF" w:rsidR="00410642" w:rsidRPr="00410642" w:rsidRDefault="00410642">
          <w:pPr>
            <w:pStyle w:val="TOC1"/>
            <w:tabs>
              <w:tab w:val="right" w:leader="dot" w:pos="9350"/>
            </w:tabs>
            <w:rPr>
              <w:rFonts w:ascii="Times New Roman" w:eastAsiaTheme="minorEastAsia" w:hAnsi="Times New Roman" w:cs="Times New Roman"/>
              <w:b w:val="0"/>
              <w:bCs w:val="0"/>
              <w:i w:val="0"/>
              <w:iCs w:val="0"/>
              <w:noProof/>
            </w:rPr>
          </w:pPr>
          <w:hyperlink w:anchor="_Toc73743017" w:history="1">
            <w:r w:rsidRPr="00410642">
              <w:rPr>
                <w:rStyle w:val="Hyperlink"/>
                <w:rFonts w:ascii="Times New Roman" w:hAnsi="Times New Roman" w:cs="Times New Roman"/>
                <w:noProof/>
                <w:lang w:val="en-US"/>
              </w:rPr>
              <w:t>References</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_Toc73743017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54</w:t>
            </w:r>
            <w:r w:rsidRPr="00410642">
              <w:rPr>
                <w:rFonts w:ascii="Times New Roman" w:hAnsi="Times New Roman" w:cs="Times New Roman"/>
                <w:noProof/>
                <w:webHidden/>
              </w:rPr>
              <w:fldChar w:fldCharType="end"/>
            </w:r>
          </w:hyperlink>
        </w:p>
        <w:p w14:paraId="7C0323A1" w14:textId="4D3317EF" w:rsidR="00410642" w:rsidRPr="00410642" w:rsidRDefault="00410642">
          <w:pPr>
            <w:pStyle w:val="TOC1"/>
            <w:tabs>
              <w:tab w:val="right" w:leader="dot" w:pos="9350"/>
            </w:tabs>
            <w:rPr>
              <w:rFonts w:ascii="Times New Roman" w:eastAsiaTheme="minorEastAsia" w:hAnsi="Times New Roman" w:cs="Times New Roman"/>
              <w:b w:val="0"/>
              <w:bCs w:val="0"/>
              <w:i w:val="0"/>
              <w:iCs w:val="0"/>
              <w:noProof/>
            </w:rPr>
          </w:pPr>
          <w:hyperlink w:anchor="_Toc73743018" w:history="1">
            <w:r w:rsidRPr="00410642">
              <w:rPr>
                <w:rStyle w:val="Hyperlink"/>
                <w:rFonts w:ascii="Times New Roman" w:hAnsi="Times New Roman" w:cs="Times New Roman"/>
                <w:noProof/>
                <w:lang w:val="en-US"/>
              </w:rPr>
              <w:t>Appendix</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_Toc73743018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60</w:t>
            </w:r>
            <w:r w:rsidRPr="00410642">
              <w:rPr>
                <w:rFonts w:ascii="Times New Roman" w:hAnsi="Times New Roman" w:cs="Times New Roman"/>
                <w:noProof/>
                <w:webHidden/>
              </w:rPr>
              <w:fldChar w:fldCharType="end"/>
            </w:r>
          </w:hyperlink>
        </w:p>
        <w:p w14:paraId="1F7ADA2A" w14:textId="3740D39A" w:rsidR="00410642" w:rsidRPr="00410642" w:rsidRDefault="00410642">
          <w:pPr>
            <w:pStyle w:val="TOC2"/>
            <w:tabs>
              <w:tab w:val="right" w:leader="dot" w:pos="9350"/>
            </w:tabs>
            <w:rPr>
              <w:rFonts w:ascii="Times New Roman" w:eastAsiaTheme="minorEastAsia" w:hAnsi="Times New Roman" w:cs="Times New Roman"/>
              <w:b w:val="0"/>
              <w:bCs w:val="0"/>
              <w:noProof/>
              <w:sz w:val="24"/>
              <w:szCs w:val="24"/>
            </w:rPr>
          </w:pPr>
          <w:hyperlink w:anchor="_Toc73743019" w:history="1">
            <w:r w:rsidRPr="00410642">
              <w:rPr>
                <w:rStyle w:val="Hyperlink"/>
                <w:rFonts w:ascii="Times New Roman" w:hAnsi="Times New Roman" w:cs="Times New Roman"/>
                <w:noProof/>
              </w:rPr>
              <w:t>Appendix 1</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_Toc73743019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60</w:t>
            </w:r>
            <w:r w:rsidRPr="00410642">
              <w:rPr>
                <w:rFonts w:ascii="Times New Roman" w:hAnsi="Times New Roman" w:cs="Times New Roman"/>
                <w:noProof/>
                <w:webHidden/>
              </w:rPr>
              <w:fldChar w:fldCharType="end"/>
            </w:r>
          </w:hyperlink>
        </w:p>
        <w:p w14:paraId="47104EB4" w14:textId="6461EFD9" w:rsidR="00410642" w:rsidRPr="00410642" w:rsidRDefault="00410642">
          <w:pPr>
            <w:pStyle w:val="TOC1"/>
            <w:tabs>
              <w:tab w:val="right" w:leader="dot" w:pos="9350"/>
            </w:tabs>
            <w:rPr>
              <w:rFonts w:ascii="Times New Roman" w:eastAsiaTheme="minorEastAsia" w:hAnsi="Times New Roman" w:cs="Times New Roman"/>
              <w:b w:val="0"/>
              <w:bCs w:val="0"/>
              <w:i w:val="0"/>
              <w:iCs w:val="0"/>
              <w:noProof/>
            </w:rPr>
          </w:pPr>
          <w:hyperlink w:anchor="_Toc73743020" w:history="1">
            <w:r w:rsidRPr="00410642">
              <w:rPr>
                <w:rStyle w:val="Hyperlink"/>
                <w:rFonts w:ascii="Times New Roman" w:hAnsi="Times New Roman" w:cs="Times New Roman"/>
                <w:noProof/>
                <w:lang w:val="en-US"/>
              </w:rPr>
              <w:t>Bibliography</w:t>
            </w:r>
            <w:r w:rsidRPr="00410642">
              <w:rPr>
                <w:rFonts w:ascii="Times New Roman" w:hAnsi="Times New Roman" w:cs="Times New Roman"/>
                <w:noProof/>
                <w:webHidden/>
              </w:rPr>
              <w:tab/>
            </w:r>
            <w:r w:rsidRPr="00410642">
              <w:rPr>
                <w:rFonts w:ascii="Times New Roman" w:hAnsi="Times New Roman" w:cs="Times New Roman"/>
                <w:noProof/>
                <w:webHidden/>
              </w:rPr>
              <w:fldChar w:fldCharType="begin"/>
            </w:r>
            <w:r w:rsidRPr="00410642">
              <w:rPr>
                <w:rFonts w:ascii="Times New Roman" w:hAnsi="Times New Roman" w:cs="Times New Roman"/>
                <w:noProof/>
                <w:webHidden/>
              </w:rPr>
              <w:instrText xml:space="preserve"> PAGEREF _Toc73743020 \h </w:instrText>
            </w:r>
            <w:r w:rsidRPr="00410642">
              <w:rPr>
                <w:rFonts w:ascii="Times New Roman" w:hAnsi="Times New Roman" w:cs="Times New Roman"/>
                <w:noProof/>
                <w:webHidden/>
              </w:rPr>
            </w:r>
            <w:r w:rsidRPr="00410642">
              <w:rPr>
                <w:rFonts w:ascii="Times New Roman" w:hAnsi="Times New Roman" w:cs="Times New Roman"/>
                <w:noProof/>
                <w:webHidden/>
              </w:rPr>
              <w:fldChar w:fldCharType="separate"/>
            </w:r>
            <w:r w:rsidRPr="00410642">
              <w:rPr>
                <w:rFonts w:ascii="Times New Roman" w:hAnsi="Times New Roman" w:cs="Times New Roman"/>
                <w:noProof/>
                <w:webHidden/>
              </w:rPr>
              <w:t>66</w:t>
            </w:r>
            <w:r w:rsidRPr="00410642">
              <w:rPr>
                <w:rFonts w:ascii="Times New Roman" w:hAnsi="Times New Roman" w:cs="Times New Roman"/>
                <w:noProof/>
                <w:webHidden/>
              </w:rPr>
              <w:fldChar w:fldCharType="end"/>
            </w:r>
          </w:hyperlink>
        </w:p>
        <w:p w14:paraId="7223AC67" w14:textId="57A83A3D" w:rsidR="00624C89" w:rsidRDefault="00624C89">
          <w:r w:rsidRPr="00410642">
            <w:rPr>
              <w:rFonts w:ascii="Times New Roman" w:hAnsi="Times New Roman" w:cs="Times New Roman"/>
              <w:b/>
              <w:bCs/>
              <w:noProof/>
            </w:rPr>
            <w:fldChar w:fldCharType="end"/>
          </w:r>
        </w:p>
      </w:sdtContent>
    </w:sdt>
    <w:p w14:paraId="6C2A50AA" w14:textId="5D3878F1" w:rsidR="00624C89" w:rsidRPr="00012862" w:rsidRDefault="00624C89">
      <w:pPr>
        <w:rPr>
          <w:rFonts w:ascii="Times New Roman" w:hAnsi="Times New Roman" w:cs="Times New Roman"/>
          <w:b/>
          <w:bCs/>
        </w:rPr>
      </w:pPr>
      <w:r w:rsidRPr="00012862">
        <w:rPr>
          <w:rFonts w:ascii="Times New Roman" w:hAnsi="Times New Roman" w:cs="Times New Roman"/>
          <w:b/>
          <w:bCs/>
        </w:rPr>
        <w:t>List of Tables</w:t>
      </w:r>
    </w:p>
    <w:p w14:paraId="396B5F0F" w14:textId="57A86E16" w:rsidR="00624C89" w:rsidRPr="00624C89" w:rsidRDefault="00624C89">
      <w:pPr>
        <w:rPr>
          <w:rFonts w:ascii="Times New Roman" w:hAnsi="Times New Roman" w:cs="Times New Roman"/>
        </w:rPr>
      </w:pPr>
      <w:r w:rsidRPr="00624C89">
        <w:rPr>
          <w:rFonts w:ascii="Times New Roman" w:hAnsi="Times New Roman" w:cs="Times New Roman"/>
        </w:rPr>
        <w:t>T</w:t>
      </w:r>
      <w:r w:rsidR="00012862">
        <w:rPr>
          <w:rFonts w:ascii="Times New Roman" w:hAnsi="Times New Roman" w:cs="Times New Roman"/>
        </w:rPr>
        <w:t>able</w:t>
      </w:r>
      <w:r w:rsidRPr="00624C89">
        <w:rPr>
          <w:rFonts w:ascii="Times New Roman" w:hAnsi="Times New Roman" w:cs="Times New Roman"/>
        </w:rPr>
        <w:t xml:space="preserve"> 2.1 Assumptions of The Theory</w:t>
      </w:r>
    </w:p>
    <w:p w14:paraId="7591CD24" w14:textId="464A4557" w:rsidR="00624C89" w:rsidRPr="00624C89" w:rsidRDefault="00624C89" w:rsidP="00624C89">
      <w:pPr>
        <w:rPr>
          <w:rFonts w:ascii="Times New Roman" w:hAnsi="Times New Roman" w:cs="Times New Roman"/>
        </w:rPr>
      </w:pPr>
      <w:r w:rsidRPr="00624C89">
        <w:rPr>
          <w:rFonts w:ascii="Times New Roman" w:hAnsi="Times New Roman" w:cs="Times New Roman"/>
        </w:rPr>
        <w:t>T</w:t>
      </w:r>
      <w:r w:rsidR="00012862">
        <w:rPr>
          <w:rFonts w:ascii="Times New Roman" w:hAnsi="Times New Roman" w:cs="Times New Roman"/>
        </w:rPr>
        <w:t xml:space="preserve">able </w:t>
      </w:r>
      <w:r w:rsidRPr="00624C89">
        <w:rPr>
          <w:rFonts w:ascii="Times New Roman" w:hAnsi="Times New Roman" w:cs="Times New Roman"/>
        </w:rPr>
        <w:t xml:space="preserve">4.1 Descriptive Statistics of Variables </w:t>
      </w:r>
    </w:p>
    <w:p w14:paraId="7577CD28" w14:textId="77777777" w:rsidR="00624C89" w:rsidRPr="00624C89" w:rsidRDefault="00624C89" w:rsidP="00624C89">
      <w:pPr>
        <w:rPr>
          <w:rFonts w:ascii="Times New Roman" w:hAnsi="Times New Roman" w:cs="Times New Roman"/>
        </w:rPr>
      </w:pPr>
      <w:r w:rsidRPr="00624C89">
        <w:rPr>
          <w:rFonts w:ascii="Times New Roman" w:hAnsi="Times New Roman" w:cs="Times New Roman"/>
        </w:rPr>
        <w:t xml:space="preserve">Table 4.2: Descriptive Statistics of the Dividends Declared </w:t>
      </w:r>
    </w:p>
    <w:p w14:paraId="10066F7F" w14:textId="77777777" w:rsidR="00624C89" w:rsidRPr="00624C89" w:rsidRDefault="00624C89" w:rsidP="00624C89">
      <w:pPr>
        <w:rPr>
          <w:rFonts w:ascii="Times New Roman" w:hAnsi="Times New Roman" w:cs="Times New Roman"/>
        </w:rPr>
      </w:pPr>
      <w:r w:rsidRPr="00624C89">
        <w:rPr>
          <w:rFonts w:ascii="Times New Roman" w:hAnsi="Times New Roman" w:cs="Times New Roman"/>
        </w:rPr>
        <w:t xml:space="preserve">Table 4.3: Descriptive Statistics of dividend paid  </w:t>
      </w:r>
    </w:p>
    <w:p w14:paraId="61F00745" w14:textId="77777777" w:rsidR="00624C89" w:rsidRPr="00624C89" w:rsidRDefault="00624C89" w:rsidP="00624C89">
      <w:pPr>
        <w:rPr>
          <w:rFonts w:ascii="Times New Roman" w:hAnsi="Times New Roman" w:cs="Times New Roman"/>
        </w:rPr>
      </w:pPr>
      <w:r w:rsidRPr="00624C89">
        <w:rPr>
          <w:rFonts w:ascii="Times New Roman" w:hAnsi="Times New Roman" w:cs="Times New Roman"/>
        </w:rPr>
        <w:t xml:space="preserve">Table 4.4: Descriptive Statistics of the profit </w:t>
      </w:r>
    </w:p>
    <w:p w14:paraId="5053BB61" w14:textId="77777777" w:rsidR="00624C89" w:rsidRPr="00624C89" w:rsidRDefault="00624C89" w:rsidP="00624C89">
      <w:pPr>
        <w:rPr>
          <w:rFonts w:ascii="Times New Roman" w:hAnsi="Times New Roman" w:cs="Times New Roman"/>
        </w:rPr>
      </w:pPr>
      <w:r w:rsidRPr="00624C89">
        <w:rPr>
          <w:rFonts w:ascii="Times New Roman" w:hAnsi="Times New Roman" w:cs="Times New Roman"/>
        </w:rPr>
        <w:t xml:space="preserve">Table 4.6: Descriptive Statistics of the NED </w:t>
      </w:r>
    </w:p>
    <w:p w14:paraId="374865DC" w14:textId="77777777" w:rsidR="00624C89" w:rsidRPr="00624C89" w:rsidRDefault="00624C89" w:rsidP="00624C89">
      <w:pPr>
        <w:rPr>
          <w:rFonts w:ascii="Times New Roman" w:hAnsi="Times New Roman" w:cs="Times New Roman"/>
        </w:rPr>
      </w:pPr>
      <w:r w:rsidRPr="00624C89">
        <w:rPr>
          <w:rFonts w:ascii="Times New Roman" w:hAnsi="Times New Roman" w:cs="Times New Roman"/>
        </w:rPr>
        <w:t xml:space="preserve">Table 4.7: Descriptive Statistics of Women Among the Board </w:t>
      </w:r>
    </w:p>
    <w:p w14:paraId="6F7878CB" w14:textId="77777777" w:rsidR="00624C89" w:rsidRPr="00624C89" w:rsidRDefault="00624C89" w:rsidP="00624C89">
      <w:pPr>
        <w:rPr>
          <w:rFonts w:ascii="Times New Roman" w:hAnsi="Times New Roman" w:cs="Times New Roman"/>
        </w:rPr>
      </w:pPr>
      <w:r w:rsidRPr="00624C89">
        <w:rPr>
          <w:rFonts w:ascii="Times New Roman" w:hAnsi="Times New Roman" w:cs="Times New Roman"/>
        </w:rPr>
        <w:t xml:space="preserve">Table 4.8: Descriptive Statistics of CEO duality </w:t>
      </w:r>
    </w:p>
    <w:p w14:paraId="7BBEF5B5" w14:textId="77777777" w:rsidR="00624C89" w:rsidRPr="00624C89" w:rsidRDefault="00624C89" w:rsidP="00624C89">
      <w:pPr>
        <w:rPr>
          <w:rFonts w:ascii="Times New Roman" w:hAnsi="Times New Roman" w:cs="Times New Roman"/>
        </w:rPr>
      </w:pPr>
      <w:r w:rsidRPr="00624C89">
        <w:rPr>
          <w:rFonts w:ascii="Times New Roman" w:hAnsi="Times New Roman" w:cs="Times New Roman"/>
        </w:rPr>
        <w:t xml:space="preserve">Table 4.9: Descriptive Statistics of audit committee </w:t>
      </w:r>
    </w:p>
    <w:p w14:paraId="67E52B98" w14:textId="77777777" w:rsidR="00624C89" w:rsidRPr="00624C89" w:rsidRDefault="00624C89" w:rsidP="00624C89">
      <w:pPr>
        <w:rPr>
          <w:rFonts w:ascii="Times New Roman" w:hAnsi="Times New Roman" w:cs="Times New Roman"/>
        </w:rPr>
      </w:pPr>
      <w:r w:rsidRPr="00624C89">
        <w:rPr>
          <w:rFonts w:ascii="Times New Roman" w:hAnsi="Times New Roman" w:cs="Times New Roman"/>
        </w:rPr>
        <w:t>Table 4.10 Diagnostic Tests</w:t>
      </w:r>
    </w:p>
    <w:p w14:paraId="05CEDA77" w14:textId="77777777" w:rsidR="00624C89" w:rsidRPr="00624C89" w:rsidRDefault="00624C89" w:rsidP="00624C89">
      <w:pPr>
        <w:rPr>
          <w:rFonts w:ascii="Times New Roman" w:hAnsi="Times New Roman" w:cs="Times New Roman"/>
        </w:rPr>
      </w:pPr>
      <w:r w:rsidRPr="00624C89">
        <w:rPr>
          <w:rFonts w:ascii="Times New Roman" w:hAnsi="Times New Roman" w:cs="Times New Roman"/>
        </w:rPr>
        <w:t>Table 4.11 Results of the Panel Regression Model</w:t>
      </w:r>
    </w:p>
    <w:p w14:paraId="18F93A4A" w14:textId="77777777" w:rsidR="00B5005C" w:rsidRDefault="00B5005C" w:rsidP="00624C89">
      <w:pPr>
        <w:rPr>
          <w:rFonts w:ascii="Times New Roman" w:hAnsi="Times New Roman" w:cs="Times New Roman"/>
        </w:rPr>
      </w:pPr>
    </w:p>
    <w:p w14:paraId="28B64516" w14:textId="77777777" w:rsidR="00410642" w:rsidRDefault="00410642">
      <w:pPr>
        <w:rPr>
          <w:rFonts w:ascii="Times New Roman" w:hAnsi="Times New Roman" w:cs="Times New Roman"/>
          <w:b/>
          <w:bCs/>
        </w:rPr>
      </w:pPr>
      <w:r>
        <w:rPr>
          <w:rFonts w:ascii="Times New Roman" w:hAnsi="Times New Roman" w:cs="Times New Roman"/>
          <w:b/>
          <w:bCs/>
        </w:rPr>
        <w:br w:type="page"/>
      </w:r>
    </w:p>
    <w:p w14:paraId="5640CC87" w14:textId="1C3B4441" w:rsidR="00624C89" w:rsidRPr="00012862" w:rsidRDefault="00624C89" w:rsidP="00624C89">
      <w:pPr>
        <w:rPr>
          <w:rFonts w:ascii="Times New Roman" w:hAnsi="Times New Roman" w:cs="Times New Roman"/>
          <w:b/>
          <w:bCs/>
        </w:rPr>
      </w:pPr>
      <w:r w:rsidRPr="00012862">
        <w:rPr>
          <w:rFonts w:ascii="Times New Roman" w:hAnsi="Times New Roman" w:cs="Times New Roman"/>
          <w:b/>
          <w:bCs/>
        </w:rPr>
        <w:lastRenderedPageBreak/>
        <w:t>List of Figures</w:t>
      </w:r>
    </w:p>
    <w:p w14:paraId="0EF33ADA" w14:textId="77777777" w:rsidR="00624C89" w:rsidRPr="00624C89" w:rsidRDefault="00624C89" w:rsidP="00624C89">
      <w:pPr>
        <w:rPr>
          <w:rFonts w:ascii="Times New Roman" w:hAnsi="Times New Roman" w:cs="Times New Roman"/>
          <w:i/>
          <w:iCs/>
        </w:rPr>
      </w:pPr>
      <w:r w:rsidRPr="00624C89">
        <w:rPr>
          <w:rFonts w:ascii="Times New Roman" w:hAnsi="Times New Roman" w:cs="Times New Roman"/>
          <w:i/>
          <w:iCs/>
        </w:rPr>
        <w:t>FIGURE 3.1 RESEARCH ONION (SAUNDERS AND THORNHILL, 2012)</w:t>
      </w:r>
    </w:p>
    <w:p w14:paraId="24256E93" w14:textId="164A9E43" w:rsidR="00624C89" w:rsidRPr="00624C89" w:rsidRDefault="00624C89" w:rsidP="00624C89">
      <w:pPr>
        <w:rPr>
          <w:rFonts w:ascii="Times New Roman" w:hAnsi="Times New Roman" w:cs="Times New Roman"/>
          <w:i/>
          <w:iCs/>
        </w:rPr>
      </w:pPr>
      <w:r w:rsidRPr="00624C89">
        <w:rPr>
          <w:rFonts w:ascii="Times New Roman" w:hAnsi="Times New Roman" w:cs="Times New Roman"/>
          <w:i/>
          <w:iCs/>
        </w:rPr>
        <w:t>FIGURE 3.2: THE DIFFERENT WAYS OF AN EXPLORATORY RESEARCH ANALYSIS AND METHODS (SAUNDERS AND THORNHILL, 2012).</w:t>
      </w:r>
    </w:p>
    <w:p w14:paraId="1A24A786" w14:textId="08420164" w:rsidR="00624C89" w:rsidRPr="00624C89" w:rsidRDefault="00624C89" w:rsidP="00624C89">
      <w:pPr>
        <w:rPr>
          <w:rFonts w:ascii="Times New Roman" w:eastAsiaTheme="majorEastAsia" w:hAnsi="Times New Roman" w:cs="Times New Roman"/>
          <w:b/>
          <w:bCs/>
          <w:i/>
          <w:iCs/>
          <w:color w:val="2F5496" w:themeColor="accent1" w:themeShade="BF"/>
          <w:sz w:val="40"/>
          <w:szCs w:val="40"/>
        </w:rPr>
      </w:pPr>
    </w:p>
    <w:p w14:paraId="5A257E3F" w14:textId="77777777" w:rsidR="00375AFB" w:rsidRDefault="00375AFB">
      <w:pPr>
        <w:rPr>
          <w:rFonts w:ascii="Times New Roman" w:eastAsiaTheme="majorEastAsia" w:hAnsi="Times New Roman" w:cs="Times New Roman"/>
          <w:b/>
          <w:bCs/>
          <w:color w:val="2F5496" w:themeColor="accent1" w:themeShade="BF"/>
          <w:sz w:val="40"/>
          <w:szCs w:val="40"/>
        </w:rPr>
      </w:pPr>
      <w:r>
        <w:br w:type="page"/>
      </w:r>
    </w:p>
    <w:p w14:paraId="38CF46AF" w14:textId="070EB43F" w:rsidR="00624C89" w:rsidRPr="00D617CD" w:rsidRDefault="00624C89" w:rsidP="00D617CD">
      <w:pPr>
        <w:pStyle w:val="Heading1"/>
      </w:pPr>
      <w:bookmarkStart w:id="6" w:name="_Toc73742959"/>
      <w:r w:rsidRPr="00D617CD">
        <w:lastRenderedPageBreak/>
        <w:t>Abstract</w:t>
      </w:r>
      <w:bookmarkEnd w:id="6"/>
    </w:p>
    <w:p w14:paraId="02D76A1D" w14:textId="77777777" w:rsidR="00624C89" w:rsidRPr="00624C89" w:rsidRDefault="00624C89" w:rsidP="00624C89">
      <w:pPr>
        <w:rPr>
          <w:rFonts w:ascii="Times New Roman" w:hAnsi="Times New Roman" w:cs="Times New Roman"/>
          <w:i/>
          <w:iCs/>
        </w:rPr>
      </w:pPr>
      <w:r w:rsidRPr="00624C89">
        <w:rPr>
          <w:rFonts w:ascii="Times New Roman" w:hAnsi="Times New Roman" w:cs="Times New Roman"/>
          <w:i/>
          <w:iCs/>
        </w:rPr>
        <w:t>This study evaluates the effect of corporate governance regulation practices on the dividend policy of twenty consumer goods companies listed on the Nigerian Stock Exchange over the period of 2011 to 2020. Data was collected from the Annual reports and accounts of the. A panel data methodology (Time Fixed-effect regression technique) was employed for the analysis of data. The results reveal that profit and board size have significant positive effects on dividend policy while the number of the Non-Executive Directors (NED), has a significant but negative effect on the dividend policy. Audit committee size has a positive but insignificant effect while gender diversity of the board exhibit negative but insignificant effect. It is suggested that since the major purpose of any firm is producing and delivering long-term sustainable value in a way that is consistent with their obligations as a responsible corporate citizen, then consumer goods firms should therefore view corporate governance not as an end itself but a vital facilitator to maximizing value for all stakeholders. Also, to enhance the level of influence of Corporate Governance on Dividend Policy in the Consumer goods industry, the size of the board should be increased and at the same time reduce the number of NEDs on board as this will make the management to protect not only their interest but the interest of all stakeholders.</w:t>
      </w:r>
    </w:p>
    <w:p w14:paraId="1D0E9967" w14:textId="77777777" w:rsidR="00624C89" w:rsidRDefault="00624C89" w:rsidP="00624C89"/>
    <w:p w14:paraId="541FC71B" w14:textId="77777777" w:rsidR="00624C89" w:rsidRDefault="00624C89" w:rsidP="00624C89"/>
    <w:p w14:paraId="4C6035A0" w14:textId="77777777" w:rsidR="00410642" w:rsidRDefault="00624C89" w:rsidP="00624C89">
      <w:pPr>
        <w:sectPr w:rsidR="00410642" w:rsidSect="00410642">
          <w:footerReference w:type="even" r:id="rId9"/>
          <w:footerReference w:type="default" r:id="rId10"/>
          <w:pgSz w:w="12240" w:h="15840"/>
          <w:pgMar w:top="1440" w:right="1440" w:bottom="1440" w:left="1440" w:header="708" w:footer="708" w:gutter="0"/>
          <w:pgNumType w:fmt="lowerRoman"/>
          <w:cols w:space="708"/>
          <w:docGrid w:linePitch="360"/>
        </w:sectPr>
      </w:pPr>
      <w:r>
        <w:br w:type="page"/>
      </w:r>
    </w:p>
    <w:p w14:paraId="7259DBEC" w14:textId="05314205" w:rsidR="0013283C" w:rsidRPr="0013283C" w:rsidRDefault="0013283C" w:rsidP="00410642">
      <w:pPr>
        <w:pStyle w:val="Heading1"/>
        <w:spacing w:line="360" w:lineRule="auto"/>
      </w:pPr>
      <w:bookmarkStart w:id="7" w:name="_Toc73742960"/>
      <w:r w:rsidRPr="0013283C">
        <w:lastRenderedPageBreak/>
        <w:t xml:space="preserve">Chapter </w:t>
      </w:r>
      <w:bookmarkEnd w:id="5"/>
      <w:r w:rsidR="00375AFB">
        <w:t>1</w:t>
      </w:r>
      <w:bookmarkEnd w:id="7"/>
    </w:p>
    <w:p w14:paraId="7C56F27A" w14:textId="77777777" w:rsidR="0013283C" w:rsidRPr="0013283C" w:rsidRDefault="0013283C" w:rsidP="00410642">
      <w:pPr>
        <w:pStyle w:val="Heading2"/>
      </w:pPr>
      <w:bookmarkStart w:id="8" w:name="_Toc62574641"/>
      <w:bookmarkStart w:id="9" w:name="_Toc73742961"/>
      <w:r w:rsidRPr="0013283C">
        <w:t>1.0 Outline of Topic</w:t>
      </w:r>
      <w:bookmarkEnd w:id="8"/>
      <w:bookmarkEnd w:id="9"/>
    </w:p>
    <w:p w14:paraId="2EA13B5E" w14:textId="77777777" w:rsidR="0013283C" w:rsidRPr="00B80BF1" w:rsidRDefault="0013283C" w:rsidP="00410642">
      <w:pPr>
        <w:spacing w:line="360" w:lineRule="auto"/>
        <w:jc w:val="both"/>
        <w:rPr>
          <w:rFonts w:ascii="Times New Roman" w:hAnsi="Times New Roman" w:cs="Times New Roman"/>
          <w:lang w:val="en-US"/>
        </w:rPr>
      </w:pPr>
      <w:r w:rsidRPr="00B80BF1">
        <w:rPr>
          <w:rFonts w:ascii="Times New Roman" w:hAnsi="Times New Roman" w:cs="Times New Roman"/>
          <w:lang w:val="en-US"/>
        </w:rPr>
        <w:t>Corporate governance is aimed at reducing agency problems towards the protection of shareholders interest, and since dividend payout has been identified as a means of reducing agency problems, hence, dividend policy becomes a crucial aspect of corporate governance.  Therefore, this research seeks to assess if there is a relationship and how significant the relationship is between corporate governance regulation practices and dividend policy of the consumer goods industry in Nigeria.</w:t>
      </w:r>
    </w:p>
    <w:p w14:paraId="7A6F412A" w14:textId="77777777" w:rsidR="0013283C" w:rsidRPr="00B80BF1" w:rsidRDefault="0013283C" w:rsidP="00410642">
      <w:pPr>
        <w:spacing w:line="360" w:lineRule="auto"/>
        <w:jc w:val="both"/>
        <w:rPr>
          <w:rFonts w:ascii="Times New Roman" w:hAnsi="Times New Roman" w:cs="Times New Roman"/>
          <w:lang w:val="en-US"/>
        </w:rPr>
      </w:pPr>
    </w:p>
    <w:p w14:paraId="1923D50E" w14:textId="77777777" w:rsidR="0013283C" w:rsidRPr="00B80BF1" w:rsidRDefault="0013283C" w:rsidP="00410642">
      <w:pPr>
        <w:spacing w:line="360" w:lineRule="auto"/>
        <w:jc w:val="both"/>
        <w:rPr>
          <w:rFonts w:ascii="Times New Roman" w:hAnsi="Times New Roman" w:cs="Times New Roman"/>
          <w:lang w:val="en-US"/>
        </w:rPr>
      </w:pPr>
      <w:r w:rsidRPr="00B80BF1">
        <w:rPr>
          <w:rFonts w:ascii="Times New Roman" w:hAnsi="Times New Roman" w:cs="Times New Roman"/>
          <w:lang w:val="en-US"/>
        </w:rPr>
        <w:t xml:space="preserve">An organization is a legal entity, formed for the purpose of achieving its own goals and objectives. An organization has a set of rules for its operations, and it functions according to the set organizational standards or policies, set by the organization itself, which helps to direct the affairs of the organization. Investing funds in an organization or a business, demands that appropriate returns should be given to the investor in respect to the amount invested. With regards to companies, the “returns” are usually called dividend. The higher the dividend the more satisfied the investors or owners are, who perceive such financial investments as profitable, and thus attractive to non-investors to invest in, Payment of this dividend, sends out signals in favor of the firm (Nwidobie &amp; Barine 2016). A crucial decision a company makes is choosing the dividend policy it should adopt, as it decides on how much funds is retained to make other stragegic business decisions and how much is paid out as dividend to the by the organization (Westerfield &amp; Jaffe, 2002). The dividend policy is a clear indicator of a company’s performance to its shareholders. </w:t>
      </w:r>
    </w:p>
    <w:p w14:paraId="0EB14A0A" w14:textId="77777777" w:rsidR="0013283C" w:rsidRPr="00B80BF1" w:rsidRDefault="0013283C" w:rsidP="00410642">
      <w:pPr>
        <w:spacing w:line="360" w:lineRule="auto"/>
        <w:jc w:val="both"/>
        <w:rPr>
          <w:rFonts w:ascii="Times New Roman" w:hAnsi="Times New Roman" w:cs="Times New Roman"/>
          <w:lang w:val="en-US"/>
        </w:rPr>
      </w:pPr>
    </w:p>
    <w:p w14:paraId="42720DD7" w14:textId="77777777" w:rsidR="0013283C" w:rsidRPr="00B80BF1" w:rsidRDefault="0013283C" w:rsidP="00410642">
      <w:pPr>
        <w:spacing w:line="360" w:lineRule="auto"/>
        <w:jc w:val="both"/>
        <w:rPr>
          <w:rFonts w:ascii="Times New Roman" w:hAnsi="Times New Roman" w:cs="Times New Roman"/>
          <w:lang w:val="en-US"/>
        </w:rPr>
      </w:pPr>
      <w:r w:rsidRPr="00B80BF1">
        <w:rPr>
          <w:rFonts w:ascii="Times New Roman" w:hAnsi="Times New Roman" w:cs="Times New Roman"/>
          <w:lang w:val="en-US"/>
        </w:rPr>
        <w:t xml:space="preserve">Since Miler and Modigliani’s released their work on dividend irrelevancy in 1961, there have being a number of theories have being worked on to ease their assumption of a perfect capital market (Ponsit, Jang-Chul &amp; Young Sang, 2008). A theory that has been comprehensively examined in literatures, and have received supporting evidence is agency cost theory. Agency cost arises from the separation of ownership and control. Managers may not always choose a dividend policy that gives maximizes the owners wealth, due to agency cost, rather, they may choose a dividend policy that benefits them. Dividend payouts, ( DeAngelo &amp; Stulz 2006, Ponsit, Jang-Chul &amp; Young Sang, 2008, Ravichandran &amp; Susela 2011, Nwidobie &amp; Barine 2016) reduces agency costs, by </w:t>
      </w:r>
      <w:r w:rsidRPr="00B80BF1">
        <w:rPr>
          <w:rFonts w:ascii="Times New Roman" w:hAnsi="Times New Roman" w:cs="Times New Roman"/>
          <w:lang w:val="en-US"/>
        </w:rPr>
        <w:lastRenderedPageBreak/>
        <w:t xml:space="preserve">distributing funds that managers may have spent on unviable investments, as it also exposes the firm to more inspection by the capital market. Corporate governance subsists to provide checks and balances between management and hence help reduce agency cost. </w:t>
      </w:r>
    </w:p>
    <w:p w14:paraId="2C89D164" w14:textId="77777777" w:rsidR="0013283C" w:rsidRPr="00B80BF1" w:rsidRDefault="0013283C" w:rsidP="00410642">
      <w:pPr>
        <w:spacing w:line="360" w:lineRule="auto"/>
        <w:jc w:val="both"/>
        <w:rPr>
          <w:rFonts w:ascii="Times New Roman" w:hAnsi="Times New Roman" w:cs="Times New Roman"/>
          <w:lang w:val="en-US"/>
        </w:rPr>
      </w:pPr>
    </w:p>
    <w:p w14:paraId="3E32AC77" w14:textId="77777777" w:rsidR="0013283C" w:rsidRPr="00B80BF1" w:rsidRDefault="0013283C" w:rsidP="00410642">
      <w:pPr>
        <w:spacing w:line="360" w:lineRule="auto"/>
        <w:jc w:val="both"/>
        <w:rPr>
          <w:rFonts w:ascii="Times New Roman" w:hAnsi="Times New Roman" w:cs="Times New Roman"/>
          <w:lang w:val="en-US"/>
        </w:rPr>
      </w:pPr>
      <w:r w:rsidRPr="00B80BF1">
        <w:rPr>
          <w:rFonts w:ascii="Times New Roman" w:hAnsi="Times New Roman" w:cs="Times New Roman"/>
          <w:lang w:val="en-US"/>
        </w:rPr>
        <w:t>Corporate governance according to the Cadbury report in 1992, is a method through which corporations are directed and controlled. The people responsible for the corprate governance practices in an organization are called “Board of directors”. Corporate governance is all about protecting the interests of shareholders i.e maximizing their value and to help improve the financial and operational performance of the organization. According to Chung et al (2010), companies that have a weaker governance structure is bond to have agency problems, as the level of risk borne by shareholders increases. This is due to the lack of proper devices that should have being in place to certify that the firm is managed and controlled in such a way that increases the shareholders wealth. According to Hifzalnam and Mukhtar (2014), corporate governance is a system that combines a set of market devices to motivate managers to maximize the wealth of the firms for the benefits of the shareholders. That is, by putting in place structures and systems that are used to direct and control the activities of the firm, thereby enhancing its performance and the value of the shareholders in the long run.</w:t>
      </w:r>
    </w:p>
    <w:p w14:paraId="390F217B" w14:textId="77777777" w:rsidR="0013283C" w:rsidRPr="00B80BF1" w:rsidRDefault="0013283C" w:rsidP="00410642">
      <w:pPr>
        <w:spacing w:line="360" w:lineRule="auto"/>
        <w:jc w:val="both"/>
        <w:rPr>
          <w:rFonts w:ascii="Times New Roman" w:hAnsi="Times New Roman" w:cs="Times New Roman"/>
          <w:lang w:val="en-US"/>
        </w:rPr>
      </w:pPr>
    </w:p>
    <w:p w14:paraId="148433C5" w14:textId="77777777" w:rsidR="0013283C" w:rsidRPr="0013283C" w:rsidRDefault="0013283C" w:rsidP="00410642">
      <w:pPr>
        <w:pStyle w:val="Heading2"/>
      </w:pPr>
      <w:bookmarkStart w:id="10" w:name="_Toc62574642"/>
      <w:bookmarkStart w:id="11" w:name="_Toc73742962"/>
      <w:r w:rsidRPr="0013283C">
        <w:t>1.1 Aims and Objectives</w:t>
      </w:r>
      <w:bookmarkEnd w:id="10"/>
      <w:bookmarkEnd w:id="11"/>
    </w:p>
    <w:p w14:paraId="2EC2B601" w14:textId="77777777" w:rsidR="0013283C" w:rsidRPr="0013283C" w:rsidRDefault="0013283C" w:rsidP="00410642">
      <w:pPr>
        <w:pStyle w:val="Heading3"/>
        <w:spacing w:line="360" w:lineRule="auto"/>
      </w:pPr>
      <w:bookmarkStart w:id="12" w:name="_Toc62574643"/>
      <w:bookmarkStart w:id="13" w:name="_Toc73742963"/>
      <w:r w:rsidRPr="0013283C">
        <w:t>1.1.1 Background to the Research Objectives</w:t>
      </w:r>
      <w:bookmarkEnd w:id="12"/>
      <w:bookmarkEnd w:id="13"/>
    </w:p>
    <w:p w14:paraId="7ECD08FE" w14:textId="5E1606A6" w:rsidR="0013283C" w:rsidRPr="00B80BF1" w:rsidRDefault="0013283C" w:rsidP="00410642">
      <w:pPr>
        <w:spacing w:line="360" w:lineRule="auto"/>
        <w:jc w:val="both"/>
        <w:rPr>
          <w:rFonts w:ascii="Times New Roman" w:hAnsi="Times New Roman" w:cs="Times New Roman"/>
          <w:lang w:val="en-US"/>
        </w:rPr>
      </w:pPr>
      <w:r w:rsidRPr="00B80BF1">
        <w:rPr>
          <w:rFonts w:ascii="Times New Roman" w:hAnsi="Times New Roman" w:cs="Times New Roman"/>
          <w:lang w:val="en-US"/>
        </w:rPr>
        <w:t xml:space="preserve">The essence of corporate governance is to attract more investors and this is by protecting interests and maximizing the wealth of the current shareholders. Corporate governance plays an important role in mitigating agency problems as well as maximizing shareholder’s value. </w:t>
      </w:r>
      <w:r w:rsidRPr="00B80BF1">
        <w:rPr>
          <w:rFonts w:ascii="Times New Roman" w:hAnsi="Times New Roman" w:cs="Times New Roman"/>
          <w:lang w:val="en-US"/>
        </w:rPr>
        <w:fldChar w:fldCharType="begin"/>
      </w:r>
      <w:r w:rsidR="00012862">
        <w:rPr>
          <w:rFonts w:ascii="Times New Roman" w:hAnsi="Times New Roman" w:cs="Times New Roman"/>
          <w:lang w:val="en-US"/>
        </w:rPr>
        <w:instrText xml:space="preserve"> ADDIN ZOTERO_ITEM CSL_CITATION {"citationID":"N06TSFm3","properties":{"formattedCitation":"(Citizensinformation.ie, no date)","plainCitation":"(Citizensinformation.ie, no date)","dontUpdate":true,"noteIndex":0},"citationItems":[{"id":27,"uris":["http://zotero.org/users/local/pbLkmm9h/items/SEJIDWZJ"],"uri":["http://zotero.org/users/local/pbLkmm9h/items/SEJIDWZJ"],"itemData":{"id":27,"type":"webpage","abstract":"This document summarises the supports for businesses during the COVID-19 pandemic. It will be upated regularly.","language":"en","note":"archive_location: Ireland\npublisher: Citizensinformation.ie","title":"Supports for businesses impacted by COVID-19","URL":"https://www.citizensinformation.ie/en/employment/types_of_employment/self_employment/supports_for_businesses_covid19.html","author":[{"family":"Citizensinformation.ie","given":""}],"accessed":{"date-parts":[["2020",11,8]]}}}],"schema":"https://github.com/citation-style-language/schema/raw/master/csl-citation.json"} </w:instrText>
      </w:r>
      <w:r w:rsidRPr="00B80BF1">
        <w:rPr>
          <w:rFonts w:ascii="Times New Roman" w:hAnsi="Times New Roman" w:cs="Times New Roman"/>
          <w:lang w:val="en-US"/>
        </w:rPr>
        <w:fldChar w:fldCharType="end"/>
      </w:r>
      <w:r w:rsidRPr="00B80BF1">
        <w:rPr>
          <w:rFonts w:ascii="Times New Roman" w:hAnsi="Times New Roman" w:cs="Times New Roman"/>
          <w:lang w:val="en-US"/>
        </w:rPr>
        <w:t>This research proposes to</w:t>
      </w:r>
      <w:r w:rsidRPr="00B80BF1">
        <w:rPr>
          <w:rFonts w:ascii="Times New Roman" w:hAnsi="Times New Roman" w:cs="Times New Roman"/>
        </w:rPr>
        <w:t xml:space="preserve"> evaluate the effect of corporate governance practices has on the dividend policies of the consumer goods industry in Nigeria. It aims at determining </w:t>
      </w:r>
      <w:r w:rsidRPr="00B80BF1">
        <w:rPr>
          <w:rFonts w:ascii="Times New Roman" w:hAnsi="Times New Roman" w:cs="Times New Roman"/>
          <w:lang w:val="en-US"/>
        </w:rPr>
        <w:t xml:space="preserve">if there is any significant effect of corporate governance regulations on the dividend policy of consumer goods firms in Nigeria. The study sets out to fill the gap in knowledge by </w:t>
      </w:r>
      <w:r w:rsidRPr="00B80BF1">
        <w:rPr>
          <w:rFonts w:ascii="Times New Roman" w:hAnsi="Times New Roman" w:cs="Times New Roman"/>
        </w:rPr>
        <w:t>examin</w:t>
      </w:r>
      <w:r w:rsidRPr="00B80BF1">
        <w:rPr>
          <w:rFonts w:ascii="Times New Roman" w:hAnsi="Times New Roman" w:cs="Times New Roman"/>
          <w:lang w:val="en-US"/>
        </w:rPr>
        <w:t>ing</w:t>
      </w:r>
      <w:r w:rsidRPr="00B80BF1">
        <w:rPr>
          <w:rFonts w:ascii="Times New Roman" w:hAnsi="Times New Roman" w:cs="Times New Roman"/>
        </w:rPr>
        <w:t xml:space="preserve"> the current state of corporate governance practices in Nigerian firms so as to understand and inform on the nature, focus, and extent of dividend policy in the Nigerian the consumer goods industry. </w:t>
      </w:r>
    </w:p>
    <w:p w14:paraId="1ADF072A" w14:textId="77777777" w:rsidR="0013283C" w:rsidRPr="00B80BF1" w:rsidRDefault="0013283C" w:rsidP="00410642">
      <w:pPr>
        <w:spacing w:line="360" w:lineRule="auto"/>
        <w:jc w:val="both"/>
        <w:rPr>
          <w:rFonts w:ascii="Times New Roman" w:hAnsi="Times New Roman" w:cs="Times New Roman"/>
          <w:lang w:val="en-US"/>
        </w:rPr>
      </w:pPr>
    </w:p>
    <w:p w14:paraId="792298B7" w14:textId="77777777" w:rsidR="0013283C" w:rsidRPr="0013283C" w:rsidRDefault="0013283C" w:rsidP="00410642">
      <w:pPr>
        <w:pStyle w:val="Heading3"/>
        <w:spacing w:line="360" w:lineRule="auto"/>
      </w:pPr>
      <w:bookmarkStart w:id="14" w:name="_Toc62574644"/>
      <w:bookmarkStart w:id="15" w:name="_Toc73742964"/>
      <w:r w:rsidRPr="0013283C">
        <w:lastRenderedPageBreak/>
        <w:t>1.1.2 Research Objectives</w:t>
      </w:r>
      <w:bookmarkEnd w:id="14"/>
      <w:bookmarkEnd w:id="15"/>
    </w:p>
    <w:p w14:paraId="3F49A91B" w14:textId="072FE71A" w:rsidR="0013283C" w:rsidRPr="00B80BF1" w:rsidRDefault="0013283C" w:rsidP="00410642">
      <w:pPr>
        <w:spacing w:line="360" w:lineRule="auto"/>
        <w:jc w:val="both"/>
        <w:rPr>
          <w:rFonts w:ascii="Times New Roman" w:hAnsi="Times New Roman" w:cs="Times New Roman"/>
          <w:lang w:val="en-US"/>
        </w:rPr>
      </w:pPr>
      <w:r w:rsidRPr="00B80BF1">
        <w:rPr>
          <w:rFonts w:ascii="Times New Roman" w:hAnsi="Times New Roman" w:cs="Times New Roman"/>
          <w:lang w:val="en-US"/>
        </w:rPr>
        <w:t>Corporate governance regulation practices in relation to dividend policy has engrossed argument amongst different scholars and researchers over the years. Dividend payout decisions has been used over the years to mitigate the agency conflicts that arise in listed companies especially those in the consumer-goods industry. The recent COVID-19 crisis that faced the consumer-goods sector and other corporate organizations in Nigeria has further engrossed the quest for good leadership and as well as strong corporate governance. The quest for good corporate governance practices has gained so much attention by regulators, shareholders, governments, and other stakeholders. The stakeholders’ focus on corporate governance practices is at cost to the dividend policy of firms. The effect corporate governance has on dividend payout decisions have been neglected. Therefore the objective of this research is to examine the impact of corporate governance regulations and practices on dividend policy of the consumer goods industry in Nigeria. To achieve the overall research objective, there are a few specific objectives that have to be achieved.</w:t>
      </w:r>
    </w:p>
    <w:p w14:paraId="07E937C5" w14:textId="77777777" w:rsidR="0013283C" w:rsidRPr="00B80BF1" w:rsidRDefault="0013283C" w:rsidP="00410642">
      <w:pPr>
        <w:spacing w:line="360" w:lineRule="auto"/>
        <w:jc w:val="both"/>
        <w:rPr>
          <w:rFonts w:ascii="Times New Roman" w:hAnsi="Times New Roman" w:cs="Times New Roman"/>
          <w:lang w:val="en-US"/>
        </w:rPr>
      </w:pPr>
      <w:r w:rsidRPr="00B80BF1">
        <w:rPr>
          <w:rFonts w:ascii="Times New Roman" w:hAnsi="Times New Roman" w:cs="Times New Roman"/>
          <w:lang w:val="en-US"/>
        </w:rPr>
        <w:t>The specific objectives are:</w:t>
      </w:r>
    </w:p>
    <w:p w14:paraId="190D3492" w14:textId="77777777" w:rsidR="0013283C" w:rsidRPr="00B80BF1" w:rsidRDefault="0013283C" w:rsidP="00410642">
      <w:pPr>
        <w:pStyle w:val="ListParagraph"/>
        <w:numPr>
          <w:ilvl w:val="0"/>
          <w:numId w:val="1"/>
        </w:numPr>
        <w:spacing w:line="360" w:lineRule="auto"/>
        <w:rPr>
          <w:lang w:val="en-US"/>
        </w:rPr>
      </w:pPr>
      <w:r w:rsidRPr="00B80BF1">
        <w:rPr>
          <w:lang w:val="en-US"/>
        </w:rPr>
        <w:t>To determine if the board size has an impact on the dividend policy of consumer goods companies.</w:t>
      </w:r>
    </w:p>
    <w:p w14:paraId="2AA67AC4" w14:textId="77777777" w:rsidR="0013283C" w:rsidRPr="00B80BF1" w:rsidRDefault="0013283C" w:rsidP="00410642">
      <w:pPr>
        <w:pStyle w:val="ListParagraph"/>
        <w:numPr>
          <w:ilvl w:val="0"/>
          <w:numId w:val="1"/>
        </w:numPr>
        <w:spacing w:line="360" w:lineRule="auto"/>
        <w:rPr>
          <w:lang w:val="en-US"/>
        </w:rPr>
      </w:pPr>
      <w:r w:rsidRPr="00B80BF1">
        <w:rPr>
          <w:lang w:val="en-US"/>
        </w:rPr>
        <w:t>To examine if the gender diversity among the board of directors has an impact on the dividend policy of consumer goods firms.</w:t>
      </w:r>
    </w:p>
    <w:p w14:paraId="4FC06DBF" w14:textId="77777777" w:rsidR="0013283C" w:rsidRPr="00B80BF1" w:rsidRDefault="0013283C" w:rsidP="00410642">
      <w:pPr>
        <w:pStyle w:val="ListParagraph"/>
        <w:numPr>
          <w:ilvl w:val="0"/>
          <w:numId w:val="1"/>
        </w:numPr>
        <w:spacing w:line="360" w:lineRule="auto"/>
        <w:rPr>
          <w:lang w:val="en-US"/>
        </w:rPr>
      </w:pPr>
      <w:r w:rsidRPr="00B80BF1">
        <w:rPr>
          <w:lang w:val="en-US"/>
        </w:rPr>
        <w:t>To examine whether the size of the executive and non-executive board affects the dividend policy of consumer goods firms</w:t>
      </w:r>
    </w:p>
    <w:p w14:paraId="243F093D" w14:textId="53C19454" w:rsidR="0013283C" w:rsidRDefault="0013283C" w:rsidP="00410642">
      <w:pPr>
        <w:pStyle w:val="ListParagraph"/>
        <w:numPr>
          <w:ilvl w:val="0"/>
          <w:numId w:val="1"/>
        </w:numPr>
        <w:spacing w:line="360" w:lineRule="auto"/>
        <w:rPr>
          <w:lang w:val="en-US"/>
        </w:rPr>
      </w:pPr>
      <w:r w:rsidRPr="00B80BF1">
        <w:rPr>
          <w:lang w:val="en-US"/>
        </w:rPr>
        <w:t>To determine if the size of the CEO and chairperson influence the dividend policy of consumer goods firms.</w:t>
      </w:r>
    </w:p>
    <w:p w14:paraId="44644A15" w14:textId="04670C25" w:rsidR="0013283C" w:rsidRPr="00B80BF1" w:rsidRDefault="0013283C" w:rsidP="00410642">
      <w:pPr>
        <w:pStyle w:val="ListParagraph"/>
        <w:numPr>
          <w:ilvl w:val="0"/>
          <w:numId w:val="1"/>
        </w:numPr>
        <w:spacing w:line="360" w:lineRule="auto"/>
        <w:rPr>
          <w:lang w:val="en-US"/>
        </w:rPr>
      </w:pPr>
      <w:r>
        <w:rPr>
          <w:lang w:val="en-US"/>
        </w:rPr>
        <w:t>To examine if the size of the audit committee has an impact on the dividend policy of consumer goods firms.</w:t>
      </w:r>
    </w:p>
    <w:p w14:paraId="21521C43" w14:textId="0049A64F" w:rsidR="0013283C" w:rsidRPr="00B80BF1" w:rsidRDefault="0013283C" w:rsidP="00410642">
      <w:pPr>
        <w:spacing w:line="360" w:lineRule="auto"/>
        <w:jc w:val="both"/>
        <w:rPr>
          <w:rFonts w:ascii="Times New Roman" w:hAnsi="Times New Roman" w:cs="Times New Roman"/>
        </w:rPr>
      </w:pPr>
      <w:r w:rsidRPr="00B80BF1">
        <w:rPr>
          <w:rFonts w:ascii="Times New Roman" w:hAnsi="Times New Roman" w:cs="Times New Roman"/>
          <w:lang w:val="en-US"/>
        </w:rPr>
        <w:t>Various research studies have proved that the bo</w:t>
      </w:r>
      <w:r w:rsidRPr="00B80BF1">
        <w:rPr>
          <w:rFonts w:ascii="Times New Roman" w:hAnsi="Times New Roman" w:cs="Times New Roman"/>
        </w:rPr>
        <w:t>ard size affects how quick decisions are made. Smaller board sizes made more active, more collaborative and made decisions faster</w:t>
      </w:r>
      <w:r w:rsidRPr="00B80BF1">
        <w:rPr>
          <w:rFonts w:ascii="Times New Roman" w:hAnsi="Times New Roman" w:cs="Times New Roman"/>
        </w:rPr>
        <w:fldChar w:fldCharType="begin"/>
      </w:r>
      <w:r w:rsidRPr="00B80BF1">
        <w:rPr>
          <w:rFonts w:ascii="Times New Roman" w:hAnsi="Times New Roman" w:cs="Times New Roman"/>
        </w:rPr>
        <w:instrText xml:space="preserve"> ADDIN ZOTERO_TEMP </w:instrText>
      </w:r>
      <w:r w:rsidRPr="00B80BF1">
        <w:rPr>
          <w:rFonts w:ascii="Times New Roman" w:hAnsi="Times New Roman" w:cs="Times New Roman"/>
        </w:rPr>
        <w:fldChar w:fldCharType="separate"/>
      </w:r>
      <w:r w:rsidRPr="00B80BF1">
        <w:rPr>
          <w:rFonts w:ascii="Times New Roman" w:hAnsi="Times New Roman" w:cs="Times New Roman"/>
          <w:noProof/>
        </w:rPr>
        <w:t xml:space="preserve"> </w:t>
      </w:r>
      <w:r w:rsidRPr="00B80BF1">
        <w:rPr>
          <w:rFonts w:ascii="Times New Roman" w:hAnsi="Times New Roman" w:cs="Times New Roman"/>
          <w:noProof/>
        </w:rPr>
        <w:fldChar w:fldCharType="end"/>
      </w:r>
      <w:r w:rsidRPr="00B80BF1">
        <w:rPr>
          <w:rFonts w:ascii="Times New Roman" w:hAnsi="Times New Roman" w:cs="Times New Roman"/>
        </w:rPr>
        <w:fldChar w:fldCharType="begin"/>
      </w:r>
      <w:r w:rsidRPr="00B80BF1">
        <w:rPr>
          <w:rFonts w:ascii="Times New Roman" w:hAnsi="Times New Roman" w:cs="Times New Roman"/>
        </w:rPr>
        <w:instrText xml:space="preserve"> ADDIN ZOTERO_ITEM CSL_CITATION {"citationID":"PcJeCMC2","properties":{"formattedCitation":"(Yahya and Ghazali, 2017)","plainCitation":"(Yahya and Ghazali, 2017)","noteIndex":0},"citationItems":[{"id":69,"uris":["http://zotero.org/users/local/pbLkmm9h/items/SJUR9WCC"],"uri":["http://zotero.org/users/local/pbLkmm9h/items/SJUR9WCC"],"itemData":{"id":69,"type":"article-journal","abstract":"Purpose: The purpose of the study is to investigate whether operating and market performance are aligned to CEO compensation and how board governance and dividend policy could influence pay–performance link in the capital market of Pakistan. Design/methodology/approach: The hand-collected information on 219 non-financial firms listed on the Pakistan stock exchange (PSX) is acquired over the period 2012–2016. Additionally, panel data technique, namely Prais–Winsten (PCSE) and 2SLS (robust standard errors) regression are applied to account for the heteroscedasticity, serial correlation and endogeneity issue. Findings: The empirical results indicate that CEO compensation is positively associated with operating performance and market performance. The evidence also provides partial support to agency perspective that board independence and optimal board size could positively, while CEO duality negative moderates the relationship between operating performance and CEO compensation. However, none of these mechanisms are proved to be effective in aligning market performance to CEO compensation. In fact, dividend policy negatively moderates the association between firm performance (operating and market) and CEO compensation. Thus, contrary to the agency theory’s proposition, dividend policy cannot be utilized as a substitute control device in the absence of strong corporate governance mechanisms. Practical Implications: In light of this empirical evidence, regulatory bodies in Pakistan could improve corporate governance mechanisms as well as CEO compensation structure to ensure remunerative and ethical financial market. Originality/value: This study contributes to the academic literature by validating the underexplored pay–performance alignment propositions of agency theorists, especially in the reference of Pakistan.","container-title":"Cogent Business &amp; Management","DOI":"10.1080/23311975.2017.1398124","ISSN":"null","issue":"1","note":"publisher: Cogent OA\n_eprint: https://www.tandfonline.com/doi/pdf/10.1080/23311975.2017.1398124","page":"1398124","source":"Taylor and Francis+NEJM","title":"Effectiveness of board governance and dividend policy as alignment mechanisms to firm performance and CEO compensation","volume":"4","author":[{"family":"Yahya","given":"Farzan"},{"family":"Ghazali","given":"Zahiruddin B."}],"editor":[{"family":"Ntim","given":"Collins G."}],"issued":{"date-parts":[["2017",1,1]]}}}],"schema":"https://github.com/citation-style-language/schema/raw/master/csl-citation.json"} </w:instrText>
      </w:r>
      <w:r w:rsidRPr="00B80BF1">
        <w:rPr>
          <w:rFonts w:ascii="Times New Roman" w:hAnsi="Times New Roman" w:cs="Times New Roman"/>
        </w:rPr>
        <w:fldChar w:fldCharType="separate"/>
      </w:r>
      <w:r w:rsidRPr="00B80BF1">
        <w:rPr>
          <w:rFonts w:ascii="Times New Roman" w:hAnsi="Times New Roman" w:cs="Times New Roman"/>
          <w:noProof/>
        </w:rPr>
        <w:t>(Yahya and Ghazali, 2017)</w:t>
      </w:r>
      <w:r w:rsidRPr="00B80BF1">
        <w:rPr>
          <w:rFonts w:ascii="Times New Roman" w:hAnsi="Times New Roman" w:cs="Times New Roman"/>
        </w:rPr>
        <w:fldChar w:fldCharType="end"/>
      </w:r>
      <w:r w:rsidRPr="00B80BF1">
        <w:rPr>
          <w:rFonts w:ascii="Times New Roman" w:hAnsi="Times New Roman" w:cs="Times New Roman"/>
        </w:rPr>
        <w:t>.  Smaller boards have informal meetings and fewer committees than larger boards which made decision making faster and easier. This study will help us understand how the board size affects the dividend payout decisions made in consumer goods companies. The research will help determine how fast decisions are made in regards to dividend. Also, this study will help us determine if more dividends are paid out to shareholders due to the size of the board.</w:t>
      </w:r>
    </w:p>
    <w:p w14:paraId="66130B88" w14:textId="77777777" w:rsidR="0013283C" w:rsidRPr="00B80BF1" w:rsidRDefault="0013283C" w:rsidP="00410642">
      <w:pPr>
        <w:spacing w:line="360" w:lineRule="auto"/>
        <w:jc w:val="both"/>
        <w:rPr>
          <w:rFonts w:ascii="Times New Roman" w:hAnsi="Times New Roman" w:cs="Times New Roman"/>
        </w:rPr>
      </w:pPr>
    </w:p>
    <w:p w14:paraId="03AE4E68" w14:textId="54B846A9" w:rsidR="0013283C" w:rsidRPr="00B80BF1" w:rsidRDefault="0013283C" w:rsidP="00410642">
      <w:pPr>
        <w:spacing w:line="360" w:lineRule="auto"/>
        <w:jc w:val="both"/>
        <w:rPr>
          <w:rFonts w:ascii="Times New Roman" w:hAnsi="Times New Roman" w:cs="Times New Roman"/>
        </w:rPr>
      </w:pPr>
      <w:r w:rsidRPr="00B80BF1">
        <w:rPr>
          <w:rFonts w:ascii="Times New Roman" w:hAnsi="Times New Roman" w:cs="Times New Roman"/>
        </w:rPr>
        <w:t xml:space="preserve">This study aims at investigating the effect of board gender diversity on dividend policy in the context Nigerian consumer goods companies. This research aims at finding strong and robust evidence that indicate that a “gender-diversified” board will pay higher cash dividends to shareholders since women can better address the needs of investors in the consumer goods industry </w:t>
      </w:r>
      <w:r w:rsidRPr="00B80BF1">
        <w:rPr>
          <w:rFonts w:ascii="Times New Roman" w:hAnsi="Times New Roman" w:cs="Times New Roman"/>
        </w:rPr>
        <w:fldChar w:fldCharType="begin"/>
      </w:r>
      <w:r w:rsidR="00012862">
        <w:rPr>
          <w:rFonts w:ascii="Times New Roman" w:hAnsi="Times New Roman" w:cs="Times New Roman"/>
        </w:rPr>
        <w:instrText xml:space="preserve"> ADDIN ZOTERO_ITEM CSL_CITATION {"citationID":"F9tru6TR","properties":{"formattedCitation":"(Al-Amarneh {\\i{}et al.}, 2017)","plainCitation":"(Al-Amarneh et al., 2017)","noteIndex":0},"citationItems":[{"id":85,"uris":["http://zotero.org/users/local/pbLkmm9h/items/DHBY648U"],"uri":["http://zotero.org/users/local/pbLkmm9h/items/DHBY648U"],"itemData":{"id":85,"type":"article-journal","abstract":"This paper aims to investigate the impact of board gender diversity on dividend policy in the context of Jordanian commercial banks. Using a sample of 13 Jordanian commercial banks listed on Amman Stock Exchange during the period 2005-2014, we find strong and robust evidence indicating that diversified boards tend to pay higher cash dividends to shareholders since women can better address the needs of investors in impatient emerging markets. Moreover, this paper presents the negative moderating effect of both, the government existence in the boardroom and international financial crisis on the relationship between gender diversity and dividend policy indicators. Under such conditions, the diversified boards became more conservative and retained most of the profit and paid fewer dividends because of the risk-averse tendencies of women directors","container-title":"Corporate Board: role, duties and composition","DOI":"10.22495/cbv13i3art4","journalAbbreviation":"Corporate Board: role, duties and composition","page":"33-41","source":"ResearchGate","title":"Board gender diversity and dividend policy: Case of Jordanian commercial banks","title-short":"Board gender diversity and dividend policy","volume":"13","author":[{"family":"Al-Amarneh","given":"Asmaa"},{"family":"Yaseen","given":"Hadeel"},{"family":"Iskandrani","given":"Majd"}],"issued":{"date-parts":[["2017",12,1]]}}}],"schema":"https://github.com/citation-style-language/schema/raw/master/csl-citation.json"} </w:instrText>
      </w:r>
      <w:r w:rsidRPr="00B80BF1">
        <w:rPr>
          <w:rFonts w:ascii="Times New Roman" w:hAnsi="Times New Roman" w:cs="Times New Roman"/>
        </w:rPr>
        <w:fldChar w:fldCharType="separate"/>
      </w:r>
      <w:r w:rsidR="00012862" w:rsidRPr="00012862">
        <w:rPr>
          <w:rFonts w:ascii="Times New Roman" w:hAnsi="Times New Roman" w:cs="Times New Roman"/>
          <w:lang w:val="en-US"/>
        </w:rPr>
        <w:t xml:space="preserve">(Al-Amarneh </w:t>
      </w:r>
      <w:r w:rsidR="00012862" w:rsidRPr="00012862">
        <w:rPr>
          <w:rFonts w:ascii="Times New Roman" w:hAnsi="Times New Roman" w:cs="Times New Roman"/>
          <w:i/>
          <w:iCs/>
          <w:lang w:val="en-US"/>
        </w:rPr>
        <w:t>et al.</w:t>
      </w:r>
      <w:r w:rsidR="00012862" w:rsidRPr="00012862">
        <w:rPr>
          <w:rFonts w:ascii="Times New Roman" w:hAnsi="Times New Roman" w:cs="Times New Roman"/>
          <w:lang w:val="en-US"/>
        </w:rPr>
        <w:t>, 2017)</w:t>
      </w:r>
      <w:r w:rsidRPr="00B80BF1">
        <w:rPr>
          <w:rFonts w:ascii="Times New Roman" w:hAnsi="Times New Roman" w:cs="Times New Roman"/>
        </w:rPr>
        <w:fldChar w:fldCharType="end"/>
      </w:r>
      <w:r w:rsidRPr="00B80BF1">
        <w:rPr>
          <w:rFonts w:ascii="Times New Roman" w:hAnsi="Times New Roman" w:cs="Times New Roman"/>
        </w:rPr>
        <w:t>.</w:t>
      </w:r>
    </w:p>
    <w:p w14:paraId="510291C5" w14:textId="77777777" w:rsidR="0013283C" w:rsidRPr="00B80BF1" w:rsidRDefault="0013283C" w:rsidP="00410642">
      <w:pPr>
        <w:spacing w:line="360" w:lineRule="auto"/>
        <w:jc w:val="both"/>
        <w:rPr>
          <w:rFonts w:ascii="Times New Roman" w:hAnsi="Times New Roman" w:cs="Times New Roman"/>
        </w:rPr>
      </w:pPr>
    </w:p>
    <w:p w14:paraId="6A9F0FED" w14:textId="77777777" w:rsidR="0013283C" w:rsidRPr="00B80BF1" w:rsidRDefault="0013283C" w:rsidP="00410642">
      <w:pPr>
        <w:spacing w:line="360" w:lineRule="auto"/>
        <w:jc w:val="both"/>
        <w:rPr>
          <w:rFonts w:ascii="Times New Roman" w:hAnsi="Times New Roman" w:cs="Times New Roman"/>
          <w:lang w:val="en-US"/>
        </w:rPr>
      </w:pPr>
      <w:r w:rsidRPr="00B80BF1">
        <w:rPr>
          <w:rFonts w:ascii="Times New Roman" w:hAnsi="Times New Roman" w:cs="Times New Roman"/>
        </w:rPr>
        <w:t xml:space="preserve">Among all corporate decision making, non-executive directors are more involved in dividend decisions since they are a direct stakeholder in the company. Shareholders are interested in receive sufficient level of dividend as a return for their investment and executive directors and managers prefer to use the cashflow to grow the company especially if their bonus is linked to the performance of the company. Thus, dividend policy brings conflict of interest Non-executive directors are independent director responsible for independent and effective dividend payout decisions to align the conflict of interest as well as signal to stakeholders </w:t>
      </w:r>
      <w:r w:rsidRPr="00B80BF1">
        <w:rPr>
          <w:rFonts w:ascii="Times New Roman" w:hAnsi="Times New Roman" w:cs="Times New Roman"/>
        </w:rPr>
        <w:fldChar w:fldCharType="begin"/>
      </w:r>
      <w:r w:rsidRPr="00B80BF1">
        <w:rPr>
          <w:rFonts w:ascii="Times New Roman" w:hAnsi="Times New Roman" w:cs="Times New Roman"/>
        </w:rPr>
        <w:instrText xml:space="preserve"> ADDIN ZOTERO_ITEM CSL_CITATION {"citationID":"eHPb7dQU","properties":{"formattedCitation":"(Shafana and Mgh, 2019)","plainCitation":"(Shafana and Mgh, 2019)","noteIndex":0},"citationItems":[{"id":89,"uris":["http://zotero.org/users/local/pbLkmm9h/items/KV6C4XUQ"],"uri":["http://zotero.org/users/local/pbLkmm9h/items/KV6C4XUQ"],"itemData":{"id":89,"type":"article-journal","abstract":"The study sought to examine the impact of independent directors on dividend policies of nonfinancial companies in Sri Lanka. The study was obtained panel data from annual reports of listed ninety six non-financial companies over the period s 2011-2015. A fixed effect panel regression model was selected to examine the objectives of the study. The findings revealed that when the board has independent directors at least two or one third of total directors, non- financial companies increase dividend payments with increase of net earnings, total assets and previous year’s dividend payments or vice versa. No significant impact of leverage on dividend policies of non- financial companies in Sri Lanka. The results were consistent with agency theory, steward theory and signaling theory while the results were supported to align the conflict of interest between shareholders and managers and signaling to stakeholders. The findings are useful to management body to understand the corporate governance quality status, policy makers and regulators to strictly follow up or enhance the guideline of board independence of nonfinancial companies, and investors to select the best suit stocks in building their portfolio.","issue":"11","language":"en","page":"10","source":"Zotero","title":"Board Independence And Dividend Policy In Listed Non-Financial Companies In Sri Lanka","volume":"2","author":[{"family":"Shafana","given":"Macn"},{"family":"Mgh","given":"Sithy Safeena"}],"issued":{"date-parts":[["2019"]]}}}],"schema":"https://github.com/citation-style-language/schema/raw/master/csl-citation.json"} </w:instrText>
      </w:r>
      <w:r w:rsidRPr="00B80BF1">
        <w:rPr>
          <w:rFonts w:ascii="Times New Roman" w:hAnsi="Times New Roman" w:cs="Times New Roman"/>
        </w:rPr>
        <w:fldChar w:fldCharType="separate"/>
      </w:r>
      <w:r w:rsidRPr="00B80BF1">
        <w:rPr>
          <w:rFonts w:ascii="Times New Roman" w:hAnsi="Times New Roman" w:cs="Times New Roman"/>
          <w:noProof/>
        </w:rPr>
        <w:t>(Shafana and Mgh, 2019)</w:t>
      </w:r>
      <w:r w:rsidRPr="00B80BF1">
        <w:rPr>
          <w:rFonts w:ascii="Times New Roman" w:hAnsi="Times New Roman" w:cs="Times New Roman"/>
        </w:rPr>
        <w:fldChar w:fldCharType="end"/>
      </w:r>
      <w:r w:rsidRPr="00B80BF1">
        <w:rPr>
          <w:rFonts w:ascii="Times New Roman" w:hAnsi="Times New Roman" w:cs="Times New Roman"/>
        </w:rPr>
        <w:t xml:space="preserve">. This study will determine </w:t>
      </w:r>
      <w:r w:rsidRPr="00B80BF1">
        <w:rPr>
          <w:rFonts w:ascii="Times New Roman" w:hAnsi="Times New Roman" w:cs="Times New Roman"/>
          <w:lang w:val="en-US"/>
        </w:rPr>
        <w:t>whether the size of the executive and non-executive board affects the dividend policy of consumer goods firms.</w:t>
      </w:r>
    </w:p>
    <w:p w14:paraId="7332DD5F" w14:textId="77777777" w:rsidR="0013283C" w:rsidRPr="00B80BF1" w:rsidRDefault="0013283C" w:rsidP="00410642">
      <w:pPr>
        <w:spacing w:line="360" w:lineRule="auto"/>
        <w:jc w:val="both"/>
        <w:rPr>
          <w:rFonts w:ascii="Times New Roman" w:hAnsi="Times New Roman" w:cs="Times New Roman"/>
          <w:lang w:val="en-US"/>
        </w:rPr>
      </w:pPr>
    </w:p>
    <w:p w14:paraId="01638365" w14:textId="6D5A5601" w:rsidR="0013283C" w:rsidRPr="00B80BF1" w:rsidRDefault="0013283C" w:rsidP="00410642">
      <w:pPr>
        <w:spacing w:line="360" w:lineRule="auto"/>
        <w:jc w:val="both"/>
        <w:rPr>
          <w:rFonts w:ascii="Times New Roman" w:hAnsi="Times New Roman" w:cs="Times New Roman"/>
          <w:lang w:val="en-US"/>
        </w:rPr>
      </w:pPr>
      <w:r w:rsidRPr="00B80BF1">
        <w:rPr>
          <w:rFonts w:ascii="Times New Roman" w:hAnsi="Times New Roman" w:cs="Times New Roman"/>
          <w:lang w:val="en-US"/>
        </w:rPr>
        <w:t xml:space="preserve">Although there are limited empirical evidence, CEO duality (chairman of the board and CEO are the same individual) has been blamed for the poor decisions, poor performance, and failure of firms to adapt to a dynamic environment </w:t>
      </w:r>
      <w:r w:rsidRPr="00B80BF1">
        <w:rPr>
          <w:rFonts w:ascii="Times New Roman" w:hAnsi="Times New Roman" w:cs="Times New Roman"/>
          <w:lang w:val="en-US"/>
        </w:rPr>
        <w:fldChar w:fldCharType="begin"/>
      </w:r>
      <w:r w:rsidR="00012862">
        <w:rPr>
          <w:rFonts w:ascii="Times New Roman" w:hAnsi="Times New Roman" w:cs="Times New Roman"/>
          <w:lang w:val="en-US"/>
        </w:rPr>
        <w:instrText xml:space="preserve"> ADDIN ZOTERO_ITEM CSL_CITATION {"citationID":"tjJEnvIX","properties":{"formattedCitation":"(Baliga {\\i{}et al.}, 1996)","plainCitation":"(Baliga et al., 1996)","noteIndex":0},"citationItems":[{"id":90,"uris":["http://zotero.org/users/local/pbLkmm9h/items/NSCEZIZK"],"uri":["http://zotero.org/users/local/pbLkmm9h/items/NSCEZIZK"],"itemData":{"id":90,"type":"article-journal","abstract":"Rising shareholder activism following poor corporate performance and a subsequent drop in shareholder value at many major U.S. corporations had rekindled interest in duality and corporate governance. Despite limited empirical evidence, duality (chairman of the board and CEO are the same individual) has been blamed, in many cases, for the poor performance, and failure of firms to adapt to a changing environment. In examining the relationship between duality and firm performance, this study considers the announcement effects of changes in duality status, accounting measures of operating performance for firms that have changed their duality structure, and long-term measures of performance for firms that have had a consistent history of a duality structure. Our results suggest that: (1) the market is indifferent to changes in a firm's duality status; (2) there is little evidence of operating performance changes around changes in duality status; and (3) there is only weak evidence that duality status affects long-term performance, after controlling for other factors that might impact that performance.","container-title":"Strategic Management Journal","DOI":"https://doi.org/10.1002/(SICI)1097-0266(199601)17:1&lt;41::AID-SMJ784&gt;3.0.CO;2-#","ISSN":"1097-0266","issue":"1","language":"en","note":"_eprint: https://onlinelibrary.wiley.com/doi/pdf/10.1002/%28SICI%291097-0266%28199601%2917%3A1%3C41%3A%3AAID-SMJ784%3E3.0.CO%3B2-%23","page":"41-53","source":"Wiley Online Library","title":"Ceo Duality and Firm Performance: What's the Fuss?","title-short":"Ceo Duality and Firm Performance","volume":"17","author":[{"family":"Baliga","given":"B. Ram"},{"family":"Moyer","given":"R. Charles"},{"family":"Rao","given":"Ramesh S."}],"issued":{"date-parts":[["1996"]]}}}],"schema":"https://github.com/citation-style-language/schema/raw/master/csl-citation.json"} </w:instrText>
      </w:r>
      <w:r w:rsidRPr="00B80BF1">
        <w:rPr>
          <w:rFonts w:ascii="Times New Roman" w:hAnsi="Times New Roman" w:cs="Times New Roman"/>
          <w:lang w:val="en-US"/>
        </w:rPr>
        <w:fldChar w:fldCharType="separate"/>
      </w:r>
      <w:r w:rsidR="00012862" w:rsidRPr="00012862">
        <w:rPr>
          <w:rFonts w:ascii="Times New Roman" w:hAnsi="Times New Roman" w:cs="Times New Roman"/>
          <w:lang w:val="en-US"/>
        </w:rPr>
        <w:t xml:space="preserve">(Baliga </w:t>
      </w:r>
      <w:r w:rsidR="00012862" w:rsidRPr="00012862">
        <w:rPr>
          <w:rFonts w:ascii="Times New Roman" w:hAnsi="Times New Roman" w:cs="Times New Roman"/>
          <w:i/>
          <w:iCs/>
          <w:lang w:val="en-US"/>
        </w:rPr>
        <w:t>et al.</w:t>
      </w:r>
      <w:r w:rsidR="00012862" w:rsidRPr="00012862">
        <w:rPr>
          <w:rFonts w:ascii="Times New Roman" w:hAnsi="Times New Roman" w:cs="Times New Roman"/>
          <w:lang w:val="en-US"/>
        </w:rPr>
        <w:t>, 1996)</w:t>
      </w:r>
      <w:r w:rsidRPr="00B80BF1">
        <w:rPr>
          <w:rFonts w:ascii="Times New Roman" w:hAnsi="Times New Roman" w:cs="Times New Roman"/>
          <w:lang w:val="en-US"/>
        </w:rPr>
        <w:fldChar w:fldCharType="end"/>
      </w:r>
      <w:r w:rsidRPr="00B80BF1">
        <w:rPr>
          <w:rFonts w:ascii="Times New Roman" w:hAnsi="Times New Roman" w:cs="Times New Roman"/>
          <w:lang w:val="en-US"/>
        </w:rPr>
        <w:t>. When the CEO is the same as the chairman of the board, he will be more powerful and this power will keep other directors from giving their opinion on decisions in the company. Dividend-related decisions might be solely at the hands of the CEO who is also the chairman of the board. This study aims at examining the impact of CEO duality has on dividend decisions.</w:t>
      </w:r>
    </w:p>
    <w:p w14:paraId="61B47329" w14:textId="77777777" w:rsidR="0013283C" w:rsidRPr="00B80BF1" w:rsidRDefault="0013283C" w:rsidP="00410642">
      <w:pPr>
        <w:spacing w:line="360" w:lineRule="auto"/>
        <w:jc w:val="both"/>
        <w:rPr>
          <w:rFonts w:ascii="Times New Roman" w:hAnsi="Times New Roman" w:cs="Times New Roman"/>
          <w:lang w:val="en-US"/>
        </w:rPr>
      </w:pPr>
    </w:p>
    <w:p w14:paraId="62B2D1F2" w14:textId="77777777" w:rsidR="0013283C" w:rsidRPr="00B80BF1" w:rsidRDefault="0013283C" w:rsidP="00410642">
      <w:pPr>
        <w:spacing w:line="360" w:lineRule="auto"/>
        <w:jc w:val="both"/>
        <w:rPr>
          <w:rFonts w:ascii="Times New Roman" w:hAnsi="Times New Roman" w:cs="Times New Roman"/>
          <w:lang w:val="en-US"/>
        </w:rPr>
      </w:pPr>
      <w:r w:rsidRPr="00B80BF1">
        <w:rPr>
          <w:rFonts w:ascii="Times New Roman" w:hAnsi="Times New Roman" w:cs="Times New Roman"/>
          <w:lang w:val="en-US"/>
        </w:rPr>
        <w:t xml:space="preserve">Overall, this study will help us understand how corporate governance regulations affects dividend policy in consumer goods firms in Nigeria, and how we can improve or modify corporate governance in other to have adequate guide for dividend policy formulation in a firm. The study will emphasize the importance of shareholders, corporate bodies and investors in understanding how regulations are set in companies, and how it affects the return of the shareholders, and it will also aid firms in making good decisions regarding their finances. This research will also be </w:t>
      </w:r>
      <w:r w:rsidRPr="00B80BF1">
        <w:rPr>
          <w:rFonts w:ascii="Times New Roman" w:hAnsi="Times New Roman" w:cs="Times New Roman"/>
          <w:lang w:val="en-US"/>
        </w:rPr>
        <w:lastRenderedPageBreak/>
        <w:t>advantageous to managers as they would be able to make relevant and applicable policies that would ensure goals and objectives are met. Furthermore, this research will be beneficial to government in the aspects of regulations, law and policies governing companies listed on the Nigeria Stock exchange, and most importantly, consumer goods firms.</w:t>
      </w:r>
    </w:p>
    <w:p w14:paraId="012D255B" w14:textId="77777777" w:rsidR="0013283C" w:rsidRDefault="0013283C" w:rsidP="00410642">
      <w:pPr>
        <w:spacing w:line="360" w:lineRule="auto"/>
        <w:jc w:val="both"/>
        <w:rPr>
          <w:rFonts w:ascii="Times New Roman" w:hAnsi="Times New Roman" w:cs="Times New Roman"/>
          <w:lang w:val="en-US"/>
        </w:rPr>
      </w:pPr>
    </w:p>
    <w:p w14:paraId="3BFED1E0" w14:textId="77777777" w:rsidR="0013283C" w:rsidRDefault="0013283C" w:rsidP="00410642">
      <w:pPr>
        <w:pStyle w:val="Heading2"/>
      </w:pPr>
      <w:bookmarkStart w:id="16" w:name="_Toc73742965"/>
      <w:r>
        <w:t xml:space="preserve">1.2 </w:t>
      </w:r>
      <w:r w:rsidRPr="00940731">
        <w:t>Significance of the study</w:t>
      </w:r>
      <w:bookmarkEnd w:id="16"/>
      <w:r w:rsidRPr="00940731">
        <w:t xml:space="preserve"> </w:t>
      </w:r>
    </w:p>
    <w:p w14:paraId="39C65299" w14:textId="38F4BBA2" w:rsidR="00410642" w:rsidRDefault="0013283C" w:rsidP="00410642">
      <w:pPr>
        <w:spacing w:line="360" w:lineRule="auto"/>
        <w:jc w:val="both"/>
        <w:rPr>
          <w:rFonts w:ascii="Times New Roman" w:hAnsi="Times New Roman" w:cs="Times New Roman"/>
          <w:lang w:val="en-GB"/>
        </w:rPr>
      </w:pPr>
      <w:r w:rsidRPr="002771FD">
        <w:rPr>
          <w:rFonts w:ascii="Times New Roman" w:hAnsi="Times New Roman" w:cs="Times New Roman"/>
        </w:rPr>
        <w:t xml:space="preserve">This study, </w:t>
      </w:r>
      <w:r>
        <w:rPr>
          <w:rFonts w:ascii="Times New Roman" w:hAnsi="Times New Roman" w:cs="Times New Roman"/>
        </w:rPr>
        <w:t>by gaining insight into the variables that can divided policy in Nigeria, has the potential of increasing the awareness as to the how corporate governance structure and practices can influence the amount of dividend paid. It also has the potential of starting the conversation around how the government can make new corporate governance regulations that will proctect the interest of the shareholders.</w:t>
      </w:r>
      <w:r w:rsidRPr="0013378A">
        <w:rPr>
          <w:rFonts w:ascii="Times New Roman" w:eastAsia="Calibri" w:hAnsi="Times New Roman" w:cs="Times New Roman"/>
          <w:lang w:val="en-GB"/>
        </w:rPr>
        <w:t xml:space="preserve"> </w:t>
      </w:r>
      <w:r w:rsidRPr="0013378A">
        <w:rPr>
          <w:rFonts w:ascii="Times New Roman" w:hAnsi="Times New Roman" w:cs="Times New Roman"/>
          <w:lang w:val="en-GB"/>
        </w:rPr>
        <w:t xml:space="preserve">This study would be of benefit to the </w:t>
      </w:r>
      <w:r>
        <w:rPr>
          <w:rFonts w:ascii="Times New Roman" w:hAnsi="Times New Roman" w:cs="Times New Roman"/>
          <w:lang w:val="en-GB"/>
        </w:rPr>
        <w:t>listed companies</w:t>
      </w:r>
      <w:r w:rsidRPr="0013378A">
        <w:rPr>
          <w:rFonts w:ascii="Times New Roman" w:hAnsi="Times New Roman" w:cs="Times New Roman"/>
          <w:lang w:val="en-GB"/>
        </w:rPr>
        <w:t xml:space="preserve"> in their pursuit </w:t>
      </w:r>
      <w:r>
        <w:rPr>
          <w:rFonts w:ascii="Times New Roman" w:hAnsi="Times New Roman" w:cs="Times New Roman"/>
          <w:lang w:val="en-GB"/>
        </w:rPr>
        <w:t>of</w:t>
      </w:r>
      <w:r w:rsidRPr="0013378A">
        <w:rPr>
          <w:rFonts w:ascii="Times New Roman" w:hAnsi="Times New Roman" w:cs="Times New Roman"/>
          <w:lang w:val="en-GB"/>
        </w:rPr>
        <w:t xml:space="preserve"> growth, Banks and other providers of capital to be able to assess the </w:t>
      </w:r>
      <w:r>
        <w:rPr>
          <w:rFonts w:ascii="Times New Roman" w:hAnsi="Times New Roman" w:cs="Times New Roman"/>
          <w:lang w:val="en-GB"/>
        </w:rPr>
        <w:t>corporate governance practices of companies</w:t>
      </w:r>
      <w:r w:rsidRPr="0013378A">
        <w:rPr>
          <w:rFonts w:ascii="Times New Roman" w:hAnsi="Times New Roman" w:cs="Times New Roman"/>
          <w:lang w:val="en-GB"/>
        </w:rPr>
        <w:t xml:space="preserve"> and provide them with adequate funding</w:t>
      </w:r>
      <w:r>
        <w:rPr>
          <w:rFonts w:ascii="Times New Roman" w:hAnsi="Times New Roman" w:cs="Times New Roman"/>
          <w:lang w:val="en-GB"/>
        </w:rPr>
        <w:t>. This study will also be of benefit to p</w:t>
      </w:r>
      <w:r w:rsidRPr="0013378A">
        <w:rPr>
          <w:rFonts w:ascii="Times New Roman" w:hAnsi="Times New Roman" w:cs="Times New Roman"/>
          <w:lang w:val="en-GB"/>
        </w:rPr>
        <w:t xml:space="preserve">otential investors </w:t>
      </w:r>
      <w:r>
        <w:rPr>
          <w:rFonts w:ascii="Times New Roman" w:hAnsi="Times New Roman" w:cs="Times New Roman"/>
          <w:lang w:val="en-GB"/>
        </w:rPr>
        <w:t xml:space="preserve">as this study will show </w:t>
      </w:r>
      <w:r w:rsidRPr="0013378A">
        <w:rPr>
          <w:rFonts w:ascii="Times New Roman" w:hAnsi="Times New Roman" w:cs="Times New Roman"/>
          <w:lang w:val="en-GB"/>
        </w:rPr>
        <w:t xml:space="preserve">the possible growth prospects of </w:t>
      </w:r>
      <w:r>
        <w:rPr>
          <w:rFonts w:ascii="Times New Roman" w:hAnsi="Times New Roman" w:cs="Times New Roman"/>
          <w:lang w:val="en-GB"/>
        </w:rPr>
        <w:t>a</w:t>
      </w:r>
      <w:r w:rsidRPr="0013378A">
        <w:rPr>
          <w:rFonts w:ascii="Times New Roman" w:hAnsi="Times New Roman" w:cs="Times New Roman"/>
          <w:lang w:val="en-GB"/>
        </w:rPr>
        <w:t xml:space="preserve"> business if proper </w:t>
      </w:r>
      <w:r>
        <w:rPr>
          <w:rFonts w:ascii="Times New Roman" w:hAnsi="Times New Roman" w:cs="Times New Roman"/>
          <w:lang w:val="en-GB"/>
        </w:rPr>
        <w:t>corporate governance practices</w:t>
      </w:r>
      <w:r w:rsidRPr="0013378A">
        <w:rPr>
          <w:rFonts w:ascii="Times New Roman" w:hAnsi="Times New Roman" w:cs="Times New Roman"/>
          <w:lang w:val="en-GB"/>
        </w:rPr>
        <w:t xml:space="preserve"> are </w:t>
      </w:r>
      <w:r>
        <w:rPr>
          <w:rFonts w:ascii="Times New Roman" w:hAnsi="Times New Roman" w:cs="Times New Roman"/>
          <w:lang w:val="en-GB"/>
        </w:rPr>
        <w:t>adopted.</w:t>
      </w:r>
    </w:p>
    <w:p w14:paraId="1FCF0C9F" w14:textId="77777777" w:rsidR="00410642" w:rsidRDefault="00410642">
      <w:pPr>
        <w:rPr>
          <w:rFonts w:ascii="Times New Roman" w:hAnsi="Times New Roman" w:cs="Times New Roman"/>
          <w:lang w:val="en-GB"/>
        </w:rPr>
      </w:pPr>
      <w:r>
        <w:rPr>
          <w:rFonts w:ascii="Times New Roman" w:hAnsi="Times New Roman" w:cs="Times New Roman"/>
          <w:lang w:val="en-GB"/>
        </w:rPr>
        <w:br w:type="page"/>
      </w:r>
    </w:p>
    <w:p w14:paraId="686655C1" w14:textId="77777777" w:rsidR="0013283C" w:rsidRPr="00A17949" w:rsidRDefault="0013283C" w:rsidP="00410642">
      <w:pPr>
        <w:spacing w:line="360" w:lineRule="auto"/>
        <w:jc w:val="both"/>
        <w:rPr>
          <w:rFonts w:ascii="Times New Roman" w:hAnsi="Times New Roman" w:cs="Times New Roman"/>
          <w:lang w:val="en-GB"/>
        </w:rPr>
      </w:pPr>
    </w:p>
    <w:p w14:paraId="2F512166" w14:textId="1D4E499A" w:rsidR="0013283C" w:rsidRPr="00E55FB9" w:rsidRDefault="0013283C" w:rsidP="00410642">
      <w:pPr>
        <w:pStyle w:val="Heading1"/>
        <w:spacing w:line="360" w:lineRule="auto"/>
      </w:pPr>
      <w:bookmarkStart w:id="17" w:name="_Toc73742966"/>
      <w:r w:rsidRPr="00E55FB9">
        <w:t>C</w:t>
      </w:r>
      <w:r>
        <w:t>hapter</w:t>
      </w:r>
      <w:r w:rsidRPr="00E55FB9">
        <w:t xml:space="preserve"> </w:t>
      </w:r>
      <w:r w:rsidR="00375AFB">
        <w:t>2</w:t>
      </w:r>
      <w:r>
        <w:t xml:space="preserve">: </w:t>
      </w:r>
      <w:r w:rsidRPr="0013283C">
        <w:t>Literature Review</w:t>
      </w:r>
      <w:bookmarkEnd w:id="17"/>
    </w:p>
    <w:p w14:paraId="48BD9151" w14:textId="314B700B" w:rsidR="0013283C" w:rsidRPr="0075659F" w:rsidRDefault="0013283C" w:rsidP="00410642">
      <w:pPr>
        <w:pStyle w:val="Heading2"/>
      </w:pPr>
      <w:bookmarkStart w:id="18" w:name="_Toc73742967"/>
      <w:r w:rsidRPr="0075659F">
        <w:t>2.1 Introduction</w:t>
      </w:r>
      <w:bookmarkEnd w:id="18"/>
    </w:p>
    <w:p w14:paraId="2B7CAD6A" w14:textId="36162B31" w:rsidR="0013283C" w:rsidRDefault="0013283C" w:rsidP="00410642">
      <w:pPr>
        <w:spacing w:line="360" w:lineRule="auto"/>
        <w:jc w:val="both"/>
        <w:rPr>
          <w:rFonts w:ascii="Times New Roman" w:hAnsi="Times New Roman" w:cs="Times New Roman"/>
        </w:rPr>
      </w:pPr>
      <w:r w:rsidRPr="0075659F">
        <w:rPr>
          <w:rFonts w:ascii="Times New Roman" w:hAnsi="Times New Roman" w:cs="Times New Roman"/>
        </w:rPr>
        <w:t>This chapter reviews work that has already been carried out by other people, and also relevant literature that relate to this study. This chapter includes the conceptual framework, which is based on the concepts of the variables involved in this research, the theoretical framework, which will enlighten us on the already generally accepted theories pertaining to this research, and lastly the empirical framework, which entails factual evidence that other scholars have found during the related study.</w:t>
      </w:r>
    </w:p>
    <w:p w14:paraId="0B83BE70" w14:textId="77777777" w:rsidR="0013283C" w:rsidRPr="0075659F" w:rsidRDefault="0013283C" w:rsidP="00410642">
      <w:pPr>
        <w:spacing w:line="360" w:lineRule="auto"/>
        <w:jc w:val="both"/>
        <w:rPr>
          <w:rFonts w:ascii="Times New Roman" w:hAnsi="Times New Roman" w:cs="Times New Roman"/>
        </w:rPr>
      </w:pPr>
    </w:p>
    <w:p w14:paraId="69157EF1" w14:textId="62E1EE35" w:rsidR="0013283C" w:rsidRPr="0075659F" w:rsidRDefault="0013283C" w:rsidP="00410642">
      <w:pPr>
        <w:pStyle w:val="Heading2"/>
      </w:pPr>
      <w:bookmarkStart w:id="19" w:name="_Toc73742968"/>
      <w:r w:rsidRPr="0075659F">
        <w:t>2.2 Conceptual Framework</w:t>
      </w:r>
      <w:bookmarkEnd w:id="19"/>
    </w:p>
    <w:p w14:paraId="78B3CFAB"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Cadbury report (1992), defined corporate governance “as a system in which companies are directed and controlled”. Good corporate governance is not an end itself, it is a means to an end, and it is used in creating market assurance and business reliability, which in turn is vital for companies that need access to share capital for long term investment. “Corporate governance involves a set of interactions between a company’s management, its board, its shareholders and other stakeholders. Corporate governance also provides the structure through which the goals of the company are set, and the means of attaining those goals and monitoring performance are determined” (The Organization for States Economic Co-operation and Development 2004). Corporate governance can be referred to </w:t>
      </w:r>
      <w:r>
        <w:rPr>
          <w:rFonts w:ascii="Times New Roman" w:hAnsi="Times New Roman" w:cs="Times New Roman"/>
        </w:rPr>
        <w:t>“</w:t>
      </w:r>
      <w:r w:rsidRPr="0075659F">
        <w:rPr>
          <w:rFonts w:ascii="Times New Roman" w:hAnsi="Times New Roman" w:cs="Times New Roman"/>
        </w:rPr>
        <w:t>as the activity carried out by the board of director</w:t>
      </w:r>
      <w:r>
        <w:rPr>
          <w:rFonts w:ascii="Times New Roman" w:hAnsi="Times New Roman" w:cs="Times New Roman"/>
        </w:rPr>
        <w:t>s, and its related committees, o</w:t>
      </w:r>
      <w:r w:rsidRPr="0075659F">
        <w:rPr>
          <w:rFonts w:ascii="Times New Roman" w:hAnsi="Times New Roman" w:cs="Times New Roman"/>
        </w:rPr>
        <w:t>n behalf of and for the benefit of the company’s shareholders and the other stakeholders, to provide direction, authorit</w:t>
      </w:r>
      <w:r>
        <w:rPr>
          <w:rFonts w:ascii="Times New Roman" w:hAnsi="Times New Roman" w:cs="Times New Roman"/>
        </w:rPr>
        <w:t xml:space="preserve">y, and oversights to management. </w:t>
      </w:r>
      <w:r w:rsidRPr="0075659F">
        <w:rPr>
          <w:rFonts w:ascii="Times New Roman" w:hAnsi="Times New Roman" w:cs="Times New Roman"/>
        </w:rPr>
        <w:t xml:space="preserve">It means how to make the balance between the board members and their benefits and the benefits of the shareholders </w:t>
      </w:r>
      <w:r>
        <w:rPr>
          <w:rFonts w:ascii="Times New Roman" w:hAnsi="Times New Roman" w:cs="Times New Roman"/>
        </w:rPr>
        <w:t>and the other stakeholders” (</w:t>
      </w:r>
      <w:r w:rsidRPr="0075659F">
        <w:rPr>
          <w:rFonts w:ascii="Times New Roman" w:hAnsi="Times New Roman" w:cs="Times New Roman"/>
        </w:rPr>
        <w:t>Tarek Youssef, 2007).</w:t>
      </w:r>
    </w:p>
    <w:p w14:paraId="2532D772" w14:textId="630C5A8B" w:rsidR="0013283C"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Corporate governance can be seen from two views, the behavioral point of view, and the normative structure. The behavioral school view corporate governance as the behavior of the organizations that can be measured by the financial structures, their performances, efficiency, growth, and how they relate to shareholders and other stakeholders. The normative school view corporate governance as the instructions under which the organizations </w:t>
      </w:r>
      <w:r w:rsidR="00F9105F" w:rsidRPr="0075659F">
        <w:rPr>
          <w:rFonts w:ascii="Times New Roman" w:hAnsi="Times New Roman" w:cs="Times New Roman"/>
        </w:rPr>
        <w:t>operate</w:t>
      </w:r>
      <w:r w:rsidRPr="0075659F">
        <w:rPr>
          <w:rFonts w:ascii="Times New Roman" w:hAnsi="Times New Roman" w:cs="Times New Roman"/>
        </w:rPr>
        <w:t xml:space="preserve">, which could be from the legal system, financial markets, labour markets etc. (Stijn &amp; Burcin, 2012, p.3). For example, an </w:t>
      </w:r>
      <w:r w:rsidRPr="0075659F">
        <w:rPr>
          <w:rFonts w:ascii="Times New Roman" w:hAnsi="Times New Roman" w:cs="Times New Roman"/>
        </w:rPr>
        <w:lastRenderedPageBreak/>
        <w:t>organization owned by the public, through the subscription of shares by them, can’t be managed by them. So they appoint a group of people to represent and protect their interest. These people are known as the management, who are there to ensure effective corporate governance and practice are implemented.</w:t>
      </w:r>
    </w:p>
    <w:p w14:paraId="0BB731ED" w14:textId="77777777" w:rsidR="0013283C" w:rsidRPr="0075659F" w:rsidRDefault="0013283C" w:rsidP="00410642">
      <w:pPr>
        <w:spacing w:line="360" w:lineRule="auto"/>
        <w:jc w:val="both"/>
        <w:rPr>
          <w:rFonts w:ascii="Times New Roman" w:hAnsi="Times New Roman" w:cs="Times New Roman"/>
        </w:rPr>
      </w:pPr>
    </w:p>
    <w:p w14:paraId="2A8001DD" w14:textId="28D13AB2" w:rsidR="0013283C" w:rsidRPr="0075659F" w:rsidRDefault="0013283C" w:rsidP="00410642">
      <w:pPr>
        <w:pStyle w:val="Heading3"/>
        <w:spacing w:line="360" w:lineRule="auto"/>
      </w:pPr>
      <w:bookmarkStart w:id="20" w:name="_Toc73742969"/>
      <w:r w:rsidRPr="0075659F">
        <w:t>2.2.1 Principles of Corporate Governance</w:t>
      </w:r>
      <w:bookmarkEnd w:id="20"/>
    </w:p>
    <w:p w14:paraId="0BD43FC6"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According to Fisher (2010), there are various principles of corporate governance, which are Organization context, Stakeholder involvement, Management of Risk approach, Reporting, Roles and responsibilities, Review cycle and Supportive culture. Organizational context is seen as an organizations structure of internal control, it shows its control surroundings, which enables it to respond to changing risks that can affect the business arising from issues inside the company and to fluctuations in business surrounding. Corporate governance also deals with Stakeholder involvement; the board is trusted with the responsibility of ensuring that there is no communication gap with shareholders. There should be annual reports that should include up to standard information as are considered necessary information for shareholders by the board of directors. Management of Risk approach, the board is accountable for the organization’s structure of control internally and to seek consistent assurance that the system is working effectively internally and externally. Reporting; management should give reports to the board, this should be related to the activity they are responsible for and should show the effectiveness of the system. Any important control failure or possible weakness should be identified in the reports, including the effect it may have caused, or it has caused, to the company and the possible solution to be embarked upon to solve the issues. Roles and Responsibilities, employees are seen to have a degree of responsibility for control as a fraction of their drive for accomplishing organization’s objectives. As a body they should be able to have the essential requirement to establish, operate and observe the system of control. Review cycle, annually a review of the effectiveness of the organization’s system of control should be conducted by the directors and reports should be given to shareholders that they have done so. Supportive culture, Top management should show, via their conduct and their policies, the necessary obligation to proficiency, truthfulness and encouraging a weather of trust inside the company.</w:t>
      </w:r>
    </w:p>
    <w:p w14:paraId="689F4327" w14:textId="7DC57D3A" w:rsidR="0013283C"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Corporate governance for public companies in Nigeria became necessary due to company failure in Nigeria which is caused by loopholes in corporate governance, the security and Exchange </w:t>
      </w:r>
      <w:r w:rsidRPr="0075659F">
        <w:rPr>
          <w:rFonts w:ascii="Times New Roman" w:hAnsi="Times New Roman" w:cs="Times New Roman"/>
        </w:rPr>
        <w:lastRenderedPageBreak/>
        <w:t>commission (SEC) reviewed September 2008 code of corporate governance to address the loopholes and ensure enforceability of the code. The code aims at ensuring transparency, answerability, and corporate governance that are good, it should guide the affairs and not affect the creativity of the organization. Corporate governance code for public companies ensures that the directors are duly appointed to manage the dealings of the company and they apply the applicable law and regulation of the federation of Nigeria in their operation and ensure the shareholder’s interest as well as the stakeholders are protected. In a public company, dividend policy is a vita aspect of the company because they trade in securities and since shareholders interest are important their preference for what dividend policy the company adopts should be considered by the corporate governance adopted by management (Security and Exchange Commission, 2012).</w:t>
      </w:r>
    </w:p>
    <w:p w14:paraId="1C620D9D" w14:textId="77777777" w:rsidR="0013283C" w:rsidRPr="0075659F" w:rsidRDefault="0013283C" w:rsidP="00410642">
      <w:pPr>
        <w:spacing w:line="360" w:lineRule="auto"/>
        <w:jc w:val="both"/>
        <w:rPr>
          <w:rFonts w:ascii="Times New Roman" w:hAnsi="Times New Roman" w:cs="Times New Roman"/>
        </w:rPr>
      </w:pPr>
    </w:p>
    <w:p w14:paraId="40E02029" w14:textId="672E1EA1" w:rsidR="0013283C" w:rsidRPr="0075659F" w:rsidRDefault="0013283C" w:rsidP="00410642">
      <w:pPr>
        <w:pStyle w:val="Heading3"/>
        <w:spacing w:line="360" w:lineRule="auto"/>
      </w:pPr>
      <w:bookmarkStart w:id="21" w:name="_Toc73742970"/>
      <w:r w:rsidRPr="0075659F">
        <w:t xml:space="preserve">2.2.2 Impact </w:t>
      </w:r>
      <w:r>
        <w:t>o</w:t>
      </w:r>
      <w:r w:rsidRPr="0075659F">
        <w:t>f Corporate Governance</w:t>
      </w:r>
      <w:bookmarkEnd w:id="21"/>
    </w:p>
    <w:p w14:paraId="713E9B6F"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Corporate governance when utilized, can help to avert corporate humiliations, fraud and potential civil and criminal liability of companies. “It enhances the image and reputation of a company and makes it look more profitable to investors, suppliers, customers and all others who have a stake in the organization” (Igor, 2013, p47). It brings about stability to markets, empowers competitiveness (organization and economies), empowers organizations, enhances risk justification, encourages investment, reduces capital cost, reduces corruption, toughens lending, encourages improvement of state-owned companies, establishes transparency in relationship between state and business, aids in combating poverty, (United States Agency For International Development, 2009). Dividend policy is part of the considerations considered in investment decision and since investment is encouraged, corporate governance would have a positive influence on dividend policy to favor positive investment in a company (securities).</w:t>
      </w:r>
    </w:p>
    <w:p w14:paraId="09DDE9AA" w14:textId="2FECE84A"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According to World Bank, the corporate governance system is divided into internal and external aspects. This is known as the framework in which corporate governance functions, that is how it has been operated and the actors involved in ensuring the practice of corporate governance. There are several models of corporate governance being practiced. These models show a way a company is financed, and shows the controls enforced by legislation or an external controller. Corporate governance allows governments and broader stakeholders to enforce that organizations working in the same market area act in a similar manner. Taking a worldwide observation, governments </w:t>
      </w:r>
      <w:r w:rsidRPr="0075659F">
        <w:rPr>
          <w:rFonts w:ascii="Times New Roman" w:hAnsi="Times New Roman" w:cs="Times New Roman"/>
        </w:rPr>
        <w:lastRenderedPageBreak/>
        <w:t>have established many different ways to regulate corporations and institutions in order to guard assets, earning potential and the goodwill of the organization, (United States Agency for International Development, 2009, p. 17).</w:t>
      </w:r>
    </w:p>
    <w:p w14:paraId="2159C772" w14:textId="0AA33C1D"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Anglo-American is a type of corporate governance viewed as a base on the corporate aims created by principals that is owners of the organization. The organization is answerable to the shareholders who are seen as the fundamental stakeholders and the internal functioning and external responsibility is directed towards the attainment of these aims. Franco-German corporate governance sees a firm as a communal entity that is accountable and has duties to be performed towards main stakeholders, were shareholders are seen to be only one group of such stakeholders. Japanese industrial structure is based on a web of dealers and purchasers’ companies (‘keiretsu’). Keiretsu are identified for their wide traverse-shareholding among associates and their head banks. Organizations are seen to have continued and steady relationships among firms and the banks that fund them. Foreign proprietorship and world competition, there is a movement trend towards the usage of the Anglo-American governance method (Fisher, 2010). This simply means corporate governance in different countries adopt different model and therefore address corporate governance issues differently, this can be linked to the relationship between corporate governance and dividend policy.</w:t>
      </w:r>
    </w:p>
    <w:p w14:paraId="0C452C18" w14:textId="7F1C0423" w:rsidR="0013283C" w:rsidRDefault="0013283C" w:rsidP="00410642">
      <w:pPr>
        <w:spacing w:line="360" w:lineRule="auto"/>
        <w:jc w:val="both"/>
        <w:rPr>
          <w:rFonts w:ascii="Times New Roman" w:hAnsi="Times New Roman" w:cs="Times New Roman"/>
        </w:rPr>
      </w:pPr>
      <w:r w:rsidRPr="0075659F">
        <w:rPr>
          <w:rFonts w:ascii="Times New Roman" w:hAnsi="Times New Roman" w:cs="Times New Roman"/>
        </w:rPr>
        <w:t>According to the S</w:t>
      </w:r>
      <w:r w:rsidR="004C12C0">
        <w:rPr>
          <w:rFonts w:ascii="Times New Roman" w:hAnsi="Times New Roman" w:cs="Times New Roman"/>
        </w:rPr>
        <w:t xml:space="preserve">EC </w:t>
      </w:r>
      <w:r w:rsidRPr="0075659F">
        <w:rPr>
          <w:rFonts w:ascii="Times New Roman" w:hAnsi="Times New Roman" w:cs="Times New Roman"/>
        </w:rPr>
        <w:t xml:space="preserve">(2012), </w:t>
      </w:r>
      <w:r w:rsidR="004C12C0">
        <w:rPr>
          <w:rFonts w:ascii="Times New Roman" w:hAnsi="Times New Roman" w:cs="Times New Roman"/>
        </w:rPr>
        <w:t xml:space="preserve">firms </w:t>
      </w:r>
      <w:r w:rsidRPr="0075659F">
        <w:rPr>
          <w:rFonts w:ascii="Times New Roman" w:hAnsi="Times New Roman" w:cs="Times New Roman"/>
        </w:rPr>
        <w:t xml:space="preserve">should focus </w:t>
      </w:r>
      <w:r w:rsidR="004C12C0">
        <w:rPr>
          <w:rFonts w:ascii="Times New Roman" w:hAnsi="Times New Roman" w:cs="Times New Roman"/>
        </w:rPr>
        <w:t xml:space="preserve">more </w:t>
      </w:r>
      <w:r w:rsidRPr="0075659F">
        <w:rPr>
          <w:rFonts w:ascii="Times New Roman" w:hAnsi="Times New Roman" w:cs="Times New Roman"/>
        </w:rPr>
        <w:t>on</w:t>
      </w:r>
      <w:r w:rsidR="004C12C0" w:rsidRPr="004C12C0">
        <w:rPr>
          <w:rFonts w:ascii="Times New Roman" w:hAnsi="Times New Roman" w:cs="Times New Roman"/>
        </w:rPr>
        <w:t xml:space="preserve"> </w:t>
      </w:r>
      <w:r w:rsidR="004C12C0" w:rsidRPr="0075659F">
        <w:rPr>
          <w:rFonts w:ascii="Times New Roman" w:hAnsi="Times New Roman" w:cs="Times New Roman"/>
        </w:rPr>
        <w:t>Stakeholders, Accountability</w:t>
      </w:r>
      <w:r w:rsidR="004C12C0">
        <w:rPr>
          <w:rFonts w:ascii="Times New Roman" w:hAnsi="Times New Roman" w:cs="Times New Roman"/>
        </w:rPr>
        <w:t xml:space="preserve">, </w:t>
      </w:r>
      <w:r w:rsidRPr="0075659F">
        <w:rPr>
          <w:rFonts w:ascii="Times New Roman" w:hAnsi="Times New Roman" w:cs="Times New Roman"/>
        </w:rPr>
        <w:t xml:space="preserve">Shareholders, </w:t>
      </w:r>
      <w:r w:rsidR="004C12C0">
        <w:rPr>
          <w:rFonts w:ascii="Times New Roman" w:hAnsi="Times New Roman" w:cs="Times New Roman"/>
        </w:rPr>
        <w:t>and the</w:t>
      </w:r>
      <w:r w:rsidRPr="0075659F">
        <w:rPr>
          <w:rFonts w:ascii="Times New Roman" w:hAnsi="Times New Roman" w:cs="Times New Roman"/>
        </w:rPr>
        <w:t xml:space="preserve"> Board of directors</w:t>
      </w:r>
      <w:r w:rsidR="004C12C0">
        <w:rPr>
          <w:rFonts w:ascii="Times New Roman" w:hAnsi="Times New Roman" w:cs="Times New Roman"/>
        </w:rPr>
        <w:t xml:space="preserve"> so as</w:t>
      </w:r>
      <w:r w:rsidR="004C12C0" w:rsidRPr="0075659F">
        <w:rPr>
          <w:rFonts w:ascii="Times New Roman" w:hAnsi="Times New Roman" w:cs="Times New Roman"/>
        </w:rPr>
        <w:t xml:space="preserve"> to improve their corporate governance system</w:t>
      </w:r>
      <w:r w:rsidRPr="0075659F">
        <w:rPr>
          <w:rFonts w:ascii="Times New Roman" w:hAnsi="Times New Roman" w:cs="Times New Roman"/>
        </w:rPr>
        <w:t xml:space="preserve">. Shareholders </w:t>
      </w:r>
      <w:r w:rsidR="004C12C0">
        <w:rPr>
          <w:rFonts w:ascii="Times New Roman" w:hAnsi="Times New Roman" w:cs="Times New Roman"/>
        </w:rPr>
        <w:t xml:space="preserve">of a firm </w:t>
      </w:r>
      <w:r w:rsidRPr="0075659F">
        <w:rPr>
          <w:rFonts w:ascii="Times New Roman" w:hAnsi="Times New Roman" w:cs="Times New Roman"/>
        </w:rPr>
        <w:t>are</w:t>
      </w:r>
      <w:r w:rsidR="004C12C0">
        <w:rPr>
          <w:rFonts w:ascii="Times New Roman" w:hAnsi="Times New Roman" w:cs="Times New Roman"/>
        </w:rPr>
        <w:t xml:space="preserve"> the</w:t>
      </w:r>
      <w:r w:rsidRPr="0075659F">
        <w:rPr>
          <w:rFonts w:ascii="Times New Roman" w:hAnsi="Times New Roman" w:cs="Times New Roman"/>
        </w:rPr>
        <w:t xml:space="preserve"> owners of the organization, and they become so, by acquiring the shares of the organization. </w:t>
      </w:r>
      <w:r w:rsidR="004C12C0">
        <w:rPr>
          <w:rFonts w:ascii="Times New Roman" w:hAnsi="Times New Roman" w:cs="Times New Roman"/>
        </w:rPr>
        <w:t>Shareholders</w:t>
      </w:r>
      <w:r w:rsidRPr="0075659F">
        <w:rPr>
          <w:rFonts w:ascii="Times New Roman" w:hAnsi="Times New Roman" w:cs="Times New Roman"/>
        </w:rPr>
        <w:t xml:space="preserve"> </w:t>
      </w:r>
      <w:r w:rsidR="004C12C0">
        <w:rPr>
          <w:rFonts w:ascii="Times New Roman" w:hAnsi="Times New Roman" w:cs="Times New Roman"/>
        </w:rPr>
        <w:t>are</w:t>
      </w:r>
      <w:r w:rsidRPr="0075659F">
        <w:rPr>
          <w:rFonts w:ascii="Times New Roman" w:hAnsi="Times New Roman" w:cs="Times New Roman"/>
        </w:rPr>
        <w:t xml:space="preserve"> important </w:t>
      </w:r>
      <w:r w:rsidR="004C12C0">
        <w:rPr>
          <w:rFonts w:ascii="Times New Roman" w:hAnsi="Times New Roman" w:cs="Times New Roman"/>
        </w:rPr>
        <w:t xml:space="preserve">as they ensure </w:t>
      </w:r>
      <w:r w:rsidRPr="0075659F">
        <w:rPr>
          <w:rFonts w:ascii="Times New Roman" w:hAnsi="Times New Roman" w:cs="Times New Roman"/>
        </w:rPr>
        <w:t xml:space="preserve">a high-quality corporate governance, by demanding </w:t>
      </w:r>
      <w:r w:rsidR="00A56B7E">
        <w:rPr>
          <w:rFonts w:ascii="Times New Roman" w:hAnsi="Times New Roman" w:cs="Times New Roman"/>
        </w:rPr>
        <w:t xml:space="preserve">compliance and adherence to </w:t>
      </w:r>
      <w:r w:rsidRPr="0075659F">
        <w:rPr>
          <w:rFonts w:ascii="Times New Roman" w:hAnsi="Times New Roman" w:cs="Times New Roman"/>
        </w:rPr>
        <w:t xml:space="preserve">the code of corporate governance. Stakeholders includes all those who have a stake in the company, examples include, directors, creditors, employees, regulatory authorities, distributors, the community in which the organization operates in. Accountability </w:t>
      </w:r>
      <w:r w:rsidR="00A56B7E">
        <w:rPr>
          <w:rFonts w:ascii="Times New Roman" w:hAnsi="Times New Roman" w:cs="Times New Roman"/>
        </w:rPr>
        <w:t>is about</w:t>
      </w:r>
      <w:r w:rsidRPr="0075659F">
        <w:rPr>
          <w:rFonts w:ascii="Times New Roman" w:hAnsi="Times New Roman" w:cs="Times New Roman"/>
        </w:rPr>
        <w:t xml:space="preserve"> increased disclosures </w:t>
      </w:r>
      <w:r w:rsidR="00A56B7E">
        <w:rPr>
          <w:rFonts w:ascii="Times New Roman" w:hAnsi="Times New Roman" w:cs="Times New Roman"/>
        </w:rPr>
        <w:t>such as</w:t>
      </w:r>
      <w:r w:rsidRPr="0075659F">
        <w:rPr>
          <w:rFonts w:ascii="Times New Roman" w:hAnsi="Times New Roman" w:cs="Times New Roman"/>
        </w:rPr>
        <w:t xml:space="preserve"> presenting a true</w:t>
      </w:r>
      <w:r w:rsidR="00A56B7E">
        <w:rPr>
          <w:rFonts w:ascii="Times New Roman" w:hAnsi="Times New Roman" w:cs="Times New Roman"/>
        </w:rPr>
        <w:t>,</w:t>
      </w:r>
      <w:r w:rsidRPr="0075659F">
        <w:rPr>
          <w:rFonts w:ascii="Times New Roman" w:hAnsi="Times New Roman" w:cs="Times New Roman"/>
        </w:rPr>
        <w:t xml:space="preserve"> fair</w:t>
      </w:r>
      <w:r w:rsidR="00A56B7E">
        <w:rPr>
          <w:rFonts w:ascii="Times New Roman" w:hAnsi="Times New Roman" w:cs="Times New Roman"/>
        </w:rPr>
        <w:t xml:space="preserve"> and unbiased</w:t>
      </w:r>
      <w:r w:rsidRPr="0075659F">
        <w:rPr>
          <w:rFonts w:ascii="Times New Roman" w:hAnsi="Times New Roman" w:cs="Times New Roman"/>
        </w:rPr>
        <w:t xml:space="preserve"> view of the </w:t>
      </w:r>
      <w:r w:rsidR="00A56B7E">
        <w:rPr>
          <w:rFonts w:ascii="Times New Roman" w:hAnsi="Times New Roman" w:cs="Times New Roman"/>
        </w:rPr>
        <w:t>firm</w:t>
      </w:r>
      <w:r w:rsidRPr="0075659F">
        <w:rPr>
          <w:rFonts w:ascii="Times New Roman" w:hAnsi="Times New Roman" w:cs="Times New Roman"/>
        </w:rPr>
        <w:t>, which comprises of the company’</w:t>
      </w:r>
      <w:r w:rsidR="00A56B7E">
        <w:rPr>
          <w:rFonts w:ascii="Times New Roman" w:hAnsi="Times New Roman" w:cs="Times New Roman"/>
        </w:rPr>
        <w:t>s finances</w:t>
      </w:r>
      <w:r w:rsidRPr="0075659F">
        <w:rPr>
          <w:rFonts w:ascii="Times New Roman" w:hAnsi="Times New Roman" w:cs="Times New Roman"/>
        </w:rPr>
        <w:t xml:space="preserve">, and </w:t>
      </w:r>
      <w:r w:rsidR="00A56B7E">
        <w:rPr>
          <w:rFonts w:ascii="Times New Roman" w:hAnsi="Times New Roman" w:cs="Times New Roman"/>
        </w:rPr>
        <w:t>how strong the</w:t>
      </w:r>
      <w:r w:rsidRPr="0075659F">
        <w:rPr>
          <w:rFonts w:ascii="Times New Roman" w:hAnsi="Times New Roman" w:cs="Times New Roman"/>
        </w:rPr>
        <w:t xml:space="preserve"> company’s governance structure</w:t>
      </w:r>
      <w:r w:rsidR="00A56B7E">
        <w:rPr>
          <w:rFonts w:ascii="Times New Roman" w:hAnsi="Times New Roman" w:cs="Times New Roman"/>
        </w:rPr>
        <w:t xml:space="preserve"> is</w:t>
      </w:r>
      <w:r w:rsidRPr="0075659F">
        <w:rPr>
          <w:rFonts w:ascii="Times New Roman" w:hAnsi="Times New Roman" w:cs="Times New Roman"/>
        </w:rPr>
        <w:t xml:space="preserve">. The Board of </w:t>
      </w:r>
      <w:r w:rsidR="00A56B7E">
        <w:rPr>
          <w:rFonts w:ascii="Times New Roman" w:hAnsi="Times New Roman" w:cs="Times New Roman"/>
        </w:rPr>
        <w:t>D</w:t>
      </w:r>
      <w:r w:rsidRPr="0075659F">
        <w:rPr>
          <w:rFonts w:ascii="Times New Roman" w:hAnsi="Times New Roman" w:cs="Times New Roman"/>
        </w:rPr>
        <w:t>irectors</w:t>
      </w:r>
      <w:r w:rsidR="00A56B7E">
        <w:rPr>
          <w:rFonts w:ascii="Times New Roman" w:hAnsi="Times New Roman" w:cs="Times New Roman"/>
        </w:rPr>
        <w:t xml:space="preserve"> (BoD)</w:t>
      </w:r>
      <w:r w:rsidRPr="0075659F">
        <w:rPr>
          <w:rFonts w:ascii="Times New Roman" w:hAnsi="Times New Roman" w:cs="Times New Roman"/>
        </w:rPr>
        <w:t xml:space="preserve"> </w:t>
      </w:r>
      <w:r w:rsidR="00A56B7E">
        <w:rPr>
          <w:rFonts w:ascii="Times New Roman" w:hAnsi="Times New Roman" w:cs="Times New Roman"/>
        </w:rPr>
        <w:t>consists of a</w:t>
      </w:r>
      <w:r w:rsidRPr="0075659F">
        <w:rPr>
          <w:rFonts w:ascii="Times New Roman" w:hAnsi="Times New Roman" w:cs="Times New Roman"/>
        </w:rPr>
        <w:t xml:space="preserve"> chairman, the chief executive officer</w:t>
      </w:r>
      <w:r w:rsidR="00A56B7E">
        <w:rPr>
          <w:rFonts w:ascii="Times New Roman" w:hAnsi="Times New Roman" w:cs="Times New Roman"/>
        </w:rPr>
        <w:t xml:space="preserve"> (CEO)</w:t>
      </w:r>
      <w:r w:rsidRPr="0075659F">
        <w:rPr>
          <w:rFonts w:ascii="Times New Roman" w:hAnsi="Times New Roman" w:cs="Times New Roman"/>
        </w:rPr>
        <w:t xml:space="preserve">, the executive and non-executive </w:t>
      </w:r>
      <w:r w:rsidR="00A56B7E">
        <w:rPr>
          <w:rFonts w:ascii="Times New Roman" w:hAnsi="Times New Roman" w:cs="Times New Roman"/>
        </w:rPr>
        <w:t>directors (NEDs)</w:t>
      </w:r>
      <w:r w:rsidRPr="0075659F">
        <w:rPr>
          <w:rFonts w:ascii="Times New Roman" w:hAnsi="Times New Roman" w:cs="Times New Roman"/>
        </w:rPr>
        <w:t>, and the independent directors. The board is headed by the chairman. The B</w:t>
      </w:r>
      <w:r w:rsidR="00A56B7E">
        <w:rPr>
          <w:rFonts w:ascii="Times New Roman" w:hAnsi="Times New Roman" w:cs="Times New Roman"/>
        </w:rPr>
        <w:t xml:space="preserve">oD </w:t>
      </w:r>
      <w:r w:rsidRPr="0075659F">
        <w:rPr>
          <w:rFonts w:ascii="Times New Roman" w:hAnsi="Times New Roman" w:cs="Times New Roman"/>
        </w:rPr>
        <w:t xml:space="preserve">is responsible for the </w:t>
      </w:r>
      <w:r w:rsidR="00A56B7E">
        <w:rPr>
          <w:rFonts w:ascii="Times New Roman" w:hAnsi="Times New Roman" w:cs="Times New Roman"/>
        </w:rPr>
        <w:t>affairs</w:t>
      </w:r>
      <w:r w:rsidRPr="0075659F">
        <w:rPr>
          <w:rFonts w:ascii="Times New Roman" w:hAnsi="Times New Roman" w:cs="Times New Roman"/>
        </w:rPr>
        <w:t xml:space="preserve"> and the dealings </w:t>
      </w:r>
      <w:r w:rsidR="00A56B7E">
        <w:rPr>
          <w:rFonts w:ascii="Times New Roman" w:hAnsi="Times New Roman" w:cs="Times New Roman"/>
        </w:rPr>
        <w:t>in</w:t>
      </w:r>
      <w:r w:rsidRPr="0075659F">
        <w:rPr>
          <w:rFonts w:ascii="Times New Roman" w:hAnsi="Times New Roman" w:cs="Times New Roman"/>
        </w:rPr>
        <w:t xml:space="preserve"> </w:t>
      </w:r>
      <w:r w:rsidR="00A56B7E">
        <w:rPr>
          <w:rFonts w:ascii="Times New Roman" w:hAnsi="Times New Roman" w:cs="Times New Roman"/>
        </w:rPr>
        <w:t>an</w:t>
      </w:r>
      <w:r w:rsidRPr="0075659F">
        <w:rPr>
          <w:rFonts w:ascii="Times New Roman" w:hAnsi="Times New Roman" w:cs="Times New Roman"/>
        </w:rPr>
        <w:t xml:space="preserve"> organization. The</w:t>
      </w:r>
      <w:r w:rsidR="00C30AA3">
        <w:rPr>
          <w:rFonts w:ascii="Times New Roman" w:hAnsi="Times New Roman" w:cs="Times New Roman"/>
        </w:rPr>
        <w:t xml:space="preserve"> board of directors are</w:t>
      </w:r>
      <w:r w:rsidRPr="0075659F">
        <w:rPr>
          <w:rFonts w:ascii="Times New Roman" w:hAnsi="Times New Roman" w:cs="Times New Roman"/>
        </w:rPr>
        <w:t xml:space="preserve"> in charge of </w:t>
      </w:r>
      <w:r w:rsidR="00C30AA3">
        <w:rPr>
          <w:rFonts w:ascii="Times New Roman" w:hAnsi="Times New Roman" w:cs="Times New Roman"/>
        </w:rPr>
        <w:t>setting</w:t>
      </w:r>
      <w:r w:rsidRPr="0075659F">
        <w:rPr>
          <w:rFonts w:ascii="Times New Roman" w:hAnsi="Times New Roman" w:cs="Times New Roman"/>
        </w:rPr>
        <w:t xml:space="preserve"> the organizations goals, </w:t>
      </w:r>
      <w:r w:rsidRPr="0075659F">
        <w:rPr>
          <w:rFonts w:ascii="Times New Roman" w:hAnsi="Times New Roman" w:cs="Times New Roman"/>
        </w:rPr>
        <w:lastRenderedPageBreak/>
        <w:t xml:space="preserve">strategies, and </w:t>
      </w:r>
      <w:r w:rsidR="00C30AA3">
        <w:rPr>
          <w:rFonts w:ascii="Times New Roman" w:hAnsi="Times New Roman" w:cs="Times New Roman"/>
        </w:rPr>
        <w:t>ensure</w:t>
      </w:r>
      <w:r w:rsidRPr="0075659F">
        <w:rPr>
          <w:rFonts w:ascii="Times New Roman" w:hAnsi="Times New Roman" w:cs="Times New Roman"/>
        </w:rPr>
        <w:t xml:space="preserve"> the </w:t>
      </w:r>
      <w:r w:rsidR="00C30AA3">
        <w:rPr>
          <w:rFonts w:ascii="Times New Roman" w:hAnsi="Times New Roman" w:cs="Times New Roman"/>
        </w:rPr>
        <w:t>firm</w:t>
      </w:r>
      <w:r w:rsidRPr="0075659F">
        <w:rPr>
          <w:rFonts w:ascii="Times New Roman" w:hAnsi="Times New Roman" w:cs="Times New Roman"/>
        </w:rPr>
        <w:t xml:space="preserve"> has the </w:t>
      </w:r>
      <w:r w:rsidR="00C30AA3">
        <w:rPr>
          <w:rFonts w:ascii="Times New Roman" w:hAnsi="Times New Roman" w:cs="Times New Roman"/>
        </w:rPr>
        <w:t>resources</w:t>
      </w:r>
      <w:r w:rsidRPr="0075659F">
        <w:rPr>
          <w:rFonts w:ascii="Times New Roman" w:hAnsi="Times New Roman" w:cs="Times New Roman"/>
        </w:rPr>
        <w:t xml:space="preserve"> to effectively and efficiently achieve </w:t>
      </w:r>
      <w:r w:rsidR="00C30AA3">
        <w:rPr>
          <w:rFonts w:ascii="Times New Roman" w:hAnsi="Times New Roman" w:cs="Times New Roman"/>
        </w:rPr>
        <w:t>the</w:t>
      </w:r>
      <w:r w:rsidRPr="0075659F">
        <w:rPr>
          <w:rFonts w:ascii="Times New Roman" w:hAnsi="Times New Roman" w:cs="Times New Roman"/>
        </w:rPr>
        <w:t xml:space="preserve"> goals</w:t>
      </w:r>
      <w:r w:rsidR="00C30AA3">
        <w:rPr>
          <w:rFonts w:ascii="Times New Roman" w:hAnsi="Times New Roman" w:cs="Times New Roman"/>
        </w:rPr>
        <w:t xml:space="preserve"> and objectives</w:t>
      </w:r>
      <w:r w:rsidRPr="0075659F">
        <w:rPr>
          <w:rFonts w:ascii="Times New Roman" w:hAnsi="Times New Roman" w:cs="Times New Roman"/>
        </w:rPr>
        <w:t>.</w:t>
      </w:r>
    </w:p>
    <w:p w14:paraId="2EC1158B" w14:textId="77777777" w:rsidR="0013283C" w:rsidRPr="0075659F" w:rsidRDefault="0013283C" w:rsidP="00410642">
      <w:pPr>
        <w:spacing w:line="360" w:lineRule="auto"/>
        <w:jc w:val="both"/>
        <w:rPr>
          <w:rFonts w:ascii="Times New Roman" w:hAnsi="Times New Roman" w:cs="Times New Roman"/>
        </w:rPr>
      </w:pPr>
    </w:p>
    <w:p w14:paraId="54B959BA" w14:textId="66A8CD4C" w:rsidR="0013283C" w:rsidRDefault="0013283C" w:rsidP="00410642">
      <w:pPr>
        <w:pStyle w:val="Heading3"/>
        <w:spacing w:line="360" w:lineRule="auto"/>
      </w:pPr>
      <w:bookmarkStart w:id="22" w:name="_Toc73742971"/>
      <w:r w:rsidRPr="0075659F">
        <w:t>2.2.3 Corporate Go</w:t>
      </w:r>
      <w:r>
        <w:t>vernance Regulations in Nigeria</w:t>
      </w:r>
      <w:bookmarkEnd w:id="22"/>
    </w:p>
    <w:p w14:paraId="65B41992" w14:textId="77777777" w:rsidR="0013283C" w:rsidRPr="0075659F" w:rsidRDefault="0013283C" w:rsidP="00410642">
      <w:pPr>
        <w:spacing w:line="360" w:lineRule="auto"/>
        <w:jc w:val="both"/>
        <w:rPr>
          <w:rFonts w:ascii="Times New Roman" w:hAnsi="Times New Roman" w:cs="Times New Roman"/>
          <w:b/>
        </w:rPr>
      </w:pPr>
      <w:r w:rsidRPr="0075659F">
        <w:rPr>
          <w:rFonts w:ascii="Times New Roman" w:hAnsi="Times New Roman" w:cs="Times New Roman"/>
        </w:rPr>
        <w:t xml:space="preserve">Corporate governance in Nigeria cannot be differentiated from its Company law. Prior before the term ‘Corporate governance’ became a popular saying, the Company law recognized and still recognizes two structures in an organization; </w:t>
      </w:r>
      <w:r>
        <w:rPr>
          <w:rFonts w:ascii="Times New Roman" w:hAnsi="Times New Roman" w:cs="Times New Roman"/>
        </w:rPr>
        <w:t>“</w:t>
      </w:r>
      <w:r w:rsidRPr="0075659F">
        <w:rPr>
          <w:rFonts w:ascii="Times New Roman" w:hAnsi="Times New Roman" w:cs="Times New Roman"/>
        </w:rPr>
        <w:t>the board of directors and the company in general meetings</w:t>
      </w:r>
      <w:r>
        <w:rPr>
          <w:rFonts w:ascii="Times New Roman" w:hAnsi="Times New Roman" w:cs="Times New Roman"/>
        </w:rPr>
        <w:t>”</w:t>
      </w:r>
      <w:r w:rsidRPr="0075659F">
        <w:rPr>
          <w:rFonts w:ascii="Times New Roman" w:hAnsi="Times New Roman" w:cs="Times New Roman"/>
        </w:rPr>
        <w:t xml:space="preserve"> (Nathaniel, 2013). Corporate governance merely stressed on the level of focus that should be placed on the people assigned to be in charge of the company activities. The prominence of board of directors in corporate governance is evident in model, definitions of corporate governance which in a nutshell regards it as the processes and structures by which the activities of the business are directed, controlled and managed in order to improve or maximize the shareholders wealth, by enhancing the organization’s corporate performance and accountability, while taking into considerations the interest of the shareholders.</w:t>
      </w:r>
    </w:p>
    <w:p w14:paraId="4945F08C"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The Nigeria Law Reform Commission conducted a rigorous process, which led to the birth of the Companies and Allied Matters Act, Cap. C20 in 1990. I</w:t>
      </w:r>
      <w:r>
        <w:rPr>
          <w:rFonts w:ascii="Times New Roman" w:hAnsi="Times New Roman" w:cs="Times New Roman"/>
        </w:rPr>
        <w:t>t includes</w:t>
      </w:r>
      <w:r w:rsidRPr="0075659F">
        <w:rPr>
          <w:rFonts w:ascii="Times New Roman" w:hAnsi="Times New Roman" w:cs="Times New Roman"/>
        </w:rPr>
        <w:t xml:space="preserve"> a lot of innovative requirements, such as the requirement for a more active involvement, in, and control of, the affairs of a company, through improved requirements in respect of meetings. At this time, corporate governance as not emerged as a distinctive concept, so the requirements were made on the administration of companies in Nigeria (Ehijeagbon, 2014).</w:t>
      </w:r>
    </w:p>
    <w:p w14:paraId="1B2A0407"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The Securities and Exchange Commission in 2003, issued the first corporate governance code in Nigeria, “The code of Best Practices on Corporate Governance in Nigeria”. It was applicable to all registered public companies in Nigeria. After the issue of the SEC code, there were numerous changes in the corporate world, for which the 2003 SEC code became inadequate to address, yet no amendment to it was forthcoming from the Securities and Exchange Commission. Because of this, some industry-specific sectors issued its corporate governance codes, which was peculiar to their respective sectors (Nathaniel, 2013). In 2006, the Central Bank of Nigeria issued its Code of Corporate Governance for banks, which mandated compliance from all banks operating in Nigeria. Principally the code was issued following the consolidation of Nigerian banks in 2005, and was meant to address the flaws in the corporate governance of the banks in Nigeria, and resolve the post-consolidation challenges which were bound to happen.</w:t>
      </w:r>
    </w:p>
    <w:p w14:paraId="35E939DD"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lastRenderedPageBreak/>
        <w:t xml:space="preserve">Following the reforms of the pension sector in 2008, the National Pension Commission (PENCOM) issued the Code of Corporate Governance for licensed pension operators. The 2008 PENCOM code sets out the rules to guide pension administrators and pension fund custodians on the structures and processes to be used towards achieving optimal governance processes. Another regulator to issue a corporate governance code in Nigeria was the National Insurance Commission (NAICOM). In 2009, it issued the Code of Good Corporate Governance for the insurance industry in Nigeria. It was mandatory for all insurance and re-insurance companies under the regulatory supervision of NAICOM. </w:t>
      </w:r>
      <w:r>
        <w:rPr>
          <w:rFonts w:ascii="Times New Roman" w:hAnsi="Times New Roman" w:cs="Times New Roman"/>
        </w:rPr>
        <w:t>“</w:t>
      </w:r>
      <w:r w:rsidRPr="0075659F">
        <w:rPr>
          <w:rFonts w:ascii="Times New Roman" w:hAnsi="Times New Roman" w:cs="Times New Roman"/>
        </w:rPr>
        <w:t>The expectation of the NAICOM in issuing the 2009 NAICOM code is to unleash the hidden potential of the insurance sector for maximum impact with a view to inducing strong economic growth in Nigeria. It is believed that sound corporate governance practice in the insurance industry would ensure transparency, accountability and enhance shareholders value</w:t>
      </w:r>
      <w:r>
        <w:rPr>
          <w:rFonts w:ascii="Times New Roman" w:hAnsi="Times New Roman" w:cs="Times New Roman"/>
        </w:rPr>
        <w:t>”</w:t>
      </w:r>
      <w:r w:rsidRPr="0075659F">
        <w:rPr>
          <w:rFonts w:ascii="Times New Roman" w:hAnsi="Times New Roman" w:cs="Times New Roman"/>
        </w:rPr>
        <w:t>.</w:t>
      </w:r>
    </w:p>
    <w:p w14:paraId="4F5DAB66" w14:textId="3B20D153" w:rsidR="0013283C" w:rsidRPr="0075659F" w:rsidRDefault="0013283C" w:rsidP="00410642">
      <w:pPr>
        <w:spacing w:line="360" w:lineRule="auto"/>
        <w:jc w:val="both"/>
        <w:rPr>
          <w:rFonts w:ascii="Times New Roman" w:hAnsi="Times New Roman" w:cs="Times New Roman"/>
        </w:rPr>
      </w:pPr>
      <w:r>
        <w:rPr>
          <w:rFonts w:ascii="Times New Roman" w:hAnsi="Times New Roman" w:cs="Times New Roman"/>
        </w:rPr>
        <w:t>“</w:t>
      </w:r>
      <w:r w:rsidRPr="0075659F">
        <w:rPr>
          <w:rFonts w:ascii="Times New Roman" w:hAnsi="Times New Roman" w:cs="Times New Roman"/>
        </w:rPr>
        <w:t>Due to the fact that the 2003 SEC code lacked adequate requirements on current corporate governance issues, this includes independent directors, critical board committees in relation with corporate governance, directors’ appointment, tenure, remuneration and evaluation, ensuring the independence of external auditors, whistle blowing policies and procedures, sustainability issues, and general disclosure and transparency issues</w:t>
      </w:r>
      <w:r>
        <w:rPr>
          <w:rFonts w:ascii="Times New Roman" w:hAnsi="Times New Roman" w:cs="Times New Roman"/>
        </w:rPr>
        <w:t>”</w:t>
      </w:r>
      <w:r w:rsidRPr="0075659F">
        <w:rPr>
          <w:rFonts w:ascii="Times New Roman" w:hAnsi="Times New Roman" w:cs="Times New Roman"/>
        </w:rPr>
        <w:t xml:space="preserve"> (Nathaniel, 2013). It was pertinent that there was a need to update the 2003 SEC code. Thus, on the 1</w:t>
      </w:r>
      <w:r w:rsidRPr="0075659F">
        <w:rPr>
          <w:rFonts w:ascii="Times New Roman" w:hAnsi="Times New Roman" w:cs="Times New Roman"/>
          <w:vertAlign w:val="superscript"/>
        </w:rPr>
        <w:t>st</w:t>
      </w:r>
      <w:r w:rsidRPr="0075659F">
        <w:rPr>
          <w:rFonts w:ascii="Times New Roman" w:hAnsi="Times New Roman" w:cs="Times New Roman"/>
        </w:rPr>
        <w:t xml:space="preserve"> of April 2011, the Securities and Exchange Commission issued the Code of Corporate Governance in Nigeria. The SEC code applies to all public companies in Nigeria, all public companies with listed securities and all public companies seeking to issue securities or seeking listing by introduction. For companies with listed securities, the code should from the basis of minimum standard of corporate behavior, while companies seeking to raise funds by issuance of securities or seeking listing by introduction are expected to demonstrate sufficient compliance with the principles and provisions of the code as appropriate to their size and operating environment (Unini, 2015).</w:t>
      </w:r>
    </w:p>
    <w:p w14:paraId="57855945"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A few months after the 2011 SEC code became operational, the Financial Reporting Council of Nigeria was enacted by the federal government, and it gave requirements regarding the operation of companies in Nigeria. One of the areas the Financial Reporting Council of Nigeria was given jurisdiction over is corporate governance, according to sections 23(g) and 45 of the Financial Reporting Council of Nigeria Act 2011.</w:t>
      </w:r>
    </w:p>
    <w:p w14:paraId="31BE9784" w14:textId="77777777" w:rsidR="0013283C" w:rsidRDefault="0013283C" w:rsidP="00410642">
      <w:pPr>
        <w:spacing w:line="360" w:lineRule="auto"/>
        <w:jc w:val="both"/>
        <w:rPr>
          <w:rFonts w:ascii="Times New Roman" w:hAnsi="Times New Roman" w:cs="Times New Roman"/>
          <w:b/>
        </w:rPr>
      </w:pPr>
    </w:p>
    <w:p w14:paraId="77C7688F" w14:textId="77777777" w:rsidR="0013283C" w:rsidRDefault="0013283C" w:rsidP="00410642">
      <w:pPr>
        <w:spacing w:line="360" w:lineRule="auto"/>
        <w:jc w:val="both"/>
        <w:rPr>
          <w:rFonts w:ascii="Times New Roman" w:hAnsi="Times New Roman" w:cs="Times New Roman"/>
          <w:b/>
        </w:rPr>
      </w:pPr>
    </w:p>
    <w:p w14:paraId="38032C56" w14:textId="357BB4B6" w:rsidR="0013283C" w:rsidRPr="0075659F" w:rsidRDefault="0013283C" w:rsidP="00410642">
      <w:pPr>
        <w:pStyle w:val="Heading3"/>
        <w:spacing w:line="360" w:lineRule="auto"/>
      </w:pPr>
      <w:bookmarkStart w:id="23" w:name="_Toc73742972"/>
      <w:r w:rsidRPr="0075659F">
        <w:t>2.</w:t>
      </w:r>
      <w:r>
        <w:t>2.4</w:t>
      </w:r>
      <w:r w:rsidRPr="0075659F">
        <w:t xml:space="preserve"> Dividend Policy</w:t>
      </w:r>
      <w:bookmarkEnd w:id="23"/>
    </w:p>
    <w:p w14:paraId="6CC8B8C7" w14:textId="2F7E6F3A"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Dividends are given by a firm out of its profit and these dividends received depend on the number of shares that is being held. Equity is being issued by the company which can be ordinary shares or preference shares, while preference shareholders are paid a fixed dividend, ordinary dividend fluctuates as the firm’s profit changes. </w:t>
      </w:r>
      <w:r w:rsidR="00C30AA3">
        <w:rPr>
          <w:rFonts w:ascii="Times New Roman" w:hAnsi="Times New Roman" w:cs="Times New Roman"/>
        </w:rPr>
        <w:t>The company has t</w:t>
      </w:r>
      <w:r w:rsidRPr="0075659F">
        <w:rPr>
          <w:rFonts w:ascii="Times New Roman" w:hAnsi="Times New Roman" w:cs="Times New Roman"/>
        </w:rPr>
        <w:t xml:space="preserve">he responsibility to determine the </w:t>
      </w:r>
      <w:r w:rsidR="00C30AA3">
        <w:rPr>
          <w:rFonts w:ascii="Times New Roman" w:hAnsi="Times New Roman" w:cs="Times New Roman"/>
        </w:rPr>
        <w:t>portion</w:t>
      </w:r>
      <w:r w:rsidRPr="0075659F">
        <w:rPr>
          <w:rFonts w:ascii="Times New Roman" w:hAnsi="Times New Roman" w:cs="Times New Roman"/>
        </w:rPr>
        <w:t xml:space="preserve"> of the profit that would be distributed to shareholders as dividend and the company uses the determining the factor which is dividen</w:t>
      </w:r>
      <w:r>
        <w:rPr>
          <w:rFonts w:ascii="Times New Roman" w:hAnsi="Times New Roman" w:cs="Times New Roman"/>
        </w:rPr>
        <w:t>d policy (Purmessur &amp;</w:t>
      </w:r>
      <w:r w:rsidRPr="0075659F">
        <w:rPr>
          <w:rFonts w:ascii="Times New Roman" w:hAnsi="Times New Roman" w:cs="Times New Roman"/>
        </w:rPr>
        <w:t xml:space="preserve"> Bodhoo, 2009). Dividend policy is defined as the “Generally, relationship between earning per share and dividend earning shows dividend policy of company”, (Salehnezhud, 2013, p337) “Dividend policy refers to a company’s policy which determines the amount of dividend payments and the amount of retained earnings for reinvesting in new projects. This policy is related to dividing the firm’s earning between payment to shareholders and reinvestment in new</w:t>
      </w:r>
      <w:r>
        <w:rPr>
          <w:rFonts w:ascii="Times New Roman" w:hAnsi="Times New Roman" w:cs="Times New Roman"/>
        </w:rPr>
        <w:t xml:space="preserve"> opportunities”. (Hashemijoo &amp;</w:t>
      </w:r>
      <w:r w:rsidRPr="0075659F">
        <w:rPr>
          <w:rFonts w:ascii="Times New Roman" w:hAnsi="Times New Roman" w:cs="Times New Roman"/>
        </w:rPr>
        <w:t xml:space="preserve"> Andekani, 2012 p.111).</w:t>
      </w:r>
    </w:p>
    <w:p w14:paraId="6B65ACD1" w14:textId="563A076F" w:rsidR="0013283C"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According to Elton and Gruber (1970), Capital gain is also known as retained earnings and this is the level at which shareholders are not concerned about if their earnings are received as dividends or are retained. This is also an essential part of dividend policy. Dividend policy adopted by a company is to either pay dividend or not, or to do the both, that is pay part and not pay part. Payment of dividends is a major way of giving back profit for the investment by the shareholders. It also can provide a message channel to investors that can convey information about if the company is </w:t>
      </w:r>
      <w:r w:rsidR="00C30AA3">
        <w:rPr>
          <w:rFonts w:ascii="Times New Roman" w:hAnsi="Times New Roman" w:cs="Times New Roman"/>
        </w:rPr>
        <w:t>complying with</w:t>
      </w:r>
      <w:r w:rsidRPr="0075659F">
        <w:rPr>
          <w:rFonts w:ascii="Times New Roman" w:hAnsi="Times New Roman" w:cs="Times New Roman"/>
        </w:rPr>
        <w:t xml:space="preserve"> the corporate governance </w:t>
      </w:r>
      <w:r w:rsidR="00C30AA3">
        <w:rPr>
          <w:rFonts w:ascii="Times New Roman" w:hAnsi="Times New Roman" w:cs="Times New Roman"/>
        </w:rPr>
        <w:t>regulations</w:t>
      </w:r>
      <w:r w:rsidRPr="0075659F">
        <w:rPr>
          <w:rFonts w:ascii="Times New Roman" w:hAnsi="Times New Roman" w:cs="Times New Roman"/>
        </w:rPr>
        <w:t xml:space="preserve">. When corporate governance regulations are </w:t>
      </w:r>
      <w:r w:rsidR="00D4528A" w:rsidRPr="0075659F">
        <w:rPr>
          <w:rFonts w:ascii="Times New Roman" w:hAnsi="Times New Roman" w:cs="Times New Roman"/>
        </w:rPr>
        <w:t>p</w:t>
      </w:r>
      <w:r w:rsidR="00D4528A">
        <w:rPr>
          <w:rFonts w:ascii="Times New Roman" w:hAnsi="Times New Roman" w:cs="Times New Roman"/>
        </w:rPr>
        <w:t xml:space="preserve">ut into practical use, </w:t>
      </w:r>
      <w:r w:rsidRPr="0075659F">
        <w:rPr>
          <w:rFonts w:ascii="Times New Roman" w:hAnsi="Times New Roman" w:cs="Times New Roman"/>
        </w:rPr>
        <w:t xml:space="preserve">it </w:t>
      </w:r>
      <w:r w:rsidR="00D4528A">
        <w:rPr>
          <w:rFonts w:ascii="Times New Roman" w:hAnsi="Times New Roman" w:cs="Times New Roman"/>
        </w:rPr>
        <w:t>becomes</w:t>
      </w:r>
      <w:r w:rsidRPr="0075659F">
        <w:rPr>
          <w:rFonts w:ascii="Times New Roman" w:hAnsi="Times New Roman" w:cs="Times New Roman"/>
        </w:rPr>
        <w:t xml:space="preserve"> an attractive channel to raise resources via the capital market. Dividend payment has the capability to attract investors which will aid in increasing the share price of the company, cited in Zuriawati, et al, (2012). Dividend policy is “the policy a company uses to decide how much it will pay out to shareholders in Dividends” (Sujata 2009, p.4). “Dividend policy determines the division of earnings between payments to stakeholders and reinvestments in the firm. Managers’ task is to allocate the earnings to dividends or retained earnings. Retained earnings are one of the most significant sources of funds for financing corporate growth. Corporate growth makes it eventually to get more dividends” Seppo, (2001, p.59).</w:t>
      </w:r>
    </w:p>
    <w:p w14:paraId="36A3B7F3" w14:textId="77777777" w:rsidR="0013283C" w:rsidRDefault="0013283C" w:rsidP="00410642">
      <w:pPr>
        <w:spacing w:line="360" w:lineRule="auto"/>
        <w:jc w:val="both"/>
        <w:rPr>
          <w:rFonts w:ascii="Times New Roman" w:hAnsi="Times New Roman" w:cs="Times New Roman"/>
        </w:rPr>
      </w:pPr>
    </w:p>
    <w:p w14:paraId="41D4C004" w14:textId="77DA8EE7" w:rsidR="0013283C" w:rsidRPr="0013283C" w:rsidRDefault="0013283C" w:rsidP="00410642">
      <w:pPr>
        <w:pStyle w:val="Heading2"/>
      </w:pPr>
      <w:bookmarkStart w:id="24" w:name="_Toc73742973"/>
      <w:r w:rsidRPr="0013283C">
        <w:lastRenderedPageBreak/>
        <w:t>2.3 Review of Related Empirical Literature</w:t>
      </w:r>
      <w:bookmarkEnd w:id="24"/>
    </w:p>
    <w:p w14:paraId="19D73205" w14:textId="77777777" w:rsidR="0013283C" w:rsidRDefault="0013283C" w:rsidP="00410642">
      <w:pPr>
        <w:spacing w:line="360" w:lineRule="auto"/>
        <w:jc w:val="both"/>
        <w:rPr>
          <w:rFonts w:ascii="Times New Roman" w:hAnsi="Times New Roman" w:cs="Times New Roman"/>
        </w:rPr>
      </w:pPr>
      <w:r>
        <w:rPr>
          <w:rFonts w:ascii="Times New Roman" w:hAnsi="Times New Roman" w:cs="Times New Roman"/>
        </w:rPr>
        <w:t xml:space="preserve">Mehar (2002) conducted a research on the impact of corporate governance and dividend policy in Pakistan. </w:t>
      </w:r>
      <w:r w:rsidRPr="0040590F">
        <w:rPr>
          <w:rFonts w:ascii="Times New Roman" w:hAnsi="Times New Roman" w:cs="Times New Roman"/>
        </w:rPr>
        <w:t>The Ordinary</w:t>
      </w:r>
      <w:r>
        <w:rPr>
          <w:rFonts w:ascii="Times New Roman" w:hAnsi="Times New Roman" w:cs="Times New Roman"/>
        </w:rPr>
        <w:t xml:space="preserve"> </w:t>
      </w:r>
      <w:r w:rsidRPr="0040590F">
        <w:rPr>
          <w:rFonts w:ascii="Times New Roman" w:hAnsi="Times New Roman" w:cs="Times New Roman"/>
        </w:rPr>
        <w:t xml:space="preserve">Least Square (OLS) </w:t>
      </w:r>
      <w:r>
        <w:rPr>
          <w:rFonts w:ascii="Times New Roman" w:hAnsi="Times New Roman" w:cs="Times New Roman"/>
        </w:rPr>
        <w:t>was adopted</w:t>
      </w:r>
      <w:r w:rsidRPr="0040590F">
        <w:rPr>
          <w:rFonts w:ascii="Times New Roman" w:hAnsi="Times New Roman" w:cs="Times New Roman"/>
        </w:rPr>
        <w:t xml:space="preserve"> in the study and the model estimated </w:t>
      </w:r>
      <w:r>
        <w:rPr>
          <w:rFonts w:ascii="Times New Roman" w:hAnsi="Times New Roman" w:cs="Times New Roman"/>
        </w:rPr>
        <w:t xml:space="preserve">was </w:t>
      </w:r>
      <w:r w:rsidRPr="0040590F">
        <w:rPr>
          <w:rFonts w:ascii="Times New Roman" w:hAnsi="Times New Roman" w:cs="Times New Roman"/>
        </w:rPr>
        <w:t xml:space="preserve">through the pooled data of annual </w:t>
      </w:r>
      <w:r>
        <w:rPr>
          <w:rFonts w:ascii="Times New Roman" w:hAnsi="Times New Roman" w:cs="Times New Roman"/>
        </w:rPr>
        <w:t>reports</w:t>
      </w:r>
      <w:r w:rsidRPr="0040590F">
        <w:rPr>
          <w:rFonts w:ascii="Times New Roman" w:hAnsi="Times New Roman" w:cs="Times New Roman"/>
        </w:rPr>
        <w:t xml:space="preserve"> of 180 listed</w:t>
      </w:r>
      <w:r>
        <w:rPr>
          <w:rFonts w:ascii="Times New Roman" w:hAnsi="Times New Roman" w:cs="Times New Roman"/>
        </w:rPr>
        <w:t xml:space="preserve"> </w:t>
      </w:r>
      <w:r w:rsidRPr="0040590F">
        <w:rPr>
          <w:rFonts w:ascii="Times New Roman" w:hAnsi="Times New Roman" w:cs="Times New Roman"/>
        </w:rPr>
        <w:t>companies of the Karachi Stock Exchange.</w:t>
      </w:r>
      <w:r>
        <w:rPr>
          <w:rFonts w:ascii="Times New Roman" w:hAnsi="Times New Roman" w:cs="Times New Roman"/>
        </w:rPr>
        <w:t xml:space="preserve"> The findings show that dividends are paid out after a company attains a particular level of growth and the board tends to concentrate on retained earnings in the early stage of the firm. Also, the</w:t>
      </w:r>
      <w:r w:rsidRPr="0040590F">
        <w:rPr>
          <w:rFonts w:ascii="Times New Roman" w:hAnsi="Times New Roman" w:cs="Times New Roman"/>
        </w:rPr>
        <w:t xml:space="preserve"> study </w:t>
      </w:r>
      <w:r>
        <w:rPr>
          <w:rFonts w:ascii="Times New Roman" w:hAnsi="Times New Roman" w:cs="Times New Roman"/>
        </w:rPr>
        <w:t xml:space="preserve">proved </w:t>
      </w:r>
      <w:r w:rsidRPr="0040590F">
        <w:rPr>
          <w:rFonts w:ascii="Times New Roman" w:hAnsi="Times New Roman" w:cs="Times New Roman"/>
        </w:rPr>
        <w:t>that a large number of shares held by the board lead</w:t>
      </w:r>
      <w:r>
        <w:rPr>
          <w:rFonts w:ascii="Times New Roman" w:hAnsi="Times New Roman" w:cs="Times New Roman"/>
        </w:rPr>
        <w:t>s</w:t>
      </w:r>
      <w:r w:rsidRPr="0040590F">
        <w:rPr>
          <w:rFonts w:ascii="Times New Roman" w:hAnsi="Times New Roman" w:cs="Times New Roman"/>
        </w:rPr>
        <w:t xml:space="preserve"> to</w:t>
      </w:r>
      <w:r>
        <w:rPr>
          <w:rFonts w:ascii="Times New Roman" w:hAnsi="Times New Roman" w:cs="Times New Roman"/>
        </w:rPr>
        <w:t xml:space="preserve"> </w:t>
      </w:r>
      <w:r w:rsidRPr="0040590F">
        <w:rPr>
          <w:rFonts w:ascii="Times New Roman" w:hAnsi="Times New Roman" w:cs="Times New Roman"/>
        </w:rPr>
        <w:t>high dividends or low retention</w:t>
      </w:r>
      <w:r>
        <w:rPr>
          <w:rFonts w:ascii="Times New Roman" w:hAnsi="Times New Roman" w:cs="Times New Roman"/>
        </w:rPr>
        <w:t xml:space="preserve">. </w:t>
      </w:r>
    </w:p>
    <w:p w14:paraId="6FA6B81D" w14:textId="77777777" w:rsidR="0013283C" w:rsidRDefault="0013283C" w:rsidP="00410642">
      <w:pPr>
        <w:spacing w:line="360" w:lineRule="auto"/>
        <w:jc w:val="both"/>
        <w:rPr>
          <w:rFonts w:ascii="Times New Roman" w:hAnsi="Times New Roman" w:cs="Times New Roman"/>
        </w:rPr>
      </w:pPr>
    </w:p>
    <w:p w14:paraId="69F2299E" w14:textId="77777777" w:rsidR="0013283C" w:rsidRDefault="0013283C" w:rsidP="00410642">
      <w:pPr>
        <w:spacing w:line="360" w:lineRule="auto"/>
        <w:jc w:val="both"/>
        <w:rPr>
          <w:rFonts w:ascii="Times New Roman" w:hAnsi="Times New Roman" w:cs="Times New Roman"/>
        </w:rPr>
      </w:pPr>
      <w:r>
        <w:rPr>
          <w:rFonts w:ascii="Times New Roman" w:hAnsi="Times New Roman" w:cs="Times New Roman"/>
        </w:rPr>
        <w:t xml:space="preserve">Kowaleski et al (2007) conducted a research study on corporate governance and dividend policy in Poland. The study focused on </w:t>
      </w:r>
      <w:r w:rsidRPr="004621B2">
        <w:rPr>
          <w:rFonts w:ascii="Times New Roman" w:hAnsi="Times New Roman" w:cs="Times New Roman"/>
        </w:rPr>
        <w:t xml:space="preserve">Transparency Disclosure Index (TDI) and </w:t>
      </w:r>
      <w:r>
        <w:rPr>
          <w:rFonts w:ascii="Times New Roman" w:hAnsi="Times New Roman" w:cs="Times New Roman"/>
        </w:rPr>
        <w:t xml:space="preserve">how it related to the </w:t>
      </w:r>
      <w:r w:rsidRPr="004621B2">
        <w:rPr>
          <w:rFonts w:ascii="Times New Roman" w:hAnsi="Times New Roman" w:cs="Times New Roman"/>
        </w:rPr>
        <w:t>dividend policy in Poland</w:t>
      </w:r>
      <w:r>
        <w:rPr>
          <w:rFonts w:ascii="Times New Roman" w:hAnsi="Times New Roman" w:cs="Times New Roman"/>
        </w:rPr>
        <w:t xml:space="preserve">. They determined </w:t>
      </w:r>
      <w:r w:rsidRPr="004621B2">
        <w:rPr>
          <w:rFonts w:ascii="Times New Roman" w:hAnsi="Times New Roman" w:cs="Times New Roman"/>
        </w:rPr>
        <w:t>the quality of the corporate governance</w:t>
      </w:r>
      <w:r>
        <w:rPr>
          <w:rFonts w:ascii="Times New Roman" w:hAnsi="Times New Roman" w:cs="Times New Roman"/>
        </w:rPr>
        <w:t xml:space="preserve"> conducts by collecting data from </w:t>
      </w:r>
      <w:r w:rsidRPr="004621B2">
        <w:rPr>
          <w:rFonts w:ascii="Times New Roman" w:hAnsi="Times New Roman" w:cs="Times New Roman"/>
        </w:rPr>
        <w:t>110 non-financial companies listed on Warsaw Stock Exchange between 1998 and 2004.</w:t>
      </w:r>
      <w:r>
        <w:rPr>
          <w:rFonts w:ascii="Times New Roman" w:hAnsi="Times New Roman" w:cs="Times New Roman"/>
        </w:rPr>
        <w:t xml:space="preserve"> The findings proved that </w:t>
      </w:r>
      <w:r w:rsidRPr="004621B2">
        <w:rPr>
          <w:rFonts w:ascii="Times New Roman" w:hAnsi="Times New Roman" w:cs="Times New Roman"/>
        </w:rPr>
        <w:t xml:space="preserve">an increase in the TDI or its subindices </w:t>
      </w:r>
      <w:r>
        <w:rPr>
          <w:rFonts w:ascii="Times New Roman" w:hAnsi="Times New Roman" w:cs="Times New Roman"/>
        </w:rPr>
        <w:t>gives rise</w:t>
      </w:r>
      <w:r w:rsidRPr="004621B2">
        <w:rPr>
          <w:rFonts w:ascii="Times New Roman" w:hAnsi="Times New Roman" w:cs="Times New Roman"/>
        </w:rPr>
        <w:t xml:space="preserve"> to an increase in dividend-to-cash-flow ratio</w:t>
      </w:r>
      <w:r>
        <w:rPr>
          <w:rFonts w:ascii="Times New Roman" w:hAnsi="Times New Roman" w:cs="Times New Roman"/>
        </w:rPr>
        <w:t xml:space="preserve"> of Polish firms</w:t>
      </w:r>
      <w:r w:rsidRPr="004621B2">
        <w:rPr>
          <w:rFonts w:ascii="Times New Roman" w:hAnsi="Times New Roman" w:cs="Times New Roman"/>
        </w:rPr>
        <w:t>.</w:t>
      </w:r>
      <w:r>
        <w:rPr>
          <w:rFonts w:ascii="Times New Roman" w:hAnsi="Times New Roman" w:cs="Times New Roman"/>
        </w:rPr>
        <w:t xml:space="preserve"> Also, findings show that c</w:t>
      </w:r>
      <w:r w:rsidRPr="004621B2">
        <w:rPr>
          <w:rFonts w:ascii="Times New Roman" w:hAnsi="Times New Roman" w:cs="Times New Roman"/>
        </w:rPr>
        <w:t>ompanies with weak shareholder rights pay dividends less generously than firms with high corporate governance standards</w:t>
      </w:r>
      <w:r>
        <w:rPr>
          <w:rFonts w:ascii="Times New Roman" w:hAnsi="Times New Roman" w:cs="Times New Roman"/>
        </w:rPr>
        <w:t xml:space="preserve">. Lastly, the research showed that </w:t>
      </w:r>
      <w:r w:rsidRPr="004621B2">
        <w:rPr>
          <w:rFonts w:ascii="Times New Roman" w:hAnsi="Times New Roman" w:cs="Times New Roman"/>
        </w:rPr>
        <w:t>large and more profitable companies have a higher dividend payout ratio, while riskier and more indebted firms prefer to pay lower dividends.</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{"citationID":"JVLt2hxU","properties":{"formattedCitation":"(Kowalewski {\\i{}et al.}, 2007)","plainCitation":"(Kowalewski et al., 2007)","noteIndex":0},"citationItems":[{"id":108,"uris":["http://zotero.org/users/local/pbLkmm9h/items/XEBYXVUE"],"uri":["http://zotero.org/users/local/pbLkmm9h/items/XEBYXVUE"],"itemData":{"id":108,"type":"article-journal","abstract":"This study examines the relation between corporate governance practices measured by Transparency Disclosure Index (TDI) and dividend policy in Poland. Our empirical approach, constructs measures of the quality of the corporate governance for 110 non-financial companies listed on Warsaw Stock Exchange between 1998 and 2004. We find evidence that an increase in the TDI or its subindices leads to an increase in the dividend-to-cash-flow ratio. These results support the hypothesis that companies with weak shareholder rights pay dividends less generously than do firms with high corporate governance standards. Therefore, minority shareholders often use power to extract dividends. We also find that large and more profitable companies have a higher dividend payout ratio, while riskier and more indebted firms prefer to pay lower dividends.","container-title":"SSRN Electronic Journal","DOI":"10.2139/ssrn.986111","journalAbbreviation":"SSRN Electronic Journal","source":"ResearchGate","title":"Corporate Governance and Dividend Policy in Poland","author":[{"family":"Kowalewski","given":"Oskar"},{"family":"Stetsyuk","given":"Ivan"},{"family":"Talavera","given":"Oleksandr"}],"issued":{"date-parts":[["2007",2,1]]}}}],"schema":"https://github.com/citation-style-language/schema/raw/master/csl-citation.json"} </w:instrText>
      </w:r>
      <w:r>
        <w:rPr>
          <w:rFonts w:ascii="Times New Roman" w:hAnsi="Times New Roman" w:cs="Times New Roman"/>
        </w:rPr>
        <w:fldChar w:fldCharType="separate"/>
      </w:r>
      <w:r w:rsidRPr="004621B2">
        <w:rPr>
          <w:rFonts w:ascii="Times New Roman" w:hAnsi="Times New Roman" w:cs="Times New Roman"/>
        </w:rPr>
        <w:t xml:space="preserve">(Kowalewski </w:t>
      </w:r>
      <w:r w:rsidRPr="004621B2">
        <w:rPr>
          <w:rFonts w:ascii="Times New Roman" w:hAnsi="Times New Roman" w:cs="Times New Roman"/>
          <w:i/>
          <w:iCs/>
        </w:rPr>
        <w:t>et al.</w:t>
      </w:r>
      <w:r w:rsidRPr="004621B2">
        <w:rPr>
          <w:rFonts w:ascii="Times New Roman" w:hAnsi="Times New Roman" w:cs="Times New Roman"/>
        </w:rPr>
        <w:t>, 2007)</w:t>
      </w:r>
      <w:r>
        <w:rPr>
          <w:rFonts w:ascii="Times New Roman" w:hAnsi="Times New Roman" w:cs="Times New Roman"/>
        </w:rPr>
        <w:fldChar w:fldCharType="end"/>
      </w:r>
    </w:p>
    <w:p w14:paraId="0A33809F" w14:textId="77777777" w:rsidR="0013283C" w:rsidRDefault="0013283C" w:rsidP="00410642">
      <w:pPr>
        <w:spacing w:line="360" w:lineRule="auto"/>
        <w:jc w:val="both"/>
        <w:rPr>
          <w:rFonts w:ascii="Times New Roman" w:hAnsi="Times New Roman" w:cs="Times New Roman"/>
        </w:rPr>
      </w:pPr>
    </w:p>
    <w:p w14:paraId="74DA0EA7" w14:textId="7A0F7936" w:rsidR="0013283C" w:rsidRDefault="0013283C" w:rsidP="00410642">
      <w:pPr>
        <w:spacing w:line="360" w:lineRule="auto"/>
        <w:jc w:val="both"/>
        <w:rPr>
          <w:rFonts w:ascii="Times New Roman" w:hAnsi="Times New Roman" w:cs="Times New Roman"/>
        </w:rPr>
      </w:pPr>
      <w:r>
        <w:rPr>
          <w:rFonts w:ascii="Times New Roman" w:hAnsi="Times New Roman" w:cs="Times New Roman"/>
        </w:rPr>
        <w:t>Rafique (2012) investigated the f</w:t>
      </w:r>
      <w:r w:rsidRPr="00C544D8">
        <w:rPr>
          <w:rFonts w:ascii="Times New Roman" w:hAnsi="Times New Roman" w:cs="Times New Roman"/>
        </w:rPr>
        <w:t xml:space="preserve">actors </w:t>
      </w:r>
      <w:r>
        <w:rPr>
          <w:rFonts w:ascii="Times New Roman" w:hAnsi="Times New Roman" w:cs="Times New Roman"/>
        </w:rPr>
        <w:t>a</w:t>
      </w:r>
      <w:r w:rsidRPr="00C544D8">
        <w:rPr>
          <w:rFonts w:ascii="Times New Roman" w:hAnsi="Times New Roman" w:cs="Times New Roman"/>
        </w:rPr>
        <w:t xml:space="preserve">ffecting </w:t>
      </w:r>
      <w:r>
        <w:rPr>
          <w:rFonts w:ascii="Times New Roman" w:hAnsi="Times New Roman" w:cs="Times New Roman"/>
        </w:rPr>
        <w:t>d</w:t>
      </w:r>
      <w:r w:rsidRPr="00C544D8">
        <w:rPr>
          <w:rFonts w:ascii="Times New Roman" w:hAnsi="Times New Roman" w:cs="Times New Roman"/>
        </w:rPr>
        <w:t xml:space="preserve">ividend </w:t>
      </w:r>
      <w:r>
        <w:rPr>
          <w:rFonts w:ascii="Times New Roman" w:hAnsi="Times New Roman" w:cs="Times New Roman"/>
        </w:rPr>
        <w:t>p</w:t>
      </w:r>
      <w:r w:rsidRPr="00C544D8">
        <w:rPr>
          <w:rFonts w:ascii="Times New Roman" w:hAnsi="Times New Roman" w:cs="Times New Roman"/>
        </w:rPr>
        <w:t>ayout</w:t>
      </w:r>
      <w:r>
        <w:rPr>
          <w:rFonts w:ascii="Times New Roman" w:hAnsi="Times New Roman" w:cs="Times New Roman"/>
        </w:rPr>
        <w:t xml:space="preserve"> of non-financial firms listed in the KSE100 index. Data was sourced from 53 companies listed in the KSE100 index for a 6-year period (2005 to 2010). </w:t>
      </w:r>
      <w:r w:rsidRPr="00C544D8">
        <w:rPr>
          <w:rFonts w:ascii="Times New Roman" w:hAnsi="Times New Roman" w:cs="Times New Roman"/>
        </w:rPr>
        <w:t xml:space="preserve">Multivariate Regression Analysis was </w:t>
      </w:r>
      <w:r>
        <w:rPr>
          <w:rFonts w:ascii="Times New Roman" w:hAnsi="Times New Roman" w:cs="Times New Roman"/>
        </w:rPr>
        <w:t>used to analyze</w:t>
      </w:r>
      <w:r w:rsidRPr="00C544D8">
        <w:rPr>
          <w:rFonts w:ascii="Times New Roman" w:hAnsi="Times New Roman" w:cs="Times New Roman"/>
        </w:rPr>
        <w:t xml:space="preserve"> the data</w:t>
      </w:r>
      <w:r>
        <w:rPr>
          <w:rFonts w:ascii="Times New Roman" w:hAnsi="Times New Roman" w:cs="Times New Roman"/>
        </w:rPr>
        <w:t xml:space="preserve"> set</w:t>
      </w:r>
      <w:r w:rsidRPr="00C544D8">
        <w:rPr>
          <w:rFonts w:ascii="Times New Roman" w:hAnsi="Times New Roman" w:cs="Times New Roman"/>
        </w:rPr>
        <w:t>.</w:t>
      </w:r>
      <w:r>
        <w:rPr>
          <w:rFonts w:ascii="Times New Roman" w:hAnsi="Times New Roman" w:cs="Times New Roman"/>
        </w:rPr>
        <w:t xml:space="preserve"> Findings show that</w:t>
      </w:r>
      <w:r w:rsidRPr="00C544D8">
        <w:rPr>
          <w:rFonts w:ascii="Times New Roman" w:hAnsi="Times New Roman" w:cs="Times New Roman"/>
        </w:rPr>
        <w:t xml:space="preserve"> </w:t>
      </w:r>
      <w:r>
        <w:rPr>
          <w:rFonts w:ascii="Times New Roman" w:hAnsi="Times New Roman" w:cs="Times New Roman"/>
        </w:rPr>
        <w:t>the</w:t>
      </w:r>
      <w:r w:rsidRPr="00C544D8">
        <w:rPr>
          <w:rFonts w:ascii="Times New Roman" w:hAnsi="Times New Roman" w:cs="Times New Roman"/>
        </w:rPr>
        <w:t xml:space="preserve"> Firm’s Size had significant relationship with Dividend Payout</w:t>
      </w:r>
      <w:r>
        <w:rPr>
          <w:rFonts w:ascii="Times New Roman" w:hAnsi="Times New Roman" w:cs="Times New Roman"/>
        </w:rPr>
        <w:t xml:space="preserve"> Ratio. The regression results also showed that earnings, profitability and financial leverage had a relationship with the dividend policy of non-financial firms.. </w:t>
      </w:r>
      <w:r>
        <w:rPr>
          <w:rFonts w:ascii="Times New Roman" w:hAnsi="Times New Roman" w:cs="Times New Roman"/>
        </w:rPr>
        <w:fldChar w:fldCharType="begin"/>
      </w:r>
      <w:r w:rsidR="00012862">
        <w:rPr>
          <w:rFonts w:ascii="Times New Roman" w:hAnsi="Times New Roman" w:cs="Times New Roman"/>
        </w:rPr>
        <w:instrText xml:space="preserve"> ADDIN ZOTERO_ITEM CSL_CITATION {"citationID":"DUuW8s7A","properties":{"formattedCitation":"(Rafique, 2012b)","plainCitation":"(Rafique, 2012b)","noteIndex":0},"citationItems":[{"id":114,"uris":["http://zotero.org/users/local/pbLkmm9h/items/QCXNJ7TI"],"uri":["http://zotero.org/users/local/pbLkmm9h/items/QCXNJ7TI"],"itemData":{"id":114,"type":"article-journal","abstract":"This paper is an effort to reveal the insight dynamics for determination of Key words: Determinants of Dividend Payout with reference to Non Financial Firms listed in the KSE100 Dividend Payout, Multivariate Index. In light of prior literature, key explanatory variables were identified to Regression, Dividend in disclose their relationship and effect on determination of dividend payout. These Pakistan, Non-Financial Firms variables are Earnings, Firm Size, Growth, Profitability, Corporate Tax &amp; of KSE, OLS.","language":"en","page":"17","source":"Zotero","title":"Factors Affecting Dividend Payout: Evidence From Listed Non-Financial Firms of Karachi Stock Exchange","author":[{"family":"Rafique","given":"Mahira"}],"issued":{"date-parts":[["2012"]]}}}],"schema":"https://github.com/citation-style-language/schema/raw/master/csl-citation.json"} </w:instrText>
      </w:r>
      <w:r>
        <w:rPr>
          <w:rFonts w:ascii="Times New Roman" w:hAnsi="Times New Roman" w:cs="Times New Roman"/>
        </w:rPr>
        <w:fldChar w:fldCharType="separate"/>
      </w:r>
      <w:r w:rsidR="00012862">
        <w:rPr>
          <w:rFonts w:ascii="Times New Roman" w:hAnsi="Times New Roman" w:cs="Times New Roman"/>
          <w:noProof/>
        </w:rPr>
        <w:t>(Rafique, 2012b)</w:t>
      </w:r>
      <w:r>
        <w:rPr>
          <w:rFonts w:ascii="Times New Roman" w:hAnsi="Times New Roman" w:cs="Times New Roman"/>
        </w:rPr>
        <w:fldChar w:fldCharType="end"/>
      </w:r>
      <w:r>
        <w:rPr>
          <w:rFonts w:ascii="Times New Roman" w:hAnsi="Times New Roman" w:cs="Times New Roman"/>
        </w:rPr>
        <w:t xml:space="preserve"> </w:t>
      </w:r>
    </w:p>
    <w:p w14:paraId="6C711407" w14:textId="77777777" w:rsidR="0013283C" w:rsidRDefault="0013283C" w:rsidP="00410642">
      <w:pPr>
        <w:spacing w:line="360" w:lineRule="auto"/>
        <w:jc w:val="both"/>
        <w:rPr>
          <w:rFonts w:ascii="Times New Roman" w:hAnsi="Times New Roman" w:cs="Times New Roman"/>
        </w:rPr>
      </w:pPr>
    </w:p>
    <w:p w14:paraId="491A3805" w14:textId="77777777" w:rsidR="0013283C" w:rsidRDefault="0013283C" w:rsidP="00410642">
      <w:pPr>
        <w:spacing w:line="360" w:lineRule="auto"/>
        <w:jc w:val="both"/>
        <w:rPr>
          <w:rFonts w:ascii="Times New Roman" w:hAnsi="Times New Roman" w:cs="Times New Roman"/>
        </w:rPr>
      </w:pPr>
      <w:r>
        <w:rPr>
          <w:rFonts w:ascii="Times New Roman" w:hAnsi="Times New Roman" w:cs="Times New Roman"/>
        </w:rPr>
        <w:t xml:space="preserve">Abor and Fiador (2013) examined the </w:t>
      </w:r>
      <w:r w:rsidRPr="00DA6C9D">
        <w:rPr>
          <w:rFonts w:ascii="Times New Roman" w:hAnsi="Times New Roman" w:cs="Times New Roman"/>
        </w:rPr>
        <w:t xml:space="preserve">effect of corporate governance on dividend policy </w:t>
      </w:r>
      <w:r>
        <w:rPr>
          <w:rFonts w:ascii="Times New Roman" w:hAnsi="Times New Roman" w:cs="Times New Roman"/>
        </w:rPr>
        <w:t xml:space="preserve">of firms </w:t>
      </w:r>
      <w:r w:rsidRPr="00DA6C9D">
        <w:rPr>
          <w:rFonts w:ascii="Times New Roman" w:hAnsi="Times New Roman" w:cs="Times New Roman"/>
        </w:rPr>
        <w:t>in sub‐Saharan Africa.</w:t>
      </w:r>
      <w:r>
        <w:rPr>
          <w:rFonts w:ascii="Times New Roman" w:hAnsi="Times New Roman" w:cs="Times New Roman"/>
        </w:rPr>
        <w:t xml:space="preserve"> Data sourced from </w:t>
      </w:r>
      <w:r w:rsidRPr="00DA6C9D">
        <w:rPr>
          <w:rFonts w:ascii="Times New Roman" w:hAnsi="Times New Roman" w:cs="Times New Roman"/>
        </w:rPr>
        <w:t>27 Ghanaian firms, 177 Nigerian firms, 51 Kenyan firms, and 270 South African firms covering the period 1997‐2006</w:t>
      </w:r>
      <w:r>
        <w:rPr>
          <w:rFonts w:ascii="Times New Roman" w:hAnsi="Times New Roman" w:cs="Times New Roman"/>
        </w:rPr>
        <w:t xml:space="preserve"> were used for the study. The study was modeled to examine the effect </w:t>
      </w:r>
      <w:r w:rsidRPr="00070AAA">
        <w:rPr>
          <w:rFonts w:ascii="Times New Roman" w:hAnsi="Times New Roman" w:cs="Times New Roman"/>
        </w:rPr>
        <w:t xml:space="preserve">of board size, </w:t>
      </w:r>
      <w:r>
        <w:rPr>
          <w:rFonts w:ascii="Times New Roman" w:hAnsi="Times New Roman" w:cs="Times New Roman"/>
        </w:rPr>
        <w:t>board composition</w:t>
      </w:r>
      <w:r w:rsidRPr="00070AAA">
        <w:rPr>
          <w:rFonts w:ascii="Times New Roman" w:hAnsi="Times New Roman" w:cs="Times New Roman"/>
        </w:rPr>
        <w:t xml:space="preserve">, </w:t>
      </w:r>
      <w:r>
        <w:rPr>
          <w:rFonts w:ascii="Times New Roman" w:hAnsi="Times New Roman" w:cs="Times New Roman"/>
        </w:rPr>
        <w:t>institutional ownership</w:t>
      </w:r>
      <w:r w:rsidRPr="00070AAA">
        <w:rPr>
          <w:rFonts w:ascii="Times New Roman" w:hAnsi="Times New Roman" w:cs="Times New Roman"/>
        </w:rPr>
        <w:t xml:space="preserve"> </w:t>
      </w:r>
      <w:r w:rsidRPr="00070AAA">
        <w:rPr>
          <w:rFonts w:ascii="Times New Roman" w:hAnsi="Times New Roman" w:cs="Times New Roman"/>
        </w:rPr>
        <w:lastRenderedPageBreak/>
        <w:t xml:space="preserve">and board independence on the dividend </w:t>
      </w:r>
      <w:r>
        <w:rPr>
          <w:rFonts w:ascii="Times New Roman" w:hAnsi="Times New Roman" w:cs="Times New Roman"/>
        </w:rPr>
        <w:t xml:space="preserve">policy </w:t>
      </w:r>
      <w:r w:rsidRPr="00070AAA">
        <w:rPr>
          <w:rFonts w:ascii="Times New Roman" w:hAnsi="Times New Roman" w:cs="Times New Roman"/>
        </w:rPr>
        <w:t>of</w:t>
      </w:r>
      <w:r>
        <w:rPr>
          <w:rFonts w:ascii="Times New Roman" w:hAnsi="Times New Roman" w:cs="Times New Roman"/>
        </w:rPr>
        <w:t xml:space="preserve"> sub-Saharan </w:t>
      </w:r>
      <w:r w:rsidRPr="00070AAA">
        <w:rPr>
          <w:rFonts w:ascii="Times New Roman" w:hAnsi="Times New Roman" w:cs="Times New Roman"/>
        </w:rPr>
        <w:t xml:space="preserve">firms using the </w:t>
      </w:r>
      <w:r w:rsidRPr="00DA6C9D">
        <w:rPr>
          <w:rFonts w:ascii="Times New Roman" w:hAnsi="Times New Roman" w:cs="Times New Roman"/>
        </w:rPr>
        <w:t>simultaneous panel regression</w:t>
      </w:r>
      <w:r>
        <w:rPr>
          <w:rFonts w:ascii="Times New Roman" w:hAnsi="Times New Roman" w:cs="Times New Roman"/>
        </w:rPr>
        <w:t xml:space="preserve"> method. The findings from the research revealed that </w:t>
      </w:r>
      <w:r w:rsidRPr="00DA6C9D">
        <w:rPr>
          <w:rFonts w:ascii="Times New Roman" w:hAnsi="Times New Roman" w:cs="Times New Roman"/>
        </w:rPr>
        <w:t xml:space="preserve">board composition and board size </w:t>
      </w:r>
      <w:r>
        <w:rPr>
          <w:rFonts w:ascii="Times New Roman" w:hAnsi="Times New Roman" w:cs="Times New Roman"/>
        </w:rPr>
        <w:t xml:space="preserve">have a </w:t>
      </w:r>
      <w:r w:rsidRPr="00DA6C9D">
        <w:rPr>
          <w:rFonts w:ascii="Times New Roman" w:hAnsi="Times New Roman" w:cs="Times New Roman"/>
        </w:rPr>
        <w:t>significant positive relationship with</w:t>
      </w:r>
      <w:r>
        <w:rPr>
          <w:rFonts w:ascii="Times New Roman" w:hAnsi="Times New Roman" w:cs="Times New Roman"/>
        </w:rPr>
        <w:t xml:space="preserve"> the</w:t>
      </w:r>
      <w:r w:rsidRPr="00DA6C9D">
        <w:rPr>
          <w:rFonts w:ascii="Times New Roman" w:hAnsi="Times New Roman" w:cs="Times New Roman"/>
        </w:rPr>
        <w:t xml:space="preserve"> dividend </w:t>
      </w:r>
      <w:r>
        <w:rPr>
          <w:rFonts w:ascii="Times New Roman" w:hAnsi="Times New Roman" w:cs="Times New Roman"/>
        </w:rPr>
        <w:t>policy</w:t>
      </w:r>
      <w:r w:rsidRPr="00DA6C9D">
        <w:rPr>
          <w:rFonts w:ascii="Times New Roman" w:hAnsi="Times New Roman" w:cs="Times New Roman"/>
        </w:rPr>
        <w:t xml:space="preserve"> in Kenya and Ghana, respectively</w:t>
      </w:r>
      <w:r>
        <w:rPr>
          <w:rFonts w:ascii="Times New Roman" w:hAnsi="Times New Roman" w:cs="Times New Roman"/>
        </w:rPr>
        <w:t>. Also, i</w:t>
      </w:r>
      <w:r w:rsidRPr="00DA6C9D">
        <w:rPr>
          <w:rFonts w:ascii="Times New Roman" w:hAnsi="Times New Roman" w:cs="Times New Roman"/>
        </w:rPr>
        <w:t xml:space="preserve">nstitutional ownership </w:t>
      </w:r>
      <w:r>
        <w:rPr>
          <w:rFonts w:ascii="Times New Roman" w:hAnsi="Times New Roman" w:cs="Times New Roman"/>
        </w:rPr>
        <w:t>has a positive relationship with the</w:t>
      </w:r>
      <w:r w:rsidRPr="00DA6C9D">
        <w:rPr>
          <w:rFonts w:ascii="Times New Roman" w:hAnsi="Times New Roman" w:cs="Times New Roman"/>
        </w:rPr>
        <w:t xml:space="preserve"> dividend </w:t>
      </w:r>
      <w:r>
        <w:rPr>
          <w:rFonts w:ascii="Times New Roman" w:hAnsi="Times New Roman" w:cs="Times New Roman"/>
        </w:rPr>
        <w:t>policy</w:t>
      </w:r>
      <w:r w:rsidRPr="00DA6C9D">
        <w:rPr>
          <w:rFonts w:ascii="Times New Roman" w:hAnsi="Times New Roman" w:cs="Times New Roman"/>
        </w:rPr>
        <w:t xml:space="preserve"> </w:t>
      </w:r>
      <w:r>
        <w:rPr>
          <w:rFonts w:ascii="Times New Roman" w:hAnsi="Times New Roman" w:cs="Times New Roman"/>
        </w:rPr>
        <w:t>in</w:t>
      </w:r>
      <w:r w:rsidRPr="00DA6C9D">
        <w:rPr>
          <w:rFonts w:ascii="Times New Roman" w:hAnsi="Times New Roman" w:cs="Times New Roman"/>
        </w:rPr>
        <w:t xml:space="preserve"> South African and Kenyan firms.</w:t>
      </w:r>
      <w:r>
        <w:rPr>
          <w:rFonts w:ascii="Times New Roman" w:hAnsi="Times New Roman" w:cs="Times New Roman"/>
        </w:rPr>
        <w:t xml:space="preserve"> The research also revealed that </w:t>
      </w:r>
      <w:r w:rsidRPr="004752B2">
        <w:rPr>
          <w:rFonts w:ascii="Times New Roman" w:hAnsi="Times New Roman" w:cs="Times New Roman"/>
        </w:rPr>
        <w:t xml:space="preserve">all the corporate governance measures </w:t>
      </w:r>
      <w:r>
        <w:rPr>
          <w:rFonts w:ascii="Times New Roman" w:hAnsi="Times New Roman" w:cs="Times New Roman"/>
        </w:rPr>
        <w:t>demonstrate</w:t>
      </w:r>
      <w:r w:rsidRPr="004752B2">
        <w:rPr>
          <w:rFonts w:ascii="Times New Roman" w:hAnsi="Times New Roman" w:cs="Times New Roman"/>
        </w:rPr>
        <w:t xml:space="preserve"> significant</w:t>
      </w:r>
      <w:r>
        <w:rPr>
          <w:rFonts w:ascii="Times New Roman" w:hAnsi="Times New Roman" w:cs="Times New Roman"/>
        </w:rPr>
        <w:t xml:space="preserve"> </w:t>
      </w:r>
      <w:r w:rsidRPr="004752B2">
        <w:rPr>
          <w:rFonts w:ascii="Times New Roman" w:hAnsi="Times New Roman" w:cs="Times New Roman"/>
        </w:rPr>
        <w:t xml:space="preserve">negative effects on dividend </w:t>
      </w:r>
      <w:r>
        <w:rPr>
          <w:rFonts w:ascii="Times New Roman" w:hAnsi="Times New Roman" w:cs="Times New Roman"/>
        </w:rPr>
        <w:t>policy of Nigerian firms.</w:t>
      </w:r>
      <w:r w:rsidRPr="00DA6C9D">
        <w:rPr>
          <w:rFonts w:ascii="Times New Roman" w:hAnsi="Times New Roman" w:cs="Times New Roman"/>
        </w:rPr>
        <w:t xml:space="preserve"> </w:t>
      </w:r>
      <w:r>
        <w:rPr>
          <w:rFonts w:ascii="Times New Roman" w:hAnsi="Times New Roman" w:cs="Times New Roman"/>
        </w:rPr>
        <w:t xml:space="preserve">It was suggested that the </w:t>
      </w:r>
      <w:r w:rsidRPr="004752B2">
        <w:rPr>
          <w:rFonts w:ascii="Times New Roman" w:hAnsi="Times New Roman" w:cs="Times New Roman"/>
        </w:rPr>
        <w:t>good corporate governance structures</w:t>
      </w:r>
      <w:r>
        <w:rPr>
          <w:rFonts w:ascii="Times New Roman" w:hAnsi="Times New Roman" w:cs="Times New Roman"/>
        </w:rPr>
        <w:t xml:space="preserve"> in </w:t>
      </w:r>
      <w:r w:rsidRPr="004752B2">
        <w:rPr>
          <w:rFonts w:ascii="Times New Roman" w:hAnsi="Times New Roman" w:cs="Times New Roman"/>
        </w:rPr>
        <w:t xml:space="preserve">South Africa, Kenya and Ghana led to high‐dividend payout, </w:t>
      </w:r>
      <w:r>
        <w:rPr>
          <w:rFonts w:ascii="Times New Roman" w:hAnsi="Times New Roman" w:cs="Times New Roman"/>
        </w:rPr>
        <w:t>which is probably</w:t>
      </w:r>
      <w:r w:rsidRPr="004752B2">
        <w:rPr>
          <w:rFonts w:ascii="Times New Roman" w:hAnsi="Times New Roman" w:cs="Times New Roman"/>
        </w:rPr>
        <w:t xml:space="preserve"> due to easy access to and low cost of external finance</w:t>
      </w:r>
      <w:r>
        <w:rPr>
          <w:rFonts w:ascii="Times New Roman" w:hAnsi="Times New Roman" w:cs="Times New Roman"/>
        </w:rPr>
        <w:t xml:space="preserve"> in the 3 countries</w:t>
      </w:r>
      <w:r w:rsidRPr="004752B2">
        <w:rPr>
          <w:rFonts w:ascii="Times New Roman" w:hAnsi="Times New Roman" w:cs="Times New Roman"/>
        </w:rPr>
        <w:t xml:space="preserve">. However, in Nigeria, </w:t>
      </w:r>
      <w:r>
        <w:rPr>
          <w:rFonts w:ascii="Times New Roman" w:hAnsi="Times New Roman" w:cs="Times New Roman"/>
        </w:rPr>
        <w:t>the improvement process</w:t>
      </w:r>
      <w:r w:rsidRPr="004752B2">
        <w:rPr>
          <w:rFonts w:ascii="Times New Roman" w:hAnsi="Times New Roman" w:cs="Times New Roman"/>
        </w:rPr>
        <w:t xml:space="preserve"> </w:t>
      </w:r>
      <w:r>
        <w:rPr>
          <w:rFonts w:ascii="Times New Roman" w:hAnsi="Times New Roman" w:cs="Times New Roman"/>
        </w:rPr>
        <w:t xml:space="preserve">of </w:t>
      </w:r>
      <w:r w:rsidRPr="004752B2">
        <w:rPr>
          <w:rFonts w:ascii="Times New Roman" w:hAnsi="Times New Roman" w:cs="Times New Roman"/>
        </w:rPr>
        <w:t>the</w:t>
      </w:r>
      <w:r>
        <w:rPr>
          <w:rFonts w:ascii="Times New Roman" w:hAnsi="Times New Roman" w:cs="Times New Roman"/>
        </w:rPr>
        <w:t xml:space="preserve"> corporate</w:t>
      </w:r>
      <w:r w:rsidRPr="004752B2">
        <w:rPr>
          <w:rFonts w:ascii="Times New Roman" w:hAnsi="Times New Roman" w:cs="Times New Roman"/>
        </w:rPr>
        <w:t xml:space="preserve"> governance structures </w:t>
      </w:r>
      <w:r>
        <w:rPr>
          <w:rFonts w:ascii="Times New Roman" w:hAnsi="Times New Roman" w:cs="Times New Roman"/>
        </w:rPr>
        <w:t>gave rise to</w:t>
      </w:r>
      <w:r w:rsidRPr="004752B2">
        <w:rPr>
          <w:rFonts w:ascii="Times New Roman" w:hAnsi="Times New Roman" w:cs="Times New Roman"/>
        </w:rPr>
        <w:t xml:space="preserve"> with high‐earnings retention or low‐dividend payment in order to reduce cost of external finance. </w:t>
      </w:r>
      <w:r>
        <w:rPr>
          <w:rFonts w:ascii="Times New Roman" w:hAnsi="Times New Roman" w:cs="Times New Roman"/>
        </w:rPr>
        <w:fldChar w:fldCharType="begin"/>
      </w:r>
      <w:r>
        <w:rPr>
          <w:rFonts w:ascii="Times New Roman" w:hAnsi="Times New Roman" w:cs="Times New Roman"/>
        </w:rPr>
        <w:instrText xml:space="preserve"> ADDIN ZOTERO_ITEM CSL_CITATION {"citationID":"Rp5crMDJ","properties":{"formattedCitation":"(Abor and Fiador, 2013)","plainCitation":"(Abor and Fiador, 2013)","noteIndex":0},"citationItems":[{"id":126,"uris":["http://zotero.org/users/local/pbLkmm9h/items/NWG2GCVT"],"uri":["http://zotero.org/users/local/pbLkmm9h/items/NWG2GCVT"],"itemData":{"id":126,"type":"article-journal","abstract":"Purpose – This study aims to examine the effect of corporate governance on firms' dividend payout policy in sub‐Saharan Africa. The study also aims to examine how dividend payout influences corporate governance.Design/methodology/approach – Using a sample made up 27 Ghanaian firms, 177 Nigerian firms, 51 Kenyan firms, and 270 South African firms covering the period 1997‐2006, the paper employs a simultaneous panel regression model in its estimation.Findings – The results show that board composition and board size exhibit significantly positive relationship with dividend payout in Kenya and Ghana, respectively. Institutional ownership positively influences dividend payout among South African and Kenyan firms. In the case of Nigeria, all the corporate governance measures show significantly negative effects on dividend payout. The findings clearly suggest that, with respect to South Africa, Kenya and Ghana, good corporate governance structures lead to high‐dividend payout, probably due to easy access to and ...","DOI":"10.1108/17542431311327637","source":"Semantic Scholar","title":"Does corporate governance explain dividend policy in Sub‐Saharan Africa?","author":[{"family":"Abor","given":"J."},{"family":"Fiador","given":"V."}],"issued":{"date-parts":[["2013"]]}}}],"schema":"https://github.com/citation-style-language/schema/raw/master/csl-citation.json"}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(Abor and Fiador, 2013)</w:t>
      </w:r>
      <w:r>
        <w:rPr>
          <w:rFonts w:ascii="Times New Roman" w:hAnsi="Times New Roman" w:cs="Times New Roman"/>
        </w:rPr>
        <w:fldChar w:fldCharType="end"/>
      </w:r>
    </w:p>
    <w:p w14:paraId="0DE3EBD0" w14:textId="77777777" w:rsidR="0013283C" w:rsidRDefault="0013283C" w:rsidP="00410642">
      <w:pPr>
        <w:spacing w:line="360" w:lineRule="auto"/>
        <w:jc w:val="both"/>
        <w:rPr>
          <w:rFonts w:ascii="Times New Roman" w:hAnsi="Times New Roman" w:cs="Times New Roman"/>
        </w:rPr>
      </w:pPr>
    </w:p>
    <w:p w14:paraId="7BDA55CA" w14:textId="77777777" w:rsidR="0013283C" w:rsidRDefault="0013283C" w:rsidP="00410642">
      <w:pPr>
        <w:spacing w:line="360" w:lineRule="auto"/>
        <w:jc w:val="both"/>
        <w:rPr>
          <w:rFonts w:ascii="Times New Roman" w:hAnsi="Times New Roman" w:cs="Times New Roman"/>
        </w:rPr>
      </w:pPr>
      <w:r w:rsidRPr="00AE03D7">
        <w:rPr>
          <w:rFonts w:ascii="Times New Roman" w:hAnsi="Times New Roman" w:cs="Times New Roman"/>
        </w:rPr>
        <w:t>Killian Osikhena</w:t>
      </w:r>
      <w:r>
        <w:rPr>
          <w:rFonts w:ascii="Times New Roman" w:hAnsi="Times New Roman" w:cs="Times New Roman"/>
        </w:rPr>
        <w:t xml:space="preserve"> (2013) conducted a study on </w:t>
      </w:r>
      <w:r w:rsidRPr="00AE03D7">
        <w:rPr>
          <w:rFonts w:ascii="Times New Roman" w:hAnsi="Times New Roman" w:cs="Times New Roman"/>
        </w:rPr>
        <w:t xml:space="preserve">payout policy, agency conflicts and corporate governance in Nigeria. </w:t>
      </w:r>
      <w:r>
        <w:rPr>
          <w:rFonts w:ascii="Times New Roman" w:hAnsi="Times New Roman" w:cs="Times New Roman"/>
        </w:rPr>
        <w:t xml:space="preserve">The research made use of OLS regression to analyze and draw conclusions from a </w:t>
      </w:r>
      <w:r w:rsidRPr="00AE03D7">
        <w:rPr>
          <w:rFonts w:ascii="Times New Roman" w:hAnsi="Times New Roman" w:cs="Times New Roman"/>
        </w:rPr>
        <w:t>sample of</w:t>
      </w:r>
      <w:r>
        <w:rPr>
          <w:rFonts w:ascii="Times New Roman" w:hAnsi="Times New Roman" w:cs="Times New Roman"/>
        </w:rPr>
        <w:t xml:space="preserve"> </w:t>
      </w:r>
      <w:r w:rsidRPr="00AE03D7">
        <w:rPr>
          <w:rFonts w:ascii="Times New Roman" w:hAnsi="Times New Roman" w:cs="Times New Roman"/>
        </w:rPr>
        <w:t>thirty (30) listed companies randomly selected in the Nigerian Stock Exchange for the period 2006-2010</w:t>
      </w:r>
      <w:r>
        <w:rPr>
          <w:rFonts w:ascii="Times New Roman" w:hAnsi="Times New Roman" w:cs="Times New Roman"/>
        </w:rPr>
        <w:t xml:space="preserve">. The results from the analysis showed that there was a positive but non-significant relationship between corporate governance mechanisms and the dividend payout policy of firm in Nigeria. The study suggested that </w:t>
      </w:r>
      <w:r w:rsidRPr="00895244">
        <w:rPr>
          <w:rFonts w:ascii="Times New Roman" w:hAnsi="Times New Roman" w:cs="Times New Roman"/>
        </w:rPr>
        <w:t>a strong corporate governance mechanism comprising more non-executive directors and institutional</w:t>
      </w:r>
      <w:r>
        <w:rPr>
          <w:rFonts w:ascii="Times New Roman" w:hAnsi="Times New Roman" w:cs="Times New Roman"/>
        </w:rPr>
        <w:t xml:space="preserve"> </w:t>
      </w:r>
      <w:r w:rsidRPr="00895244">
        <w:rPr>
          <w:rFonts w:ascii="Times New Roman" w:hAnsi="Times New Roman" w:cs="Times New Roman"/>
        </w:rPr>
        <w:t xml:space="preserve">ownership </w:t>
      </w:r>
      <w:r>
        <w:rPr>
          <w:rFonts w:ascii="Times New Roman" w:hAnsi="Times New Roman" w:cs="Times New Roman"/>
        </w:rPr>
        <w:t>can</w:t>
      </w:r>
      <w:r w:rsidRPr="00895244">
        <w:rPr>
          <w:rFonts w:ascii="Times New Roman" w:hAnsi="Times New Roman" w:cs="Times New Roman"/>
        </w:rPr>
        <w:t xml:space="preserve"> mitigate the agency conflicts and improve the dividend payout</w:t>
      </w:r>
      <w:r>
        <w:rPr>
          <w:rFonts w:ascii="Times New Roman" w:hAnsi="Times New Roman" w:cs="Times New Roman"/>
        </w:rPr>
        <w:t xml:space="preserve"> of listed firms in Nigeria</w:t>
      </w:r>
      <w:r w:rsidRPr="00895244">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{"citationID":"szBJzO0F","properties":{"formattedCitation":"(Killian Osikhena Ogiedu, 2013)","plainCitation":"(Killian Osikhena Ogiedu, 2013)","noteIndex":0},"citationItems":[{"id":99,"uris":["http://zotero.org/users/local/pbLkmm9h/items/9I83EHNT"],"uri":["http://zotero.org/users/local/pbLkmm9h/items/9I83EHNT"],"itemData":{"id":99,"type":"article-journal","abstract":"This paper investigates payout policy, agency conflicts and corporate governance in Nigeria. Using a sample of thirty (30) listed companies randomly selected in the Nigerian Stock Exchange for the period 2006-2010, the panel OLS regression results indicate that firms’ investment opportunities and leverage have significant impact on the dividend payout.The corporate governance mechanisms comprising the CEO shareholdings, directors’ shareholdings and the institutional ownership have positive but non-significant impact on the dividend payout.This means that the insiders and institutional ownership may not complete mitigate the agency conflicts associated with effective dividend payout policy. Moreover, the negative and non-significant association of cash-flow and growth of firms may indicate more retentions by directors which may be expropriated by firm’s management through salaries and other compensations or invested in projects to satisfy personal benefits at the dispense of the shareholders. Therefore, a strong corporate governance mechanism comprising more non-executive directors and institutional ownership is recommended to mitigate the agency conflicts and improve the dividend payout.","container-title":"Review of Public Administration and Management","DOI":"10.4172/2315-7844.1000120","ISSN":"23157844","issue":"03","journalAbbreviation":"Review of Public Administration and Management","language":"en","source":"DOI.org (Crossref)","title":"Payout Policy, Agency Conflict and Corporate Governance in Nigeria","URL":"https://www.omicsonline.org/open-access/payout-policy-agency-conflict-and-corporate-governance-in-nigeria-2315-7844-1-120.pdf","volume":"01","author":[{"family":"Killian Osikhena Ogiedu","given":"James O. Odia"}],"accessed":{"date-parts":[["2021",1,26]]},"issued":{"date-parts":[["2013"]]}}}],"schema":"https://github.com/citation-style-language/schema/raw/master/csl-citation.json"}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(Killian Osikhena Ogiedu, 2013)</w:t>
      </w:r>
      <w:r>
        <w:rPr>
          <w:rFonts w:ascii="Times New Roman" w:hAnsi="Times New Roman" w:cs="Times New Roman"/>
        </w:rPr>
        <w:fldChar w:fldCharType="end"/>
      </w:r>
    </w:p>
    <w:p w14:paraId="021A0E50" w14:textId="77777777" w:rsidR="0013283C" w:rsidRDefault="0013283C" w:rsidP="00410642">
      <w:pPr>
        <w:spacing w:line="360" w:lineRule="auto"/>
        <w:jc w:val="both"/>
        <w:rPr>
          <w:rFonts w:ascii="Times New Roman" w:hAnsi="Times New Roman" w:cs="Times New Roman"/>
        </w:rPr>
      </w:pPr>
    </w:p>
    <w:p w14:paraId="3CA3C424" w14:textId="77777777" w:rsidR="0013283C" w:rsidRDefault="0013283C" w:rsidP="00410642">
      <w:pPr>
        <w:spacing w:line="360" w:lineRule="auto"/>
        <w:jc w:val="both"/>
        <w:rPr>
          <w:rFonts w:ascii="Times New Roman" w:hAnsi="Times New Roman" w:cs="Times New Roman"/>
        </w:rPr>
      </w:pPr>
      <w:r w:rsidRPr="00F20AE0">
        <w:rPr>
          <w:rFonts w:ascii="Times New Roman" w:hAnsi="Times New Roman" w:cs="Times New Roman"/>
        </w:rPr>
        <w:t xml:space="preserve">Kurawa and Ishaku (2014) investigated the effect of corporate governance on dividend policy of five </w:t>
      </w:r>
      <w:r>
        <w:rPr>
          <w:rFonts w:ascii="Times New Roman" w:hAnsi="Times New Roman" w:cs="Times New Roman"/>
        </w:rPr>
        <w:t xml:space="preserve">listed </w:t>
      </w:r>
      <w:r w:rsidRPr="00F20AE0">
        <w:rPr>
          <w:rFonts w:ascii="Times New Roman" w:hAnsi="Times New Roman" w:cs="Times New Roman"/>
        </w:rPr>
        <w:t>commercial banks</w:t>
      </w:r>
      <w:r>
        <w:rPr>
          <w:rFonts w:ascii="Times New Roman" w:hAnsi="Times New Roman" w:cs="Times New Roman"/>
        </w:rPr>
        <w:t xml:space="preserve"> in Nigeria</w:t>
      </w:r>
      <w:r w:rsidRPr="00F20AE0">
        <w:rPr>
          <w:rFonts w:ascii="Times New Roman" w:hAnsi="Times New Roman" w:cs="Times New Roman"/>
        </w:rPr>
        <w:t xml:space="preserve"> over the period of 2003-2012</w:t>
      </w:r>
      <w:r>
        <w:rPr>
          <w:rFonts w:ascii="Times New Roman" w:hAnsi="Times New Roman" w:cs="Times New Roman"/>
        </w:rPr>
        <w:t>. The research revealed that the b</w:t>
      </w:r>
      <w:r w:rsidRPr="0049214D">
        <w:rPr>
          <w:rFonts w:ascii="Times New Roman" w:hAnsi="Times New Roman" w:cs="Times New Roman"/>
        </w:rPr>
        <w:t>oard size</w:t>
      </w:r>
      <w:r>
        <w:rPr>
          <w:rFonts w:ascii="Times New Roman" w:hAnsi="Times New Roman" w:cs="Times New Roman"/>
        </w:rPr>
        <w:t xml:space="preserve"> and CEO duality</w:t>
      </w:r>
      <w:r w:rsidRPr="0049214D">
        <w:rPr>
          <w:rFonts w:ascii="Times New Roman" w:hAnsi="Times New Roman" w:cs="Times New Roman"/>
        </w:rPr>
        <w:t xml:space="preserve"> had</w:t>
      </w:r>
      <w:r>
        <w:rPr>
          <w:rFonts w:ascii="Times New Roman" w:hAnsi="Times New Roman" w:cs="Times New Roman"/>
        </w:rPr>
        <w:t xml:space="preserve"> an</w:t>
      </w:r>
      <w:r w:rsidRPr="0049214D">
        <w:rPr>
          <w:rFonts w:ascii="Times New Roman" w:hAnsi="Times New Roman" w:cs="Times New Roman"/>
        </w:rPr>
        <w:t xml:space="preserve"> insignificant effect</w:t>
      </w:r>
      <w:r>
        <w:rPr>
          <w:rFonts w:ascii="Times New Roman" w:hAnsi="Times New Roman" w:cs="Times New Roman"/>
        </w:rPr>
        <w:t xml:space="preserve"> on the dividend payout. The findings also revealed that</w:t>
      </w:r>
      <w:r w:rsidRPr="0049214D">
        <w:rPr>
          <w:rFonts w:ascii="Times New Roman" w:hAnsi="Times New Roman" w:cs="Times New Roman"/>
        </w:rPr>
        <w:t xml:space="preserve"> board independence exhibited negative but insignificant effect</w:t>
      </w:r>
      <w:r>
        <w:rPr>
          <w:rFonts w:ascii="Times New Roman" w:hAnsi="Times New Roman" w:cs="Times New Roman"/>
        </w:rPr>
        <w:t xml:space="preserve"> on the dividend policy of commercial banks in Nigeria</w:t>
      </w:r>
      <w:r w:rsidRPr="0049214D">
        <w:rPr>
          <w:rFonts w:ascii="Times New Roman" w:hAnsi="Times New Roman" w:cs="Times New Roman"/>
        </w:rPr>
        <w:t>.</w:t>
      </w:r>
      <w:r>
        <w:rPr>
          <w:rFonts w:ascii="Times New Roman" w:hAnsi="Times New Roman" w:cs="Times New Roman"/>
        </w:rPr>
        <w:t xml:space="preserve">  Kurawa and Ishaku suggested that b</w:t>
      </w:r>
      <w:r w:rsidRPr="009B2304">
        <w:rPr>
          <w:rFonts w:ascii="Times New Roman" w:hAnsi="Times New Roman" w:cs="Times New Roman"/>
        </w:rPr>
        <w:t>ank</w:t>
      </w:r>
      <w:r>
        <w:rPr>
          <w:rFonts w:ascii="Times New Roman" w:hAnsi="Times New Roman" w:cs="Times New Roman"/>
        </w:rPr>
        <w:t>s</w:t>
      </w:r>
      <w:r w:rsidRPr="009B2304">
        <w:rPr>
          <w:rFonts w:ascii="Times New Roman" w:hAnsi="Times New Roman" w:cs="Times New Roman"/>
        </w:rPr>
        <w:t xml:space="preserve"> should view corporate governance not as an end in itself but a vital facilitator to the creation of long- term value for all stakeholders</w:t>
      </w:r>
      <w:r>
        <w:rPr>
          <w:rFonts w:ascii="Times New Roman" w:hAnsi="Times New Roman" w:cs="Times New Roman"/>
        </w:rPr>
        <w:t xml:space="preserve">. They also suggested that an increase in management equity holdings will enhance the level of influence corporate governance has on the dividend policy in the Nigerian Banking industry. </w:t>
      </w:r>
      <w:r>
        <w:rPr>
          <w:rFonts w:ascii="Times New Roman" w:hAnsi="Times New Roman" w:cs="Times New Roman"/>
        </w:rPr>
        <w:fldChar w:fldCharType="begin"/>
      </w:r>
      <w:r>
        <w:rPr>
          <w:rFonts w:ascii="Times New Roman" w:hAnsi="Times New Roman" w:cs="Times New Roman"/>
        </w:rPr>
        <w:instrText xml:space="preserve"> ADDIN ZOTERO_ITEM CSL_CITATION {"citationID":"xWjlJUMs","properties":{"formattedCitation":"(Anon, n.d.)","plainCitation":"(Anon, n.d.)","noteIndex":0},"citationItems":[{"id":104,"uris":["http://zotero.org/users/local/pbLkmm9h/items/C8L7ESXV"],"uri":["http://zotero.org/users/local/pbLkmm9h/items/C8L7ESXV"],"itemData":{"id":104,"type":"webpage","abstract":"This study evaluates the effect of corporate governance on dividend policy of five commercial banks out of the fifteen that are listed on the Nigerian Stock Exchange over the period of 2003-2012. Data was collected from the Annual reports and","title":"The Effect Of Corporate Governance On Dividend Policy Of Listed Banks In Nigeria: A Panel Data Analysis","title-short":"The Effect Of Corporate Governance On Dividend Policy Of Listed Banks In Nigeria","URL":"http://www.researchjournali.com/view.php?id=906","accessed":{"date-parts":[["2021",4,19]]}}}],"schema":"https://github.com/citation-style-language/schema/raw/master/csl-citation.json"}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(Anon, n.d.)</w:t>
      </w:r>
      <w:r>
        <w:rPr>
          <w:rFonts w:ascii="Times New Roman" w:hAnsi="Times New Roman" w:cs="Times New Roman"/>
        </w:rPr>
        <w:fldChar w:fldCharType="end"/>
      </w:r>
      <w:r>
        <w:rPr>
          <w:rFonts w:ascii="Times New Roman" w:hAnsi="Times New Roman" w:cs="Times New Roman"/>
        </w:rPr>
        <w:t xml:space="preserve"> </w:t>
      </w:r>
    </w:p>
    <w:p w14:paraId="71A871F1" w14:textId="77777777" w:rsidR="0013283C" w:rsidRDefault="0013283C" w:rsidP="00410642">
      <w:pPr>
        <w:spacing w:line="360" w:lineRule="auto"/>
        <w:jc w:val="both"/>
        <w:rPr>
          <w:rFonts w:ascii="Times New Roman" w:hAnsi="Times New Roman" w:cs="Times New Roman"/>
        </w:rPr>
      </w:pPr>
    </w:p>
    <w:p w14:paraId="66282BBA" w14:textId="77777777" w:rsidR="0013283C" w:rsidRDefault="0013283C" w:rsidP="00410642">
      <w:pPr>
        <w:spacing w:line="360" w:lineRule="auto"/>
        <w:jc w:val="both"/>
        <w:rPr>
          <w:rFonts w:ascii="Times New Roman" w:hAnsi="Times New Roman" w:cs="Times New Roman"/>
        </w:rPr>
      </w:pPr>
      <w:r>
        <w:rPr>
          <w:rFonts w:ascii="Times New Roman" w:hAnsi="Times New Roman" w:cs="Times New Roman"/>
        </w:rPr>
        <w:lastRenderedPageBreak/>
        <w:t>Uwalomwa et al (2015) examined</w:t>
      </w:r>
      <w:r w:rsidRPr="00070AAA">
        <w:rPr>
          <w:rFonts w:ascii="Times New Roman" w:hAnsi="Times New Roman" w:cs="Times New Roman"/>
        </w:rPr>
        <w:t xml:space="preserve"> the relationship between corporate governance mechanisms and the dividend payout policies of firms in Nigeria.</w:t>
      </w:r>
      <w:r>
        <w:rPr>
          <w:rFonts w:ascii="Times New Roman" w:hAnsi="Times New Roman" w:cs="Times New Roman"/>
        </w:rPr>
        <w:t xml:space="preserve"> Data sourced from </w:t>
      </w:r>
      <w:r w:rsidRPr="00070AAA">
        <w:rPr>
          <w:rFonts w:ascii="Times New Roman" w:hAnsi="Times New Roman" w:cs="Times New Roman"/>
        </w:rPr>
        <w:t>t</w:t>
      </w:r>
      <w:r>
        <w:rPr>
          <w:rFonts w:ascii="Times New Roman" w:hAnsi="Times New Roman" w:cs="Times New Roman"/>
        </w:rPr>
        <w:t>he</w:t>
      </w:r>
      <w:r w:rsidRPr="00070AAA">
        <w:rPr>
          <w:rFonts w:ascii="Times New Roman" w:hAnsi="Times New Roman" w:cs="Times New Roman"/>
        </w:rPr>
        <w:t xml:space="preserve"> annual reports </w:t>
      </w:r>
      <w:r>
        <w:rPr>
          <w:rFonts w:ascii="Times New Roman" w:hAnsi="Times New Roman" w:cs="Times New Roman"/>
        </w:rPr>
        <w:t xml:space="preserve">of 50 listed companies </w:t>
      </w:r>
      <w:r w:rsidRPr="00070AAA">
        <w:rPr>
          <w:rFonts w:ascii="Times New Roman" w:hAnsi="Times New Roman" w:cs="Times New Roman"/>
        </w:rPr>
        <w:t>for the period 2006-2011 w</w:t>
      </w:r>
      <w:r>
        <w:rPr>
          <w:rFonts w:ascii="Times New Roman" w:hAnsi="Times New Roman" w:cs="Times New Roman"/>
        </w:rPr>
        <w:t>ere</w:t>
      </w:r>
      <w:r w:rsidRPr="00070AAA">
        <w:rPr>
          <w:rFonts w:ascii="Times New Roman" w:hAnsi="Times New Roman" w:cs="Times New Roman"/>
        </w:rPr>
        <w:t xml:space="preserve"> used for the study</w:t>
      </w:r>
      <w:r>
        <w:rPr>
          <w:rFonts w:ascii="Times New Roman" w:hAnsi="Times New Roman" w:cs="Times New Roman"/>
        </w:rPr>
        <w:t xml:space="preserve">. The study was modeled to investigate the impact </w:t>
      </w:r>
      <w:r w:rsidRPr="00070AAA">
        <w:rPr>
          <w:rFonts w:ascii="Times New Roman" w:hAnsi="Times New Roman" w:cs="Times New Roman"/>
        </w:rPr>
        <w:t xml:space="preserve">of board size, ownership structure, CEO duality and board independence on the dividend </w:t>
      </w:r>
      <w:r>
        <w:rPr>
          <w:rFonts w:ascii="Times New Roman" w:hAnsi="Times New Roman" w:cs="Times New Roman"/>
        </w:rPr>
        <w:t xml:space="preserve">policy </w:t>
      </w:r>
      <w:r w:rsidRPr="00070AAA">
        <w:rPr>
          <w:rFonts w:ascii="Times New Roman" w:hAnsi="Times New Roman" w:cs="Times New Roman"/>
        </w:rPr>
        <w:t>of</w:t>
      </w:r>
      <w:r>
        <w:rPr>
          <w:rFonts w:ascii="Times New Roman" w:hAnsi="Times New Roman" w:cs="Times New Roman"/>
        </w:rPr>
        <w:t xml:space="preserve"> Nigerian</w:t>
      </w:r>
      <w:r w:rsidRPr="00070AAA">
        <w:rPr>
          <w:rFonts w:ascii="Times New Roman" w:hAnsi="Times New Roman" w:cs="Times New Roman"/>
        </w:rPr>
        <w:t xml:space="preserve"> firms using the regression analysis method</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{"citationID":"2p7tabHZ","properties":{"formattedCitation":"(Uwuigbe {\\i{}et al.}, 2013)","plainCitation":"(Uwuigbe et al., 2013)","noteIndex":0},"citationItems":[{"id":122,"uris":["http://zotero.org/users/local/pbLkmm9h/items/Y6LNE5CX"],"uri":["http://zotero.org/users/local/pbLkmm9h/items/Y6LNE5CX"],"itemData":{"id":122,"type":"article-journal","abstract":"Semantic Scholar extracted view of &amp;quot;Corporate Governance and Dividend Payout Policy: Evidence from Listed Firms in Nigeria&amp;quot; by U. Uwuigbe et al.","container-title":"undefined","language":"en","source":"www.semanticscholar.org","title":"Corporate Governance and Dividend Payout Policy: Evidence from Listed Firms in Nigeria","title-short":"Corporate Governance and Dividend Payout Policy","URL":"/paper/Corporate-Governance-and-Dividend-Payout-Policy%3A-in-Uwuigbe-Olusanmi/2526f1f0e26e1ae2d441760ddda882a51d7eba4f","author":[{"family":"Uwuigbe","given":"U."},{"family":"Olusanmi","given":"O."},{"family":"Iyoha","given":"F."}],"accessed":{"date-parts":[["2021",4,20]]},"issued":{"date-parts":[["2013"]]}}}],"schema":"https://github.com/citation-style-language/schema/raw/master/csl-citation.json"} </w:instrText>
      </w:r>
      <w:r>
        <w:rPr>
          <w:rFonts w:ascii="Times New Roman" w:hAnsi="Times New Roman" w:cs="Times New Roman"/>
        </w:rPr>
        <w:fldChar w:fldCharType="separate"/>
      </w:r>
      <w:r w:rsidRPr="00B2323F">
        <w:rPr>
          <w:rFonts w:ascii="Times New Roman" w:hAnsi="Times New Roman" w:cs="Times New Roman"/>
        </w:rPr>
        <w:t xml:space="preserve">(Uwuigbe </w:t>
      </w:r>
      <w:r w:rsidRPr="00B2323F">
        <w:rPr>
          <w:rFonts w:ascii="Times New Roman" w:hAnsi="Times New Roman" w:cs="Times New Roman"/>
          <w:i/>
          <w:iCs/>
        </w:rPr>
        <w:t>et al.</w:t>
      </w:r>
      <w:r w:rsidRPr="00B2323F">
        <w:rPr>
          <w:rFonts w:ascii="Times New Roman" w:hAnsi="Times New Roman" w:cs="Times New Roman"/>
        </w:rPr>
        <w:t>, 2013)</w:t>
      </w:r>
      <w:r>
        <w:rPr>
          <w:rFonts w:ascii="Times New Roman" w:hAnsi="Times New Roman" w:cs="Times New Roman"/>
        </w:rPr>
        <w:fldChar w:fldCharType="end"/>
      </w:r>
      <w:r w:rsidRPr="00070AAA">
        <w:rPr>
          <w:rFonts w:ascii="Times New Roman" w:hAnsi="Times New Roman" w:cs="Times New Roman"/>
        </w:rPr>
        <w:t xml:space="preserve">. </w:t>
      </w:r>
      <w:r>
        <w:rPr>
          <w:rFonts w:ascii="Times New Roman" w:hAnsi="Times New Roman" w:cs="Times New Roman"/>
        </w:rPr>
        <w:t xml:space="preserve">Findings revealed that more </w:t>
      </w:r>
      <w:r w:rsidRPr="00B2323F">
        <w:rPr>
          <w:rFonts w:ascii="Times New Roman" w:hAnsi="Times New Roman" w:cs="Times New Roman"/>
        </w:rPr>
        <w:t xml:space="preserve">independent directors in a firm </w:t>
      </w:r>
      <w:r>
        <w:rPr>
          <w:rFonts w:ascii="Times New Roman" w:hAnsi="Times New Roman" w:cs="Times New Roman"/>
        </w:rPr>
        <w:t>will have</w:t>
      </w:r>
      <w:r w:rsidRPr="00B2323F">
        <w:rPr>
          <w:rFonts w:ascii="Times New Roman" w:hAnsi="Times New Roman" w:cs="Times New Roman"/>
        </w:rPr>
        <w:t xml:space="preserve"> a positive influence on firms’ dividend </w:t>
      </w:r>
      <w:r>
        <w:rPr>
          <w:rFonts w:ascii="Times New Roman" w:hAnsi="Times New Roman" w:cs="Times New Roman"/>
        </w:rPr>
        <w:t>policy</w:t>
      </w:r>
      <w:r w:rsidRPr="00B2323F">
        <w:rPr>
          <w:rFonts w:ascii="Times New Roman" w:hAnsi="Times New Roman" w:cs="Times New Roman"/>
        </w:rPr>
        <w:t xml:space="preserve"> decisions with a</w:t>
      </w:r>
      <w:r>
        <w:rPr>
          <w:rFonts w:ascii="Times New Roman" w:hAnsi="Times New Roman" w:cs="Times New Roman"/>
        </w:rPr>
        <w:t>n assessment</w:t>
      </w:r>
      <w:r w:rsidRPr="00B2323F">
        <w:rPr>
          <w:rFonts w:ascii="Times New Roman" w:hAnsi="Times New Roman" w:cs="Times New Roman"/>
        </w:rPr>
        <w:t xml:space="preserve"> to reduce the free cash flow. </w:t>
      </w:r>
      <w:r>
        <w:rPr>
          <w:rFonts w:ascii="Times New Roman" w:hAnsi="Times New Roman" w:cs="Times New Roman"/>
        </w:rPr>
        <w:t xml:space="preserve">Research results showed that </w:t>
      </w:r>
      <w:r w:rsidRPr="00070AAA">
        <w:rPr>
          <w:rFonts w:ascii="Times New Roman" w:hAnsi="Times New Roman" w:cs="Times New Roman"/>
        </w:rPr>
        <w:t xml:space="preserve">ownership structure, </w:t>
      </w:r>
      <w:r>
        <w:rPr>
          <w:rFonts w:ascii="Times New Roman" w:hAnsi="Times New Roman" w:cs="Times New Roman"/>
        </w:rPr>
        <w:t xml:space="preserve">board size, </w:t>
      </w:r>
      <w:r w:rsidRPr="00070AAA">
        <w:rPr>
          <w:rFonts w:ascii="Times New Roman" w:hAnsi="Times New Roman" w:cs="Times New Roman"/>
        </w:rPr>
        <w:t>board independence</w:t>
      </w:r>
      <w:r>
        <w:rPr>
          <w:rFonts w:ascii="Times New Roman" w:hAnsi="Times New Roman" w:cs="Times New Roman"/>
        </w:rPr>
        <w:t xml:space="preserve"> and </w:t>
      </w:r>
      <w:r w:rsidRPr="00070AAA">
        <w:rPr>
          <w:rFonts w:ascii="Times New Roman" w:hAnsi="Times New Roman" w:cs="Times New Roman"/>
        </w:rPr>
        <w:t xml:space="preserve">CEO duality had a significant positive effect on the dividend </w:t>
      </w:r>
      <w:r>
        <w:rPr>
          <w:rFonts w:ascii="Times New Roman" w:hAnsi="Times New Roman" w:cs="Times New Roman"/>
        </w:rPr>
        <w:t>policy</w:t>
      </w:r>
      <w:r w:rsidRPr="00070AAA">
        <w:rPr>
          <w:rFonts w:ascii="Times New Roman" w:hAnsi="Times New Roman" w:cs="Times New Roman"/>
        </w:rPr>
        <w:t xml:space="preserve"> of the sampled firms.</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{"citationID":"dJjeyaZt","properties":{"formattedCitation":"(Uwalomwa {\\i{}et al.}, 2015)","plainCitation":"(Uwalomwa et al., 2015)","noteIndex":0},"citationItems":[{"id":119,"uris":["http://zotero.org/users/local/pbLkmm9h/items/PSX4JEG4"],"uri":["http://zotero.org/users/local/pbLkmm9h/items/PSX4JEG4"],"itemData":{"id":119,"type":"paper-conference","abstract":"This article investigates the relationship between corporate governance mechanisms and the dividend payout policies of firms in Nigeria. To achieve the objectives of this study, a total of 50 listed firms were selected and analyzed for the study using the judgmental sampling technique. Also, the annual reports for the period 2006-2011 were used for the study. The paper was basically modeled to examine the effects of board size, ownership structure, CEO duality and board independence on the dividend payout decisions of firms operating in Nigeria using the regression analysis method. Findings from the study revealed that board size, ownership structure, CEO duality and board independence had a significant positive effect on the dividend payout decisions of the sampled firms. The study therefore concludes that greater proportion of independent directors in a firm provides a positive influence on firms’ dividend payout decisions with a view to reduce the free cash flow.","DOI":"10.5171/2015.313679","source":"Semantic Scholar","title":"The Effects of Corporate Governance Mechanisms on Firms Dividend Payout Policy in Nigeria","author":[{"family":"Uwalomwa","given":"Uwuigbe"},{"family":"Olamide","given":"O."},{"family":"Francis","given":"Iyoha"}],"issued":{"date-parts":[["2015"]]}}}],"schema":"https://github.com/citation-style-language/schema/raw/master/csl-citation.json"} </w:instrText>
      </w:r>
      <w:r>
        <w:rPr>
          <w:rFonts w:ascii="Times New Roman" w:hAnsi="Times New Roman" w:cs="Times New Roman"/>
        </w:rPr>
        <w:fldChar w:fldCharType="separate"/>
      </w:r>
      <w:r w:rsidRPr="00070AAA">
        <w:rPr>
          <w:rFonts w:ascii="Times New Roman" w:hAnsi="Times New Roman" w:cs="Times New Roman"/>
        </w:rPr>
        <w:t xml:space="preserve">(Uwalomwa </w:t>
      </w:r>
      <w:r w:rsidRPr="00070AAA">
        <w:rPr>
          <w:rFonts w:ascii="Times New Roman" w:hAnsi="Times New Roman" w:cs="Times New Roman"/>
          <w:i/>
          <w:iCs/>
        </w:rPr>
        <w:t>et al.</w:t>
      </w:r>
      <w:r w:rsidRPr="00070AAA">
        <w:rPr>
          <w:rFonts w:ascii="Times New Roman" w:hAnsi="Times New Roman" w:cs="Times New Roman"/>
        </w:rPr>
        <w:t>, 2015)</w:t>
      </w:r>
      <w:r>
        <w:rPr>
          <w:rFonts w:ascii="Times New Roman" w:hAnsi="Times New Roman" w:cs="Times New Roman"/>
        </w:rPr>
        <w:fldChar w:fldCharType="end"/>
      </w:r>
      <w:r>
        <w:rPr>
          <w:rFonts w:ascii="Times New Roman" w:hAnsi="Times New Roman" w:cs="Times New Roman"/>
        </w:rPr>
        <w:t xml:space="preserve"> </w:t>
      </w:r>
    </w:p>
    <w:p w14:paraId="2E225E1B" w14:textId="77777777" w:rsidR="0013283C" w:rsidRDefault="0013283C" w:rsidP="00410642">
      <w:pPr>
        <w:spacing w:line="360" w:lineRule="auto"/>
        <w:jc w:val="both"/>
        <w:rPr>
          <w:rFonts w:ascii="Times New Roman" w:hAnsi="Times New Roman" w:cs="Times New Roman"/>
        </w:rPr>
      </w:pPr>
    </w:p>
    <w:p w14:paraId="7780FBFC" w14:textId="77777777" w:rsidR="0013283C" w:rsidRDefault="0013283C" w:rsidP="00410642">
      <w:pPr>
        <w:spacing w:line="360" w:lineRule="auto"/>
        <w:jc w:val="both"/>
        <w:rPr>
          <w:rFonts w:ascii="Times New Roman" w:hAnsi="Times New Roman" w:cs="Times New Roman"/>
        </w:rPr>
      </w:pPr>
      <w:r>
        <w:rPr>
          <w:rFonts w:ascii="Times New Roman" w:hAnsi="Times New Roman" w:cs="Times New Roman"/>
        </w:rPr>
        <w:t>Nwidobie Michael (2016) conducted a study on the</w:t>
      </w:r>
      <w:r w:rsidRPr="009B2304">
        <w:t xml:space="preserve"> </w:t>
      </w:r>
      <w:r w:rsidRPr="009B2304">
        <w:rPr>
          <w:rFonts w:ascii="Times New Roman" w:hAnsi="Times New Roman" w:cs="Times New Roman"/>
        </w:rPr>
        <w:t xml:space="preserve">impact of corporate governance on the dividend policy </w:t>
      </w:r>
      <w:r>
        <w:rPr>
          <w:rFonts w:ascii="Times New Roman" w:hAnsi="Times New Roman" w:cs="Times New Roman"/>
        </w:rPr>
        <w:t>of</w:t>
      </w:r>
      <w:r w:rsidRPr="009B2304">
        <w:rPr>
          <w:rFonts w:ascii="Times New Roman" w:hAnsi="Times New Roman" w:cs="Times New Roman"/>
        </w:rPr>
        <w:t xml:space="preserve"> </w:t>
      </w:r>
      <w:r>
        <w:rPr>
          <w:rFonts w:ascii="Times New Roman" w:hAnsi="Times New Roman" w:cs="Times New Roman"/>
        </w:rPr>
        <w:t>listed</w:t>
      </w:r>
      <w:r w:rsidRPr="009B2304">
        <w:rPr>
          <w:rFonts w:ascii="Times New Roman" w:hAnsi="Times New Roman" w:cs="Times New Roman"/>
        </w:rPr>
        <w:t xml:space="preserve"> Nigerian firms</w:t>
      </w:r>
      <w:r>
        <w:rPr>
          <w:rFonts w:ascii="Times New Roman" w:hAnsi="Times New Roman" w:cs="Times New Roman"/>
        </w:rPr>
        <w:t xml:space="preserve">. The research obtained data from the annual reports of </w:t>
      </w:r>
      <w:r w:rsidRPr="00A43631">
        <w:rPr>
          <w:rFonts w:ascii="Times New Roman" w:hAnsi="Times New Roman" w:cs="Times New Roman"/>
        </w:rPr>
        <w:t>57 quoted firms from</w:t>
      </w:r>
      <w:r>
        <w:rPr>
          <w:rFonts w:ascii="Times New Roman" w:hAnsi="Times New Roman" w:cs="Times New Roman"/>
        </w:rPr>
        <w:t xml:space="preserve"> </w:t>
      </w:r>
      <w:r w:rsidRPr="00A43631">
        <w:rPr>
          <w:rFonts w:ascii="Times New Roman" w:hAnsi="Times New Roman" w:cs="Times New Roman"/>
        </w:rPr>
        <w:t>13 sectors</w:t>
      </w:r>
      <w:r>
        <w:rPr>
          <w:rFonts w:ascii="Times New Roman" w:hAnsi="Times New Roman" w:cs="Times New Roman"/>
        </w:rPr>
        <w:t xml:space="preserve">. The </w:t>
      </w:r>
      <w:r w:rsidRPr="00A43631">
        <w:rPr>
          <w:rFonts w:ascii="Times New Roman" w:hAnsi="Times New Roman" w:cs="Times New Roman"/>
        </w:rPr>
        <w:t>chi-square</w:t>
      </w:r>
      <w:r>
        <w:rPr>
          <w:rFonts w:ascii="Times New Roman" w:hAnsi="Times New Roman" w:cs="Times New Roman"/>
        </w:rPr>
        <w:t xml:space="preserve"> </w:t>
      </w:r>
      <w:r w:rsidRPr="00A43631">
        <w:rPr>
          <w:rFonts w:ascii="Times New Roman" w:hAnsi="Times New Roman" w:cs="Times New Roman"/>
        </w:rPr>
        <w:t>analysis of corporate governance on the dividend policies measured by their payout ratios using shows that corporate governance has no impact on the dividend policies of Nigerian firms</w:t>
      </w:r>
      <w:r>
        <w:rPr>
          <w:rFonts w:ascii="Times New Roman" w:hAnsi="Times New Roman" w:cs="Times New Roman"/>
        </w:rPr>
        <w:t xml:space="preserve">. The research further stated that corporate governance practices have no effect on the dividend payout ratio of firms in Nigeria </w:t>
      </w:r>
      <w:r w:rsidRPr="007040B8">
        <w:rPr>
          <w:rFonts w:ascii="Times New Roman" w:hAnsi="Times New Roman" w:cs="Times New Roman"/>
        </w:rPr>
        <w:t>as it does in developed economies</w:t>
      </w:r>
      <w:r>
        <w:rPr>
          <w:rFonts w:ascii="Times New Roman" w:hAnsi="Times New Roman" w:cs="Times New Roman"/>
        </w:rPr>
        <w:t xml:space="preserve">. This is because the </w:t>
      </w:r>
      <w:r w:rsidRPr="007040B8">
        <w:rPr>
          <w:rFonts w:ascii="Times New Roman" w:hAnsi="Times New Roman" w:cs="Times New Roman"/>
        </w:rPr>
        <w:t xml:space="preserve"> shareholder rights are low, firms are controlled by numerical minority director-shareholders who make decisions affecting numerical majority shareholders, agency cost effect of dividend decisions is non-existent as controlling shareholders are also directors, and the rate dividend payout of these firms is an indication of the existence of expropriation of funds by director-shareholders.</w:t>
      </w:r>
      <w:r w:rsidRPr="009B2304">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{"citationID":"y3fveKAg","properties":{"formattedCitation":"(Michael, 2016)","plainCitation":"(Michael, 2016)","noteIndex":0},"citationItems":[{"id":106,"uris":["http://zotero.org/users/local/pbLkmm9h/items/APAXRCU3"],"uri":["http://zotero.org/users/local/pbLkmm9h/items/APAXRCU3"],"itemData":{"id":106,"type":"article-journal","abstract":"This paper aims to determine the impact of corporate governance of quoted Nigerian firms on the dividend policy of these firms. Sectoral analysis of the dividend payout ratios of 57 quoted firms from13 sectors on the Nigerian stock exchange reveal that Nigerian firms adopt the dividend payout ratios of the industry leader and others the industry average. An impact analysis of corporate governance of these quoted firms on their dividend policies measured by their payout ratios using chi-square shows that corporate governance has no impact on the dividend policies of Nigerian firms as it does in developed economies because in Nigerian firms, shareholder rights are low, firms are controlled by numerical minority director-shareholders who make decisions affecting numerical majority shareholders, agency cost effect of dividend decisions is non-existent as controlling shareholders are also directors, and the rate dividend payout of these firms is an indication of the existence of expropriation of funds by director-shareholders. To redress this situation in Nigerian quoted firms, shares of closely held firms should not be traded on the exchange, maximum shareholding by an individual be the maximum 25%; capital market and firm regulators should verify the accuracy of disclosures to ensure they are not only made to comply with regulations but to instill good corporate governance practices in Nigerian firms.","container-title":"International Journal of Asian Social Science","DOI":"10.18488/journal.1/2016.6.3/1.3.212.223","journalAbbreviation":"International Journal of Asian Social Science","page":"212-223","source":"ResearchGate","title":"Corporate Governance Practices and Dividend Policies of Quoted Firms in Nigeria","volume":"6","author":[{"family":"Michael","given":"Nwidobie"}],"issued":{"date-parts":[["2016",3,1]]}}}],"schema":"https://github.com/citation-style-language/schema/raw/master/csl-citation.json"}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(Michael, 2016)</w:t>
      </w:r>
      <w:r>
        <w:rPr>
          <w:rFonts w:ascii="Times New Roman" w:hAnsi="Times New Roman" w:cs="Times New Roman"/>
        </w:rPr>
        <w:fldChar w:fldCharType="end"/>
      </w:r>
    </w:p>
    <w:p w14:paraId="2A4FEC02" w14:textId="77777777" w:rsidR="0013283C" w:rsidRDefault="0013283C" w:rsidP="00410642">
      <w:pPr>
        <w:spacing w:line="360" w:lineRule="auto"/>
        <w:jc w:val="both"/>
        <w:rPr>
          <w:rFonts w:ascii="Times New Roman" w:hAnsi="Times New Roman" w:cs="Times New Roman"/>
        </w:rPr>
      </w:pPr>
    </w:p>
    <w:p w14:paraId="571DCD23" w14:textId="77777777" w:rsidR="0013283C" w:rsidRDefault="0013283C" w:rsidP="00410642">
      <w:pPr>
        <w:spacing w:line="360" w:lineRule="auto"/>
        <w:jc w:val="both"/>
        <w:rPr>
          <w:rFonts w:ascii="Times New Roman" w:hAnsi="Times New Roman" w:cs="Times New Roman"/>
        </w:rPr>
      </w:pPr>
      <w:r>
        <w:rPr>
          <w:rFonts w:ascii="Times New Roman" w:hAnsi="Times New Roman" w:cs="Times New Roman"/>
        </w:rPr>
        <w:t xml:space="preserve">Emmanuel and Toro (2018) examined the effects of board attributes on the dividend policy of all the 13 quoted deposit banks in Nigeria for the period 2012 to 2018. Data was sourced and collected from the annual reports of the quoted banks for the 7-year period. The data was analyzed using multiple regression and findings showed that the board size has a significant effect on the dividend payout policy of the quoted banks. Findings from the data analyzed also showed that the gender diversity i.e number of women on the board of directors significantly affect the dividend policy of Nigerian Quoted banks. </w:t>
      </w:r>
      <w:r w:rsidRPr="00E224BE">
        <w:rPr>
          <w:rFonts w:ascii="Times New Roman" w:hAnsi="Times New Roman" w:cs="Times New Roman"/>
        </w:rPr>
        <w:t>Also,</w:t>
      </w:r>
      <w:r>
        <w:rPr>
          <w:rFonts w:ascii="Times New Roman" w:hAnsi="Times New Roman" w:cs="Times New Roman"/>
        </w:rPr>
        <w:t xml:space="preserve"> </w:t>
      </w:r>
      <w:r w:rsidRPr="00E224BE">
        <w:rPr>
          <w:rFonts w:ascii="Times New Roman" w:hAnsi="Times New Roman" w:cs="Times New Roman"/>
        </w:rPr>
        <w:t>the</w:t>
      </w:r>
      <w:r>
        <w:rPr>
          <w:rFonts w:ascii="Times New Roman" w:hAnsi="Times New Roman" w:cs="Times New Roman"/>
        </w:rPr>
        <w:t xml:space="preserve"> research showed that the</w:t>
      </w:r>
      <w:r w:rsidRPr="00E224BE">
        <w:rPr>
          <w:rFonts w:ascii="Times New Roman" w:hAnsi="Times New Roman" w:cs="Times New Roman"/>
        </w:rPr>
        <w:t xml:space="preserve"> number of non-executive directors has a significant effect on the dividend policy of </w:t>
      </w:r>
      <w:r>
        <w:rPr>
          <w:rFonts w:ascii="Times New Roman" w:hAnsi="Times New Roman" w:cs="Times New Roman"/>
        </w:rPr>
        <w:t xml:space="preserve">quoted </w:t>
      </w:r>
      <w:r w:rsidRPr="00E224BE">
        <w:rPr>
          <w:rFonts w:ascii="Times New Roman" w:hAnsi="Times New Roman" w:cs="Times New Roman"/>
        </w:rPr>
        <w:t>banks in Nigeria</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{"citationID":"VR2An1b6","properties":{"formattedCitation":"(Emmanuel and Toro, n.d.)","plainCitation":"(Emmanuel and Toro, n.d.)","noteIndex":0},"citationItems":[{"id":101,"uris":["http://zotero.org/users/local/pbLkmm9h/items/TZASAB2I"],"uri":["http://zotero.org/users/local/pbLkmm9h/items/TZASAB2I"],"itemData":{"id":101,"type":"article-journal","abstract":"This study examines the effect of board attributes on the dividend policy of quoted deposit money banks in Nigeria for the period 2012-2018. Four proxies of board attributes used in this study were board size, number of women in the board, the number of non-executive directors, and board meetings while the proxy for the dependent variable is dividend pay-out. Ex post facto research design was adopted for this study, the population of this study was all the thirteen quoted deposit money banks in Nigeria as at December 31, 2018, while eleven of them were sampled using a random sampling technique. Data were collected from the annual reports of all the selected quoted deposit money banks in Nigeria. This study used multiple regression to analyse the data. The findings show that board size has a significant effect on the dividend policy of quoted deposit money banks in Nigeria. The number of women on the board has a significant effect on the dividend policy of quoted deposit money banks in Nigeria. Also, the number of non-executive directors has a significant effect on the dividend policy of quoted deposit money banks in Nigeria. And lastly, board meetings have an insignificant effect on dividend policy of quoted deposit money banks in Nigeria. The overall board characteristics remain an important tool in the dividend policy of quoted deposit money banks in Nigeria as the F-statistics shows a good fit. It was recommended that regulatory bodies such as the Federal Reporting Council and Central Bank of Nigeria should increase their awareness about the benefit of board size, gender diversified boards, non-executive directors on the decisions of banks and in representing the interest of shareholders.","language":"en","page":"27","source":"Zotero","title":"EFFECT OF BOARD ATTRIBUTES ON DIVIDEND POLICY OF QUOTED DEPOSIT MONEY BANKS IN NIGERIA","author":[{"family":"Emmanuel","given":"OYEDOKUN Godwin"},{"family":"Toro","given":"GIMBA John"}]}}],"schema":"https://github.com/citation-style-language/schema/raw/master/csl-citation.json"}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(Emmanuel and Toro, n.d.)</w:t>
      </w:r>
      <w:r>
        <w:rPr>
          <w:rFonts w:ascii="Times New Roman" w:hAnsi="Times New Roman" w:cs="Times New Roman"/>
        </w:rPr>
        <w:fldChar w:fldCharType="end"/>
      </w:r>
      <w:r>
        <w:rPr>
          <w:rFonts w:ascii="Times New Roman" w:hAnsi="Times New Roman" w:cs="Times New Roman"/>
        </w:rPr>
        <w:t>.</w:t>
      </w:r>
    </w:p>
    <w:p w14:paraId="2D538B56" w14:textId="77777777" w:rsidR="0013283C" w:rsidRDefault="0013283C" w:rsidP="00410642">
      <w:pPr>
        <w:spacing w:line="360" w:lineRule="auto"/>
        <w:jc w:val="both"/>
        <w:rPr>
          <w:rFonts w:ascii="Times New Roman" w:hAnsi="Times New Roman" w:cs="Times New Roman"/>
        </w:rPr>
      </w:pPr>
    </w:p>
    <w:p w14:paraId="10D202B2" w14:textId="35A460A0" w:rsidR="0013283C" w:rsidRDefault="0013283C" w:rsidP="00410642">
      <w:pPr>
        <w:spacing w:line="360" w:lineRule="auto"/>
        <w:jc w:val="both"/>
        <w:rPr>
          <w:rFonts w:ascii="Times New Roman" w:hAnsi="Times New Roman" w:cs="Times New Roman"/>
        </w:rPr>
      </w:pPr>
      <w:r>
        <w:rPr>
          <w:rFonts w:ascii="Times New Roman" w:hAnsi="Times New Roman" w:cs="Times New Roman"/>
        </w:rPr>
        <w:lastRenderedPageBreak/>
        <w:t>Shafana and Mgh (2019) investigated the effect of board independence on d</w:t>
      </w:r>
      <w:r w:rsidRPr="00895244">
        <w:rPr>
          <w:rFonts w:ascii="Times New Roman" w:hAnsi="Times New Roman" w:cs="Times New Roman"/>
        </w:rPr>
        <w:t xml:space="preserve">ividend </w:t>
      </w:r>
      <w:r>
        <w:rPr>
          <w:rFonts w:ascii="Times New Roman" w:hAnsi="Times New Roman" w:cs="Times New Roman"/>
        </w:rPr>
        <w:t>p</w:t>
      </w:r>
      <w:r w:rsidRPr="00895244">
        <w:rPr>
          <w:rFonts w:ascii="Times New Roman" w:hAnsi="Times New Roman" w:cs="Times New Roman"/>
        </w:rPr>
        <w:t xml:space="preserve">olicy in </w:t>
      </w:r>
      <w:r>
        <w:rPr>
          <w:rFonts w:ascii="Times New Roman" w:hAnsi="Times New Roman" w:cs="Times New Roman"/>
        </w:rPr>
        <w:t>l</w:t>
      </w:r>
      <w:r w:rsidRPr="00895244">
        <w:rPr>
          <w:rFonts w:ascii="Times New Roman" w:hAnsi="Times New Roman" w:cs="Times New Roman"/>
        </w:rPr>
        <w:t xml:space="preserve">isted </w:t>
      </w:r>
      <w:r>
        <w:rPr>
          <w:rFonts w:ascii="Times New Roman" w:hAnsi="Times New Roman" w:cs="Times New Roman"/>
        </w:rPr>
        <w:t>n</w:t>
      </w:r>
      <w:r w:rsidRPr="00895244">
        <w:rPr>
          <w:rFonts w:ascii="Times New Roman" w:hAnsi="Times New Roman" w:cs="Times New Roman"/>
        </w:rPr>
        <w:t>on-</w:t>
      </w:r>
      <w:r>
        <w:rPr>
          <w:rFonts w:ascii="Times New Roman" w:hAnsi="Times New Roman" w:cs="Times New Roman"/>
        </w:rPr>
        <w:t>f</w:t>
      </w:r>
      <w:r w:rsidRPr="00895244">
        <w:rPr>
          <w:rFonts w:ascii="Times New Roman" w:hAnsi="Times New Roman" w:cs="Times New Roman"/>
        </w:rPr>
        <w:t xml:space="preserve">inancial </w:t>
      </w:r>
      <w:r>
        <w:rPr>
          <w:rFonts w:ascii="Times New Roman" w:hAnsi="Times New Roman" w:cs="Times New Roman"/>
        </w:rPr>
        <w:t>c</w:t>
      </w:r>
      <w:r w:rsidRPr="00895244">
        <w:rPr>
          <w:rFonts w:ascii="Times New Roman" w:hAnsi="Times New Roman" w:cs="Times New Roman"/>
        </w:rPr>
        <w:t xml:space="preserve">ompanies in </w:t>
      </w:r>
      <w:r>
        <w:rPr>
          <w:rFonts w:ascii="Times New Roman" w:hAnsi="Times New Roman" w:cs="Times New Roman"/>
        </w:rPr>
        <w:t>S</w:t>
      </w:r>
      <w:r w:rsidRPr="00895244">
        <w:rPr>
          <w:rFonts w:ascii="Times New Roman" w:hAnsi="Times New Roman" w:cs="Times New Roman"/>
        </w:rPr>
        <w:t>ri Lanka</w:t>
      </w:r>
      <w:r>
        <w:rPr>
          <w:rFonts w:ascii="Times New Roman" w:hAnsi="Times New Roman" w:cs="Times New Roman"/>
        </w:rPr>
        <w:t>. The</w:t>
      </w:r>
      <w:r w:rsidRPr="00895244">
        <w:rPr>
          <w:rFonts w:ascii="Times New Roman" w:hAnsi="Times New Roman" w:cs="Times New Roman"/>
        </w:rPr>
        <w:t xml:space="preserve"> </w:t>
      </w:r>
      <w:r>
        <w:rPr>
          <w:rFonts w:ascii="Times New Roman" w:hAnsi="Times New Roman" w:cs="Times New Roman"/>
        </w:rPr>
        <w:t>research</w:t>
      </w:r>
      <w:r w:rsidRPr="00895244">
        <w:rPr>
          <w:rFonts w:ascii="Times New Roman" w:hAnsi="Times New Roman" w:cs="Times New Roman"/>
        </w:rPr>
        <w:t xml:space="preserve"> </w:t>
      </w:r>
      <w:r>
        <w:rPr>
          <w:rFonts w:ascii="Times New Roman" w:hAnsi="Times New Roman" w:cs="Times New Roman"/>
        </w:rPr>
        <w:t xml:space="preserve">study </w:t>
      </w:r>
      <w:r w:rsidRPr="00895244">
        <w:rPr>
          <w:rFonts w:ascii="Times New Roman" w:hAnsi="Times New Roman" w:cs="Times New Roman"/>
        </w:rPr>
        <w:t xml:space="preserve">obtained panel data from annual reports of </w:t>
      </w:r>
      <w:r>
        <w:rPr>
          <w:rFonts w:ascii="Times New Roman" w:hAnsi="Times New Roman" w:cs="Times New Roman"/>
        </w:rPr>
        <w:t xml:space="preserve">96 listed </w:t>
      </w:r>
      <w:r w:rsidRPr="00895244">
        <w:rPr>
          <w:rFonts w:ascii="Times New Roman" w:hAnsi="Times New Roman" w:cs="Times New Roman"/>
        </w:rPr>
        <w:t>non-financial companies over the periods 2011-2015.</w:t>
      </w:r>
      <w:r>
        <w:rPr>
          <w:rFonts w:ascii="Times New Roman" w:hAnsi="Times New Roman" w:cs="Times New Roman"/>
        </w:rPr>
        <w:t xml:space="preserve"> Regression model used to test the relationship between the variables. The findings revealed that there is an increased dividend payout when t</w:t>
      </w:r>
      <w:r w:rsidRPr="00F20AE0">
        <w:rPr>
          <w:rFonts w:ascii="Times New Roman" w:hAnsi="Times New Roman" w:cs="Times New Roman"/>
        </w:rPr>
        <w:t>he board</w:t>
      </w:r>
      <w:r>
        <w:rPr>
          <w:rFonts w:ascii="Times New Roman" w:hAnsi="Times New Roman" w:cs="Times New Roman"/>
        </w:rPr>
        <w:t>’s</w:t>
      </w:r>
      <w:r w:rsidRPr="00F20AE0">
        <w:rPr>
          <w:rFonts w:ascii="Times New Roman" w:hAnsi="Times New Roman" w:cs="Times New Roman"/>
        </w:rPr>
        <w:t xml:space="preserve"> independent directors </w:t>
      </w:r>
      <w:r>
        <w:rPr>
          <w:rFonts w:ascii="Times New Roman" w:hAnsi="Times New Roman" w:cs="Times New Roman"/>
        </w:rPr>
        <w:t xml:space="preserve">are </w:t>
      </w:r>
      <w:r w:rsidRPr="00F20AE0">
        <w:rPr>
          <w:rFonts w:ascii="Times New Roman" w:hAnsi="Times New Roman" w:cs="Times New Roman"/>
        </w:rPr>
        <w:t>at least two or one third of total directors</w:t>
      </w:r>
      <w:r>
        <w:rPr>
          <w:rFonts w:ascii="Times New Roman" w:hAnsi="Times New Roman" w:cs="Times New Roman"/>
        </w:rPr>
        <w:t>. The research also revealed that there is no</w:t>
      </w:r>
      <w:r w:rsidRPr="00F20AE0">
        <w:rPr>
          <w:rFonts w:ascii="Times New Roman" w:hAnsi="Times New Roman" w:cs="Times New Roman"/>
        </w:rPr>
        <w:t xml:space="preserve"> significant impact of leverage on dividend policies of non- financial companies in Sri Lanka</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{"citationID":"4mjtZe8X","properties":{"formattedCitation":"(Shafana and Mgh, 2019)","plainCitation":"(Shafana and Mgh, 2019)","noteIndex":0},"citationItems":[{"id":89,"uris":["http://zotero.org/users/local/pbLkmm9h/items/KV6C4XUQ"],"uri":["http://zotero.org/users/local/pbLkmm9h/items/KV6C4XUQ"],"itemData":{"id":89,"type":"article-journal","abstract":"The study sought to examine the impact of independent directors on dividend policies of nonfinancial companies in Sri Lanka. The study was obtained panel data from annual reports of listed ninety six non-financial companies over the period s 2011-2015. A fixed effect panel regression model was selected to examine the objectives of the study. The findings revealed that when the board has independent directors at least two or one third of total directors, non- financial companies increase dividend payments with increase of net earnings, total assets and previous year’s dividend payments or vice versa. No significant impact of leverage on dividend policies of non- financial companies in Sri Lanka. The results were consistent with agency theory, steward theory and signaling theory while the results were supported to align the conflict of interest between shareholders and managers and signaling to stakeholders. The findings are useful to management body to understand the corporate governance quality status, policy makers and regulators to strictly follow up or enhance the guideline of board independence of nonfinancial companies, and investors to select the best suit stocks in building their portfolio.","issue":"11","language":"en","page":"10","source":"Zotero","title":"Board Independence And Dividend Policy In Listed Non-Financial Companies In Sri Lanka","volume":"2","author":[{"family":"Shafana","given":"Macn"},{"family":"Mgh","given":"Sithy Safeena"}],"issued":{"date-parts":[["2019"]]}}}],"schema":"https://github.com/citation-style-language/schema/raw/master/csl-citation.json"}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(Shafana and Mgh, 2019)</w:t>
      </w:r>
      <w:r>
        <w:rPr>
          <w:rFonts w:ascii="Times New Roman" w:hAnsi="Times New Roman" w:cs="Times New Roman"/>
        </w:rPr>
        <w:fldChar w:fldCharType="end"/>
      </w:r>
      <w:r>
        <w:rPr>
          <w:rFonts w:ascii="Times New Roman" w:hAnsi="Times New Roman" w:cs="Times New Roman"/>
        </w:rPr>
        <w:t>.</w:t>
      </w:r>
    </w:p>
    <w:p w14:paraId="7E1BA9FF" w14:textId="77777777" w:rsidR="0013283C" w:rsidRPr="0013283C" w:rsidRDefault="0013283C" w:rsidP="00410642">
      <w:pPr>
        <w:spacing w:line="360" w:lineRule="auto"/>
        <w:jc w:val="both"/>
        <w:rPr>
          <w:rFonts w:ascii="Times New Roman" w:hAnsi="Times New Roman" w:cs="Times New Roman"/>
        </w:rPr>
      </w:pPr>
    </w:p>
    <w:p w14:paraId="63BE31BE" w14:textId="5971222A" w:rsidR="0013283C" w:rsidRPr="0075659F" w:rsidRDefault="0013283C" w:rsidP="00410642">
      <w:pPr>
        <w:pStyle w:val="Heading2"/>
      </w:pPr>
      <w:bookmarkStart w:id="25" w:name="_Toc73742974"/>
      <w:r w:rsidRPr="0075659F">
        <w:t>2.4 Theoretical Framework</w:t>
      </w:r>
      <w:bookmarkEnd w:id="25"/>
    </w:p>
    <w:p w14:paraId="12872004" w14:textId="1B49B31C"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The main theories that have been used in the development of corporate governance </w:t>
      </w:r>
      <w:r w:rsidR="00D4528A">
        <w:rPr>
          <w:rFonts w:ascii="Times New Roman" w:hAnsi="Times New Roman" w:cs="Times New Roman"/>
        </w:rPr>
        <w:t>in relation to</w:t>
      </w:r>
      <w:r w:rsidRPr="0075659F">
        <w:rPr>
          <w:rFonts w:ascii="Times New Roman" w:hAnsi="Times New Roman" w:cs="Times New Roman"/>
        </w:rPr>
        <w:t xml:space="preserve"> dividend policy are the Shareholders theory,</w:t>
      </w:r>
      <w:r>
        <w:rPr>
          <w:rFonts w:ascii="Times New Roman" w:hAnsi="Times New Roman" w:cs="Times New Roman"/>
        </w:rPr>
        <w:t xml:space="preserve"> Bird-in-hand theory,</w:t>
      </w:r>
      <w:r w:rsidRPr="0075659F">
        <w:rPr>
          <w:rFonts w:ascii="Times New Roman" w:hAnsi="Times New Roman" w:cs="Times New Roman"/>
        </w:rPr>
        <w:t xml:space="preserve"> Agency theory, </w:t>
      </w:r>
      <w:r w:rsidR="00D4528A">
        <w:rPr>
          <w:rFonts w:ascii="Times New Roman" w:hAnsi="Times New Roman" w:cs="Times New Roman"/>
        </w:rPr>
        <w:t>S</w:t>
      </w:r>
      <w:r w:rsidR="00D4528A" w:rsidRPr="0075659F">
        <w:rPr>
          <w:rFonts w:ascii="Times New Roman" w:hAnsi="Times New Roman" w:cs="Times New Roman"/>
        </w:rPr>
        <w:t>ignaling theory</w:t>
      </w:r>
      <w:r w:rsidR="00D4528A">
        <w:rPr>
          <w:rFonts w:ascii="Times New Roman" w:hAnsi="Times New Roman" w:cs="Times New Roman"/>
        </w:rPr>
        <w:t xml:space="preserve"> and </w:t>
      </w:r>
      <w:r w:rsidRPr="0075659F">
        <w:rPr>
          <w:rFonts w:ascii="Times New Roman" w:hAnsi="Times New Roman" w:cs="Times New Roman"/>
        </w:rPr>
        <w:t xml:space="preserve">Dividend irrelevancy </w:t>
      </w:r>
      <w:r w:rsidR="00D4528A">
        <w:rPr>
          <w:rFonts w:ascii="Times New Roman" w:hAnsi="Times New Roman" w:cs="Times New Roman"/>
        </w:rPr>
        <w:t>Theory</w:t>
      </w:r>
    </w:p>
    <w:p w14:paraId="64E3F2B2" w14:textId="1B26316D" w:rsidR="0013283C" w:rsidRPr="0075659F" w:rsidRDefault="0013283C" w:rsidP="00410642">
      <w:pPr>
        <w:pStyle w:val="Heading3"/>
        <w:spacing w:line="360" w:lineRule="auto"/>
      </w:pPr>
      <w:bookmarkStart w:id="26" w:name="_Toc73742975"/>
      <w:r w:rsidRPr="0075659F">
        <w:t>2.4.1 Shareholder Theory</w:t>
      </w:r>
      <w:bookmarkEnd w:id="26"/>
    </w:p>
    <w:p w14:paraId="17E28E2D"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The idea of shareholder theory can be traced to Friedman (1970) </w:t>
      </w:r>
      <w:r>
        <w:rPr>
          <w:rFonts w:ascii="Times New Roman" w:hAnsi="Times New Roman" w:cs="Times New Roman"/>
        </w:rPr>
        <w:t>“</w:t>
      </w:r>
      <w:r w:rsidRPr="0075659F">
        <w:rPr>
          <w:rFonts w:ascii="Times New Roman" w:hAnsi="Times New Roman" w:cs="Times New Roman"/>
        </w:rPr>
        <w:t>when he claimed that there is one and only one social responsibility of business and it is to use its resources to engage in activities designed to increase its profits as long as it stays within the rule of the game</w:t>
      </w:r>
      <w:r>
        <w:rPr>
          <w:rFonts w:ascii="Times New Roman" w:hAnsi="Times New Roman" w:cs="Times New Roman"/>
        </w:rPr>
        <w:t>”</w:t>
      </w:r>
      <w:r w:rsidRPr="0075659F">
        <w:rPr>
          <w:rFonts w:ascii="Times New Roman" w:hAnsi="Times New Roman" w:cs="Times New Roman"/>
        </w:rPr>
        <w:t>. The basis of the traditional Anglo-American model of corporate governance is profit maximization and the protection of shareholder interest. Shareholder theory main concern is the maximization of the wealth of the shareholders, which corporations are expected to achieve by generating the largest possible stream of earnings over the long-term (Nwanji &amp; Kerry 2002). In the New York Times article in 1970, Milton Friedman stated that the sole duty of corporate managers was to shareholders and that their sole corporate ethical principles (Friedman, 1970).</w:t>
      </w:r>
    </w:p>
    <w:p w14:paraId="69752352"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This view assumes that shareholders are the true owners of a corporation and grew in by mobilizing funds for channeling into productive investments, </w:t>
      </w:r>
      <w:r>
        <w:rPr>
          <w:rFonts w:ascii="Times New Roman" w:hAnsi="Times New Roman" w:cs="Times New Roman"/>
        </w:rPr>
        <w:t>“</w:t>
      </w:r>
      <w:r w:rsidRPr="0075659F">
        <w:rPr>
          <w:rFonts w:ascii="Times New Roman" w:hAnsi="Times New Roman" w:cs="Times New Roman"/>
        </w:rPr>
        <w:t>the market brings together those who have and those who need funds at usually competitive prices and conditions acceptable to both parties, thereby ensuring efficient resource allocation while promoting economic growth</w:t>
      </w:r>
      <w:r>
        <w:rPr>
          <w:rFonts w:ascii="Times New Roman" w:hAnsi="Times New Roman" w:cs="Times New Roman"/>
        </w:rPr>
        <w:t>”</w:t>
      </w:r>
      <w:r w:rsidRPr="0075659F">
        <w:rPr>
          <w:rFonts w:ascii="Times New Roman" w:hAnsi="Times New Roman" w:cs="Times New Roman"/>
        </w:rPr>
        <w:t xml:space="preserve"> (Okereke-Onyiuke, 2008). Shareholders Model claim</w:t>
      </w:r>
      <w:r>
        <w:rPr>
          <w:rFonts w:ascii="Times New Roman" w:hAnsi="Times New Roman" w:cs="Times New Roman"/>
        </w:rPr>
        <w:t>s</w:t>
      </w:r>
      <w:r w:rsidRPr="0075659F">
        <w:rPr>
          <w:rFonts w:ascii="Times New Roman" w:hAnsi="Times New Roman" w:cs="Times New Roman"/>
        </w:rPr>
        <w:t xml:space="preserve"> </w:t>
      </w:r>
      <w:r>
        <w:rPr>
          <w:rFonts w:ascii="Times New Roman" w:hAnsi="Times New Roman" w:cs="Times New Roman"/>
        </w:rPr>
        <w:t>“</w:t>
      </w:r>
      <w:r w:rsidRPr="0075659F">
        <w:rPr>
          <w:rFonts w:ascii="Times New Roman" w:hAnsi="Times New Roman" w:cs="Times New Roman"/>
        </w:rPr>
        <w:t xml:space="preserve">that corporate governance is about two things i.e. accountability and communication. Accountability is about how those entrusted with the day-to-day management of company’s affairs are held to account to shareholders and other providers of finance. The second aspect is how the company communicates that accountability to the wider </w:t>
      </w:r>
      <w:r w:rsidRPr="0075659F">
        <w:rPr>
          <w:rFonts w:ascii="Times New Roman" w:hAnsi="Times New Roman" w:cs="Times New Roman"/>
        </w:rPr>
        <w:lastRenderedPageBreak/>
        <w:t>world, that is, shareholders, potential investors, employees, regulators, and to other groups with a legitimate interest in its affairs</w:t>
      </w:r>
      <w:r>
        <w:rPr>
          <w:rFonts w:ascii="Times New Roman" w:hAnsi="Times New Roman" w:cs="Times New Roman"/>
        </w:rPr>
        <w:t>.”</w:t>
      </w:r>
      <w:r w:rsidRPr="0075659F">
        <w:rPr>
          <w:rFonts w:ascii="Times New Roman" w:hAnsi="Times New Roman" w:cs="Times New Roman"/>
        </w:rPr>
        <w:t xml:space="preserve"> (Pricewaterhousecoopers 2003).</w:t>
      </w:r>
    </w:p>
    <w:p w14:paraId="4DD8EBDC" w14:textId="77777777" w:rsidR="0013283C"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Lazonick (2014) has convincingly argued that the shareholder primacy model of corporate governance, which he characterizes as ‘downsize and distribute’ has motivated managers to reduce costs, cut staff and distribute resources out of the firm at every opportunity. The focus is on the extraction, rather than the creation of value. The primary moral justification for shareholders’ primacy is their status as “residual risk bearers’, facing the greatest level of uncertainty among all the contractual parties in a corporation (Tanweer, 2015). Equity stakes are divisible, and there is considerable scope of diversification in a modern corporation. “The minute divisibility of ownership and ease of transfer of shares enables an investor to distribute his holdings over a large number of enterprises in addition to increasing the size of a single enterprise. The effect of this distribution on risk is evidently twofold. In the first place, there is to the investor a further offsetting through consolidation; the losses and gains in different corporations in which he owns stock must tend to cancel out to a great measure and provide a higher degree of regularity and predictability in his total returns (Knight, 1921).” </w:t>
      </w:r>
    </w:p>
    <w:p w14:paraId="15DD466B" w14:textId="77777777" w:rsidR="0013283C" w:rsidRDefault="0013283C" w:rsidP="00410642">
      <w:pPr>
        <w:spacing w:line="360" w:lineRule="auto"/>
        <w:jc w:val="both"/>
        <w:rPr>
          <w:rFonts w:ascii="Times New Roman" w:hAnsi="Times New Roman" w:cs="Times New Roman"/>
        </w:rPr>
      </w:pPr>
    </w:p>
    <w:p w14:paraId="64E33522" w14:textId="66EC4E31" w:rsidR="0013283C" w:rsidRPr="00182529" w:rsidRDefault="0013283C" w:rsidP="00410642">
      <w:pPr>
        <w:pStyle w:val="Heading3"/>
        <w:spacing w:line="360" w:lineRule="auto"/>
      </w:pPr>
      <w:bookmarkStart w:id="27" w:name="_Toc73742976"/>
      <w:r w:rsidRPr="00182529">
        <w:t>2.4.2 Bird-In-Hand Theory</w:t>
      </w:r>
      <w:bookmarkEnd w:id="27"/>
    </w:p>
    <w:p w14:paraId="7B7A5761" w14:textId="77777777" w:rsidR="0013283C" w:rsidRDefault="0013283C" w:rsidP="00410642">
      <w:pPr>
        <w:spacing w:line="360" w:lineRule="auto"/>
        <w:jc w:val="both"/>
        <w:rPr>
          <w:rFonts w:ascii="Times New Roman" w:hAnsi="Times New Roman" w:cs="Times New Roman"/>
        </w:rPr>
      </w:pPr>
      <w:r w:rsidRPr="00567003">
        <w:rPr>
          <w:rFonts w:ascii="Times New Roman" w:hAnsi="Times New Roman" w:cs="Times New Roman"/>
        </w:rPr>
        <w:t xml:space="preserve">Based on the </w:t>
      </w:r>
      <w:r>
        <w:rPr>
          <w:rFonts w:ascii="Times New Roman" w:hAnsi="Times New Roman" w:cs="Times New Roman"/>
        </w:rPr>
        <w:t xml:space="preserve">popular </w:t>
      </w:r>
      <w:r w:rsidRPr="00567003">
        <w:rPr>
          <w:rFonts w:ascii="Times New Roman" w:hAnsi="Times New Roman" w:cs="Times New Roman"/>
        </w:rPr>
        <w:t>adage, "a bird in the hand is worth two in the bush," the bird-in-hand theory states that investors prefer the certainty of dividend payments to the possibility of substantially higher future capital gains</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{"citationID":"Pwn6gpo3","properties":{"formattedCitation":"(Barone, n.d.)","plainCitation":"(Barone, n.d.)","noteIndex":0},"citationItems":[{"id":128,"uris":["http://zotero.org/users/local/pbLkmm9h/items/ZU6UEQ2C"],"uri":["http://zotero.org/users/local/pbLkmm9h/items/ZU6UEQ2C"],"itemData":{"id":128,"type":"webpage","abstract":"Bird in hand is a theory that postulates that investors prefer dividends from stock to potential capital gains because of the inherent uncertainty in capital gains.","container-title":"Investopedia","language":"en","title":"Learn What Bird In Hand Means","URL":"https://www.investopedia.com/terms/b/bird-in-hand.asp","author":[{"family":"Barone","given":"Adam"}],"accessed":{"date-parts":[["2021",4,20]]}}}],"schema":"https://github.com/citation-style-language/schema/raw/master/csl-citation.json"}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(Barone, n.d.)</w:t>
      </w:r>
      <w:r>
        <w:rPr>
          <w:rFonts w:ascii="Times New Roman" w:hAnsi="Times New Roman" w:cs="Times New Roman"/>
        </w:rPr>
        <w:fldChar w:fldCharType="end"/>
      </w:r>
      <w:r>
        <w:rPr>
          <w:rFonts w:ascii="Times New Roman" w:hAnsi="Times New Roman" w:cs="Times New Roman"/>
        </w:rPr>
        <w:t xml:space="preserve">. In other words, investors will always want </w:t>
      </w:r>
      <w:r w:rsidRPr="00182529">
        <w:rPr>
          <w:rFonts w:ascii="Times New Roman" w:hAnsi="Times New Roman" w:cs="Times New Roman"/>
        </w:rPr>
        <w:t xml:space="preserve">dividends from </w:t>
      </w:r>
      <w:r>
        <w:rPr>
          <w:rFonts w:ascii="Times New Roman" w:hAnsi="Times New Roman" w:cs="Times New Roman"/>
        </w:rPr>
        <w:t xml:space="preserve">the </w:t>
      </w:r>
      <w:r w:rsidRPr="00182529">
        <w:rPr>
          <w:rFonts w:ascii="Times New Roman" w:hAnsi="Times New Roman" w:cs="Times New Roman"/>
        </w:rPr>
        <w:t xml:space="preserve">stock </w:t>
      </w:r>
      <w:r>
        <w:rPr>
          <w:rFonts w:ascii="Times New Roman" w:hAnsi="Times New Roman" w:cs="Times New Roman"/>
        </w:rPr>
        <w:t>they invested in rather than</w:t>
      </w:r>
      <w:r w:rsidRPr="00182529">
        <w:rPr>
          <w:rFonts w:ascii="Times New Roman" w:hAnsi="Times New Roman" w:cs="Times New Roman"/>
        </w:rPr>
        <w:t xml:space="preserve"> </w:t>
      </w:r>
      <w:r>
        <w:rPr>
          <w:rFonts w:ascii="Times New Roman" w:hAnsi="Times New Roman" w:cs="Times New Roman"/>
        </w:rPr>
        <w:t>future</w:t>
      </w:r>
      <w:r w:rsidRPr="00182529">
        <w:rPr>
          <w:rFonts w:ascii="Times New Roman" w:hAnsi="Times New Roman" w:cs="Times New Roman"/>
        </w:rPr>
        <w:t xml:space="preserve"> capital gains because of the inherent uncertainty </w:t>
      </w:r>
      <w:r>
        <w:rPr>
          <w:rFonts w:ascii="Times New Roman" w:hAnsi="Times New Roman" w:cs="Times New Roman"/>
        </w:rPr>
        <w:t xml:space="preserve">that is </w:t>
      </w:r>
      <w:r w:rsidRPr="00182529">
        <w:rPr>
          <w:rFonts w:ascii="Times New Roman" w:hAnsi="Times New Roman" w:cs="Times New Roman"/>
        </w:rPr>
        <w:t>associated with capital gains</w:t>
      </w:r>
      <w:r>
        <w:rPr>
          <w:rFonts w:ascii="Times New Roman" w:hAnsi="Times New Roman" w:cs="Times New Roman"/>
        </w:rPr>
        <w:t>.</w:t>
      </w:r>
    </w:p>
    <w:p w14:paraId="1F771203" w14:textId="77777777" w:rsidR="0013283C" w:rsidRDefault="0013283C" w:rsidP="00410642">
      <w:pPr>
        <w:spacing w:line="360" w:lineRule="auto"/>
        <w:jc w:val="both"/>
        <w:rPr>
          <w:rFonts w:ascii="Times New Roman" w:hAnsi="Times New Roman" w:cs="Times New Roman"/>
        </w:rPr>
      </w:pPr>
      <w:r>
        <w:rPr>
          <w:rFonts w:ascii="Times New Roman" w:hAnsi="Times New Roman" w:cs="Times New Roman"/>
        </w:rPr>
        <w:t>T</w:t>
      </w:r>
      <w:r w:rsidRPr="00182529">
        <w:rPr>
          <w:rFonts w:ascii="Times New Roman" w:hAnsi="Times New Roman" w:cs="Times New Roman"/>
        </w:rPr>
        <w:t xml:space="preserve">he bird-in-hand theory </w:t>
      </w:r>
      <w:r>
        <w:rPr>
          <w:rFonts w:ascii="Times New Roman" w:hAnsi="Times New Roman" w:cs="Times New Roman"/>
        </w:rPr>
        <w:t xml:space="preserve">was developed by </w:t>
      </w:r>
      <w:r w:rsidRPr="00182529">
        <w:rPr>
          <w:rFonts w:ascii="Times New Roman" w:hAnsi="Times New Roman" w:cs="Times New Roman"/>
        </w:rPr>
        <w:t xml:space="preserve">Myron Gordon and John Lintner as a counterpoint to the </w:t>
      </w:r>
      <w:r>
        <w:rPr>
          <w:rFonts w:ascii="Times New Roman" w:hAnsi="Times New Roman" w:cs="Times New Roman"/>
        </w:rPr>
        <w:t xml:space="preserve">existing </w:t>
      </w:r>
      <w:r w:rsidRPr="00182529">
        <w:rPr>
          <w:rFonts w:ascii="Times New Roman" w:hAnsi="Times New Roman" w:cs="Times New Roman"/>
        </w:rPr>
        <w:t>Modigliani-Miller dividend irrelevanc</w:t>
      </w:r>
      <w:r>
        <w:rPr>
          <w:rFonts w:ascii="Times New Roman" w:hAnsi="Times New Roman" w:cs="Times New Roman"/>
        </w:rPr>
        <w:t>y</w:t>
      </w:r>
      <w:r w:rsidRPr="00182529">
        <w:rPr>
          <w:rFonts w:ascii="Times New Roman" w:hAnsi="Times New Roman" w:cs="Times New Roman"/>
        </w:rPr>
        <w:t xml:space="preserve"> theory. </w:t>
      </w:r>
      <w:r>
        <w:rPr>
          <w:rFonts w:ascii="Times New Roman" w:hAnsi="Times New Roman" w:cs="Times New Roman"/>
        </w:rPr>
        <w:t xml:space="preserve">The bird-in-hand theory counters the dividend irrelevancy theory by stating investors will prefer immediate return in form dividend to capital gains. </w:t>
      </w:r>
      <w:r w:rsidRPr="00182529">
        <w:rPr>
          <w:rFonts w:ascii="Times New Roman" w:hAnsi="Times New Roman" w:cs="Times New Roman"/>
        </w:rPr>
        <w:t>The dividend irrelevanc</w:t>
      </w:r>
      <w:r>
        <w:rPr>
          <w:rFonts w:ascii="Times New Roman" w:hAnsi="Times New Roman" w:cs="Times New Roman"/>
        </w:rPr>
        <w:t>y</w:t>
      </w:r>
      <w:r w:rsidRPr="00182529">
        <w:rPr>
          <w:rFonts w:ascii="Times New Roman" w:hAnsi="Times New Roman" w:cs="Times New Roman"/>
        </w:rPr>
        <w:t xml:space="preserve"> theory </w:t>
      </w:r>
      <w:r>
        <w:rPr>
          <w:rFonts w:ascii="Times New Roman" w:hAnsi="Times New Roman" w:cs="Times New Roman"/>
        </w:rPr>
        <w:t>goes by the principle</w:t>
      </w:r>
      <w:r w:rsidRPr="00182529">
        <w:rPr>
          <w:rFonts w:ascii="Times New Roman" w:hAnsi="Times New Roman" w:cs="Times New Roman"/>
        </w:rPr>
        <w:t xml:space="preserve"> that investors are indifferent to whether their returns from holding stock arise from dividends or capital gains. Under the bird-in-hand theory, stocks</w:t>
      </w:r>
      <w:r>
        <w:rPr>
          <w:rFonts w:ascii="Times New Roman" w:hAnsi="Times New Roman" w:cs="Times New Roman"/>
        </w:rPr>
        <w:t xml:space="preserve"> and investments </w:t>
      </w:r>
      <w:r w:rsidRPr="00182529">
        <w:rPr>
          <w:rFonts w:ascii="Times New Roman" w:hAnsi="Times New Roman" w:cs="Times New Roman"/>
        </w:rPr>
        <w:t>with high dividend payouts</w:t>
      </w:r>
      <w:r>
        <w:rPr>
          <w:rFonts w:ascii="Times New Roman" w:hAnsi="Times New Roman" w:cs="Times New Roman"/>
        </w:rPr>
        <w:t xml:space="preserve"> and returns</w:t>
      </w:r>
      <w:r w:rsidRPr="00182529">
        <w:rPr>
          <w:rFonts w:ascii="Times New Roman" w:hAnsi="Times New Roman" w:cs="Times New Roman"/>
        </w:rPr>
        <w:t xml:space="preserve"> are sought by investors and, consequently, command a higher market price.</w:t>
      </w:r>
      <w:r>
        <w:rPr>
          <w:rFonts w:ascii="Times New Roman" w:hAnsi="Times New Roman" w:cs="Times New Roman"/>
        </w:rPr>
        <w:t xml:space="preserve"> The theory seeks to prove that high dividend payments maximize the value of the company </w:t>
      </w:r>
      <w:r>
        <w:rPr>
          <w:rFonts w:ascii="Times New Roman" w:hAnsi="Times New Roman" w:cs="Times New Roman"/>
        </w:rPr>
        <w:fldChar w:fldCharType="begin"/>
      </w:r>
      <w:r>
        <w:rPr>
          <w:rFonts w:ascii="Times New Roman" w:hAnsi="Times New Roman" w:cs="Times New Roman"/>
        </w:rPr>
        <w:instrText xml:space="preserve"> ADDIN ZOTERO_ITEM CSL_CITATION {"citationID":"7Ks7QEvK","properties":{"formattedCitation":"(Tanushev, 2016)","plainCitation":"(Tanushev, 2016)","noteIndex":0},"citationItems":[{"id":133,"uris":["http://zotero.org/users/local/pbLkmm9h/items/PUNB4XM4"],"uri":["http://zotero.org/users/local/pbLkmm9h/items/PUNB4XM4"],"itemData":{"id":133,"type":"article-journal","abstract":"Why do modern corporations pay dividends and how does dividend policy affect company's performance remain controversial theoretical questions in both developed and emerging markets. This paper aims to describe concepts and empirical evidence about three of the most widely discussed theories: namely the theory of the dividend payment preference, the theory of irrelevance, and the theory of tax benefits from profit reinvestment. This is a preliminary stage of a study of the dividend policy of publicly traded companies in Bulgaria. By using these theories the future research of data will be based on the achievements of world science and the applied models will be comparable with the results obtained in other countries.","container-title":"Economic Alternatives","journalAbbreviation":"Economic Alternatives","page":"p. 299-316","source":"ResearchGate","title":"Theoretical Models of Dividend Policy","author":[{"family":"Tanushev","given":"Christian"}],"issued":{"date-parts":[["2016",9,1]]}}}],"schema":"https://github.com/citation-style-language/schema/raw/master/csl-citation.json"}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(Tanushev, 2016)</w:t>
      </w:r>
      <w:r>
        <w:rPr>
          <w:rFonts w:ascii="Times New Roman" w:hAnsi="Times New Roman" w:cs="Times New Roman"/>
        </w:rPr>
        <w:fldChar w:fldCharType="end"/>
      </w:r>
      <w:r>
        <w:rPr>
          <w:rFonts w:ascii="Times New Roman" w:hAnsi="Times New Roman" w:cs="Times New Roman"/>
        </w:rPr>
        <w:t>.</w:t>
      </w:r>
    </w:p>
    <w:p w14:paraId="35FAB49D" w14:textId="77777777" w:rsidR="0013283C" w:rsidRDefault="0013283C" w:rsidP="00410642">
      <w:pPr>
        <w:spacing w:line="360" w:lineRule="auto"/>
        <w:jc w:val="both"/>
        <w:rPr>
          <w:rFonts w:ascii="Times New Roman" w:hAnsi="Times New Roman" w:cs="Times New Roman"/>
        </w:rPr>
      </w:pPr>
      <w:r>
        <w:rPr>
          <w:rFonts w:ascii="Times New Roman" w:hAnsi="Times New Roman" w:cs="Times New Roman"/>
        </w:rPr>
        <w:lastRenderedPageBreak/>
        <w:t xml:space="preserve">Tanushev (2016) said that “investors prefer safe dividend payments- cash today (the bird in hand) to more risky future capital gains – expected appreciation of are price in the future”. Companies with higher dividend payout ratio will have lower cost of capital which relatively translates to a higher value of shares </w:t>
      </w:r>
      <w:r>
        <w:rPr>
          <w:rFonts w:ascii="Times New Roman" w:hAnsi="Times New Roman" w:cs="Times New Roman"/>
        </w:rPr>
        <w:fldChar w:fldCharType="begin"/>
      </w:r>
      <w:r>
        <w:rPr>
          <w:rFonts w:ascii="Times New Roman" w:hAnsi="Times New Roman" w:cs="Times New Roman"/>
        </w:rPr>
        <w:instrText xml:space="preserve"> ADDIN ZOTERO_ITEM CSL_CITATION {"citationID":"iVbNTyp1","properties":{"formattedCitation":"(Tanushev, 2016)","plainCitation":"(Tanushev, 2016)","noteIndex":0},"citationItems":[{"id":133,"uris":["http://zotero.org/users/local/pbLkmm9h/items/PUNB4XM4"],"uri":["http://zotero.org/users/local/pbLkmm9h/items/PUNB4XM4"],"itemData":{"id":133,"type":"article-journal","abstract":"Why do modern corporations pay dividends and how does dividend policy affect company's performance remain controversial theoretical questions in both developed and emerging markets. This paper aims to describe concepts and empirical evidence about three of the most widely discussed theories: namely the theory of the dividend payment preference, the theory of irrelevance, and the theory of tax benefits from profit reinvestment. This is a preliminary stage of a study of the dividend policy of publicly traded companies in Bulgaria. By using these theories the future research of data will be based on the achievements of world science and the applied models will be comparable with the results obtained in other countries.","container-title":"Economic Alternatives","journalAbbreviation":"Economic Alternatives","page":"p. 299-316","source":"ResearchGate","title":"Theoretical Models of Dividend Policy","author":[{"family":"Tanushev","given":"Christian"}],"issued":{"date-parts":[["2016",9,1]]}}}],"schema":"https://github.com/citation-style-language/schema/raw/master/csl-citation.json"}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(Tanushev, 2016)</w:t>
      </w:r>
      <w:r>
        <w:rPr>
          <w:rFonts w:ascii="Times New Roman" w:hAnsi="Times New Roman" w:cs="Times New Roman"/>
        </w:rPr>
        <w:fldChar w:fldCharType="end"/>
      </w:r>
      <w:r>
        <w:rPr>
          <w:rFonts w:ascii="Times New Roman" w:hAnsi="Times New Roman" w:cs="Times New Roman"/>
        </w:rPr>
        <w:t>. This theory affects the</w:t>
      </w:r>
      <w:r w:rsidRPr="00182529">
        <w:rPr>
          <w:rFonts w:ascii="Times New Roman" w:hAnsi="Times New Roman" w:cs="Times New Roman"/>
        </w:rPr>
        <w:t xml:space="preserve"> decision of </w:t>
      </w:r>
      <w:r>
        <w:rPr>
          <w:rFonts w:ascii="Times New Roman" w:hAnsi="Times New Roman" w:cs="Times New Roman"/>
        </w:rPr>
        <w:t>firms</w:t>
      </w:r>
      <w:r w:rsidRPr="00182529">
        <w:rPr>
          <w:rFonts w:ascii="Times New Roman" w:hAnsi="Times New Roman" w:cs="Times New Roman"/>
        </w:rPr>
        <w:t xml:space="preserve"> to pay or cut dividends</w:t>
      </w:r>
      <w:r>
        <w:rPr>
          <w:rFonts w:ascii="Times New Roman" w:hAnsi="Times New Roman" w:cs="Times New Roman"/>
        </w:rPr>
        <w:t xml:space="preserve"> as it</w:t>
      </w:r>
      <w:r w:rsidRPr="00182529">
        <w:rPr>
          <w:rFonts w:ascii="Times New Roman" w:hAnsi="Times New Roman" w:cs="Times New Roman"/>
        </w:rPr>
        <w:t xml:space="preserve"> is considered as one of  the most  important issues  in the  field of corporate finance</w:t>
      </w:r>
      <w:r>
        <w:rPr>
          <w:rFonts w:ascii="Times New Roman" w:hAnsi="Times New Roman" w:cs="Times New Roman"/>
        </w:rPr>
        <w:t>. It also</w:t>
      </w:r>
      <w:r w:rsidRPr="00182529">
        <w:rPr>
          <w:rFonts w:ascii="Times New Roman" w:hAnsi="Times New Roman" w:cs="Times New Roman"/>
        </w:rPr>
        <w:t xml:space="preserve"> </w:t>
      </w:r>
      <w:r>
        <w:rPr>
          <w:rFonts w:ascii="Times New Roman" w:hAnsi="Times New Roman" w:cs="Times New Roman"/>
        </w:rPr>
        <w:t>palys</w:t>
      </w:r>
      <w:r w:rsidRPr="00182529">
        <w:rPr>
          <w:rFonts w:ascii="Times New Roman" w:hAnsi="Times New Roman" w:cs="Times New Roman"/>
        </w:rPr>
        <w:t xml:space="preserve"> a  vital  role  to  enhance  or  weaken  </w:t>
      </w:r>
      <w:r>
        <w:rPr>
          <w:rFonts w:ascii="Times New Roman" w:hAnsi="Times New Roman" w:cs="Times New Roman"/>
        </w:rPr>
        <w:t>firms’</w:t>
      </w:r>
      <w:r w:rsidRPr="00182529">
        <w:rPr>
          <w:rFonts w:ascii="Times New Roman" w:hAnsi="Times New Roman" w:cs="Times New Roman"/>
        </w:rPr>
        <w:t xml:space="preserve">  performance  through  affecting  investors’ preferences</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{"citationID":"Tp0KTeNL","properties":{"formattedCitation":"(Ali, 2020)","plainCitation":"(Ali, 2020)","noteIndex":0},"citationItems":[{"id":130,"uris":["http://zotero.org/users/local/pbLkmm9h/items/RKAIQFZ8"],"uri":["http://zotero.org/users/local/pbLkmm9h/items/RKAIQFZ8"],"itemData":{"id":130,"type":"article-journal","abstract":"The present paper is empirically scrutinized the long and short-run causalities, which are running from the bird-in-hand dividends policy towards investors' preferences as proxied by banks' stability. Through analyzing a quarterly data set covering the period Q1/1996-Q4/2018; results from the ADF test proved that the series variables became stationary only after including the first difference. However, although the Johansen test showed long-run integrations among variables; findings from the single equation of the error correction model asserted that there are no long-run causalities running from dividends' policy towards investors' preferences as captured by the Z-Score index \"ZSI\", bankometer model or market capitalization. By contrast, results from the Wald test proved that except for earnings per share and retained ratio; the solvency of banks is found to be significantly responding to the change in dividends payout ratio. However, since there are short-run correlations among dividends' stability, investors' preferences and banking stability, the study concluded that the ZSI is significantly related to investors' attitudes towards banks' decisions regarding dividends' payments.","DOI":"10.5430/ijfr.v11n4p96","source":"ResearchGate","title":"Evaluating the Effectiveness of the Bird-in-Hand-Dividends Policy in the Stability of Jordanian Listed Banks","author":[{"family":"Ali","given":"Mohammad"}],"issued":{"date-parts":[["2020",1,1]]}}}],"schema":"https://github.com/citation-style-language/schema/raw/master/csl-citation.json"}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(Ali, 2020)</w:t>
      </w:r>
      <w:r>
        <w:rPr>
          <w:rFonts w:ascii="Times New Roman" w:hAnsi="Times New Roman" w:cs="Times New Roman"/>
        </w:rPr>
        <w:fldChar w:fldCharType="end"/>
      </w:r>
      <w:r w:rsidRPr="00182529">
        <w:rPr>
          <w:rFonts w:ascii="Times New Roman" w:hAnsi="Times New Roman" w:cs="Times New Roman"/>
        </w:rPr>
        <w:t>.</w:t>
      </w:r>
      <w:r>
        <w:rPr>
          <w:rFonts w:ascii="Times New Roman" w:hAnsi="Times New Roman" w:cs="Times New Roman"/>
        </w:rPr>
        <w:t xml:space="preserve"> </w:t>
      </w:r>
    </w:p>
    <w:p w14:paraId="6DEFB55D" w14:textId="77777777" w:rsidR="0013283C" w:rsidRPr="0075659F" w:rsidRDefault="0013283C" w:rsidP="00410642">
      <w:pPr>
        <w:spacing w:line="360" w:lineRule="auto"/>
        <w:jc w:val="both"/>
        <w:rPr>
          <w:rFonts w:ascii="Times New Roman" w:hAnsi="Times New Roman" w:cs="Times New Roman"/>
        </w:rPr>
      </w:pPr>
    </w:p>
    <w:p w14:paraId="200D91D2" w14:textId="2AED5D27" w:rsidR="0013283C" w:rsidRPr="0075659F" w:rsidRDefault="0013283C" w:rsidP="00410642">
      <w:pPr>
        <w:pStyle w:val="Heading3"/>
        <w:spacing w:line="360" w:lineRule="auto"/>
      </w:pPr>
      <w:bookmarkStart w:id="28" w:name="_Toc73742977"/>
      <w:r w:rsidRPr="0075659F">
        <w:t>2.4.</w:t>
      </w:r>
      <w:r>
        <w:t>3</w:t>
      </w:r>
      <w:r w:rsidRPr="0075659F">
        <w:t xml:space="preserve"> Agency Theory</w:t>
      </w:r>
      <w:bookmarkEnd w:id="28"/>
    </w:p>
    <w:p w14:paraId="439FE175"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It has been argued that a decentralized system of shareholders cannot properly constrain corporate managers to act in the shareholders’ interests (Berle &amp; Means, 1932), instead managers’ act in their self-interest. This has led to an entire literature on incentives that align managerial behavior with the interests of shareholders. Agency arises as a result of the separation of ownership from control, in which the management is separated from the shareholders of the company.</w:t>
      </w:r>
    </w:p>
    <w:p w14:paraId="679919DF"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Tanweer (2015), said that </w:t>
      </w:r>
      <w:r>
        <w:rPr>
          <w:rFonts w:ascii="Times New Roman" w:hAnsi="Times New Roman" w:cs="Times New Roman"/>
        </w:rPr>
        <w:t>“</w:t>
      </w:r>
      <w:r w:rsidRPr="0075659F">
        <w:rPr>
          <w:rFonts w:ascii="Times New Roman" w:hAnsi="Times New Roman" w:cs="Times New Roman"/>
        </w:rPr>
        <w:t>the separation between equity investors and management, which lies at the heart of contemporary discussions on corporate governance was aided by the development of equity capital markets in the nineteenth and twentieth centuries and the institution of the limited liability company</w:t>
      </w:r>
      <w:r>
        <w:rPr>
          <w:rFonts w:ascii="Times New Roman" w:hAnsi="Times New Roman" w:cs="Times New Roman"/>
        </w:rPr>
        <w:t>”</w:t>
      </w:r>
      <w:r w:rsidRPr="0075659F">
        <w:rPr>
          <w:rFonts w:ascii="Times New Roman" w:hAnsi="Times New Roman" w:cs="Times New Roman"/>
        </w:rPr>
        <w:t>. Both of these factors facilitated the emergence of a class of professional managers of a firm as distinct from the suppliers of capital. The Principal-Agent or finan</w:t>
      </w:r>
      <w:r>
        <w:rPr>
          <w:rFonts w:ascii="Times New Roman" w:hAnsi="Times New Roman" w:cs="Times New Roman"/>
        </w:rPr>
        <w:t>ce Model (Manne 1965; Jensen &amp;</w:t>
      </w:r>
      <w:r w:rsidRPr="0075659F">
        <w:rPr>
          <w:rFonts w:ascii="Times New Roman" w:hAnsi="Times New Roman" w:cs="Times New Roman"/>
        </w:rPr>
        <w:t xml:space="preserve"> Meckling 197</w:t>
      </w:r>
      <w:r>
        <w:rPr>
          <w:rFonts w:ascii="Times New Roman" w:hAnsi="Times New Roman" w:cs="Times New Roman"/>
        </w:rPr>
        <w:t>6; Baiman 1982, 1990; Strong &amp; Waterson 1987; Shleifer &amp;</w:t>
      </w:r>
      <w:r w:rsidRPr="0075659F">
        <w:rPr>
          <w:rFonts w:ascii="Times New Roman" w:hAnsi="Times New Roman" w:cs="Times New Roman"/>
        </w:rPr>
        <w:t xml:space="preserve"> Vishny 1997; Dalton et. Al. 1998) states that the purpose of a corporation is the maximization of the shareholders’ profit as they (the shareholders) are the owners of the companies and bears the highest risk. In agency theory terms, the owners are principals, the managers are the agents, and there is an agency cost or loss which is the extent to which returns to the owners fall below what they would ordinarily be, if the principal (owners) exercised direct contro</w:t>
      </w:r>
      <w:r>
        <w:rPr>
          <w:rFonts w:ascii="Times New Roman" w:hAnsi="Times New Roman" w:cs="Times New Roman"/>
        </w:rPr>
        <w:t>l of the corporation (Jensen &amp;</w:t>
      </w:r>
      <w:r w:rsidRPr="0075659F">
        <w:rPr>
          <w:rFonts w:ascii="Times New Roman" w:hAnsi="Times New Roman" w:cs="Times New Roman"/>
        </w:rPr>
        <w:t xml:space="preserve"> Meckling 1976).</w:t>
      </w:r>
    </w:p>
    <w:p w14:paraId="77826E14"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Berle and Means (1932), called for the separation of ownership and control as a solution to the corporate behavior and the problems confronting owners (dispersed shareholders) who attempt to exert their rights over the managers who have gained control in the ‘modern’ corporation. The authors recognized that control could rarely be sharply segregated or defined. </w:t>
      </w:r>
    </w:p>
    <w:p w14:paraId="61C5EEF3" w14:textId="77777777" w:rsidR="0013283C" w:rsidRPr="0075659F" w:rsidRDefault="0013283C" w:rsidP="00410642">
      <w:pPr>
        <w:spacing w:line="360" w:lineRule="auto"/>
        <w:jc w:val="both"/>
        <w:rPr>
          <w:rFonts w:ascii="Times New Roman" w:hAnsi="Times New Roman" w:cs="Times New Roman"/>
        </w:rPr>
      </w:pPr>
      <w:r>
        <w:rPr>
          <w:rFonts w:ascii="Times New Roman" w:hAnsi="Times New Roman" w:cs="Times New Roman"/>
        </w:rPr>
        <w:lastRenderedPageBreak/>
        <w:t>Gerald and</w:t>
      </w:r>
      <w:r w:rsidRPr="0075659F">
        <w:rPr>
          <w:rFonts w:ascii="Times New Roman" w:hAnsi="Times New Roman" w:cs="Times New Roman"/>
        </w:rPr>
        <w:t xml:space="preserve"> Benjamin (2011) said that the conflict of interests between managers or controlling shareholders, and outside or minority shareholders refers to the tendency that the former may extract perquisites out of the firm’s resources and will become less interested in pursuing new profitable ventures. They further stated that to increase the company’s value, one must reduce agency cost.</w:t>
      </w:r>
    </w:p>
    <w:p w14:paraId="016CB985" w14:textId="77777777" w:rsidR="0013283C" w:rsidRDefault="0013283C" w:rsidP="00410642">
      <w:pPr>
        <w:spacing w:line="360" w:lineRule="auto"/>
        <w:jc w:val="both"/>
        <w:rPr>
          <w:rFonts w:ascii="Times New Roman" w:hAnsi="Times New Roman" w:cs="Times New Roman"/>
          <w:b/>
        </w:rPr>
      </w:pPr>
    </w:p>
    <w:p w14:paraId="4315E39B" w14:textId="34464612" w:rsidR="0013283C" w:rsidRPr="0075659F" w:rsidRDefault="0013283C" w:rsidP="00410642">
      <w:pPr>
        <w:pStyle w:val="Heading3"/>
        <w:spacing w:line="360" w:lineRule="auto"/>
      </w:pPr>
      <w:bookmarkStart w:id="29" w:name="_Toc73742978"/>
      <w:r w:rsidRPr="0075659F">
        <w:t>2.4.</w:t>
      </w:r>
      <w:r>
        <w:t>4</w:t>
      </w:r>
      <w:r w:rsidRPr="0075659F">
        <w:t xml:space="preserve"> Dividend Irrelevancy Theory</w:t>
      </w:r>
      <w:bookmarkEnd w:id="29"/>
    </w:p>
    <w:p w14:paraId="39C9854E" w14:textId="77777777" w:rsidR="0013283C" w:rsidRDefault="0013283C" w:rsidP="00410642">
      <w:pPr>
        <w:spacing w:line="360" w:lineRule="auto"/>
        <w:jc w:val="both"/>
        <w:rPr>
          <w:rFonts w:ascii="Times New Roman" w:hAnsi="Times New Roman" w:cs="Times New Roman"/>
        </w:rPr>
      </w:pPr>
      <w:r w:rsidRPr="0075659F">
        <w:rPr>
          <w:rFonts w:ascii="Times New Roman" w:hAnsi="Times New Roman" w:cs="Times New Roman"/>
        </w:rPr>
        <w:t>According to Miller and Modigliani (1961), dividend payment is not important and maximizing the value of shares or in the valuation of a company. The theory states that shareholders wealth is not affected by the dividend policy of the firm. According to the theory the only thing that has an impact on the valuation of the company’s share is its earnings, which is as a direct result from the investment policy of the company. The theory states that once the investment policy of the firm is made known to the investor, he will not need any input on the dividend policy history of the company. Irrespective of whether a firm pays dividend or not, an investors depending on their requirements are capable of making cash flows through the stocks, if the investor needs money more than the dividend he is paid, he can trade some of his investments in the company, likewise, if the investor has no present cash obligations, he can re-invest his dividend. Thus, the Modigliani-Miller theory firmly states that the dividend policy of a company has no influence on the investment decisions of the investors.</w:t>
      </w:r>
    </w:p>
    <w:p w14:paraId="030BD808" w14:textId="5C4E0770" w:rsidR="0013283C" w:rsidRPr="0013283C" w:rsidRDefault="0013283C" w:rsidP="00410642">
      <w:pPr>
        <w:spacing w:before="240" w:line="360" w:lineRule="auto"/>
        <w:jc w:val="both"/>
        <w:rPr>
          <w:rStyle w:val="IntenseReference"/>
        </w:rPr>
      </w:pPr>
      <w:r w:rsidRPr="0013283C">
        <w:rPr>
          <w:rStyle w:val="IntenseReference"/>
        </w:rPr>
        <w:t>Table 2.</w:t>
      </w:r>
      <w:r>
        <w:rPr>
          <w:rStyle w:val="IntenseReference"/>
        </w:rPr>
        <w:t>1</w:t>
      </w:r>
      <w:r w:rsidRPr="0013283C">
        <w:rPr>
          <w:rStyle w:val="IntenseReference"/>
        </w:rPr>
        <w:t xml:space="preserve"> ASSUMPTIONS OF THE THEORY</w:t>
      </w:r>
    </w:p>
    <w:tbl>
      <w:tblPr>
        <w:tblStyle w:val="TableGrid"/>
        <w:tblW w:w="9858" w:type="dxa"/>
        <w:tblLook w:val="04A0" w:firstRow="1" w:lastRow="0" w:firstColumn="1" w:lastColumn="0" w:noHBand="0" w:noVBand="1"/>
      </w:tblPr>
      <w:tblGrid>
        <w:gridCol w:w="2835"/>
        <w:gridCol w:w="7023"/>
      </w:tblGrid>
      <w:tr w:rsidR="0013283C" w:rsidRPr="006759F4" w14:paraId="603599F7" w14:textId="77777777" w:rsidTr="00741A96">
        <w:trPr>
          <w:trHeight w:val="835"/>
        </w:trPr>
        <w:tc>
          <w:tcPr>
            <w:tcW w:w="2835" w:type="dxa"/>
          </w:tcPr>
          <w:p w14:paraId="786B6473" w14:textId="77777777" w:rsidR="0013283C" w:rsidRPr="006759F4" w:rsidRDefault="0013283C" w:rsidP="00410642">
            <w:pPr>
              <w:pStyle w:val="NoSpacing"/>
              <w:spacing w:line="360" w:lineRule="auto"/>
              <w:rPr>
                <w:rFonts w:ascii="Times New Roman" w:hAnsi="Times New Roman" w:cs="Times New Roman"/>
                <w:sz w:val="24"/>
                <w:szCs w:val="24"/>
              </w:rPr>
            </w:pPr>
            <w:r w:rsidRPr="006759F4">
              <w:rPr>
                <w:rFonts w:ascii="Times New Roman" w:hAnsi="Times New Roman" w:cs="Times New Roman"/>
                <w:sz w:val="24"/>
                <w:szCs w:val="24"/>
              </w:rPr>
              <w:t>PERFECT CAPITAL MARKETS</w:t>
            </w:r>
          </w:p>
        </w:tc>
        <w:tc>
          <w:tcPr>
            <w:tcW w:w="7023" w:type="dxa"/>
          </w:tcPr>
          <w:p w14:paraId="4AF97CCD" w14:textId="77777777" w:rsidR="0013283C" w:rsidRPr="006759F4" w:rsidRDefault="0013283C" w:rsidP="00410642">
            <w:pPr>
              <w:pStyle w:val="NoSpacing"/>
              <w:spacing w:line="360" w:lineRule="auto"/>
              <w:rPr>
                <w:rFonts w:ascii="Times New Roman" w:hAnsi="Times New Roman" w:cs="Times New Roman"/>
                <w:sz w:val="24"/>
                <w:szCs w:val="24"/>
              </w:rPr>
            </w:pPr>
            <w:r w:rsidRPr="006759F4">
              <w:rPr>
                <w:rFonts w:ascii="Times New Roman" w:hAnsi="Times New Roman" w:cs="Times New Roman"/>
                <w:sz w:val="24"/>
                <w:szCs w:val="24"/>
              </w:rPr>
              <w:t>This means that all investors are rational, and there is free access to information.</w:t>
            </w:r>
          </w:p>
        </w:tc>
      </w:tr>
      <w:tr w:rsidR="0013283C" w:rsidRPr="006759F4" w14:paraId="178DA768" w14:textId="77777777" w:rsidTr="00741A96">
        <w:trPr>
          <w:trHeight w:val="1259"/>
        </w:trPr>
        <w:tc>
          <w:tcPr>
            <w:tcW w:w="2835" w:type="dxa"/>
          </w:tcPr>
          <w:p w14:paraId="03607C3D" w14:textId="77777777" w:rsidR="0013283C" w:rsidRPr="006759F4" w:rsidRDefault="0013283C" w:rsidP="00410642">
            <w:pPr>
              <w:pStyle w:val="NoSpacing"/>
              <w:spacing w:line="360" w:lineRule="auto"/>
              <w:rPr>
                <w:rFonts w:ascii="Times New Roman" w:hAnsi="Times New Roman" w:cs="Times New Roman"/>
                <w:sz w:val="24"/>
                <w:szCs w:val="24"/>
              </w:rPr>
            </w:pPr>
            <w:r w:rsidRPr="006759F4">
              <w:rPr>
                <w:rFonts w:ascii="Times New Roman" w:hAnsi="Times New Roman" w:cs="Times New Roman"/>
                <w:sz w:val="24"/>
                <w:szCs w:val="24"/>
              </w:rPr>
              <w:t>NO FLOATATION OR TRANSACTION COSTS</w:t>
            </w:r>
          </w:p>
        </w:tc>
        <w:tc>
          <w:tcPr>
            <w:tcW w:w="7023" w:type="dxa"/>
          </w:tcPr>
          <w:p w14:paraId="278AEC08" w14:textId="77777777" w:rsidR="0013283C" w:rsidRPr="006759F4" w:rsidRDefault="0013283C" w:rsidP="00410642">
            <w:pPr>
              <w:pStyle w:val="NoSpacing"/>
              <w:spacing w:line="360" w:lineRule="auto"/>
              <w:rPr>
                <w:rFonts w:ascii="Times New Roman" w:hAnsi="Times New Roman" w:cs="Times New Roman"/>
                <w:sz w:val="24"/>
                <w:szCs w:val="24"/>
              </w:rPr>
            </w:pPr>
            <w:r w:rsidRPr="006759F4">
              <w:rPr>
                <w:rFonts w:ascii="Times New Roman" w:hAnsi="Times New Roman" w:cs="Times New Roman"/>
                <w:sz w:val="24"/>
                <w:szCs w:val="24"/>
              </w:rPr>
              <w:t>The theory believes that there are no floatation or transaction costs which can influence the market price of the share.</w:t>
            </w:r>
          </w:p>
        </w:tc>
      </w:tr>
      <w:tr w:rsidR="0013283C" w:rsidRPr="006759F4" w14:paraId="3E8CF51A" w14:textId="77777777" w:rsidTr="00741A96">
        <w:trPr>
          <w:trHeight w:val="847"/>
        </w:trPr>
        <w:tc>
          <w:tcPr>
            <w:tcW w:w="2835" w:type="dxa"/>
          </w:tcPr>
          <w:p w14:paraId="305BF29C" w14:textId="77777777" w:rsidR="0013283C" w:rsidRPr="006759F4" w:rsidRDefault="0013283C" w:rsidP="00410642">
            <w:pPr>
              <w:pStyle w:val="NoSpacing"/>
              <w:spacing w:line="360" w:lineRule="auto"/>
              <w:rPr>
                <w:rFonts w:ascii="Times New Roman" w:hAnsi="Times New Roman" w:cs="Times New Roman"/>
                <w:sz w:val="24"/>
                <w:szCs w:val="24"/>
              </w:rPr>
            </w:pPr>
            <w:r w:rsidRPr="006759F4">
              <w:rPr>
                <w:rFonts w:ascii="Times New Roman" w:hAnsi="Times New Roman" w:cs="Times New Roman"/>
                <w:sz w:val="24"/>
                <w:szCs w:val="24"/>
              </w:rPr>
              <w:t>FIXED INVESTMENT POLICY</w:t>
            </w:r>
          </w:p>
        </w:tc>
        <w:tc>
          <w:tcPr>
            <w:tcW w:w="7023" w:type="dxa"/>
          </w:tcPr>
          <w:p w14:paraId="52771C7E" w14:textId="77777777" w:rsidR="0013283C" w:rsidRPr="006759F4" w:rsidRDefault="0013283C" w:rsidP="00410642">
            <w:pPr>
              <w:pStyle w:val="NoSpacing"/>
              <w:spacing w:line="360" w:lineRule="auto"/>
              <w:rPr>
                <w:rFonts w:ascii="Times New Roman" w:hAnsi="Times New Roman" w:cs="Times New Roman"/>
                <w:sz w:val="24"/>
                <w:szCs w:val="24"/>
              </w:rPr>
            </w:pPr>
            <w:r w:rsidRPr="006759F4">
              <w:rPr>
                <w:rFonts w:ascii="Times New Roman" w:hAnsi="Times New Roman" w:cs="Times New Roman"/>
                <w:sz w:val="24"/>
                <w:szCs w:val="24"/>
              </w:rPr>
              <w:t>The company does not change its existing investment policy. Even when new investments are which are financed through retained earnings, it wouldn’t change the risk and the required rate of return.</w:t>
            </w:r>
          </w:p>
        </w:tc>
      </w:tr>
      <w:tr w:rsidR="0013283C" w:rsidRPr="006759F4" w14:paraId="37EFCE2A" w14:textId="77777777" w:rsidTr="00741A96">
        <w:trPr>
          <w:trHeight w:val="412"/>
        </w:trPr>
        <w:tc>
          <w:tcPr>
            <w:tcW w:w="2835" w:type="dxa"/>
          </w:tcPr>
          <w:p w14:paraId="40A3AC6E" w14:textId="77777777" w:rsidR="0013283C" w:rsidRPr="006759F4" w:rsidRDefault="0013283C" w:rsidP="00410642">
            <w:pPr>
              <w:pStyle w:val="NoSpacing"/>
              <w:spacing w:line="360" w:lineRule="auto"/>
              <w:rPr>
                <w:rFonts w:ascii="Times New Roman" w:hAnsi="Times New Roman" w:cs="Times New Roman"/>
                <w:sz w:val="24"/>
                <w:szCs w:val="24"/>
              </w:rPr>
            </w:pPr>
            <w:r w:rsidRPr="006759F4">
              <w:rPr>
                <w:rFonts w:ascii="Times New Roman" w:hAnsi="Times New Roman" w:cs="Times New Roman"/>
                <w:sz w:val="24"/>
                <w:szCs w:val="24"/>
              </w:rPr>
              <w:t>NO TAXES</w:t>
            </w:r>
          </w:p>
        </w:tc>
        <w:tc>
          <w:tcPr>
            <w:tcW w:w="7023" w:type="dxa"/>
          </w:tcPr>
          <w:p w14:paraId="621AC476" w14:textId="77777777" w:rsidR="0013283C" w:rsidRPr="006759F4" w:rsidRDefault="0013283C" w:rsidP="00410642">
            <w:pPr>
              <w:pStyle w:val="NoSpacing"/>
              <w:spacing w:line="360" w:lineRule="auto"/>
              <w:rPr>
                <w:rFonts w:ascii="Times New Roman" w:hAnsi="Times New Roman" w:cs="Times New Roman"/>
                <w:sz w:val="24"/>
                <w:szCs w:val="24"/>
              </w:rPr>
            </w:pPr>
            <w:r w:rsidRPr="006759F4">
              <w:rPr>
                <w:rFonts w:ascii="Times New Roman" w:hAnsi="Times New Roman" w:cs="Times New Roman"/>
                <w:sz w:val="24"/>
                <w:szCs w:val="24"/>
              </w:rPr>
              <w:t>There is no existence of taxes.</w:t>
            </w:r>
          </w:p>
        </w:tc>
      </w:tr>
    </w:tbl>
    <w:p w14:paraId="5D80D5B0" w14:textId="77777777" w:rsidR="0013283C" w:rsidRDefault="0013283C" w:rsidP="00410642">
      <w:pPr>
        <w:spacing w:line="360" w:lineRule="auto"/>
        <w:jc w:val="both"/>
        <w:rPr>
          <w:rFonts w:ascii="Times New Roman" w:hAnsi="Times New Roman" w:cs="Times New Roman"/>
        </w:rPr>
      </w:pPr>
    </w:p>
    <w:p w14:paraId="6153566D" w14:textId="77777777" w:rsidR="0013283C" w:rsidRDefault="0013283C" w:rsidP="00410642">
      <w:pPr>
        <w:spacing w:line="360" w:lineRule="auto"/>
        <w:jc w:val="both"/>
        <w:rPr>
          <w:rFonts w:ascii="Times New Roman" w:hAnsi="Times New Roman" w:cs="Times New Roman"/>
          <w:b/>
          <w:bCs/>
        </w:rPr>
      </w:pPr>
    </w:p>
    <w:p w14:paraId="05C4FF4C" w14:textId="35B44F4F" w:rsidR="0013283C" w:rsidRPr="0013283C" w:rsidRDefault="0013283C" w:rsidP="00410642">
      <w:pPr>
        <w:spacing w:line="360" w:lineRule="auto"/>
        <w:jc w:val="both"/>
        <w:rPr>
          <w:rFonts w:ascii="Times New Roman" w:hAnsi="Times New Roman" w:cs="Times New Roman"/>
          <w:b/>
          <w:bCs/>
        </w:rPr>
      </w:pPr>
      <w:r w:rsidRPr="0013283C">
        <w:rPr>
          <w:rFonts w:ascii="Times New Roman" w:hAnsi="Times New Roman" w:cs="Times New Roman"/>
          <w:b/>
          <w:bCs/>
        </w:rPr>
        <w:t>VALUATION OF MARKET SHARE</w:t>
      </w:r>
    </w:p>
    <w:p w14:paraId="7182B882"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Modigliani and Miller’s valuation model is based on the assumption of the same discount rate applicable to all the shares.</w:t>
      </w:r>
    </w:p>
    <w:p w14:paraId="3EED5261"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P1= P0* (1+k) – D</w:t>
      </w:r>
    </w:p>
    <w:p w14:paraId="317E3685"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Where,</w:t>
      </w:r>
    </w:p>
    <w:p w14:paraId="51FE59A4"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P1 = Market price of the share at the end of a period.</w:t>
      </w:r>
    </w:p>
    <w:p w14:paraId="25C1D3CD"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P0 = Market price of the share at the beginning of a period. </w:t>
      </w:r>
    </w:p>
    <w:p w14:paraId="17E7368B"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K = Cost of capital</w:t>
      </w:r>
    </w:p>
    <w:p w14:paraId="1C242886" w14:textId="38802D3A" w:rsidR="0013283C" w:rsidRDefault="0013283C" w:rsidP="00410642">
      <w:pPr>
        <w:spacing w:line="360" w:lineRule="auto"/>
        <w:jc w:val="both"/>
        <w:rPr>
          <w:rFonts w:ascii="Times New Roman" w:hAnsi="Times New Roman" w:cs="Times New Roman"/>
        </w:rPr>
      </w:pPr>
      <w:r w:rsidRPr="0075659F">
        <w:rPr>
          <w:rFonts w:ascii="Times New Roman" w:hAnsi="Times New Roman" w:cs="Times New Roman"/>
        </w:rPr>
        <w:t>D = Dividends received at the end of a period</w:t>
      </w:r>
    </w:p>
    <w:p w14:paraId="2853E63C" w14:textId="77777777" w:rsidR="0013283C" w:rsidRPr="0075659F" w:rsidRDefault="0013283C" w:rsidP="00410642">
      <w:pPr>
        <w:spacing w:line="360" w:lineRule="auto"/>
        <w:jc w:val="both"/>
        <w:rPr>
          <w:rFonts w:ascii="Times New Roman" w:hAnsi="Times New Roman" w:cs="Times New Roman"/>
        </w:rPr>
      </w:pPr>
    </w:p>
    <w:p w14:paraId="32334EBC" w14:textId="77777777" w:rsidR="0013283C" w:rsidRPr="0013283C" w:rsidRDefault="0013283C" w:rsidP="00410642">
      <w:pPr>
        <w:spacing w:line="360" w:lineRule="auto"/>
        <w:jc w:val="both"/>
        <w:rPr>
          <w:rFonts w:ascii="Times New Roman" w:hAnsi="Times New Roman" w:cs="Times New Roman"/>
          <w:b/>
          <w:bCs/>
        </w:rPr>
      </w:pPr>
      <w:r w:rsidRPr="0013283C">
        <w:rPr>
          <w:rFonts w:ascii="Times New Roman" w:hAnsi="Times New Roman" w:cs="Times New Roman"/>
          <w:b/>
          <w:bCs/>
        </w:rPr>
        <w:t>LIMITATIONS OF THE THEORY</w:t>
      </w:r>
    </w:p>
    <w:p w14:paraId="756042A8"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Modigliani-Miller theory on dividend policy suffers from the following limitations:</w:t>
      </w:r>
    </w:p>
    <w:p w14:paraId="08EA285C"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 1.   The assumption of a perfect capital market does not exist.</w:t>
      </w:r>
    </w:p>
    <w:p w14:paraId="1A1B18AE" w14:textId="77777777" w:rsidR="0013283C" w:rsidRPr="0075659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 2.    According to the theory, there is no difference between internal and external financing. However, if the floatation costs of issuing new shares are considered, it is false.</w:t>
      </w:r>
    </w:p>
    <w:p w14:paraId="1C8E9B16" w14:textId="77777777" w:rsidR="0013283C"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 3.   This theory believes that the shareholder’s wealth is not affected by the dividend policy of the organization. However, there are transaction costs associated with the selling of shares to make cash inflows. This makes the investors prefer dividends.</w:t>
      </w:r>
    </w:p>
    <w:p w14:paraId="25E06699" w14:textId="77777777" w:rsidR="0013283C" w:rsidRDefault="0013283C" w:rsidP="00410642">
      <w:pPr>
        <w:spacing w:line="360" w:lineRule="auto"/>
        <w:jc w:val="both"/>
        <w:rPr>
          <w:rFonts w:ascii="Times New Roman" w:hAnsi="Times New Roman" w:cs="Times New Roman"/>
        </w:rPr>
      </w:pPr>
    </w:p>
    <w:p w14:paraId="2CCCB9A0" w14:textId="649E335C" w:rsidR="0013283C" w:rsidRPr="00B61065" w:rsidRDefault="0013283C" w:rsidP="00410642">
      <w:pPr>
        <w:pStyle w:val="Heading3"/>
        <w:spacing w:line="360" w:lineRule="auto"/>
      </w:pPr>
      <w:bookmarkStart w:id="30" w:name="_Toc73742979"/>
      <w:r w:rsidRPr="00B61065">
        <w:t>2.4.5 Signaling Theory</w:t>
      </w:r>
      <w:bookmarkEnd w:id="30"/>
    </w:p>
    <w:p w14:paraId="44F9F1E3" w14:textId="77777777" w:rsidR="0013283C" w:rsidRDefault="0013283C" w:rsidP="00410642">
      <w:pPr>
        <w:spacing w:line="360" w:lineRule="auto"/>
        <w:jc w:val="both"/>
        <w:rPr>
          <w:rFonts w:ascii="Times New Roman" w:hAnsi="Times New Roman" w:cs="Times New Roman"/>
        </w:rPr>
      </w:pPr>
      <w:r>
        <w:rPr>
          <w:rFonts w:ascii="Times New Roman" w:hAnsi="Times New Roman" w:cs="Times New Roman"/>
        </w:rPr>
        <w:t xml:space="preserve">This theory suggests that </w:t>
      </w:r>
      <w:r w:rsidRPr="00B61065">
        <w:rPr>
          <w:rFonts w:ascii="Times New Roman" w:hAnsi="Times New Roman" w:cs="Times New Roman"/>
        </w:rPr>
        <w:t>a company</w:t>
      </w:r>
      <w:r>
        <w:rPr>
          <w:rFonts w:ascii="Times New Roman" w:hAnsi="Times New Roman" w:cs="Times New Roman"/>
        </w:rPr>
        <w:t>’s</w:t>
      </w:r>
      <w:r w:rsidRPr="00B61065">
        <w:rPr>
          <w:rFonts w:ascii="Times New Roman" w:hAnsi="Times New Roman" w:cs="Times New Roman"/>
        </w:rPr>
        <w:t xml:space="preserve"> announcement of an increase in dividend payouts is an indication of positive future prospects</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{"citationID":"7ULhnbht","properties":{"formattedCitation":"(Chen, n.d.)","plainCitation":"(Chen, n.d.)","noteIndex":0},"citationItems":[{"id":136,"uris":["http://zotero.org/users/local/pbLkmm9h/items/KHVJR5AJ"],"uri":["http://zotero.org/users/local/pbLkmm9h/items/KHVJR5AJ"],"itemData":{"id":136,"type":"webpage","abstract":"Dividend signaling suggests that a company announcement of an increase in dividend payouts is an indicator of its strong future prospects.","container-title":"Investopedia","language":"en","title":"Dividend Signaling","URL":"https://www.investopedia.com/terms/d/dividendsignaling.asp","author":[{"family":"Chen","given":"James"}],"accessed":{"date-parts":[["2021",4,20]]}}}],"schema":"https://github.com/citation-style-language/schema/raw/master/csl-citation.json"}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(Chen, n.d.)</w:t>
      </w:r>
      <w:r>
        <w:rPr>
          <w:rFonts w:ascii="Times New Roman" w:hAnsi="Times New Roman" w:cs="Times New Roman"/>
        </w:rPr>
        <w:fldChar w:fldCharType="end"/>
      </w:r>
      <w:r w:rsidRPr="00B61065">
        <w:rPr>
          <w:rFonts w:ascii="Times New Roman" w:hAnsi="Times New Roman" w:cs="Times New Roman"/>
        </w:rPr>
        <w:t>.</w:t>
      </w:r>
      <w:r>
        <w:rPr>
          <w:rFonts w:ascii="Times New Roman" w:hAnsi="Times New Roman" w:cs="Times New Roman"/>
        </w:rPr>
        <w:t xml:space="preserve"> D</w:t>
      </w:r>
      <w:r w:rsidRPr="00B61065">
        <w:rPr>
          <w:rFonts w:ascii="Times New Roman" w:hAnsi="Times New Roman" w:cs="Times New Roman"/>
        </w:rPr>
        <w:t>espite the</w:t>
      </w:r>
      <w:r>
        <w:rPr>
          <w:rFonts w:ascii="Times New Roman" w:hAnsi="Times New Roman" w:cs="Times New Roman"/>
        </w:rPr>
        <w:t xml:space="preserve"> </w:t>
      </w:r>
      <w:r w:rsidRPr="00B61065">
        <w:rPr>
          <w:rFonts w:ascii="Times New Roman" w:hAnsi="Times New Roman" w:cs="Times New Roman"/>
        </w:rPr>
        <w:t>distortion of investment decisions to capital gains, may pay dividends to signal their future</w:t>
      </w:r>
      <w:r>
        <w:rPr>
          <w:rFonts w:ascii="Times New Roman" w:hAnsi="Times New Roman" w:cs="Times New Roman"/>
        </w:rPr>
        <w:t xml:space="preserve"> </w:t>
      </w:r>
      <w:r w:rsidRPr="00B61065">
        <w:rPr>
          <w:rFonts w:ascii="Times New Roman" w:hAnsi="Times New Roman" w:cs="Times New Roman"/>
        </w:rPr>
        <w:t>prospects</w:t>
      </w:r>
      <w:r>
        <w:rPr>
          <w:rFonts w:ascii="Times New Roman" w:hAnsi="Times New Roman" w:cs="Times New Roman"/>
        </w:rPr>
        <w:t>. This theory directly relates to the popular game theory.</w:t>
      </w:r>
    </w:p>
    <w:p w14:paraId="43C1653C" w14:textId="77777777" w:rsidR="0013283C" w:rsidRPr="0075659F" w:rsidRDefault="0013283C" w:rsidP="00410642">
      <w:pPr>
        <w:spacing w:line="360" w:lineRule="auto"/>
        <w:jc w:val="both"/>
        <w:rPr>
          <w:rFonts w:ascii="Times New Roman" w:hAnsi="Times New Roman" w:cs="Times New Roman"/>
        </w:rPr>
      </w:pPr>
      <w:r>
        <w:rPr>
          <w:rFonts w:ascii="Times New Roman" w:hAnsi="Times New Roman" w:cs="Times New Roman"/>
        </w:rPr>
        <w:t>Under the signaling theory, it is assumed that i</w:t>
      </w:r>
      <w:r w:rsidRPr="00B61065">
        <w:rPr>
          <w:rFonts w:ascii="Times New Roman" w:hAnsi="Times New Roman" w:cs="Times New Roman"/>
        </w:rPr>
        <w:t>ncreases in a company's dividend payout generally forecast a positive future performance of the company's stock</w:t>
      </w:r>
      <w:r>
        <w:rPr>
          <w:rFonts w:ascii="Times New Roman" w:hAnsi="Times New Roman" w:cs="Times New Roman"/>
        </w:rPr>
        <w:t xml:space="preserve">. </w:t>
      </w:r>
      <w:r>
        <w:rPr>
          <w:rFonts w:ascii="Times New Roman" w:eastAsia="Times New Roman" w:hAnsi="Times New Roman"/>
        </w:rPr>
        <w:t>The theory</w:t>
      </w:r>
      <w:r w:rsidRPr="00677515">
        <w:rPr>
          <w:rFonts w:ascii="Times New Roman" w:eastAsia="Times New Roman" w:hAnsi="Times New Roman"/>
        </w:rPr>
        <w:t xml:space="preserve"> asserts that </w:t>
      </w:r>
      <w:r>
        <w:rPr>
          <w:rFonts w:ascii="Times New Roman" w:eastAsia="Times New Roman" w:hAnsi="Times New Roman"/>
        </w:rPr>
        <w:t xml:space="preserve">the </w:t>
      </w:r>
      <w:r w:rsidRPr="00677515">
        <w:rPr>
          <w:rFonts w:ascii="Times New Roman" w:eastAsia="Times New Roman" w:hAnsi="Times New Roman"/>
        </w:rPr>
        <w:t>announcement of increased dividend</w:t>
      </w:r>
      <w:r>
        <w:rPr>
          <w:rFonts w:ascii="Times New Roman" w:eastAsia="Times New Roman" w:hAnsi="Times New Roman"/>
        </w:rPr>
        <w:t xml:space="preserve">s </w:t>
      </w:r>
      <w:r w:rsidRPr="00677515">
        <w:rPr>
          <w:rFonts w:ascii="Times New Roman" w:eastAsia="Times New Roman" w:hAnsi="Times New Roman"/>
        </w:rPr>
        <w:t xml:space="preserve">by a </w:t>
      </w:r>
      <w:r>
        <w:rPr>
          <w:rFonts w:ascii="Times New Roman" w:eastAsia="Times New Roman" w:hAnsi="Times New Roman"/>
        </w:rPr>
        <w:t>firm</w:t>
      </w:r>
      <w:r w:rsidRPr="00677515">
        <w:rPr>
          <w:rFonts w:ascii="Times New Roman" w:eastAsia="Times New Roman" w:hAnsi="Times New Roman"/>
        </w:rPr>
        <w:t xml:space="preserve"> </w:t>
      </w:r>
      <w:r>
        <w:rPr>
          <w:rFonts w:ascii="Times New Roman" w:eastAsia="Times New Roman" w:hAnsi="Times New Roman"/>
        </w:rPr>
        <w:t>will</w:t>
      </w:r>
      <w:r w:rsidRPr="00677515">
        <w:rPr>
          <w:rFonts w:ascii="Times New Roman" w:eastAsia="Times New Roman" w:hAnsi="Times New Roman"/>
        </w:rPr>
        <w:t xml:space="preserve"> </w:t>
      </w:r>
      <w:r>
        <w:rPr>
          <w:rFonts w:ascii="Times New Roman" w:eastAsia="Times New Roman" w:hAnsi="Times New Roman"/>
        </w:rPr>
        <w:t xml:space="preserve">send out </w:t>
      </w:r>
      <w:r w:rsidRPr="00677515">
        <w:rPr>
          <w:rFonts w:ascii="Times New Roman" w:eastAsia="Times New Roman" w:hAnsi="Times New Roman"/>
        </w:rPr>
        <w:t>strong signals about the bright future prospects of the company</w:t>
      </w:r>
      <w:r>
        <w:rPr>
          <w:rFonts w:ascii="Times New Roman" w:eastAsia="Times New Roman" w:hAnsi="Times New Roman"/>
        </w:rPr>
        <w:t xml:space="preserve"> thereby attracting potential investors </w:t>
      </w:r>
      <w:r>
        <w:rPr>
          <w:rFonts w:ascii="Times New Roman" w:eastAsia="Times New Roman" w:hAnsi="Times New Roman"/>
        </w:rPr>
        <w:fldChar w:fldCharType="begin"/>
      </w:r>
      <w:r>
        <w:rPr>
          <w:rFonts w:ascii="Times New Roman" w:eastAsia="Times New Roman" w:hAnsi="Times New Roman"/>
        </w:rPr>
        <w:instrText xml:space="preserve"> ADDIN ZOTERO_ITEM CSL_CITATION {"citationID":"auBzZEP6","properties":{"formattedCitation":"(Simiyu, 2014)","plainCitation":"(Simiyu, 2014)","noteIndex":0},"citationItems":[{"id":138,"uris":["http://zotero.org/users/local/pbLkmm9h/items/252HG3L6"],"uri":["http://zotero.org/users/local/pbLkmm9h/items/252HG3L6"],"itemData":{"id":138,"type":"article-journal","abstract":"Abstract\nDividend announcements can contain information about future performance. Under the assumption that managers possess inside information about their firms future performance, they may use various signaling devices to convey information to the market. The theory is that dividends are one of the tools used for signaling information. Hence a big question is whether managers use dividends, as a tool to convey information to the market. More importantly this theory affects such areas as the financial structure of the firm, the flow of liquid funds, liquidity and investor satisfaction. Not only do managers show extra care in their payout decisions, especially in changing payout decisions, but also the markets react strongly to dividend changes, and more so, to dividend omissions and initiations. This paper sheds further insights on the controversy regarding the information content of dividend changes about future profitability.","container-title":"Journal of Behavioral Finance","journalAbbreviation":"Journal of Behavioral Finance","page":"1","source":"ResearchGate","title":"SIGNALING THEORY OF DIVIDENDS","volume":"1","author":[{"family":"Simiyu","given":"Andrew"}],"issued":{"date-parts":[["2014",7,31]]}}}],"schema":"https://github.com/citation-style-language/schema/raw/master/csl-citation.json"} </w:instrText>
      </w:r>
      <w:r>
        <w:rPr>
          <w:rFonts w:ascii="Times New Roman" w:eastAsia="Times New Roman" w:hAnsi="Times New Roman"/>
        </w:rPr>
        <w:fldChar w:fldCharType="separate"/>
      </w:r>
      <w:r>
        <w:rPr>
          <w:rFonts w:ascii="Times New Roman" w:eastAsia="Times New Roman" w:hAnsi="Times New Roman"/>
          <w:noProof/>
        </w:rPr>
        <w:t>(Simiyu, 2014)</w:t>
      </w:r>
      <w:r>
        <w:rPr>
          <w:rFonts w:ascii="Times New Roman" w:eastAsia="Times New Roman" w:hAnsi="Times New Roman"/>
        </w:rPr>
        <w:fldChar w:fldCharType="end"/>
      </w:r>
      <w:r w:rsidRPr="00677515">
        <w:rPr>
          <w:rFonts w:ascii="Times New Roman" w:eastAsia="Times New Roman" w:hAnsi="Times New Roman"/>
        </w:rPr>
        <w:t>. </w:t>
      </w:r>
      <w:r>
        <w:rPr>
          <w:rFonts w:ascii="Times New Roman" w:eastAsia="Times New Roman" w:hAnsi="Times New Roman"/>
        </w:rPr>
        <w:t>The theory assumes that the market positively reacts to an</w:t>
      </w:r>
      <w:r w:rsidRPr="00677515">
        <w:rPr>
          <w:rFonts w:ascii="Times New Roman" w:eastAsia="Times New Roman" w:hAnsi="Times New Roman"/>
        </w:rPr>
        <w:t xml:space="preserve"> announcement </w:t>
      </w:r>
      <w:r>
        <w:rPr>
          <w:rFonts w:ascii="Times New Roman" w:eastAsia="Times New Roman" w:hAnsi="Times New Roman"/>
        </w:rPr>
        <w:t xml:space="preserve">relating to increased dividends. </w:t>
      </w:r>
      <w:r>
        <w:rPr>
          <w:rFonts w:ascii="Times New Roman" w:eastAsia="Times New Roman" w:hAnsi="Times New Roman"/>
        </w:rPr>
        <w:lastRenderedPageBreak/>
        <w:t xml:space="preserve">Hence, the positive reaction </w:t>
      </w:r>
      <w:r w:rsidRPr="00677515">
        <w:rPr>
          <w:rFonts w:ascii="Times New Roman" w:eastAsia="Times New Roman" w:hAnsi="Times New Roman"/>
        </w:rPr>
        <w:t>helps</w:t>
      </w:r>
      <w:r>
        <w:rPr>
          <w:rFonts w:ascii="Times New Roman" w:eastAsia="Times New Roman" w:hAnsi="Times New Roman"/>
        </w:rPr>
        <w:t xml:space="preserve"> in</w:t>
      </w:r>
      <w:r w:rsidRPr="00677515">
        <w:rPr>
          <w:rFonts w:ascii="Times New Roman" w:eastAsia="Times New Roman" w:hAnsi="Times New Roman"/>
        </w:rPr>
        <w:t xml:space="preserve"> building a very positive image of the company</w:t>
      </w:r>
      <w:r>
        <w:rPr>
          <w:rFonts w:ascii="Times New Roman" w:eastAsia="Times New Roman" w:hAnsi="Times New Roman"/>
        </w:rPr>
        <w:t xml:space="preserve"> by attracting investors and signaling the</w:t>
      </w:r>
      <w:r w:rsidRPr="00677515">
        <w:rPr>
          <w:rFonts w:ascii="Times New Roman" w:eastAsia="Times New Roman" w:hAnsi="Times New Roman"/>
        </w:rPr>
        <w:t xml:space="preserve"> growth prospects and stability</w:t>
      </w:r>
      <w:r>
        <w:rPr>
          <w:rFonts w:ascii="Times New Roman" w:eastAsia="Times New Roman" w:hAnsi="Times New Roman"/>
        </w:rPr>
        <w:t xml:space="preserve"> of the firm</w:t>
      </w:r>
      <w:r w:rsidRPr="00677515">
        <w:rPr>
          <w:rFonts w:ascii="Times New Roman" w:eastAsia="Times New Roman" w:hAnsi="Times New Roman"/>
        </w:rPr>
        <w:t xml:space="preserve"> in the future.</w:t>
      </w:r>
    </w:p>
    <w:p w14:paraId="6D558B7B" w14:textId="77777777" w:rsidR="0013283C" w:rsidRDefault="0013283C" w:rsidP="00410642">
      <w:pPr>
        <w:spacing w:line="360" w:lineRule="auto"/>
        <w:jc w:val="both"/>
        <w:rPr>
          <w:rFonts w:ascii="Times New Roman" w:hAnsi="Times New Roman" w:cs="Times New Roman"/>
          <w:b/>
        </w:rPr>
      </w:pPr>
    </w:p>
    <w:p w14:paraId="05D4E1FA" w14:textId="795A85B0" w:rsidR="0013283C" w:rsidRPr="0075659F" w:rsidRDefault="0013283C" w:rsidP="00410642">
      <w:pPr>
        <w:pStyle w:val="Heading2"/>
      </w:pPr>
      <w:bookmarkStart w:id="31" w:name="_Toc73742980"/>
      <w:r w:rsidRPr="0075659F">
        <w:t xml:space="preserve">2.5 Gap </w:t>
      </w:r>
      <w:r>
        <w:t>i</w:t>
      </w:r>
      <w:r w:rsidRPr="0075659F">
        <w:t>n Literature</w:t>
      </w:r>
      <w:bookmarkEnd w:id="31"/>
      <w:r w:rsidRPr="0075659F">
        <w:t xml:space="preserve"> </w:t>
      </w:r>
    </w:p>
    <w:p w14:paraId="52EDE3B3" w14:textId="31F92ABF" w:rsidR="001F516F" w:rsidRDefault="0013283C" w:rsidP="00410642">
      <w:pPr>
        <w:spacing w:line="360" w:lineRule="auto"/>
        <w:jc w:val="both"/>
        <w:rPr>
          <w:rFonts w:ascii="Times New Roman" w:hAnsi="Times New Roman" w:cs="Times New Roman"/>
        </w:rPr>
      </w:pPr>
      <w:r w:rsidRPr="0075659F">
        <w:rPr>
          <w:rFonts w:ascii="Times New Roman" w:hAnsi="Times New Roman" w:cs="Times New Roman"/>
        </w:rPr>
        <w:t xml:space="preserve">Although many studies have been carried out relating to the research topic. It has been discovered that few of those researches relate to Nigeria. Many of those researches carried out relates to Pakistan, Malaysia, Poland, only a fraction relates to Nigeria. Also, out of the ones </w:t>
      </w:r>
      <w:r>
        <w:rPr>
          <w:rFonts w:ascii="Times New Roman" w:hAnsi="Times New Roman" w:cs="Times New Roman"/>
        </w:rPr>
        <w:t>that</w:t>
      </w:r>
      <w:r w:rsidRPr="0075659F">
        <w:rPr>
          <w:rFonts w:ascii="Times New Roman" w:hAnsi="Times New Roman" w:cs="Times New Roman"/>
        </w:rPr>
        <w:t xml:space="preserve"> relate</w:t>
      </w:r>
      <w:r>
        <w:rPr>
          <w:rFonts w:ascii="Times New Roman" w:hAnsi="Times New Roman" w:cs="Times New Roman"/>
        </w:rPr>
        <w:t>s</w:t>
      </w:r>
      <w:r w:rsidRPr="0075659F">
        <w:rPr>
          <w:rFonts w:ascii="Times New Roman" w:hAnsi="Times New Roman" w:cs="Times New Roman"/>
        </w:rPr>
        <w:t xml:space="preserve"> to Nigeria,</w:t>
      </w:r>
      <w:r>
        <w:rPr>
          <w:rFonts w:ascii="Times New Roman" w:hAnsi="Times New Roman" w:cs="Times New Roman"/>
        </w:rPr>
        <w:t xml:space="preserve"> it focuses on the banking and finance industry, manufacturing companies and randomly selected firms in Nigeria.</w:t>
      </w:r>
      <w:r w:rsidRPr="0075659F">
        <w:rPr>
          <w:rFonts w:ascii="Times New Roman" w:hAnsi="Times New Roman" w:cs="Times New Roman"/>
        </w:rPr>
        <w:t xml:space="preserve"> </w:t>
      </w:r>
      <w:r>
        <w:rPr>
          <w:rFonts w:ascii="Times New Roman" w:hAnsi="Times New Roman" w:cs="Times New Roman"/>
        </w:rPr>
        <w:t>N</w:t>
      </w:r>
      <w:r w:rsidRPr="0075659F">
        <w:rPr>
          <w:rFonts w:ascii="Times New Roman" w:hAnsi="Times New Roman" w:cs="Times New Roman"/>
        </w:rPr>
        <w:t>o researcher has related it to consumer goods firms</w:t>
      </w:r>
      <w:r>
        <w:rPr>
          <w:rFonts w:ascii="Times New Roman" w:hAnsi="Times New Roman" w:cs="Times New Roman"/>
        </w:rPr>
        <w:t xml:space="preserve">. </w:t>
      </w:r>
      <w:r w:rsidRPr="0075659F">
        <w:rPr>
          <w:rFonts w:ascii="Times New Roman" w:hAnsi="Times New Roman" w:cs="Times New Roman"/>
        </w:rPr>
        <w:t>Therefore, this research seeks to examine the impact corporate governance regulation</w:t>
      </w:r>
      <w:r>
        <w:rPr>
          <w:rFonts w:ascii="Times New Roman" w:hAnsi="Times New Roman" w:cs="Times New Roman"/>
        </w:rPr>
        <w:t xml:space="preserve"> practices</w:t>
      </w:r>
      <w:r w:rsidRPr="0075659F">
        <w:rPr>
          <w:rFonts w:ascii="Times New Roman" w:hAnsi="Times New Roman" w:cs="Times New Roman"/>
        </w:rPr>
        <w:t xml:space="preserve"> has on</w:t>
      </w:r>
      <w:r>
        <w:rPr>
          <w:rFonts w:ascii="Times New Roman" w:hAnsi="Times New Roman" w:cs="Times New Roman"/>
        </w:rPr>
        <w:t xml:space="preserve"> the</w:t>
      </w:r>
      <w:r w:rsidRPr="0075659F">
        <w:rPr>
          <w:rFonts w:ascii="Times New Roman" w:hAnsi="Times New Roman" w:cs="Times New Roman"/>
        </w:rPr>
        <w:t xml:space="preserve"> dividend policy </w:t>
      </w:r>
      <w:r>
        <w:rPr>
          <w:rFonts w:ascii="Times New Roman" w:hAnsi="Times New Roman" w:cs="Times New Roman"/>
        </w:rPr>
        <w:t xml:space="preserve">of </w:t>
      </w:r>
      <w:r w:rsidRPr="0075659F">
        <w:rPr>
          <w:rFonts w:ascii="Times New Roman" w:hAnsi="Times New Roman" w:cs="Times New Roman"/>
        </w:rPr>
        <w:t xml:space="preserve">consumer goods firms. </w:t>
      </w:r>
    </w:p>
    <w:p w14:paraId="3EE9BB27" w14:textId="77777777" w:rsidR="001F516F" w:rsidRDefault="001F516F" w:rsidP="00410642">
      <w:pPr>
        <w:spacing w:line="360" w:lineRule="auto"/>
        <w:rPr>
          <w:rFonts w:ascii="Times New Roman" w:hAnsi="Times New Roman" w:cs="Times New Roman"/>
        </w:rPr>
      </w:pPr>
      <w:r>
        <w:rPr>
          <w:rFonts w:ascii="Times New Roman" w:hAnsi="Times New Roman" w:cs="Times New Roman"/>
        </w:rPr>
        <w:br w:type="page"/>
      </w:r>
    </w:p>
    <w:p w14:paraId="1B9B5ADA" w14:textId="77777777" w:rsidR="0013283C" w:rsidRDefault="0013283C" w:rsidP="00410642">
      <w:pPr>
        <w:spacing w:line="360" w:lineRule="auto"/>
        <w:jc w:val="both"/>
        <w:rPr>
          <w:rFonts w:ascii="Times New Roman" w:hAnsi="Times New Roman" w:cs="Times New Roman"/>
        </w:rPr>
      </w:pPr>
    </w:p>
    <w:p w14:paraId="22A430E0" w14:textId="27BD91E0" w:rsidR="001F516F" w:rsidRPr="001F516F" w:rsidRDefault="001F516F" w:rsidP="00410642">
      <w:pPr>
        <w:pStyle w:val="Heading1"/>
        <w:spacing w:line="360" w:lineRule="auto"/>
      </w:pPr>
      <w:bookmarkStart w:id="32" w:name="_Toc62574651"/>
      <w:bookmarkStart w:id="33" w:name="_Toc73742981"/>
      <w:r w:rsidRPr="001F516F">
        <w:t>Chapter 3</w:t>
      </w:r>
      <w:bookmarkEnd w:id="32"/>
      <w:r>
        <w:t>:</w:t>
      </w:r>
      <w:r w:rsidRPr="001F516F">
        <w:t xml:space="preserve"> Methodology</w:t>
      </w:r>
      <w:bookmarkEnd w:id="33"/>
    </w:p>
    <w:p w14:paraId="0FF3C736" w14:textId="3084E388" w:rsidR="001F516F" w:rsidRPr="001F516F" w:rsidRDefault="001F516F" w:rsidP="00410642">
      <w:pPr>
        <w:pStyle w:val="Heading2"/>
      </w:pPr>
      <w:bookmarkStart w:id="34" w:name="_Toc62574652"/>
      <w:bookmarkStart w:id="35" w:name="_Toc73742982"/>
      <w:r w:rsidRPr="001F516F">
        <w:t>3.</w:t>
      </w:r>
      <w:r>
        <w:t>1</w:t>
      </w:r>
      <w:r w:rsidRPr="001F516F">
        <w:t xml:space="preserve"> Research Paradigm and Overall Approach</w:t>
      </w:r>
      <w:bookmarkEnd w:id="34"/>
      <w:bookmarkEnd w:id="35"/>
    </w:p>
    <w:p w14:paraId="162E212F"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This section is all about the philosophical framework that will guide this research. The objective of this research is to determine the impact corporate governance regulation practices have on the dividend pay-out decisions of consumer-goods firm in Nigeria. A positivist research paradigm will be adopted in this research. This study aims at finding out the cause-and-effect relationships that explains how corporate governance and dividend policy interact.</w:t>
      </w:r>
    </w:p>
    <w:p w14:paraId="02BBD541"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This research will be independent of other research studies and the findings will be minimally influenced by previous research studies. In consistent with the positivist philosophy, a deductive approach will be used instead of an inductive approach. My aim is to narrow down the research scope of the study and using quantitative research that suits the nature of my topic. A large sample size will be used to test the hypothesis. The sample will contain data that is highly specific, accurate and precise. </w:t>
      </w:r>
    </w:p>
    <w:p w14:paraId="7AF0D588"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A deductive quantitative approach will be adopted with an emphasis on testing hypothesis and systematic investigation of corporate governance issues in regards to dividend payout decisions. This research will be conducted with adequate collection and analysis of quantitative data to seek generalizations.</w:t>
      </w:r>
    </w:p>
    <w:p w14:paraId="043CC816"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The methodology is an integral part of any research study. Saunders et al. 2012 likened the research process as an onion. The research onion is composed of different layers and approaches that must be thoroughly embedded in the research study. In accordance with the research onion, considerations on several issues must be taken into account before the central point and core of the onion, the data collection and data analysis, is addressed. Figure 3.1 is a visual representation of the research onion and its different layers. The subsequent subsections are outlined as followed: research philosophies, research approaches, research methodological choice, research strategy, time horizons, and techniques and procedures.</w:t>
      </w:r>
    </w:p>
    <w:p w14:paraId="2AD499FC" w14:textId="77777777" w:rsidR="001F516F" w:rsidRPr="001F516F" w:rsidRDefault="001F516F" w:rsidP="00410642">
      <w:pPr>
        <w:spacing w:line="360" w:lineRule="auto"/>
        <w:jc w:val="both"/>
        <w:rPr>
          <w:rStyle w:val="IntenseReference"/>
        </w:rPr>
      </w:pPr>
      <w:r w:rsidRPr="001F516F">
        <w:rPr>
          <w:rStyle w:val="IntenseReference"/>
        </w:rPr>
        <w:t>Figure 3.1 Research Onion (Saunders and Thornhill, 2012)</w:t>
      </w:r>
    </w:p>
    <w:p w14:paraId="39240F8C"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noProof/>
        </w:rPr>
        <w:lastRenderedPageBreak/>
        <w:drawing>
          <wp:inline distT="0" distB="0" distL="0" distR="0" wp14:anchorId="6E81746B" wp14:editId="775C311E">
            <wp:extent cx="5731510" cy="3246120"/>
            <wp:effectExtent l="0" t="0" r="2540"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731510" cy="3246120"/>
                    </a:xfrm>
                    <a:prstGeom prst="rect">
                      <a:avLst/>
                    </a:prstGeom>
                  </pic:spPr>
                </pic:pic>
              </a:graphicData>
            </a:graphic>
          </wp:inline>
        </w:drawing>
      </w:r>
    </w:p>
    <w:p w14:paraId="37752DC6"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The method of data collection for the study is mono-method quantitative as opposed to the mono method qualitative (Saunders and Thornhill, 2012).  This study will focus on the corporate governance practices of listed consumer goods firm in Nigeria to gain expert interpretation of their dividend payout policies. The classification of the companies, their dividend payout and corporate governance practices will be used in the process of dissecting the observation into different codes to gain better understanding about the research objectives.</w:t>
      </w:r>
    </w:p>
    <w:p w14:paraId="2569DC73" w14:textId="77777777" w:rsidR="001F516F" w:rsidRPr="001F516F" w:rsidRDefault="001F516F" w:rsidP="00410642">
      <w:pPr>
        <w:spacing w:line="360" w:lineRule="auto"/>
        <w:jc w:val="both"/>
        <w:rPr>
          <w:rFonts w:ascii="Times New Roman" w:hAnsi="Times New Roman" w:cs="Times New Roman"/>
        </w:rPr>
      </w:pPr>
    </w:p>
    <w:p w14:paraId="693AE13F"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According to the analysis of this research, data will be sourced from the annual and abridged report of 20 listed companies over the period of 10 years (2011 to 2020).  In line with the positivist approach, the researcher is going to use a hypothetical deductive approach to his study with an emphasis on testing hypothesis and systematic investigation of corporate governance issues in regards to dividend payout decisions.</w:t>
      </w:r>
    </w:p>
    <w:p w14:paraId="12E013F1" w14:textId="77777777" w:rsidR="001F516F" w:rsidRPr="001F516F" w:rsidRDefault="001F516F" w:rsidP="00410642">
      <w:pPr>
        <w:spacing w:line="360" w:lineRule="auto"/>
        <w:jc w:val="both"/>
        <w:rPr>
          <w:rFonts w:ascii="Times New Roman" w:hAnsi="Times New Roman" w:cs="Times New Roman"/>
        </w:rPr>
      </w:pPr>
    </w:p>
    <w:p w14:paraId="3969C72A" w14:textId="3FD6A230" w:rsidR="001F516F" w:rsidRPr="001F516F" w:rsidRDefault="001F516F" w:rsidP="00410642">
      <w:pPr>
        <w:pStyle w:val="Heading2"/>
      </w:pPr>
      <w:bookmarkStart w:id="36" w:name="_Toc73742983"/>
      <w:r>
        <w:t xml:space="preserve">3.2 </w:t>
      </w:r>
      <w:r w:rsidRPr="001F516F">
        <w:t>Research Philosophy</w:t>
      </w:r>
      <w:bookmarkEnd w:id="36"/>
    </w:p>
    <w:p w14:paraId="2A0A5C18" w14:textId="5C1E1D9D"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The first outer layer of the research onion is the philosophy of the research. The research philosophy is crucial as it entails data collection, analysis and interpretation of data (Levin, 1988). The philosophical influence of a research is determined by the assumptions of how and the manner the researcher understands the concept and the world. As seen in the figure 3.1 above, there are </w:t>
      </w:r>
      <w:r w:rsidRPr="001F516F">
        <w:rPr>
          <w:rFonts w:ascii="Times New Roman" w:hAnsi="Times New Roman" w:cs="Times New Roman"/>
        </w:rPr>
        <w:lastRenderedPageBreak/>
        <w:t>types research philosophies namely; Realist (critical realism), Interpretivist, Post-modernism, Pragmatist and Positivist.</w:t>
      </w:r>
    </w:p>
    <w:p w14:paraId="6A7BC348" w14:textId="77777777" w:rsidR="001F516F" w:rsidRPr="001F516F" w:rsidRDefault="001F516F" w:rsidP="00410642">
      <w:pPr>
        <w:spacing w:line="360" w:lineRule="auto"/>
        <w:jc w:val="both"/>
        <w:rPr>
          <w:rFonts w:ascii="Times New Roman" w:hAnsi="Times New Roman" w:cs="Times New Roman"/>
        </w:rPr>
      </w:pPr>
    </w:p>
    <w:p w14:paraId="28FF94B3"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The Realist Research Philosophy focuses on explaining what we see and experience, in terms of the underlying structures of reality that shape the observable events </w:t>
      </w:r>
      <w:r w:rsidRPr="001F516F">
        <w:rPr>
          <w:rFonts w:ascii="Times New Roman" w:hAnsi="Times New Roman" w:cs="Times New Roman"/>
        </w:rPr>
        <w:fldChar w:fldCharType="begin"/>
      </w:r>
      <w:r w:rsidRPr="001F516F">
        <w:rPr>
          <w:rFonts w:ascii="Times New Roman" w:hAnsi="Times New Roman" w:cs="Times New Roman"/>
        </w:rPr>
        <w:instrText xml:space="preserve"> ADDIN ZOTERO_ITEM CSL_CITATION {"citationID":"rW4KCuOO","properties":{"formattedCitation":"(Saunders {\\i{}et al.}, 2019)","plainCitation":"(Saunders et al., 2019)","noteIndex":0},"citationItems":[{"id":147,"uris":["http://zotero.org/users/local/pbLkmm9h/items/7ZX6P3XZ"],"uri":["http://zotero.org/users/local/pbLkmm9h/items/7ZX6P3XZ"],"itemData":{"id":147,"type":"book","call-number":"HD30.4 .S28 2019","edition":"Eighth Edition","event-place":"New York","ISBN":"978-1-292-20878-7","language":"en","publisher":"Pearson","publisher-place":"New York","source":"Library of Congress ISBN","title":"Research methods for business students","author":[{"family":"Saunders","given":"M. N. K."},{"family":"Lewis","given":"Philip"},{"family":"Thornhill","given":"Adrian"}],"issued":{"date-parts":[["2019"]]}}}],"schema":"https://github.com/citation-style-language/schema/raw/master/csl-citation.json"} </w:instrText>
      </w:r>
      <w:r w:rsidRPr="001F516F">
        <w:rPr>
          <w:rFonts w:ascii="Times New Roman" w:hAnsi="Times New Roman" w:cs="Times New Roman"/>
        </w:rPr>
        <w:fldChar w:fldCharType="separate"/>
      </w:r>
      <w:r w:rsidRPr="001F516F">
        <w:rPr>
          <w:rFonts w:ascii="Times New Roman" w:hAnsi="Times New Roman" w:cs="Times New Roman"/>
          <w:lang w:val="en-US"/>
        </w:rPr>
        <w:t xml:space="preserve">(Saunders </w:t>
      </w:r>
      <w:r w:rsidRPr="001F516F">
        <w:rPr>
          <w:rFonts w:ascii="Times New Roman" w:hAnsi="Times New Roman" w:cs="Times New Roman"/>
          <w:i/>
          <w:iCs/>
          <w:lang w:val="en-US"/>
        </w:rPr>
        <w:t>et al.</w:t>
      </w:r>
      <w:r w:rsidRPr="001F516F">
        <w:rPr>
          <w:rFonts w:ascii="Times New Roman" w:hAnsi="Times New Roman" w:cs="Times New Roman"/>
          <w:lang w:val="en-US"/>
        </w:rPr>
        <w:t>, 2019)</w:t>
      </w:r>
      <w:r w:rsidRPr="001F516F">
        <w:rPr>
          <w:rFonts w:ascii="Times New Roman" w:hAnsi="Times New Roman" w:cs="Times New Roman"/>
        </w:rPr>
        <w:fldChar w:fldCharType="end"/>
      </w:r>
      <w:r w:rsidRPr="001F516F">
        <w:rPr>
          <w:rFonts w:ascii="Times New Roman" w:hAnsi="Times New Roman" w:cs="Times New Roman"/>
        </w:rPr>
        <w:t xml:space="preserve">. Critical Realists view the world as external and independent. </w:t>
      </w:r>
    </w:p>
    <w:p w14:paraId="6FF84DF2"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The Interpretivist philosophy is about considering the viewpoints on the environment in general. Interpretivist attempt to observe people’s social relationship on their interactions with the society. The main assumption of the interpretivist philosophy is that reality can only be gotten from social strata as consciousness, thoughts, language.</w:t>
      </w:r>
    </w:p>
    <w:p w14:paraId="23D34297"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Post-modernism emphasises on the role of language and power relations on the accepted ways of thinking and give voice to alternative marginalised views </w:t>
      </w:r>
      <w:r w:rsidRPr="001F516F">
        <w:rPr>
          <w:rFonts w:ascii="Times New Roman" w:hAnsi="Times New Roman" w:cs="Times New Roman"/>
        </w:rPr>
        <w:fldChar w:fldCharType="begin"/>
      </w:r>
      <w:r w:rsidRPr="001F516F">
        <w:rPr>
          <w:rFonts w:ascii="Times New Roman" w:hAnsi="Times New Roman" w:cs="Times New Roman"/>
        </w:rPr>
        <w:instrText xml:space="preserve"> ADDIN ZOTERO_ITEM CSL_CITATION {"citationID":"7KgvcTqP","properties":{"formattedCitation":"(Saunders {\\i{}et al.}, 2019)","plainCitation":"(Saunders et al., 2019)","noteIndex":0},"citationItems":[{"id":147,"uris":["http://zotero.org/users/local/pbLkmm9h/items/7ZX6P3XZ"],"uri":["http://zotero.org/users/local/pbLkmm9h/items/7ZX6P3XZ"],"itemData":{"id":147,"type":"book","call-number":"HD30.4 .S28 2019","edition":"Eighth Edition","event-place":"New York","ISBN":"978-1-292-20878-7","language":"en","publisher":"Pearson","publisher-place":"New York","source":"Library of Congress ISBN","title":"Research methods for business students","author":[{"family":"Saunders","given":"M. N. K."},{"family":"Lewis","given":"Philip"},{"family":"Thornhill","given":"Adrian"}],"issued":{"date-parts":[["2019"]]}}}],"schema":"https://github.com/citation-style-language/schema/raw/master/csl-citation.json"} </w:instrText>
      </w:r>
      <w:r w:rsidRPr="001F516F">
        <w:rPr>
          <w:rFonts w:ascii="Times New Roman" w:hAnsi="Times New Roman" w:cs="Times New Roman"/>
        </w:rPr>
        <w:fldChar w:fldCharType="separate"/>
      </w:r>
      <w:r w:rsidRPr="001F516F">
        <w:rPr>
          <w:rFonts w:ascii="Times New Roman" w:hAnsi="Times New Roman" w:cs="Times New Roman"/>
          <w:lang w:val="en-US"/>
        </w:rPr>
        <w:t xml:space="preserve">(Saunders </w:t>
      </w:r>
      <w:r w:rsidRPr="001F516F">
        <w:rPr>
          <w:rFonts w:ascii="Times New Roman" w:hAnsi="Times New Roman" w:cs="Times New Roman"/>
          <w:i/>
          <w:iCs/>
          <w:lang w:val="en-US"/>
        </w:rPr>
        <w:t>et al.</w:t>
      </w:r>
      <w:r w:rsidRPr="001F516F">
        <w:rPr>
          <w:rFonts w:ascii="Times New Roman" w:hAnsi="Times New Roman" w:cs="Times New Roman"/>
          <w:lang w:val="en-US"/>
        </w:rPr>
        <w:t>, 2019)</w:t>
      </w:r>
      <w:r w:rsidRPr="001F516F">
        <w:rPr>
          <w:rFonts w:ascii="Times New Roman" w:hAnsi="Times New Roman" w:cs="Times New Roman"/>
        </w:rPr>
        <w:fldChar w:fldCharType="end"/>
      </w:r>
      <w:r w:rsidRPr="001F516F">
        <w:rPr>
          <w:rFonts w:ascii="Times New Roman" w:hAnsi="Times New Roman" w:cs="Times New Roman"/>
        </w:rPr>
        <w:t>. Post Modernism is all about seeking to expose and question the power relations that sustain dominant realities This involves deconstructing these dominant realities, as if they were scripts, to search for instabilities within their widely accepted truths.</w:t>
      </w:r>
    </w:p>
    <w:p w14:paraId="7AAE5020"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Pragmatists rely on practical scenarios. Instead of focusing on a single point of view, they rely on multiple viewpoints on real-life issues. pragmatism gives account of lived experience and is part of the history of social science. Under the pragmatist research philosophy, research starts with a problem, and aims to contribute practical solutions that inform future practice. </w:t>
      </w:r>
    </w:p>
    <w:p w14:paraId="0C44E173" w14:textId="10F219B2"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Positivists see organisations and other social constructs as real things just the same way we view physical objects and natural phenomena as real things. Positivism is about looking for causal relationships in the research data to generate law-like generalisations like those produced by scientists. In line with positivism, pre-existing universal rules. theories and laws to help to understand and predict behaviour and events in organizations. Positivists use existing theories to generate hypothesis and then tested for further research. Positivists claim to be external to the data collection process as there is little r no alterations can be done to the substance of the data collected. </w:t>
      </w:r>
    </w:p>
    <w:p w14:paraId="4989BC23" w14:textId="77777777" w:rsidR="001F516F" w:rsidRPr="001F516F" w:rsidRDefault="001F516F" w:rsidP="00410642">
      <w:pPr>
        <w:spacing w:line="360" w:lineRule="auto"/>
        <w:jc w:val="both"/>
        <w:rPr>
          <w:rFonts w:ascii="Times New Roman" w:hAnsi="Times New Roman" w:cs="Times New Roman"/>
        </w:rPr>
      </w:pPr>
    </w:p>
    <w:p w14:paraId="44036FDE" w14:textId="5945FBFF" w:rsidR="001F516F" w:rsidRPr="001F516F" w:rsidRDefault="001F516F" w:rsidP="00410642">
      <w:pPr>
        <w:pStyle w:val="Heading2"/>
      </w:pPr>
      <w:bookmarkStart w:id="37" w:name="_Toc73742984"/>
      <w:r>
        <w:t xml:space="preserve">3.3 </w:t>
      </w:r>
      <w:r w:rsidRPr="001F516F">
        <w:t>Research Approach</w:t>
      </w:r>
      <w:bookmarkEnd w:id="37"/>
    </w:p>
    <w:p w14:paraId="52E779BB"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The second layer of the research onion is the research approach. The research approach is the approach to theory development. It is plans and procedures for the study, that cuts across the steps from extensive postulations to detailed methods of collecting, analyzing, and interpretating data. </w:t>
      </w:r>
      <w:r w:rsidRPr="001F516F">
        <w:rPr>
          <w:rFonts w:ascii="Times New Roman" w:hAnsi="Times New Roman" w:cs="Times New Roman"/>
        </w:rPr>
        <w:lastRenderedPageBreak/>
        <w:t xml:space="preserve">Choosing an appropriate research approach should also be inferred by the nature of the research problem, the researcher’s experiences, and the audiences for whom the research work is written. </w:t>
      </w:r>
    </w:p>
    <w:p w14:paraId="1535CBDC"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There are 2 approaches: Inductive and deductive.</w:t>
      </w:r>
    </w:p>
    <w:p w14:paraId="4BDA70FE" w14:textId="77777777" w:rsidR="001F516F" w:rsidRPr="001F516F" w:rsidRDefault="001F516F" w:rsidP="00410642">
      <w:pPr>
        <w:spacing w:line="360" w:lineRule="auto"/>
        <w:jc w:val="both"/>
        <w:rPr>
          <w:rFonts w:ascii="Times New Roman" w:hAnsi="Times New Roman" w:cs="Times New Roman"/>
        </w:rPr>
      </w:pPr>
    </w:p>
    <w:p w14:paraId="162D9159" w14:textId="50BF1DD0"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Inductive approach to theory development looks at the specific and then moves to the general. The idea of realism is studied from a unit or case studies, making interpretation of the findings to arrive at a general conclusion about the case study. The inductive approach involves using the participants expert opinion and judgments to form themes and building theories connecting the themes. Different researchers have maintained that inductive approach favors the qualitative method of data collection.</w:t>
      </w:r>
    </w:p>
    <w:p w14:paraId="6D2DCB56" w14:textId="77777777" w:rsidR="001F516F" w:rsidRPr="001F516F" w:rsidRDefault="001F516F" w:rsidP="00410642">
      <w:pPr>
        <w:spacing w:line="360" w:lineRule="auto"/>
        <w:jc w:val="both"/>
        <w:rPr>
          <w:rFonts w:ascii="Times New Roman" w:hAnsi="Times New Roman" w:cs="Times New Roman"/>
        </w:rPr>
      </w:pPr>
    </w:p>
    <w:p w14:paraId="10DE9170"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Deductive approach involves moving from the general to the specific. Deductive Approach provides an analysis of different to arrive at a conclusion. Unlike the inductive approach, the deductive writing argues with the laws and general accepted principles. It involved formulating a hypothesis to either add to or contradict a theory. Different researchers have maintained that inductive approach favors the qualitative method of data collection. This study adopts an inductive approach. </w:t>
      </w:r>
    </w:p>
    <w:p w14:paraId="457E3E71" w14:textId="77777777" w:rsidR="001F516F" w:rsidRPr="001F516F" w:rsidRDefault="001F516F" w:rsidP="00410642">
      <w:pPr>
        <w:spacing w:line="360" w:lineRule="auto"/>
        <w:jc w:val="both"/>
        <w:rPr>
          <w:rFonts w:ascii="Times New Roman" w:hAnsi="Times New Roman" w:cs="Times New Roman"/>
        </w:rPr>
      </w:pPr>
    </w:p>
    <w:p w14:paraId="172E5D34" w14:textId="1977EF8C" w:rsidR="001F516F" w:rsidRPr="001F516F" w:rsidRDefault="001F516F" w:rsidP="00410642">
      <w:pPr>
        <w:pStyle w:val="Heading2"/>
      </w:pPr>
      <w:bookmarkStart w:id="38" w:name="_Toc62574653"/>
      <w:bookmarkStart w:id="39" w:name="_Toc73742985"/>
      <w:r w:rsidRPr="001F516F">
        <w:rPr>
          <w:noProof/>
        </w:rPr>
        <w:drawing>
          <wp:anchor distT="0" distB="0" distL="114300" distR="114300" simplePos="0" relativeHeight="251659264" behindDoc="0" locked="0" layoutInCell="1" allowOverlap="1" wp14:anchorId="26D53CAB" wp14:editId="5D852DD5">
            <wp:simplePos x="0" y="0"/>
            <wp:positionH relativeFrom="column">
              <wp:posOffset>0</wp:posOffset>
            </wp:positionH>
            <wp:positionV relativeFrom="paragraph">
              <wp:posOffset>330745</wp:posOffset>
            </wp:positionV>
            <wp:extent cx="5678170" cy="2512060"/>
            <wp:effectExtent l="0" t="0" r="0" b="2540"/>
            <wp:wrapSquare wrapText="bothSides"/>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5678170" cy="2512060"/>
                    </a:xfrm>
                    <a:prstGeom prst="rect">
                      <a:avLst/>
                    </a:prstGeom>
                  </pic:spPr>
                </pic:pic>
              </a:graphicData>
            </a:graphic>
            <wp14:sizeRelH relativeFrom="page">
              <wp14:pctWidth>0</wp14:pctWidth>
            </wp14:sizeRelH>
            <wp14:sizeRelV relativeFrom="page">
              <wp14:pctHeight>0</wp14:pctHeight>
            </wp14:sizeRelV>
          </wp:anchor>
        </w:drawing>
      </w:r>
      <w:r w:rsidRPr="001F516F">
        <w:t>3.</w:t>
      </w:r>
      <w:r>
        <w:t>3</w:t>
      </w:r>
      <w:r w:rsidRPr="001F516F">
        <w:t xml:space="preserve"> Research Methodology</w:t>
      </w:r>
      <w:bookmarkEnd w:id="38"/>
      <w:bookmarkEnd w:id="39"/>
    </w:p>
    <w:p w14:paraId="68BA59CC" w14:textId="77777777" w:rsidR="001F516F" w:rsidRPr="001F516F" w:rsidRDefault="001F516F" w:rsidP="00410642">
      <w:pPr>
        <w:spacing w:line="360" w:lineRule="auto"/>
        <w:jc w:val="both"/>
        <w:rPr>
          <w:rStyle w:val="IntenseReference"/>
        </w:rPr>
      </w:pPr>
      <w:r w:rsidRPr="001F516F">
        <w:rPr>
          <w:rStyle w:val="IntenseReference"/>
        </w:rPr>
        <w:t>Fig. 3.2: The Different ways of an Exploratory Research Analysis and Methods (Saunders and Thornhill, 2012).</w:t>
      </w:r>
    </w:p>
    <w:p w14:paraId="5013D301" w14:textId="77777777" w:rsidR="001F516F" w:rsidRPr="001F516F" w:rsidRDefault="001F516F" w:rsidP="00410642">
      <w:pPr>
        <w:spacing w:line="360" w:lineRule="auto"/>
        <w:jc w:val="both"/>
        <w:rPr>
          <w:rFonts w:ascii="Times New Roman" w:hAnsi="Times New Roman" w:cs="Times New Roman"/>
        </w:rPr>
      </w:pPr>
    </w:p>
    <w:p w14:paraId="2392BCC9"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This section lay emphasis on the methodology of the study. The research methodology summarizes the parameter and procedures employed in sourcing, collection, analysis and interpretation of data for carrying out this research work. According to Otokiti (2010), it can be seen as the application of scientific procedure towards acquiring answers to a wide variety of research questions in order to make intelligent decisions explained by interviewing people, assessing public documents, measuring and reviewing of historical records, observing people in specific social settings, and having people complete questionnaires. </w:t>
      </w:r>
    </w:p>
    <w:p w14:paraId="4F612251" w14:textId="77777777" w:rsidR="001F516F" w:rsidRPr="001F516F" w:rsidRDefault="001F516F" w:rsidP="00410642">
      <w:pPr>
        <w:spacing w:line="360" w:lineRule="auto"/>
        <w:jc w:val="both"/>
        <w:rPr>
          <w:rFonts w:ascii="Times New Roman" w:hAnsi="Times New Roman" w:cs="Times New Roman"/>
        </w:rPr>
      </w:pPr>
    </w:p>
    <w:p w14:paraId="5C6E5936" w14:textId="23911FA1" w:rsidR="001F516F" w:rsidRPr="001F516F" w:rsidRDefault="001F516F" w:rsidP="00410642">
      <w:pPr>
        <w:pStyle w:val="Heading3"/>
        <w:spacing w:line="360" w:lineRule="auto"/>
      </w:pPr>
      <w:bookmarkStart w:id="40" w:name="_Toc62574654"/>
      <w:bookmarkStart w:id="41" w:name="_Toc73742986"/>
      <w:r w:rsidRPr="001F516F">
        <w:t>3.</w:t>
      </w:r>
      <w:r>
        <w:t>3</w:t>
      </w:r>
      <w:r w:rsidRPr="001F516F">
        <w:t>.1 Research Design</w:t>
      </w:r>
      <w:bookmarkEnd w:id="40"/>
      <w:bookmarkEnd w:id="41"/>
    </w:p>
    <w:p w14:paraId="10615A04"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Research design addresses the systematic plans and procedures a researcher uses to study a scientific problem. It is a complete plan of the research study. The research interest is the method whereby, the effect of corporate governance regulation on dividend policy, is determined through the use of Panel Regression model, which is used to test for the impact, the independent variables have on the dependent variable. The research design selected for this study is the longitudinal study, this is because the research will make use of data gotten over a period of time. </w:t>
      </w:r>
    </w:p>
    <w:p w14:paraId="01C7066D" w14:textId="77777777" w:rsidR="001F516F" w:rsidRPr="001F516F" w:rsidRDefault="001F516F" w:rsidP="00410642">
      <w:pPr>
        <w:spacing w:line="360" w:lineRule="auto"/>
        <w:jc w:val="both"/>
        <w:rPr>
          <w:rFonts w:ascii="Times New Roman" w:hAnsi="Times New Roman" w:cs="Times New Roman"/>
        </w:rPr>
      </w:pPr>
    </w:p>
    <w:p w14:paraId="4B4E3533" w14:textId="20560FEF" w:rsidR="001F516F" w:rsidRPr="001F516F" w:rsidRDefault="001F516F" w:rsidP="00410642">
      <w:pPr>
        <w:pStyle w:val="Heading3"/>
        <w:spacing w:line="360" w:lineRule="auto"/>
      </w:pPr>
      <w:bookmarkStart w:id="42" w:name="_Toc73742987"/>
      <w:r>
        <w:t xml:space="preserve">3.3.2 </w:t>
      </w:r>
      <w:r w:rsidRPr="001F516F">
        <w:t>Methodological Choice</w:t>
      </w:r>
      <w:bookmarkEnd w:id="42"/>
    </w:p>
    <w:p w14:paraId="125BC8D0" w14:textId="3A1C264C"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The third layer of the research onion is the methodological choice. The methodological choice researchers make is based on the distinction between qualitative and quantitative data. Qualitative methodology is an exploratory study that seeks to gain an in-depth meaning people give to social constructs. Quantitative methodology involves testing objective theories to determine the correlation between two or more variables. Quantitative study is more adequate in measuring relationships between variables.</w:t>
      </w:r>
    </w:p>
    <w:p w14:paraId="66339187" w14:textId="4F52BEBD"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Data collection is the process of collecting relevant information from relevant and applicable sources to provide answers to the research questions, testing of a hypothesis and drawing a conclusion. The choice of selecting which method of data collection to be used in the research is based on the research objectives and questions, the research title etc. For this research, the methodology chosen is Mono-method Quantitative. Quantitative data will be the only type of data used in this research</w:t>
      </w:r>
    </w:p>
    <w:p w14:paraId="6362CA32" w14:textId="77777777" w:rsidR="001F516F" w:rsidRPr="001F516F" w:rsidRDefault="001F516F" w:rsidP="00410642">
      <w:pPr>
        <w:spacing w:line="360" w:lineRule="auto"/>
        <w:jc w:val="both"/>
        <w:rPr>
          <w:rFonts w:ascii="Times New Roman" w:hAnsi="Times New Roman" w:cs="Times New Roman"/>
        </w:rPr>
      </w:pPr>
    </w:p>
    <w:p w14:paraId="5FF3DE6B"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lastRenderedPageBreak/>
        <w:t>Quantitative research is a mode of inquiry often used for deductive study when the goal is to test theories or hypotheses; gather descriptive information or examine relationships among variables. Thus, quantitative method of research will be adopted for this study. The annual reports of the companies will be analyzed to determine the effect between corporate governance regulation and dividend policy.</w:t>
      </w:r>
    </w:p>
    <w:p w14:paraId="29A88B2F" w14:textId="77777777" w:rsidR="001F516F" w:rsidRPr="001F516F" w:rsidRDefault="001F516F" w:rsidP="00410642">
      <w:pPr>
        <w:spacing w:line="360" w:lineRule="auto"/>
        <w:jc w:val="both"/>
        <w:rPr>
          <w:rFonts w:ascii="Times New Roman" w:hAnsi="Times New Roman" w:cs="Times New Roman"/>
        </w:rPr>
      </w:pPr>
    </w:p>
    <w:p w14:paraId="41F05B85" w14:textId="078B27FD" w:rsidR="001F516F" w:rsidRPr="001F516F" w:rsidRDefault="001F516F" w:rsidP="00410642">
      <w:pPr>
        <w:pStyle w:val="Heading3"/>
        <w:spacing w:line="360" w:lineRule="auto"/>
      </w:pPr>
      <w:bookmarkStart w:id="43" w:name="_Toc73742988"/>
      <w:r>
        <w:t xml:space="preserve">3.3.3 </w:t>
      </w:r>
      <w:r w:rsidRPr="001F516F">
        <w:t>Research Strategy</w:t>
      </w:r>
      <w:bookmarkEnd w:id="43"/>
    </w:p>
    <w:p w14:paraId="3CF3E82A"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The fourth layer of the research onion is the research/methodology strategy. For this research study, Archival Research will be adopted. Archival research involve the study of historical documents; that is, documents created at some point in the relatively distant past, providing us access that we might not otherwise have to the organizations, individuals, and events of that earlier time.</w:t>
      </w:r>
    </w:p>
    <w:p w14:paraId="741E6DD8" w14:textId="77777777" w:rsidR="001F516F" w:rsidRPr="001F516F" w:rsidRDefault="001F516F" w:rsidP="00410642">
      <w:pPr>
        <w:spacing w:line="360" w:lineRule="auto"/>
        <w:jc w:val="both"/>
        <w:rPr>
          <w:rFonts w:ascii="Times New Roman" w:hAnsi="Times New Roman" w:cs="Times New Roman"/>
        </w:rPr>
      </w:pPr>
    </w:p>
    <w:p w14:paraId="4E68E876" w14:textId="51BEE51B" w:rsidR="001F516F" w:rsidRPr="001F516F" w:rsidRDefault="001F516F" w:rsidP="00410642">
      <w:pPr>
        <w:pStyle w:val="Heading3"/>
        <w:spacing w:line="360" w:lineRule="auto"/>
      </w:pPr>
      <w:bookmarkStart w:id="44" w:name="_Toc73742989"/>
      <w:r>
        <w:t xml:space="preserve">3.3.4 </w:t>
      </w:r>
      <w:r w:rsidRPr="001F516F">
        <w:t>Time Horizon</w:t>
      </w:r>
      <w:bookmarkEnd w:id="44"/>
    </w:p>
    <w:p w14:paraId="29AACD69"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The fifth layer of the research onion is the Time Horizon.</w:t>
      </w:r>
      <w:r w:rsidRPr="001F516F">
        <w:rPr>
          <w:rFonts w:ascii="Times New Roman" w:hAnsi="Times New Roman" w:cs="Times New Roman"/>
          <w:lang w:val="en-US"/>
        </w:rPr>
        <w:t xml:space="preserve"> Time Horizon as the required amount of time that the project should be completed. </w:t>
      </w:r>
      <w:r w:rsidRPr="001F516F">
        <w:rPr>
          <w:rFonts w:ascii="Times New Roman" w:hAnsi="Times New Roman" w:cs="Times New Roman"/>
        </w:rPr>
        <w:t xml:space="preserve"> </w:t>
      </w:r>
      <w:r w:rsidRPr="001F516F">
        <w:rPr>
          <w:rFonts w:ascii="Times New Roman" w:hAnsi="Times New Roman" w:cs="Times New Roman"/>
          <w:lang w:val="en-US"/>
        </w:rPr>
        <w:t xml:space="preserve">There are two types of time horizons which are: </w:t>
      </w:r>
      <w:r w:rsidRPr="001F516F">
        <w:rPr>
          <w:rFonts w:ascii="Times New Roman" w:hAnsi="Times New Roman" w:cs="Times New Roman"/>
        </w:rPr>
        <w:t xml:space="preserve">the cross sectional and the longitudinal </w:t>
      </w:r>
      <w:r w:rsidRPr="001F516F">
        <w:rPr>
          <w:rFonts w:ascii="Times New Roman" w:hAnsi="Times New Roman" w:cs="Times New Roman"/>
          <w:lang w:val="en-US"/>
        </w:rPr>
        <w:t>time horizons</w:t>
      </w:r>
      <w:r w:rsidRPr="001F516F">
        <w:rPr>
          <w:rFonts w:ascii="Times New Roman" w:hAnsi="Times New Roman" w:cs="Times New Roman"/>
        </w:rPr>
        <w:t xml:space="preserve">. </w:t>
      </w:r>
    </w:p>
    <w:p w14:paraId="1897071E"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lang w:val="en-US"/>
        </w:rPr>
        <w:t>Cross-sectional Time Horizon has a set time for research accomplishment. The estimated time of data collection has already been established under the cross-sectional time horizon i.e snapshot of a point in time. This type of time horizon is justifiable when the research is time bound and is</w:t>
      </w:r>
      <w:r w:rsidRPr="001F516F">
        <w:rPr>
          <w:rFonts w:ascii="Times New Roman" w:hAnsi="Times New Roman" w:cs="Times New Roman"/>
        </w:rPr>
        <w:t xml:space="preserve"> </w:t>
      </w:r>
      <w:r w:rsidRPr="001F516F">
        <w:rPr>
          <w:rFonts w:ascii="Times New Roman" w:hAnsi="Times New Roman" w:cs="Times New Roman"/>
          <w:lang w:val="en-US"/>
        </w:rPr>
        <w:t>associated with the study</w:t>
      </w:r>
      <w:r w:rsidRPr="001F516F">
        <w:rPr>
          <w:rFonts w:ascii="Times New Roman" w:hAnsi="Times New Roman" w:cs="Times New Roman"/>
        </w:rPr>
        <w:t xml:space="preserve"> of a particular </w:t>
      </w:r>
      <w:r w:rsidRPr="001F516F">
        <w:rPr>
          <w:rFonts w:ascii="Times New Roman" w:hAnsi="Times New Roman" w:cs="Times New Roman"/>
          <w:lang w:val="en-US"/>
        </w:rPr>
        <w:t>event or occurrence within a stipulated period</w:t>
      </w:r>
      <w:r w:rsidRPr="001F516F">
        <w:rPr>
          <w:rFonts w:ascii="Times New Roman" w:hAnsi="Times New Roman" w:cs="Times New Roman"/>
        </w:rPr>
        <w:t>.</w:t>
      </w:r>
    </w:p>
    <w:p w14:paraId="74F8D8CC" w14:textId="77777777" w:rsidR="001F516F" w:rsidRPr="001F516F" w:rsidRDefault="001F516F" w:rsidP="00410642">
      <w:pPr>
        <w:spacing w:line="360" w:lineRule="auto"/>
        <w:jc w:val="both"/>
        <w:rPr>
          <w:rFonts w:ascii="Times New Roman" w:hAnsi="Times New Roman" w:cs="Times New Roman"/>
          <w:lang w:val="en-US"/>
        </w:rPr>
      </w:pPr>
      <w:r w:rsidRPr="001F516F">
        <w:rPr>
          <w:rFonts w:ascii="Times New Roman" w:hAnsi="Times New Roman" w:cs="Times New Roman"/>
          <w:lang w:val="en-US"/>
        </w:rPr>
        <w:t>Longitudinal Time Horizon is employed in a research to observe the change and trends over an extended period of time. It involved repeated data collection. It also accounts for the change and trend over time.</w:t>
      </w:r>
    </w:p>
    <w:p w14:paraId="09A1EE38" w14:textId="7A14CFDC" w:rsidR="001F516F" w:rsidRPr="001F516F" w:rsidRDefault="001F516F" w:rsidP="00410642">
      <w:pPr>
        <w:spacing w:line="360" w:lineRule="auto"/>
        <w:jc w:val="both"/>
        <w:rPr>
          <w:rFonts w:ascii="Times New Roman" w:hAnsi="Times New Roman" w:cs="Times New Roman"/>
          <w:lang w:val="en-US"/>
        </w:rPr>
      </w:pPr>
      <w:r w:rsidRPr="001F516F">
        <w:rPr>
          <w:rFonts w:ascii="Times New Roman" w:hAnsi="Times New Roman" w:cs="Times New Roman"/>
          <w:lang w:val="en-US"/>
        </w:rPr>
        <w:t xml:space="preserve">This research adopts a longitudinal time horizon as the research aims to observe the </w:t>
      </w:r>
      <w:r w:rsidR="00D4528A">
        <w:rPr>
          <w:rFonts w:ascii="Times New Roman" w:hAnsi="Times New Roman" w:cs="Times New Roman"/>
          <w:lang w:val="en-US"/>
        </w:rPr>
        <w:t>trend</w:t>
      </w:r>
      <w:r w:rsidRPr="001F516F">
        <w:rPr>
          <w:rFonts w:ascii="Times New Roman" w:hAnsi="Times New Roman" w:cs="Times New Roman"/>
          <w:lang w:val="en-US"/>
        </w:rPr>
        <w:t xml:space="preserve"> in </w:t>
      </w:r>
      <w:r w:rsidR="00D4528A">
        <w:rPr>
          <w:rFonts w:ascii="Times New Roman" w:hAnsi="Times New Roman" w:cs="Times New Roman"/>
          <w:lang w:val="en-US"/>
        </w:rPr>
        <w:t xml:space="preserve">the </w:t>
      </w:r>
      <w:r w:rsidRPr="001F516F">
        <w:rPr>
          <w:rFonts w:ascii="Times New Roman" w:hAnsi="Times New Roman" w:cs="Times New Roman"/>
          <w:lang w:val="en-US"/>
        </w:rPr>
        <w:t xml:space="preserve">dividend policy as a result of corporate governance practices of listed consumer goods firms in Nigeria. </w:t>
      </w:r>
    </w:p>
    <w:p w14:paraId="243C813C" w14:textId="77777777" w:rsidR="001F516F" w:rsidRPr="001F516F" w:rsidRDefault="001F516F" w:rsidP="00410642">
      <w:pPr>
        <w:spacing w:line="360" w:lineRule="auto"/>
        <w:jc w:val="both"/>
        <w:rPr>
          <w:rFonts w:ascii="Times New Roman" w:hAnsi="Times New Roman" w:cs="Times New Roman"/>
        </w:rPr>
      </w:pPr>
    </w:p>
    <w:p w14:paraId="403698B0" w14:textId="052F8F51" w:rsidR="001F516F" w:rsidRPr="001F516F" w:rsidRDefault="001F516F" w:rsidP="00410642">
      <w:pPr>
        <w:pStyle w:val="Heading3"/>
        <w:spacing w:line="360" w:lineRule="auto"/>
      </w:pPr>
      <w:bookmarkStart w:id="45" w:name="_Toc62574657"/>
      <w:bookmarkStart w:id="46" w:name="_Toc73742990"/>
      <w:r w:rsidRPr="001F516F">
        <w:t>3.</w:t>
      </w:r>
      <w:r>
        <w:t>4</w:t>
      </w:r>
      <w:r w:rsidRPr="001F516F">
        <w:t xml:space="preserve"> Method of Data Collection</w:t>
      </w:r>
      <w:bookmarkEnd w:id="45"/>
      <w:bookmarkEnd w:id="46"/>
    </w:p>
    <w:p w14:paraId="098C7321"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Secondary data are data that were already collected and possibly examined for some other purpose and are now extracted and used for another purpose, examples include annual reports, official </w:t>
      </w:r>
      <w:r w:rsidRPr="001F516F">
        <w:rPr>
          <w:rFonts w:ascii="Times New Roman" w:hAnsi="Times New Roman" w:cs="Times New Roman"/>
        </w:rPr>
        <w:lastRenderedPageBreak/>
        <w:t>Gazette, organizational reports or sustainability reports. The method of data collection used for this study is exclusively secondary data.</w:t>
      </w:r>
    </w:p>
    <w:p w14:paraId="0C863F28" w14:textId="41DA0D70" w:rsid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The secondary data used is going to be sourced from the annual reports of the consumer goods companies published on their websites. Profit After Tax, Dividend Paid, number of executive and non-executive directors, chairman and CEO details will be sourced from the annual reports of consumer goods firms in Nigeria.</w:t>
      </w:r>
    </w:p>
    <w:p w14:paraId="65425E26" w14:textId="77777777" w:rsidR="001F516F" w:rsidRPr="001F516F" w:rsidRDefault="001F516F" w:rsidP="00410642">
      <w:pPr>
        <w:spacing w:line="360" w:lineRule="auto"/>
        <w:jc w:val="both"/>
        <w:rPr>
          <w:rFonts w:ascii="Times New Roman" w:hAnsi="Times New Roman" w:cs="Times New Roman"/>
        </w:rPr>
      </w:pPr>
    </w:p>
    <w:p w14:paraId="15319037" w14:textId="48C2DDC9" w:rsidR="001F516F" w:rsidRPr="001F516F" w:rsidRDefault="001F516F" w:rsidP="00410642">
      <w:pPr>
        <w:pStyle w:val="Heading3"/>
        <w:spacing w:line="360" w:lineRule="auto"/>
      </w:pPr>
      <w:bookmarkStart w:id="47" w:name="_Toc62574655"/>
      <w:bookmarkStart w:id="48" w:name="_Toc73742991"/>
      <w:r w:rsidRPr="001F516F">
        <w:t>3.</w:t>
      </w:r>
      <w:r>
        <w:t>4.1</w:t>
      </w:r>
      <w:r w:rsidRPr="001F516F">
        <w:t xml:space="preserve"> Population of the Study</w:t>
      </w:r>
      <w:bookmarkEnd w:id="47"/>
      <w:bookmarkEnd w:id="48"/>
    </w:p>
    <w:p w14:paraId="297647AD"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The population can be regarded as the objects or items relating to the research study. The population for this research includes all the consumer goods related firms that are listed on the Nigerian Stock Exchange Market. As at January 2021, there are 20 consumer goods companies quoted on the Nigerian Stock Exchange.</w:t>
      </w:r>
    </w:p>
    <w:p w14:paraId="39A88C71" w14:textId="77777777" w:rsidR="001F516F" w:rsidRPr="001F516F" w:rsidRDefault="001F516F" w:rsidP="00410642">
      <w:pPr>
        <w:spacing w:line="360" w:lineRule="auto"/>
        <w:jc w:val="both"/>
        <w:rPr>
          <w:rFonts w:ascii="Times New Roman" w:hAnsi="Times New Roman" w:cs="Times New Roman"/>
        </w:rPr>
      </w:pPr>
    </w:p>
    <w:p w14:paraId="1220A7AA" w14:textId="3EF12DB8" w:rsidR="001F516F" w:rsidRPr="001F516F" w:rsidRDefault="001F516F" w:rsidP="00410642">
      <w:pPr>
        <w:pStyle w:val="Heading3"/>
        <w:spacing w:line="360" w:lineRule="auto"/>
      </w:pPr>
      <w:bookmarkStart w:id="49" w:name="_Toc62574656"/>
      <w:bookmarkStart w:id="50" w:name="_Toc73742992"/>
      <w:r w:rsidRPr="001F516F">
        <w:t>3.</w:t>
      </w:r>
      <w:r>
        <w:t>4.2</w:t>
      </w:r>
      <w:r w:rsidRPr="001F516F">
        <w:t xml:space="preserve"> Sample Size and Sampling Technique</w:t>
      </w:r>
      <w:bookmarkEnd w:id="49"/>
      <w:bookmarkEnd w:id="50"/>
    </w:p>
    <w:p w14:paraId="157BA5D9" w14:textId="4573C010"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A sample is a small representation of the population from which information or data can be collected and analyzed for the purpose of making an inference from the population. Sampling is the process of selecting representative elements (samples) from a given population. This research will make use of descriptive statistics to summarize and analyze the entire sample of the population. This research study will make use of the Convenience Sampling Technique which could be described as a method of sampling where the researcher objective is to get an impression of the phenomenon under study. Firstly, the researcher considered the companies which their annual reports can be easily assessable especially from the company’s website and also covers the period under study, which is from 2011 to 2020. In all the 20 listed consumer goods companies on the Nigerian Stock Exchange.</w:t>
      </w:r>
    </w:p>
    <w:p w14:paraId="43962B8E" w14:textId="77777777" w:rsidR="001F516F" w:rsidRPr="001F516F" w:rsidRDefault="001F516F" w:rsidP="00410642">
      <w:pPr>
        <w:spacing w:line="360" w:lineRule="auto"/>
        <w:jc w:val="both"/>
        <w:rPr>
          <w:rFonts w:ascii="Times New Roman" w:hAnsi="Times New Roman" w:cs="Times New Roman"/>
        </w:rPr>
      </w:pPr>
    </w:p>
    <w:p w14:paraId="7311C97D" w14:textId="0BDCA4A5" w:rsidR="001F516F" w:rsidRPr="001F516F" w:rsidRDefault="001F516F" w:rsidP="00410642">
      <w:pPr>
        <w:pStyle w:val="Heading3"/>
        <w:spacing w:line="360" w:lineRule="auto"/>
      </w:pPr>
      <w:bookmarkStart w:id="51" w:name="_Toc62574658"/>
      <w:bookmarkStart w:id="52" w:name="_Toc73742993"/>
      <w:r w:rsidRPr="001F516F">
        <w:t>3.</w:t>
      </w:r>
      <w:r>
        <w:t>4.3</w:t>
      </w:r>
      <w:r w:rsidRPr="001F516F">
        <w:t xml:space="preserve"> Sources, Procedures and Validity of Data Collection</w:t>
      </w:r>
      <w:bookmarkEnd w:id="51"/>
      <w:bookmarkEnd w:id="52"/>
    </w:p>
    <w:p w14:paraId="0C6BB7A0"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The research data is going to be collected using the annual reports of the companies, and also from the Securities and Exchange Commission. Data requirements, which are the financial statements of the companies under focus, will be obtained from the quarterly reports which can be sourced electronically from the company’s website. The data were gotten from the published annual report of the companies listed on the Securities and Exchange Commission. Data on firm dividend payout </w:t>
      </w:r>
      <w:r w:rsidRPr="001F516F">
        <w:rPr>
          <w:rFonts w:ascii="Times New Roman" w:hAnsi="Times New Roman" w:cs="Times New Roman"/>
        </w:rPr>
        <w:lastRenderedPageBreak/>
        <w:t>for this study were obtained from analysis of annual firm dividend per share in relation to annual firm earnings in annual reports of sampled firms. These reports are prepared in accordance with the requirements of the Companies and Allied Matters Act, 1999 and the Nigerian Stock Exchange requirements, and were audited by external auditors and are thus valid and reliable.</w:t>
      </w:r>
    </w:p>
    <w:p w14:paraId="1B70284E" w14:textId="77777777" w:rsidR="001F516F" w:rsidRPr="001F516F" w:rsidRDefault="001F516F" w:rsidP="00410642">
      <w:pPr>
        <w:spacing w:line="360" w:lineRule="auto"/>
        <w:jc w:val="both"/>
        <w:rPr>
          <w:rFonts w:ascii="Times New Roman" w:hAnsi="Times New Roman" w:cs="Times New Roman"/>
        </w:rPr>
      </w:pPr>
    </w:p>
    <w:p w14:paraId="38C6EE23" w14:textId="63A84F92" w:rsidR="001F516F" w:rsidRPr="001F516F" w:rsidRDefault="001F516F" w:rsidP="00410642">
      <w:pPr>
        <w:pStyle w:val="Heading3"/>
        <w:spacing w:line="360" w:lineRule="auto"/>
      </w:pPr>
      <w:bookmarkStart w:id="53" w:name="_Toc62574659"/>
      <w:bookmarkStart w:id="54" w:name="_Toc73742994"/>
      <w:r w:rsidRPr="001F516F">
        <w:t>3.</w:t>
      </w:r>
      <w:r>
        <w:t>4.4</w:t>
      </w:r>
      <w:r w:rsidRPr="001F516F">
        <w:t xml:space="preserve"> Data Analysis</w:t>
      </w:r>
      <w:bookmarkEnd w:id="53"/>
      <w:bookmarkEnd w:id="54"/>
    </w:p>
    <w:p w14:paraId="42AA783A"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In analyzing the information gotten from the secondary data, ordinary least square regression, fixed effects regression and random effect analyses will be used to determine the relationship that exists between the dependent and independent variables a correlation analysis will be used to test for the shock that exists between the independent and dependent variables. R-Studio will be used to analyze the variables.</w:t>
      </w:r>
    </w:p>
    <w:p w14:paraId="20D315CD" w14:textId="77777777" w:rsidR="001F516F" w:rsidRPr="001F516F" w:rsidRDefault="001F516F" w:rsidP="00410642">
      <w:pPr>
        <w:spacing w:line="360" w:lineRule="auto"/>
        <w:jc w:val="both"/>
        <w:rPr>
          <w:rFonts w:ascii="Times New Roman" w:hAnsi="Times New Roman" w:cs="Times New Roman"/>
        </w:rPr>
      </w:pPr>
    </w:p>
    <w:p w14:paraId="5CF80CF2" w14:textId="658448FE" w:rsidR="001F516F" w:rsidRPr="001F516F" w:rsidRDefault="001F516F" w:rsidP="00410642">
      <w:pPr>
        <w:pStyle w:val="Heading2"/>
      </w:pPr>
      <w:bookmarkStart w:id="55" w:name="_Toc62574660"/>
      <w:bookmarkStart w:id="56" w:name="_Toc73742995"/>
      <w:r w:rsidRPr="001F516F">
        <w:t>3.</w:t>
      </w:r>
      <w:r>
        <w:t>5</w:t>
      </w:r>
      <w:r w:rsidRPr="001F516F">
        <w:t xml:space="preserve"> Apriori Expectation</w:t>
      </w:r>
      <w:bookmarkEnd w:id="55"/>
      <w:bookmarkEnd w:id="56"/>
    </w:p>
    <w:p w14:paraId="331597F3"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It is expected that there will be a positive relationship between corporate governance regulation practices and the dividend payout rate of consumer goods firms in Nigeria.</w:t>
      </w:r>
    </w:p>
    <w:p w14:paraId="5E731EAA"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It is expected that there will be positive relationship between profit and the dividend payout policy of listed firms in the consumer goods industry. </w:t>
      </w:r>
    </w:p>
    <w:p w14:paraId="016C545A" w14:textId="77777777" w:rsidR="001F516F" w:rsidRPr="001F516F" w:rsidRDefault="001F516F" w:rsidP="00410642">
      <w:pPr>
        <w:spacing w:line="360" w:lineRule="auto"/>
        <w:jc w:val="both"/>
        <w:rPr>
          <w:rFonts w:ascii="Times New Roman" w:hAnsi="Times New Roman" w:cs="Times New Roman"/>
        </w:rPr>
      </w:pPr>
    </w:p>
    <w:p w14:paraId="33ECA616"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It is expected that there will be positive relationship between board size and the dividend payout policy of listed firms in the consumer goods industry. </w:t>
      </w:r>
    </w:p>
    <w:p w14:paraId="18AC65F9"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It is expected that there is positive relationship between the board gender diversity and dividend payout of consumer goods firms in Nigeria. </w:t>
      </w:r>
    </w:p>
    <w:p w14:paraId="28D0C77B"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It is expected that there is a positive relationship between size of executive board and dividend payout of consumer goods firms in Nigeria. </w:t>
      </w:r>
    </w:p>
    <w:p w14:paraId="6C81767C"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It is expected that there is a no relationship between CEO Duality and dividend payout of consumer goods firms in Nigeria.</w:t>
      </w:r>
    </w:p>
    <w:p w14:paraId="3DAB6F77"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It is expected that there is a no relationship between Audit Committee size and dividend payout of consumer goods firms in Nigeria.</w:t>
      </w:r>
    </w:p>
    <w:p w14:paraId="74E00690" w14:textId="77777777" w:rsidR="001F516F" w:rsidRPr="001F516F" w:rsidRDefault="001F516F" w:rsidP="00410642">
      <w:pPr>
        <w:spacing w:line="360" w:lineRule="auto"/>
        <w:jc w:val="both"/>
        <w:rPr>
          <w:rFonts w:ascii="Times New Roman" w:hAnsi="Times New Roman" w:cs="Times New Roman"/>
        </w:rPr>
      </w:pPr>
    </w:p>
    <w:p w14:paraId="5168B673" w14:textId="7B8F7BCE" w:rsidR="001F516F" w:rsidRPr="001F516F" w:rsidRDefault="001F516F" w:rsidP="00410642">
      <w:pPr>
        <w:pStyle w:val="Heading2"/>
      </w:pPr>
      <w:bookmarkStart w:id="57" w:name="_Toc62574661"/>
      <w:bookmarkStart w:id="58" w:name="_Toc73742996"/>
      <w:r w:rsidRPr="001F516F">
        <w:lastRenderedPageBreak/>
        <w:t>3.</w:t>
      </w:r>
      <w:r>
        <w:t>6</w:t>
      </w:r>
      <w:r w:rsidRPr="001F516F">
        <w:t xml:space="preserve"> Operationalization of Variables</w:t>
      </w:r>
      <w:bookmarkEnd w:id="57"/>
      <w:bookmarkEnd w:id="58"/>
    </w:p>
    <w:p w14:paraId="392C4899"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For the purpose of this research, the following variables adopted as a means to measure the effect corporate governance on dividend policy are:</w:t>
      </w:r>
    </w:p>
    <w:p w14:paraId="72E9E1DB"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Dividend Declared = Dividend Announced to be paid out </w:t>
      </w:r>
    </w:p>
    <w:p w14:paraId="118A8B51"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Dividend payment = Total dividend paid by the company for the year</w:t>
      </w:r>
    </w:p>
    <w:p w14:paraId="0B0F668A"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Profit for the year = Profit After Tax</w:t>
      </w:r>
    </w:p>
    <w:p w14:paraId="68DD73E1"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Size of board = Total number of directors on the board</w:t>
      </w:r>
    </w:p>
    <w:p w14:paraId="12B35DFA"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Size of non-executive directors (NED) = Total number of executive directors on the board.</w:t>
      </w:r>
    </w:p>
    <w:p w14:paraId="0628EE21"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Women on board = Gender diversity of directors on the board</w:t>
      </w:r>
    </w:p>
    <w:p w14:paraId="6B442534"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CEO Duality = CEO and Chairperson being the same person (0 if there is no CEO duality, 1 if there is CEO Duality)</w:t>
      </w:r>
    </w:p>
    <w:p w14:paraId="30542517"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Size of audit committee = Total number of persons on the audit committee.</w:t>
      </w:r>
    </w:p>
    <w:p w14:paraId="271FBE18" w14:textId="77777777" w:rsidR="001F516F" w:rsidRPr="001F516F" w:rsidRDefault="001F516F" w:rsidP="00410642">
      <w:pPr>
        <w:spacing w:line="360" w:lineRule="auto"/>
        <w:jc w:val="both"/>
        <w:rPr>
          <w:rFonts w:ascii="Times New Roman" w:hAnsi="Times New Roman" w:cs="Times New Roman"/>
        </w:rPr>
      </w:pPr>
    </w:p>
    <w:p w14:paraId="07CC774A" w14:textId="31FC797D" w:rsidR="001F516F" w:rsidRPr="001F516F" w:rsidRDefault="001F516F" w:rsidP="00410642">
      <w:pPr>
        <w:pStyle w:val="Heading2"/>
      </w:pPr>
      <w:bookmarkStart w:id="59" w:name="_Toc62574662"/>
      <w:bookmarkStart w:id="60" w:name="_Toc73742997"/>
      <w:r w:rsidRPr="001F516F">
        <w:t>3.</w:t>
      </w:r>
      <w:r>
        <w:t>7</w:t>
      </w:r>
      <w:r w:rsidRPr="001F516F">
        <w:t xml:space="preserve"> Potential Outcome of this Research</w:t>
      </w:r>
      <w:bookmarkEnd w:id="59"/>
      <w:bookmarkEnd w:id="60"/>
    </w:p>
    <w:p w14:paraId="4A08F9D2"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The potential outcomes of this study can benefit the analysed firms and other unlisted consumer goods firms with insights about the best corporate governance regulation practices and its relationship with the dividend policy for long-term performance. The dissertation will assess the structure of the Board of Directors and how it affects how dividend decisions are made in consumer goods firms in Nigeria. </w:t>
      </w:r>
    </w:p>
    <w:p w14:paraId="5564C002"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The novelty of this research is the examination of corporate governance structures in the Nigerian consumer good industry and the analysis of its relationship with the dividend payout policy. With that in mind, after the analysis of previous research and other literatures, these are some potential outcomes:</w:t>
      </w:r>
    </w:p>
    <w:p w14:paraId="1526FAF3" w14:textId="77777777" w:rsidR="001F516F" w:rsidRPr="001F516F" w:rsidRDefault="001F516F" w:rsidP="00410642">
      <w:pPr>
        <w:numPr>
          <w:ilvl w:val="0"/>
          <w:numId w:val="2"/>
        </w:numPr>
        <w:spacing w:line="360" w:lineRule="auto"/>
        <w:jc w:val="both"/>
        <w:rPr>
          <w:rFonts w:ascii="Times New Roman" w:hAnsi="Times New Roman" w:cs="Times New Roman"/>
        </w:rPr>
      </w:pPr>
      <w:r w:rsidRPr="001F516F">
        <w:rPr>
          <w:rFonts w:ascii="Times New Roman" w:hAnsi="Times New Roman" w:cs="Times New Roman"/>
        </w:rPr>
        <w:t>There significant positive relationship between the profit and the dividend payout of consumer goods firms in Nigeria.</w:t>
      </w:r>
    </w:p>
    <w:p w14:paraId="1375F72D" w14:textId="77777777" w:rsidR="001F516F" w:rsidRPr="001F516F" w:rsidRDefault="001F516F" w:rsidP="00410642">
      <w:pPr>
        <w:numPr>
          <w:ilvl w:val="0"/>
          <w:numId w:val="2"/>
        </w:numPr>
        <w:spacing w:line="360" w:lineRule="auto"/>
        <w:jc w:val="both"/>
        <w:rPr>
          <w:rFonts w:ascii="Times New Roman" w:hAnsi="Times New Roman" w:cs="Times New Roman"/>
        </w:rPr>
      </w:pPr>
      <w:r w:rsidRPr="001F516F">
        <w:rPr>
          <w:rFonts w:ascii="Times New Roman" w:hAnsi="Times New Roman" w:cs="Times New Roman"/>
        </w:rPr>
        <w:t>There significant positive relationship between the board size and the dividend payout of consumer goods firms in Nigeria.</w:t>
      </w:r>
    </w:p>
    <w:p w14:paraId="2F9823FC" w14:textId="77777777" w:rsidR="001F516F" w:rsidRPr="001F516F" w:rsidRDefault="001F516F" w:rsidP="00410642">
      <w:pPr>
        <w:numPr>
          <w:ilvl w:val="0"/>
          <w:numId w:val="2"/>
        </w:numPr>
        <w:spacing w:line="360" w:lineRule="auto"/>
        <w:jc w:val="both"/>
        <w:rPr>
          <w:rFonts w:ascii="Times New Roman" w:hAnsi="Times New Roman" w:cs="Times New Roman"/>
        </w:rPr>
      </w:pPr>
      <w:r w:rsidRPr="001F516F">
        <w:rPr>
          <w:rFonts w:ascii="Times New Roman" w:hAnsi="Times New Roman" w:cs="Times New Roman"/>
        </w:rPr>
        <w:t>There is no significant relationship between the board independence and the dividend policy of consumer goods firms in Nigeria</w:t>
      </w:r>
    </w:p>
    <w:p w14:paraId="7AA93B95" w14:textId="77777777" w:rsidR="001F516F" w:rsidRPr="001F516F" w:rsidRDefault="001F516F" w:rsidP="00410642">
      <w:pPr>
        <w:numPr>
          <w:ilvl w:val="0"/>
          <w:numId w:val="2"/>
        </w:numPr>
        <w:spacing w:line="360" w:lineRule="auto"/>
        <w:jc w:val="both"/>
        <w:rPr>
          <w:rFonts w:ascii="Times New Roman" w:hAnsi="Times New Roman" w:cs="Times New Roman"/>
        </w:rPr>
      </w:pPr>
      <w:r w:rsidRPr="001F516F">
        <w:rPr>
          <w:rFonts w:ascii="Times New Roman" w:hAnsi="Times New Roman" w:cs="Times New Roman"/>
        </w:rPr>
        <w:t>There is no significant relationship between CEO Duality and the dividend payout of consumer goods firms in Nigeria.</w:t>
      </w:r>
    </w:p>
    <w:p w14:paraId="495FB671" w14:textId="77777777" w:rsidR="001F516F" w:rsidRPr="001F516F" w:rsidRDefault="001F516F" w:rsidP="00410642">
      <w:pPr>
        <w:numPr>
          <w:ilvl w:val="0"/>
          <w:numId w:val="2"/>
        </w:numPr>
        <w:spacing w:line="360" w:lineRule="auto"/>
        <w:jc w:val="both"/>
        <w:rPr>
          <w:rFonts w:ascii="Times New Roman" w:hAnsi="Times New Roman" w:cs="Times New Roman"/>
        </w:rPr>
      </w:pPr>
      <w:r w:rsidRPr="001F516F">
        <w:rPr>
          <w:rFonts w:ascii="Times New Roman" w:hAnsi="Times New Roman" w:cs="Times New Roman"/>
        </w:rPr>
        <w:lastRenderedPageBreak/>
        <w:t>There is no significant relationship between the g</w:t>
      </w:r>
      <w:r w:rsidRPr="001F516F">
        <w:rPr>
          <w:rFonts w:ascii="Times New Roman" w:hAnsi="Times New Roman" w:cs="Times New Roman"/>
          <w:lang w:val="en-US"/>
        </w:rPr>
        <w:t>ender diversity among the board of directors</w:t>
      </w:r>
      <w:r w:rsidRPr="001F516F">
        <w:rPr>
          <w:rFonts w:ascii="Times New Roman" w:hAnsi="Times New Roman" w:cs="Times New Roman"/>
        </w:rPr>
        <w:t xml:space="preserve"> and the dividend payout of consumer goods firms in Nigeria.</w:t>
      </w:r>
    </w:p>
    <w:p w14:paraId="77E6FBDE" w14:textId="77777777" w:rsidR="001F516F" w:rsidRPr="001F516F" w:rsidRDefault="001F516F" w:rsidP="00410642">
      <w:pPr>
        <w:numPr>
          <w:ilvl w:val="0"/>
          <w:numId w:val="2"/>
        </w:numPr>
        <w:spacing w:line="360" w:lineRule="auto"/>
        <w:jc w:val="both"/>
        <w:rPr>
          <w:rFonts w:ascii="Times New Roman" w:hAnsi="Times New Roman" w:cs="Times New Roman"/>
        </w:rPr>
      </w:pPr>
      <w:r w:rsidRPr="001F516F">
        <w:rPr>
          <w:rFonts w:ascii="Times New Roman" w:hAnsi="Times New Roman" w:cs="Times New Roman"/>
        </w:rPr>
        <w:t>There is no significant relationship between the size of the audit committee and the dividend payout of consumer goods firms in Nigeria.</w:t>
      </w:r>
    </w:p>
    <w:p w14:paraId="73596649" w14:textId="77777777" w:rsidR="001F516F" w:rsidRPr="001F516F" w:rsidRDefault="001F516F" w:rsidP="00410642">
      <w:pPr>
        <w:numPr>
          <w:ilvl w:val="0"/>
          <w:numId w:val="2"/>
        </w:numPr>
        <w:spacing w:line="360" w:lineRule="auto"/>
        <w:jc w:val="both"/>
        <w:rPr>
          <w:rFonts w:ascii="Times New Roman" w:hAnsi="Times New Roman" w:cs="Times New Roman"/>
        </w:rPr>
      </w:pPr>
    </w:p>
    <w:p w14:paraId="47B5FB6D"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These potential outcomes may change after a complete literature review and a detailed data analysis of the samples. This outcome of this research will be in addition to previous studies and it can also serve as a basis for future for future research in respect to corporate governance and dividend policy.</w:t>
      </w:r>
    </w:p>
    <w:p w14:paraId="2B7B56A5" w14:textId="77777777" w:rsidR="001F516F" w:rsidRPr="001F516F" w:rsidRDefault="001F516F" w:rsidP="00410642">
      <w:pPr>
        <w:spacing w:line="360" w:lineRule="auto"/>
        <w:jc w:val="both"/>
        <w:rPr>
          <w:rFonts w:ascii="Times New Roman" w:hAnsi="Times New Roman" w:cs="Times New Roman"/>
        </w:rPr>
      </w:pPr>
    </w:p>
    <w:p w14:paraId="35B7CDCF" w14:textId="0B96598A" w:rsidR="001F516F" w:rsidRPr="001F516F" w:rsidRDefault="001F516F" w:rsidP="00410642">
      <w:pPr>
        <w:pStyle w:val="Heading3"/>
        <w:spacing w:line="360" w:lineRule="auto"/>
      </w:pPr>
      <w:bookmarkStart w:id="61" w:name="_Toc73742998"/>
      <w:r>
        <w:t xml:space="preserve">3.8 </w:t>
      </w:r>
      <w:r w:rsidRPr="001F516F">
        <w:t>Access And Research Ethic Issues</w:t>
      </w:r>
      <w:bookmarkEnd w:id="61"/>
    </w:p>
    <w:p w14:paraId="675F5E2E"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In developing a research plan, Saunders et al. (2009) emphasized the value of having access to good main and secondary data sources. The researcher must take the requisite steps to include important stakeholders in the dissertation project about the rationale for the thesis analysis and their participation in it in order to meet a specific goal. (Bediako, 2017). Failure on the part of the researcher in obtaining the consents of or declaration from participants may result to a breach of privacy under the EU data protection regulation. </w:t>
      </w:r>
    </w:p>
    <w:p w14:paraId="50ACFEB3" w14:textId="77777777" w:rsidR="001F516F" w:rsidRP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 xml:space="preserve">The researcher must be transparent and accountable at all times, as well as protect respondents' confidential information, as this demonstrates a high degree of respect for their dignity. In accordance with the current EU GDPR of 2016, Griffith College has implemented a policy for students to protect sensitive details of participants by implementing an informed consent form and the declaration form to inform the participants on the purpose of collection, storage and to prevent violation/penalties resulting from his/her incompetence or breach of duty, the researcher must use their data in compliance with the GDPR principles. </w:t>
      </w:r>
    </w:p>
    <w:p w14:paraId="17B3F9C3" w14:textId="0FEBC4F9" w:rsidR="001F516F" w:rsidRDefault="001F516F" w:rsidP="00410642">
      <w:pPr>
        <w:spacing w:line="360" w:lineRule="auto"/>
        <w:jc w:val="both"/>
        <w:rPr>
          <w:rFonts w:ascii="Times New Roman" w:hAnsi="Times New Roman" w:cs="Times New Roman"/>
        </w:rPr>
      </w:pPr>
      <w:r w:rsidRPr="001F516F">
        <w:rPr>
          <w:rFonts w:ascii="Times New Roman" w:hAnsi="Times New Roman" w:cs="Times New Roman"/>
        </w:rPr>
        <w:t>Using a mono-quantitative approach, the easiest way to gather all of the relevant information is to access the annual reports database of the companies on their websites. This process may be limited by unavailability of annual reports or missing statements in in the years desired, or the specific population that the researcher is interested in studying. Since the researcher did not collect the data, he has no control over what is contained in the data set.</w:t>
      </w:r>
    </w:p>
    <w:p w14:paraId="62F04FAF" w14:textId="382DD480" w:rsidR="00741A96" w:rsidRDefault="00741A96" w:rsidP="00410642">
      <w:pPr>
        <w:spacing w:line="360" w:lineRule="auto"/>
        <w:jc w:val="both"/>
        <w:rPr>
          <w:rFonts w:ascii="Times New Roman" w:hAnsi="Times New Roman" w:cs="Times New Roman"/>
        </w:rPr>
      </w:pPr>
    </w:p>
    <w:p w14:paraId="6E979F8C" w14:textId="3ADF21CE" w:rsidR="00741A96" w:rsidRPr="001F516F" w:rsidRDefault="00741A96" w:rsidP="00410642">
      <w:pPr>
        <w:spacing w:line="360" w:lineRule="auto"/>
        <w:rPr>
          <w:rFonts w:ascii="Times New Roman" w:hAnsi="Times New Roman" w:cs="Times New Roman"/>
        </w:rPr>
      </w:pPr>
      <w:r>
        <w:rPr>
          <w:rFonts w:ascii="Times New Roman" w:hAnsi="Times New Roman" w:cs="Times New Roman"/>
        </w:rPr>
        <w:br w:type="page"/>
      </w:r>
    </w:p>
    <w:p w14:paraId="65E2C82A" w14:textId="0E38E36F" w:rsidR="00741A96" w:rsidRPr="00741A96" w:rsidRDefault="00741A96" w:rsidP="00410642">
      <w:pPr>
        <w:pStyle w:val="Heading1"/>
        <w:spacing w:line="360" w:lineRule="auto"/>
        <w:rPr>
          <w:lang w:val="en-US"/>
        </w:rPr>
      </w:pPr>
      <w:bookmarkStart w:id="62" w:name="_Toc73742999"/>
      <w:r w:rsidRPr="00741A96">
        <w:rPr>
          <w:lang w:val="en-US"/>
        </w:rPr>
        <w:lastRenderedPageBreak/>
        <w:t xml:space="preserve">Chapter </w:t>
      </w:r>
      <w:r w:rsidR="00375AFB">
        <w:rPr>
          <w:lang w:val="en-US"/>
        </w:rPr>
        <w:t>4</w:t>
      </w:r>
      <w:r>
        <w:rPr>
          <w:lang w:val="en-US"/>
        </w:rPr>
        <w:t xml:space="preserve">: </w:t>
      </w:r>
      <w:r w:rsidRPr="00741A96">
        <w:rPr>
          <w:lang w:val="en-US"/>
        </w:rPr>
        <w:t xml:space="preserve">Data Presentation, Analysis and Discussion </w:t>
      </w:r>
      <w:r w:rsidR="00162441">
        <w:rPr>
          <w:lang w:val="en-US"/>
        </w:rPr>
        <w:t>o</w:t>
      </w:r>
      <w:r w:rsidRPr="00741A96">
        <w:rPr>
          <w:lang w:val="en-US"/>
        </w:rPr>
        <w:t>f Result</w:t>
      </w:r>
      <w:bookmarkEnd w:id="62"/>
    </w:p>
    <w:p w14:paraId="4825D5F0" w14:textId="4682CEC7" w:rsidR="00741A96" w:rsidRPr="00741A96" w:rsidRDefault="00741A96" w:rsidP="00410642">
      <w:pPr>
        <w:pStyle w:val="Heading2"/>
      </w:pPr>
      <w:bookmarkStart w:id="63" w:name="_Toc73743000"/>
      <w:r w:rsidRPr="00741A96">
        <w:t>4.1 Introduction</w:t>
      </w:r>
      <w:bookmarkEnd w:id="63"/>
    </w:p>
    <w:p w14:paraId="6E8D3A7E"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This chapter deals with the analyses and presentation of the secondary data collected from the companies’ annual report from the companies’ websites. A total sample of 200 annual reports from the 20 listed companies, covering the years 2011-2020 was used, and the information from the annual report was analyzed to determine the extent to which corporate governance regulation practices affects dividend policy.</w:t>
      </w:r>
    </w:p>
    <w:p w14:paraId="3B09D99A" w14:textId="77777777" w:rsidR="00741A96" w:rsidRPr="00741A96" w:rsidRDefault="00741A96" w:rsidP="00410642">
      <w:pPr>
        <w:spacing w:line="360" w:lineRule="auto"/>
        <w:jc w:val="both"/>
        <w:rPr>
          <w:rFonts w:ascii="Times New Roman" w:hAnsi="Times New Roman" w:cs="Times New Roman"/>
          <w:lang w:val="en-US"/>
        </w:rPr>
      </w:pPr>
    </w:p>
    <w:p w14:paraId="03EDBD18" w14:textId="6AB18527" w:rsidR="00741A96" w:rsidRPr="00741A96" w:rsidRDefault="00741A96" w:rsidP="00410642">
      <w:pPr>
        <w:pStyle w:val="Heading2"/>
      </w:pPr>
      <w:bookmarkStart w:id="64" w:name="_Toc73743001"/>
      <w:r w:rsidRPr="00741A96">
        <w:t>4.2 Descriptive Analysis</w:t>
      </w:r>
      <w:bookmarkEnd w:id="64"/>
    </w:p>
    <w:p w14:paraId="527BF485"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The Descriptive technique shows the summaries of the information for the number of variables and computes the systemized values. Variables can be well-ordered by the size of their mean, or by the way it is being selected. The tables below show the descriptive statistics for each dependent variables and independent variables.</w:t>
      </w:r>
    </w:p>
    <w:p w14:paraId="2702421E" w14:textId="5E57410F" w:rsidR="00741A96" w:rsidRPr="00741A96" w:rsidRDefault="00741A96" w:rsidP="00410642">
      <w:pPr>
        <w:spacing w:line="360" w:lineRule="auto"/>
        <w:jc w:val="both"/>
        <w:rPr>
          <w:rStyle w:val="IntenseEmphasis"/>
          <w:lang w:val="en-US"/>
        </w:rPr>
      </w:pPr>
      <w:r w:rsidRPr="00741A96">
        <w:rPr>
          <w:rStyle w:val="IntenseEmphasis"/>
          <w:lang w:val="en-US"/>
        </w:rPr>
        <w:t>TABLE 4.1</w:t>
      </w:r>
      <w:r>
        <w:rPr>
          <w:rStyle w:val="IntenseEmphasis"/>
          <w:lang w:val="en-US"/>
        </w:rPr>
        <w:t xml:space="preserve"> </w:t>
      </w:r>
      <w:r w:rsidRPr="00741A96">
        <w:rPr>
          <w:rStyle w:val="IntenseEmphasis"/>
          <w:lang w:val="en-US"/>
        </w:rPr>
        <w:t xml:space="preserve">Descriptive Statistics of Variables </w:t>
      </w:r>
    </w:p>
    <w:tbl>
      <w:tblPr>
        <w:tblStyle w:val="TableGrid"/>
        <w:tblW w:w="5138" w:type="pct"/>
        <w:tblLook w:val="04A0" w:firstRow="1" w:lastRow="0" w:firstColumn="1" w:lastColumn="0" w:noHBand="0" w:noVBand="1"/>
      </w:tblPr>
      <w:tblGrid>
        <w:gridCol w:w="2317"/>
        <w:gridCol w:w="1476"/>
        <w:gridCol w:w="1476"/>
        <w:gridCol w:w="1507"/>
        <w:gridCol w:w="1356"/>
        <w:gridCol w:w="1476"/>
      </w:tblGrid>
      <w:tr w:rsidR="00741A96" w:rsidRPr="00741A96" w14:paraId="5C268DCF" w14:textId="77777777" w:rsidTr="00741A96">
        <w:trPr>
          <w:trHeight w:val="558"/>
        </w:trPr>
        <w:tc>
          <w:tcPr>
            <w:tcW w:w="0" w:type="auto"/>
            <w:hideMark/>
          </w:tcPr>
          <w:p w14:paraId="1CAF43C1" w14:textId="77777777" w:rsidR="00741A96" w:rsidRPr="00741A96" w:rsidRDefault="00741A96" w:rsidP="00410642">
            <w:pPr>
              <w:spacing w:line="360" w:lineRule="auto"/>
              <w:jc w:val="both"/>
              <w:rPr>
                <w:rFonts w:ascii="Times New Roman" w:hAnsi="Times New Roman" w:cs="Times New Roman"/>
                <w:sz w:val="24"/>
                <w:szCs w:val="24"/>
              </w:rPr>
            </w:pPr>
          </w:p>
        </w:tc>
        <w:tc>
          <w:tcPr>
            <w:tcW w:w="0" w:type="auto"/>
            <w:hideMark/>
          </w:tcPr>
          <w:p w14:paraId="0AC70833" w14:textId="77777777" w:rsidR="00741A96" w:rsidRPr="00741A96" w:rsidRDefault="00741A96" w:rsidP="00410642">
            <w:pPr>
              <w:spacing w:line="360" w:lineRule="auto"/>
              <w:jc w:val="both"/>
              <w:rPr>
                <w:rFonts w:ascii="Times New Roman" w:hAnsi="Times New Roman" w:cs="Times New Roman"/>
                <w:b/>
                <w:bCs/>
                <w:sz w:val="24"/>
                <w:szCs w:val="24"/>
              </w:rPr>
            </w:pPr>
            <w:r w:rsidRPr="00741A96">
              <w:rPr>
                <w:rFonts w:ascii="Times New Roman" w:hAnsi="Times New Roman" w:cs="Times New Roman"/>
                <w:b/>
                <w:bCs/>
                <w:sz w:val="24"/>
                <w:szCs w:val="24"/>
              </w:rPr>
              <w:t>Mean</w:t>
            </w:r>
          </w:p>
        </w:tc>
        <w:tc>
          <w:tcPr>
            <w:tcW w:w="0" w:type="auto"/>
            <w:hideMark/>
          </w:tcPr>
          <w:p w14:paraId="10925224" w14:textId="77777777" w:rsidR="00741A96" w:rsidRPr="00741A96" w:rsidRDefault="00741A96" w:rsidP="00410642">
            <w:pPr>
              <w:spacing w:line="360" w:lineRule="auto"/>
              <w:jc w:val="both"/>
              <w:rPr>
                <w:rFonts w:ascii="Times New Roman" w:hAnsi="Times New Roman" w:cs="Times New Roman"/>
                <w:b/>
                <w:bCs/>
                <w:sz w:val="24"/>
                <w:szCs w:val="24"/>
              </w:rPr>
            </w:pPr>
            <w:r w:rsidRPr="00741A96">
              <w:rPr>
                <w:rFonts w:ascii="Times New Roman" w:hAnsi="Times New Roman" w:cs="Times New Roman"/>
                <w:b/>
                <w:bCs/>
                <w:sz w:val="24"/>
                <w:szCs w:val="24"/>
              </w:rPr>
              <w:t>Std.Dev</w:t>
            </w:r>
          </w:p>
        </w:tc>
        <w:tc>
          <w:tcPr>
            <w:tcW w:w="0" w:type="auto"/>
            <w:hideMark/>
          </w:tcPr>
          <w:p w14:paraId="5865D8BD" w14:textId="77777777" w:rsidR="00741A96" w:rsidRPr="00741A96" w:rsidRDefault="00741A96" w:rsidP="00410642">
            <w:pPr>
              <w:spacing w:line="360" w:lineRule="auto"/>
              <w:jc w:val="both"/>
              <w:rPr>
                <w:rFonts w:ascii="Times New Roman" w:hAnsi="Times New Roman" w:cs="Times New Roman"/>
                <w:b/>
                <w:bCs/>
                <w:sz w:val="24"/>
                <w:szCs w:val="24"/>
              </w:rPr>
            </w:pPr>
            <w:r w:rsidRPr="00741A96">
              <w:rPr>
                <w:rFonts w:ascii="Times New Roman" w:hAnsi="Times New Roman" w:cs="Times New Roman"/>
                <w:b/>
                <w:bCs/>
                <w:sz w:val="24"/>
                <w:szCs w:val="24"/>
              </w:rPr>
              <w:t>Min</w:t>
            </w:r>
          </w:p>
        </w:tc>
        <w:tc>
          <w:tcPr>
            <w:tcW w:w="0" w:type="auto"/>
            <w:hideMark/>
          </w:tcPr>
          <w:p w14:paraId="5638A433" w14:textId="77777777" w:rsidR="00741A96" w:rsidRPr="00741A96" w:rsidRDefault="00741A96" w:rsidP="00410642">
            <w:pPr>
              <w:spacing w:line="360" w:lineRule="auto"/>
              <w:jc w:val="both"/>
              <w:rPr>
                <w:rFonts w:ascii="Times New Roman" w:hAnsi="Times New Roman" w:cs="Times New Roman"/>
                <w:b/>
                <w:bCs/>
                <w:sz w:val="24"/>
                <w:szCs w:val="24"/>
              </w:rPr>
            </w:pPr>
            <w:r w:rsidRPr="00741A96">
              <w:rPr>
                <w:rFonts w:ascii="Times New Roman" w:hAnsi="Times New Roman" w:cs="Times New Roman"/>
                <w:b/>
                <w:bCs/>
                <w:sz w:val="24"/>
                <w:szCs w:val="24"/>
              </w:rPr>
              <w:t>Median</w:t>
            </w:r>
          </w:p>
        </w:tc>
        <w:tc>
          <w:tcPr>
            <w:tcW w:w="0" w:type="auto"/>
            <w:hideMark/>
          </w:tcPr>
          <w:p w14:paraId="560014B0" w14:textId="77777777" w:rsidR="00741A96" w:rsidRPr="00741A96" w:rsidRDefault="00741A96" w:rsidP="00410642">
            <w:pPr>
              <w:spacing w:line="360" w:lineRule="auto"/>
              <w:jc w:val="both"/>
              <w:rPr>
                <w:rFonts w:ascii="Times New Roman" w:hAnsi="Times New Roman" w:cs="Times New Roman"/>
                <w:b/>
                <w:bCs/>
                <w:sz w:val="24"/>
                <w:szCs w:val="24"/>
              </w:rPr>
            </w:pPr>
            <w:r w:rsidRPr="00741A96">
              <w:rPr>
                <w:rFonts w:ascii="Times New Roman" w:hAnsi="Times New Roman" w:cs="Times New Roman"/>
                <w:b/>
                <w:bCs/>
                <w:sz w:val="24"/>
                <w:szCs w:val="24"/>
              </w:rPr>
              <w:t>Max</w:t>
            </w:r>
          </w:p>
        </w:tc>
      </w:tr>
      <w:tr w:rsidR="00741A96" w:rsidRPr="00741A96" w14:paraId="39C9DF2A" w14:textId="77777777" w:rsidTr="00741A96">
        <w:trPr>
          <w:trHeight w:val="558"/>
        </w:trPr>
        <w:tc>
          <w:tcPr>
            <w:tcW w:w="0" w:type="auto"/>
            <w:hideMark/>
          </w:tcPr>
          <w:p w14:paraId="4E1B314A"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b/>
                <w:bCs/>
                <w:sz w:val="24"/>
                <w:szCs w:val="24"/>
              </w:rPr>
              <w:t>Audit committee</w:t>
            </w:r>
          </w:p>
        </w:tc>
        <w:tc>
          <w:tcPr>
            <w:tcW w:w="0" w:type="auto"/>
            <w:hideMark/>
          </w:tcPr>
          <w:p w14:paraId="043EBDBA"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5.58</w:t>
            </w:r>
          </w:p>
        </w:tc>
        <w:tc>
          <w:tcPr>
            <w:tcW w:w="0" w:type="auto"/>
            <w:hideMark/>
          </w:tcPr>
          <w:p w14:paraId="760133E0"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0.86</w:t>
            </w:r>
          </w:p>
        </w:tc>
        <w:tc>
          <w:tcPr>
            <w:tcW w:w="0" w:type="auto"/>
            <w:hideMark/>
          </w:tcPr>
          <w:p w14:paraId="27301821"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3.00</w:t>
            </w:r>
          </w:p>
        </w:tc>
        <w:tc>
          <w:tcPr>
            <w:tcW w:w="0" w:type="auto"/>
            <w:hideMark/>
          </w:tcPr>
          <w:p w14:paraId="7B1A7849"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6.00</w:t>
            </w:r>
          </w:p>
        </w:tc>
        <w:tc>
          <w:tcPr>
            <w:tcW w:w="0" w:type="auto"/>
            <w:hideMark/>
          </w:tcPr>
          <w:p w14:paraId="4185819B"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7.00</w:t>
            </w:r>
          </w:p>
        </w:tc>
      </w:tr>
      <w:tr w:rsidR="00741A96" w:rsidRPr="00741A96" w14:paraId="333991FB" w14:textId="77777777" w:rsidTr="00741A96">
        <w:trPr>
          <w:trHeight w:val="558"/>
        </w:trPr>
        <w:tc>
          <w:tcPr>
            <w:tcW w:w="0" w:type="auto"/>
            <w:hideMark/>
          </w:tcPr>
          <w:p w14:paraId="10832F85"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b/>
                <w:bCs/>
                <w:sz w:val="24"/>
                <w:szCs w:val="24"/>
              </w:rPr>
              <w:t>Board size</w:t>
            </w:r>
          </w:p>
        </w:tc>
        <w:tc>
          <w:tcPr>
            <w:tcW w:w="0" w:type="auto"/>
            <w:hideMark/>
          </w:tcPr>
          <w:p w14:paraId="13C2ABF4"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9.19</w:t>
            </w:r>
          </w:p>
        </w:tc>
        <w:tc>
          <w:tcPr>
            <w:tcW w:w="0" w:type="auto"/>
            <w:hideMark/>
          </w:tcPr>
          <w:p w14:paraId="2E4B70AE"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2.54</w:t>
            </w:r>
          </w:p>
        </w:tc>
        <w:tc>
          <w:tcPr>
            <w:tcW w:w="0" w:type="auto"/>
            <w:hideMark/>
          </w:tcPr>
          <w:p w14:paraId="1F2E902A"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4.00</w:t>
            </w:r>
          </w:p>
        </w:tc>
        <w:tc>
          <w:tcPr>
            <w:tcW w:w="0" w:type="auto"/>
            <w:hideMark/>
          </w:tcPr>
          <w:p w14:paraId="585D63A3"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9.00</w:t>
            </w:r>
          </w:p>
        </w:tc>
        <w:tc>
          <w:tcPr>
            <w:tcW w:w="0" w:type="auto"/>
            <w:hideMark/>
          </w:tcPr>
          <w:p w14:paraId="11C44FE4"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15.00</w:t>
            </w:r>
          </w:p>
        </w:tc>
      </w:tr>
      <w:tr w:rsidR="00741A96" w:rsidRPr="00741A96" w14:paraId="1A101EFC" w14:textId="77777777" w:rsidTr="00741A96">
        <w:trPr>
          <w:trHeight w:val="558"/>
        </w:trPr>
        <w:tc>
          <w:tcPr>
            <w:tcW w:w="0" w:type="auto"/>
            <w:hideMark/>
          </w:tcPr>
          <w:p w14:paraId="42A20DD8"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b/>
                <w:bCs/>
                <w:sz w:val="24"/>
                <w:szCs w:val="24"/>
              </w:rPr>
              <w:t>CEO-Chairman duality</w:t>
            </w:r>
          </w:p>
        </w:tc>
        <w:tc>
          <w:tcPr>
            <w:tcW w:w="0" w:type="auto"/>
            <w:hideMark/>
          </w:tcPr>
          <w:p w14:paraId="5DF9F221"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0.01</w:t>
            </w:r>
          </w:p>
        </w:tc>
        <w:tc>
          <w:tcPr>
            <w:tcW w:w="0" w:type="auto"/>
            <w:hideMark/>
          </w:tcPr>
          <w:p w14:paraId="58CAD3F3"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0.10</w:t>
            </w:r>
          </w:p>
        </w:tc>
        <w:tc>
          <w:tcPr>
            <w:tcW w:w="0" w:type="auto"/>
            <w:hideMark/>
          </w:tcPr>
          <w:p w14:paraId="7831E3B2"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0.00</w:t>
            </w:r>
          </w:p>
        </w:tc>
        <w:tc>
          <w:tcPr>
            <w:tcW w:w="0" w:type="auto"/>
            <w:hideMark/>
          </w:tcPr>
          <w:p w14:paraId="2CF91C60"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0.00</w:t>
            </w:r>
          </w:p>
        </w:tc>
        <w:tc>
          <w:tcPr>
            <w:tcW w:w="0" w:type="auto"/>
            <w:hideMark/>
          </w:tcPr>
          <w:p w14:paraId="6BC25A53"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1.00</w:t>
            </w:r>
          </w:p>
        </w:tc>
      </w:tr>
      <w:tr w:rsidR="00741A96" w:rsidRPr="00741A96" w14:paraId="0A06DD62" w14:textId="77777777" w:rsidTr="00741A96">
        <w:trPr>
          <w:trHeight w:val="558"/>
        </w:trPr>
        <w:tc>
          <w:tcPr>
            <w:tcW w:w="0" w:type="auto"/>
            <w:hideMark/>
          </w:tcPr>
          <w:p w14:paraId="778174B2"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b/>
                <w:bCs/>
                <w:sz w:val="24"/>
                <w:szCs w:val="24"/>
              </w:rPr>
              <w:t>Dividends _declared</w:t>
            </w:r>
          </w:p>
        </w:tc>
        <w:tc>
          <w:tcPr>
            <w:tcW w:w="0" w:type="auto"/>
            <w:hideMark/>
          </w:tcPr>
          <w:p w14:paraId="3C66D7FC"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4580179.55</w:t>
            </w:r>
          </w:p>
        </w:tc>
        <w:tc>
          <w:tcPr>
            <w:tcW w:w="0" w:type="auto"/>
            <w:hideMark/>
          </w:tcPr>
          <w:p w14:paraId="5078BA2F"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9123148.52</w:t>
            </w:r>
          </w:p>
        </w:tc>
        <w:tc>
          <w:tcPr>
            <w:tcW w:w="0" w:type="auto"/>
            <w:hideMark/>
          </w:tcPr>
          <w:p w14:paraId="428B7C88"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0.00</w:t>
            </w:r>
          </w:p>
        </w:tc>
        <w:tc>
          <w:tcPr>
            <w:tcW w:w="0" w:type="auto"/>
            <w:hideMark/>
          </w:tcPr>
          <w:p w14:paraId="7C3556FA"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1000000.00</w:t>
            </w:r>
          </w:p>
        </w:tc>
        <w:tc>
          <w:tcPr>
            <w:tcW w:w="0" w:type="auto"/>
            <w:hideMark/>
          </w:tcPr>
          <w:p w14:paraId="2556B267"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55485937.00</w:t>
            </w:r>
          </w:p>
        </w:tc>
      </w:tr>
      <w:tr w:rsidR="00741A96" w:rsidRPr="00741A96" w14:paraId="66B24246" w14:textId="77777777" w:rsidTr="00741A96">
        <w:trPr>
          <w:trHeight w:val="558"/>
        </w:trPr>
        <w:tc>
          <w:tcPr>
            <w:tcW w:w="0" w:type="auto"/>
            <w:hideMark/>
          </w:tcPr>
          <w:p w14:paraId="4467A269"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b/>
                <w:bCs/>
                <w:sz w:val="24"/>
                <w:szCs w:val="24"/>
              </w:rPr>
              <w:t>Dividends paid</w:t>
            </w:r>
          </w:p>
        </w:tc>
        <w:tc>
          <w:tcPr>
            <w:tcW w:w="0" w:type="auto"/>
            <w:hideMark/>
          </w:tcPr>
          <w:p w14:paraId="56CE7D9F"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4555900.464</w:t>
            </w:r>
          </w:p>
        </w:tc>
        <w:tc>
          <w:tcPr>
            <w:tcW w:w="0" w:type="auto"/>
            <w:hideMark/>
          </w:tcPr>
          <w:p w14:paraId="4AB610AE"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8961772.892</w:t>
            </w:r>
          </w:p>
        </w:tc>
        <w:tc>
          <w:tcPr>
            <w:tcW w:w="0" w:type="auto"/>
            <w:hideMark/>
          </w:tcPr>
          <w:p w14:paraId="45AACDD5"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0.00</w:t>
            </w:r>
          </w:p>
        </w:tc>
        <w:tc>
          <w:tcPr>
            <w:tcW w:w="0" w:type="auto"/>
            <w:hideMark/>
          </w:tcPr>
          <w:p w14:paraId="44A7506D"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1000000.00</w:t>
            </w:r>
          </w:p>
        </w:tc>
        <w:tc>
          <w:tcPr>
            <w:tcW w:w="0" w:type="auto"/>
            <w:hideMark/>
          </w:tcPr>
          <w:p w14:paraId="61C53C96"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54056838.00</w:t>
            </w:r>
          </w:p>
        </w:tc>
      </w:tr>
      <w:tr w:rsidR="00741A96" w:rsidRPr="00741A96" w14:paraId="58C40DB1" w14:textId="77777777" w:rsidTr="00741A96">
        <w:trPr>
          <w:trHeight w:val="558"/>
        </w:trPr>
        <w:tc>
          <w:tcPr>
            <w:tcW w:w="0" w:type="auto"/>
            <w:hideMark/>
          </w:tcPr>
          <w:p w14:paraId="5FA553F7"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b/>
                <w:bCs/>
                <w:sz w:val="24"/>
                <w:szCs w:val="24"/>
              </w:rPr>
              <w:t>NED</w:t>
            </w:r>
          </w:p>
        </w:tc>
        <w:tc>
          <w:tcPr>
            <w:tcW w:w="0" w:type="auto"/>
            <w:hideMark/>
          </w:tcPr>
          <w:p w14:paraId="64931115"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6.63</w:t>
            </w:r>
          </w:p>
        </w:tc>
        <w:tc>
          <w:tcPr>
            <w:tcW w:w="0" w:type="auto"/>
            <w:hideMark/>
          </w:tcPr>
          <w:p w14:paraId="7903311C"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2.33</w:t>
            </w:r>
          </w:p>
        </w:tc>
        <w:tc>
          <w:tcPr>
            <w:tcW w:w="0" w:type="auto"/>
            <w:hideMark/>
          </w:tcPr>
          <w:p w14:paraId="0A800140"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2</w:t>
            </w:r>
          </w:p>
        </w:tc>
        <w:tc>
          <w:tcPr>
            <w:tcW w:w="0" w:type="auto"/>
            <w:hideMark/>
          </w:tcPr>
          <w:p w14:paraId="6BBCB450"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6.00</w:t>
            </w:r>
          </w:p>
        </w:tc>
        <w:tc>
          <w:tcPr>
            <w:tcW w:w="0" w:type="auto"/>
            <w:hideMark/>
          </w:tcPr>
          <w:p w14:paraId="415E4684"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14.00</w:t>
            </w:r>
          </w:p>
        </w:tc>
      </w:tr>
      <w:tr w:rsidR="00741A96" w:rsidRPr="00741A96" w14:paraId="5F9B5BC8" w14:textId="77777777" w:rsidTr="00741A96">
        <w:trPr>
          <w:trHeight w:val="551"/>
        </w:trPr>
        <w:tc>
          <w:tcPr>
            <w:tcW w:w="0" w:type="auto"/>
            <w:hideMark/>
          </w:tcPr>
          <w:p w14:paraId="744E3409"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b/>
                <w:bCs/>
                <w:sz w:val="24"/>
                <w:szCs w:val="24"/>
              </w:rPr>
              <w:t>Profit for the year</w:t>
            </w:r>
          </w:p>
        </w:tc>
        <w:tc>
          <w:tcPr>
            <w:tcW w:w="0" w:type="auto"/>
            <w:hideMark/>
          </w:tcPr>
          <w:p w14:paraId="772F3D52"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6950843.75</w:t>
            </w:r>
          </w:p>
        </w:tc>
        <w:tc>
          <w:tcPr>
            <w:tcW w:w="0" w:type="auto"/>
            <w:hideMark/>
          </w:tcPr>
          <w:p w14:paraId="6A505CF6"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11992522.19</w:t>
            </w:r>
          </w:p>
        </w:tc>
        <w:tc>
          <w:tcPr>
            <w:tcW w:w="0" w:type="auto"/>
            <w:hideMark/>
          </w:tcPr>
          <w:p w14:paraId="280B320B"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-12578818.00</w:t>
            </w:r>
          </w:p>
        </w:tc>
        <w:tc>
          <w:tcPr>
            <w:tcW w:w="0" w:type="auto"/>
            <w:hideMark/>
          </w:tcPr>
          <w:p w14:paraId="508BA052"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2353751.00</w:t>
            </w:r>
          </w:p>
        </w:tc>
        <w:tc>
          <w:tcPr>
            <w:tcW w:w="0" w:type="auto"/>
            <w:hideMark/>
          </w:tcPr>
          <w:p w14:paraId="179238D7"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57848754.00</w:t>
            </w:r>
          </w:p>
        </w:tc>
      </w:tr>
      <w:tr w:rsidR="00741A96" w:rsidRPr="00741A96" w14:paraId="7B1B31FE" w14:textId="77777777" w:rsidTr="00741A96">
        <w:trPr>
          <w:trHeight w:val="558"/>
        </w:trPr>
        <w:tc>
          <w:tcPr>
            <w:tcW w:w="0" w:type="auto"/>
            <w:hideMark/>
          </w:tcPr>
          <w:p w14:paraId="661CF307"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b/>
                <w:bCs/>
                <w:sz w:val="24"/>
                <w:szCs w:val="24"/>
              </w:rPr>
              <w:t>Women on board (Gender Diversity)</w:t>
            </w:r>
          </w:p>
        </w:tc>
        <w:tc>
          <w:tcPr>
            <w:tcW w:w="0" w:type="auto"/>
            <w:hideMark/>
          </w:tcPr>
          <w:p w14:paraId="7FA4388B"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1.23</w:t>
            </w:r>
          </w:p>
        </w:tc>
        <w:tc>
          <w:tcPr>
            <w:tcW w:w="0" w:type="auto"/>
            <w:hideMark/>
          </w:tcPr>
          <w:p w14:paraId="5A1A2701"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0.99</w:t>
            </w:r>
          </w:p>
        </w:tc>
        <w:tc>
          <w:tcPr>
            <w:tcW w:w="0" w:type="auto"/>
            <w:hideMark/>
          </w:tcPr>
          <w:p w14:paraId="38572A9B"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0.00</w:t>
            </w:r>
          </w:p>
        </w:tc>
        <w:tc>
          <w:tcPr>
            <w:tcW w:w="0" w:type="auto"/>
            <w:hideMark/>
          </w:tcPr>
          <w:p w14:paraId="030A3C9A"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1.00</w:t>
            </w:r>
          </w:p>
        </w:tc>
        <w:tc>
          <w:tcPr>
            <w:tcW w:w="0" w:type="auto"/>
            <w:hideMark/>
          </w:tcPr>
          <w:p w14:paraId="3AC38D94" w14:textId="77777777" w:rsidR="00741A96" w:rsidRPr="00741A96" w:rsidRDefault="00741A96" w:rsidP="00410642">
            <w:pPr>
              <w:spacing w:line="360" w:lineRule="auto"/>
              <w:jc w:val="both"/>
              <w:rPr>
                <w:rFonts w:ascii="Times New Roman" w:hAnsi="Times New Roman" w:cs="Times New Roman"/>
                <w:sz w:val="24"/>
                <w:szCs w:val="24"/>
              </w:rPr>
            </w:pPr>
            <w:r w:rsidRPr="00741A96">
              <w:rPr>
                <w:rFonts w:ascii="Times New Roman" w:hAnsi="Times New Roman" w:cs="Times New Roman"/>
                <w:sz w:val="24"/>
                <w:szCs w:val="24"/>
              </w:rPr>
              <w:t>4.00</w:t>
            </w:r>
          </w:p>
        </w:tc>
      </w:tr>
    </w:tbl>
    <w:p w14:paraId="5D59DC33"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lastRenderedPageBreak/>
        <w:t xml:space="preserve">Generated by </w:t>
      </w:r>
      <w:hyperlink r:id="rId13" w:history="1">
        <w:r w:rsidRPr="00741A96">
          <w:rPr>
            <w:rStyle w:val="Hyperlink"/>
            <w:rFonts w:ascii="Times New Roman" w:hAnsi="Times New Roman" w:cs="Times New Roman"/>
            <w:lang w:val="en-US"/>
          </w:rPr>
          <w:t>summarytools</w:t>
        </w:r>
      </w:hyperlink>
      <w:r w:rsidRPr="00741A96">
        <w:rPr>
          <w:rFonts w:ascii="Times New Roman" w:hAnsi="Times New Roman" w:cs="Times New Roman"/>
          <w:lang w:val="en-US"/>
        </w:rPr>
        <w:t xml:space="preserve"> 0.9.6 (</w:t>
      </w:r>
      <w:hyperlink r:id="rId14" w:history="1">
        <w:r w:rsidRPr="00741A96">
          <w:rPr>
            <w:rStyle w:val="Hyperlink"/>
            <w:rFonts w:ascii="Times New Roman" w:hAnsi="Times New Roman" w:cs="Times New Roman"/>
            <w:lang w:val="en-US"/>
          </w:rPr>
          <w:t>R</w:t>
        </w:r>
      </w:hyperlink>
      <w:r w:rsidRPr="00741A96">
        <w:rPr>
          <w:rFonts w:ascii="Times New Roman" w:hAnsi="Times New Roman" w:cs="Times New Roman"/>
          <w:lang w:val="en-US"/>
        </w:rPr>
        <w:t xml:space="preserve"> version 4.0.3) 2021-05-22</w:t>
      </w:r>
    </w:p>
    <w:p w14:paraId="5B618557" w14:textId="77777777" w:rsidR="00741A96" w:rsidRPr="00741A96" w:rsidRDefault="00741A96" w:rsidP="00410642">
      <w:pPr>
        <w:spacing w:line="360" w:lineRule="auto"/>
        <w:jc w:val="both"/>
        <w:rPr>
          <w:rFonts w:ascii="Times New Roman" w:hAnsi="Times New Roman" w:cs="Times New Roman"/>
          <w:lang w:val="en-US"/>
        </w:rPr>
      </w:pPr>
    </w:p>
    <w:p w14:paraId="47453B43" w14:textId="77777777" w:rsidR="00741A96" w:rsidRPr="00741A96" w:rsidRDefault="00741A96" w:rsidP="00410642">
      <w:pPr>
        <w:spacing w:line="360" w:lineRule="auto"/>
        <w:jc w:val="both"/>
        <w:rPr>
          <w:rFonts w:ascii="Times New Roman" w:hAnsi="Times New Roman" w:cs="Times New Roman"/>
          <w:b/>
          <w:bCs/>
          <w:lang w:val="en-US"/>
        </w:rPr>
      </w:pPr>
      <w:r w:rsidRPr="00741A96">
        <w:rPr>
          <w:rFonts w:ascii="Times New Roman" w:hAnsi="Times New Roman" w:cs="Times New Roman"/>
          <w:b/>
          <w:bCs/>
          <w:lang w:val="en-US"/>
        </w:rPr>
        <w:t>Dividends Declared</w:t>
      </w:r>
    </w:p>
    <w:p w14:paraId="45FF5F51"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Dividend Declared in table 4.1 above shows that the mean value of dividend declared for distribution to shareholders for the twenty companies within the 10-year period is 4580179 with a standard deviation of 8937341.87, thus implying a high degree of dispersion. The minimum dividend declared was 0. Three out of the twenty companies declared zero dividends within the periods 2011 – 2020. The maximum dividend declared is 55485937 and this was declared by Nestle PLC for the year 2020 as seen in appendix 1.</w:t>
      </w:r>
    </w:p>
    <w:p w14:paraId="70F8886E" w14:textId="77777777" w:rsidR="00741A96" w:rsidRPr="00741A96" w:rsidRDefault="00741A96" w:rsidP="00410642">
      <w:pPr>
        <w:spacing w:line="360" w:lineRule="auto"/>
        <w:jc w:val="both"/>
        <w:rPr>
          <w:rFonts w:ascii="Times New Roman" w:hAnsi="Times New Roman" w:cs="Times New Roman"/>
          <w:lang w:val="en-US"/>
        </w:rPr>
      </w:pPr>
    </w:p>
    <w:p w14:paraId="0996D448" w14:textId="77777777" w:rsidR="00741A96" w:rsidRPr="00741A96" w:rsidRDefault="00741A96" w:rsidP="00410642">
      <w:pPr>
        <w:spacing w:line="360" w:lineRule="auto"/>
        <w:jc w:val="both"/>
        <w:rPr>
          <w:rFonts w:ascii="Times New Roman" w:hAnsi="Times New Roman" w:cs="Times New Roman"/>
          <w:b/>
          <w:bCs/>
          <w:lang w:val="en-US"/>
        </w:rPr>
      </w:pPr>
      <w:r w:rsidRPr="00741A96">
        <w:rPr>
          <w:rFonts w:ascii="Times New Roman" w:hAnsi="Times New Roman" w:cs="Times New Roman"/>
          <w:b/>
          <w:bCs/>
          <w:lang w:val="en-US"/>
        </w:rPr>
        <w:t>Dividends Paid</w:t>
      </w:r>
    </w:p>
    <w:p w14:paraId="7A5A8C6B"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Dividend Paid in table 4.1 above shows that the mean value of dividend paid out of profits to shareholders for the twenty companies within the 10-year period is 4555900.464 with a standard deviation of 8961772.892, thus implying a high degree of dispersion. The minimum dividend paid out is 0. Three out of the twenty companies paid out zero dividends within the periods 2011 – 2020. The maximum dividend paid out is 54056838 and this was paid by Nestle PLC for the year 2020 as seen in appendix 1.</w:t>
      </w:r>
    </w:p>
    <w:p w14:paraId="7EC9E2E6" w14:textId="77777777" w:rsidR="00741A96" w:rsidRPr="00741A96" w:rsidRDefault="00741A96" w:rsidP="00410642">
      <w:pPr>
        <w:spacing w:line="360" w:lineRule="auto"/>
        <w:jc w:val="both"/>
        <w:rPr>
          <w:rFonts w:ascii="Times New Roman" w:hAnsi="Times New Roman" w:cs="Times New Roman"/>
          <w:lang w:val="en-US"/>
        </w:rPr>
      </w:pPr>
    </w:p>
    <w:p w14:paraId="22127F7A" w14:textId="77777777" w:rsidR="00741A96" w:rsidRPr="00741A96" w:rsidRDefault="00741A96" w:rsidP="00410642">
      <w:pPr>
        <w:spacing w:line="360" w:lineRule="auto"/>
        <w:jc w:val="both"/>
        <w:rPr>
          <w:rFonts w:ascii="Times New Roman" w:hAnsi="Times New Roman" w:cs="Times New Roman"/>
          <w:b/>
          <w:bCs/>
          <w:lang w:val="en-US"/>
        </w:rPr>
      </w:pPr>
      <w:r w:rsidRPr="00741A96">
        <w:rPr>
          <w:rFonts w:ascii="Times New Roman" w:hAnsi="Times New Roman" w:cs="Times New Roman"/>
          <w:b/>
          <w:bCs/>
          <w:lang w:val="en-US"/>
        </w:rPr>
        <w:t>Profit for the year</w:t>
      </w:r>
    </w:p>
    <w:p w14:paraId="3AB130C8"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Profit for the year in table 4.1 above shows that the mean value of profit for the year (P.A.T) for the twenty companies within the 10-year period is 6950843.75 with a standard deviation of 11992522.19, thus implying a high degree of dispersion. The minimum profit for the year is (12578818.00) which otherwise translates to a loss for the year. The loss was made by Guiness PLC in the year 2020. two out of the twenty companies made losses through the period 2011 – 2020. The maximum profit for the year is 57848754 and this was made by MCnichols PLC for the year 2016 as seen in appendix 1.</w:t>
      </w:r>
    </w:p>
    <w:p w14:paraId="3AA92ABE" w14:textId="77777777" w:rsidR="00741A96" w:rsidRPr="00741A96" w:rsidRDefault="00741A96" w:rsidP="00410642">
      <w:pPr>
        <w:spacing w:line="360" w:lineRule="auto"/>
        <w:jc w:val="both"/>
        <w:rPr>
          <w:rFonts w:ascii="Times New Roman" w:hAnsi="Times New Roman" w:cs="Times New Roman"/>
          <w:lang w:val="en-US"/>
        </w:rPr>
      </w:pPr>
    </w:p>
    <w:p w14:paraId="06D99CCF" w14:textId="77777777" w:rsidR="00741A96" w:rsidRPr="00741A96" w:rsidRDefault="00741A96" w:rsidP="00410642">
      <w:pPr>
        <w:spacing w:line="360" w:lineRule="auto"/>
        <w:jc w:val="both"/>
        <w:rPr>
          <w:rFonts w:ascii="Times New Roman" w:hAnsi="Times New Roman" w:cs="Times New Roman"/>
          <w:b/>
          <w:bCs/>
          <w:lang w:val="en-US"/>
        </w:rPr>
      </w:pPr>
      <w:r w:rsidRPr="00741A96">
        <w:rPr>
          <w:rFonts w:ascii="Times New Roman" w:hAnsi="Times New Roman" w:cs="Times New Roman"/>
          <w:b/>
          <w:bCs/>
          <w:lang w:val="en-US"/>
        </w:rPr>
        <w:t>Board Size</w:t>
      </w:r>
    </w:p>
    <w:p w14:paraId="6561663F"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Board Size results in table 4.1 shows that the mean value of Board size for the twenty companies within the 10-year period is 9.19 with a standard deviation of 2.54, thus implying a low degree of dispersion. All the twenty consumer goods companies have good corporate governance practices </w:t>
      </w:r>
      <w:r w:rsidRPr="00741A96">
        <w:rPr>
          <w:rFonts w:ascii="Times New Roman" w:hAnsi="Times New Roman" w:cs="Times New Roman"/>
          <w:lang w:val="en-US"/>
        </w:rPr>
        <w:lastRenderedPageBreak/>
        <w:t>as they the minimum board size is 4 (four) which is more than the requirement of 3 (three) for Public Limited Companies. The maximum board size for the twenty companies under observation is 15 and goes in hand with the Nigerian Code of Corporate Governance which allows a maximum of 15 directors.</w:t>
      </w:r>
    </w:p>
    <w:p w14:paraId="649C6FCD" w14:textId="77777777" w:rsidR="00741A96" w:rsidRPr="00741A96" w:rsidRDefault="00741A96" w:rsidP="00410642">
      <w:pPr>
        <w:spacing w:line="360" w:lineRule="auto"/>
        <w:jc w:val="both"/>
        <w:rPr>
          <w:rFonts w:ascii="Times New Roman" w:hAnsi="Times New Roman" w:cs="Times New Roman"/>
          <w:lang w:val="en-US"/>
        </w:rPr>
      </w:pPr>
    </w:p>
    <w:p w14:paraId="607A0168" w14:textId="77777777" w:rsidR="00741A96" w:rsidRPr="00741A96" w:rsidRDefault="00741A96" w:rsidP="00410642">
      <w:pPr>
        <w:spacing w:line="360" w:lineRule="auto"/>
        <w:jc w:val="both"/>
        <w:rPr>
          <w:rFonts w:ascii="Times New Roman" w:hAnsi="Times New Roman" w:cs="Times New Roman"/>
          <w:b/>
          <w:bCs/>
          <w:lang w:val="en-US"/>
        </w:rPr>
      </w:pPr>
      <w:r w:rsidRPr="00741A96">
        <w:rPr>
          <w:rFonts w:ascii="Times New Roman" w:hAnsi="Times New Roman" w:cs="Times New Roman"/>
          <w:b/>
          <w:bCs/>
          <w:lang w:val="en-US"/>
        </w:rPr>
        <w:t xml:space="preserve">NED (Non-Executive Directors) </w:t>
      </w:r>
    </w:p>
    <w:p w14:paraId="4394EF3D"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NED results in table 4.1 shows that the mean value NEDs for the twenty companies within the 10-year period is 6.63 with a standard deviation of 2.33, thus implying a low degree of dispersion. All the twenty consumer goods companies have good corporate governance practices as they the minimum NEDs on the board is 2 (two) which is in line with best corporate practice, the Code recommends a mix of executive directors (EDs), non-executive directors (NEDs) and independent non-executive directors (INEDs) on the board of a company. The maximum board size for the twenty companies under observation is 14 and goes in hand with the Nigerian Code of Corporate Governance.</w:t>
      </w:r>
    </w:p>
    <w:p w14:paraId="43AAC5AF" w14:textId="77777777" w:rsidR="00741A96" w:rsidRPr="00741A96" w:rsidRDefault="00741A96" w:rsidP="00410642">
      <w:pPr>
        <w:spacing w:line="360" w:lineRule="auto"/>
        <w:jc w:val="both"/>
        <w:rPr>
          <w:rFonts w:ascii="Times New Roman" w:hAnsi="Times New Roman" w:cs="Times New Roman"/>
          <w:lang w:val="en-US"/>
        </w:rPr>
      </w:pPr>
    </w:p>
    <w:p w14:paraId="096EB234" w14:textId="77777777" w:rsidR="00741A96" w:rsidRPr="00741A96" w:rsidRDefault="00741A96" w:rsidP="00410642">
      <w:pPr>
        <w:spacing w:line="360" w:lineRule="auto"/>
        <w:jc w:val="both"/>
        <w:rPr>
          <w:rFonts w:ascii="Times New Roman" w:hAnsi="Times New Roman" w:cs="Times New Roman"/>
          <w:b/>
          <w:bCs/>
          <w:lang w:val="en-US"/>
        </w:rPr>
      </w:pPr>
      <w:r w:rsidRPr="00741A96">
        <w:rPr>
          <w:rFonts w:ascii="Times New Roman" w:hAnsi="Times New Roman" w:cs="Times New Roman"/>
          <w:b/>
          <w:bCs/>
          <w:lang w:val="en-US"/>
        </w:rPr>
        <w:t>Women on board (Gender Diversity)</w:t>
      </w:r>
    </w:p>
    <w:p w14:paraId="76B73061"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Gender Diversity results in table 4.1 shows that the mean value of women on board for the twenty companies within the 10-year period is 1.23 with a standard deviation of 0.99, thus implying a low degree of dispersion. Although FTN Cocoa PLC and Union Dicon PLC have not had any woman on the board of directors, 18 of the twenty consumer goods companies have good corporate governance practices as they have at least one woman on board over the 10-year period. The gender diversity in the governance of consumer goods firms in Nigeria within 2011-2020 is acceptable.</w:t>
      </w:r>
    </w:p>
    <w:p w14:paraId="6CC801FB" w14:textId="77777777" w:rsidR="00741A96" w:rsidRPr="00741A96" w:rsidRDefault="00741A96" w:rsidP="00410642">
      <w:pPr>
        <w:spacing w:line="360" w:lineRule="auto"/>
        <w:jc w:val="both"/>
        <w:rPr>
          <w:rFonts w:ascii="Times New Roman" w:hAnsi="Times New Roman" w:cs="Times New Roman"/>
          <w:b/>
          <w:bCs/>
          <w:lang w:val="en-US"/>
        </w:rPr>
      </w:pPr>
    </w:p>
    <w:p w14:paraId="5000E70E" w14:textId="77777777" w:rsidR="00741A96" w:rsidRPr="00741A96" w:rsidRDefault="00741A96" w:rsidP="00410642">
      <w:pPr>
        <w:spacing w:line="360" w:lineRule="auto"/>
        <w:jc w:val="both"/>
        <w:rPr>
          <w:rFonts w:ascii="Times New Roman" w:hAnsi="Times New Roman" w:cs="Times New Roman"/>
          <w:b/>
          <w:bCs/>
          <w:lang w:val="en-US"/>
        </w:rPr>
      </w:pPr>
      <w:r w:rsidRPr="00741A96">
        <w:rPr>
          <w:rFonts w:ascii="Times New Roman" w:hAnsi="Times New Roman" w:cs="Times New Roman"/>
          <w:b/>
          <w:bCs/>
          <w:lang w:val="en-US"/>
        </w:rPr>
        <w:t>CEO-Chairman Duality</w:t>
      </w:r>
    </w:p>
    <w:p w14:paraId="4DACDB14"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CEO-Chairman Duality results in table 4.1 shows that the mean value of CEO-Chairman duality for the twenty companies within the 10-year period is 0.01 with a standard deviation of 0.10, thus implying a low degree of dispersion. McNichols PLC in 2017 and Dangote Sugar PLC in 2018 had the same director serving as the CEO and Chairman of the board. All other consumer goods companies had separate CEO and Chairman which is in line with best corporate practice, the Code recommends a separating the roles of the chairman and CEO.</w:t>
      </w:r>
    </w:p>
    <w:p w14:paraId="7B5D63AE" w14:textId="77777777" w:rsidR="00741A96" w:rsidRPr="00741A96" w:rsidRDefault="00741A96" w:rsidP="00410642">
      <w:pPr>
        <w:spacing w:line="360" w:lineRule="auto"/>
        <w:jc w:val="both"/>
        <w:rPr>
          <w:rFonts w:ascii="Times New Roman" w:hAnsi="Times New Roman" w:cs="Times New Roman"/>
          <w:lang w:val="en-US"/>
        </w:rPr>
      </w:pPr>
    </w:p>
    <w:p w14:paraId="48C60D1C" w14:textId="77777777" w:rsidR="00741A96" w:rsidRPr="00741A96" w:rsidRDefault="00741A96" w:rsidP="00410642">
      <w:pPr>
        <w:spacing w:line="360" w:lineRule="auto"/>
        <w:jc w:val="both"/>
        <w:rPr>
          <w:rFonts w:ascii="Times New Roman" w:hAnsi="Times New Roman" w:cs="Times New Roman"/>
          <w:b/>
          <w:bCs/>
          <w:lang w:val="en-US"/>
        </w:rPr>
      </w:pPr>
      <w:r w:rsidRPr="00741A96">
        <w:rPr>
          <w:rFonts w:ascii="Times New Roman" w:hAnsi="Times New Roman" w:cs="Times New Roman"/>
          <w:b/>
          <w:bCs/>
          <w:lang w:val="en-US"/>
        </w:rPr>
        <w:lastRenderedPageBreak/>
        <w:t>Audit Committee</w:t>
      </w:r>
    </w:p>
    <w:p w14:paraId="70F1D199"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Audit Committee results in table 4.1 shows that the mean value of Audit Committee size for the twenty companies within the 10-year period is 5.58 with a standard deviation of 0.86, thus implying a low degree of dispersion. All the twenty consumer goods companies have good corporate governance practices as they the minimum audit committee size is 3 (3) which is in line with the requirement of 3 (three) for Public Limited Companies. The maximum audit committee size for the twenty companies over the 10-year period is 7. The Nigerian Code of Corporate Governance allows a maximum of 6 members in an audit committee. </w:t>
      </w:r>
    </w:p>
    <w:p w14:paraId="6C8DF102" w14:textId="77777777" w:rsidR="00741A96" w:rsidRPr="00741A96" w:rsidRDefault="00741A96" w:rsidP="00410642">
      <w:pPr>
        <w:spacing w:line="360" w:lineRule="auto"/>
        <w:jc w:val="both"/>
        <w:rPr>
          <w:rFonts w:ascii="Times New Roman" w:hAnsi="Times New Roman" w:cs="Times New Roman"/>
          <w:b/>
          <w:bCs/>
          <w:lang w:val="en-US"/>
        </w:rPr>
      </w:pPr>
    </w:p>
    <w:p w14:paraId="1C63CE78" w14:textId="5653C3A3" w:rsidR="00741A96" w:rsidRPr="00741A96" w:rsidRDefault="00741A96" w:rsidP="00410642">
      <w:pPr>
        <w:spacing w:line="360" w:lineRule="auto"/>
        <w:jc w:val="both"/>
        <w:rPr>
          <w:rStyle w:val="IntenseEmphasis"/>
          <w:lang w:val="en-US"/>
        </w:rPr>
      </w:pPr>
      <w:r w:rsidRPr="00741A96">
        <w:rPr>
          <w:rStyle w:val="IntenseEmphasis"/>
          <w:lang w:val="en-GB"/>
        </w:rPr>
        <w:t xml:space="preserve">Table </w:t>
      </w:r>
      <w:r w:rsidRPr="00741A96">
        <w:rPr>
          <w:rStyle w:val="IntenseEmphasis"/>
        </w:rPr>
        <w:t>4.2</w:t>
      </w:r>
      <w:r w:rsidRPr="00741A96">
        <w:rPr>
          <w:rStyle w:val="IntenseEmphasis"/>
          <w:lang w:val="en-GB"/>
        </w:rPr>
        <w:t xml:space="preserve">: </w:t>
      </w:r>
      <w:r w:rsidRPr="00741A96">
        <w:rPr>
          <w:rStyle w:val="IntenseEmphasis"/>
          <w:lang w:val="en-US"/>
        </w:rPr>
        <w:t>Descriptive Statistics</w:t>
      </w:r>
      <w:r w:rsidRPr="00741A96">
        <w:rPr>
          <w:rStyle w:val="IntenseEmphasis"/>
          <w:lang w:val="en-GB"/>
        </w:rPr>
        <w:t xml:space="preserve"> of the Dividends Declared </w:t>
      </w:r>
    </w:p>
    <w:tbl>
      <w:tblPr>
        <w:tblStyle w:val="TableGrid"/>
        <w:tblW w:w="5000" w:type="pct"/>
        <w:tblLook w:val="04A0" w:firstRow="1" w:lastRow="0" w:firstColumn="1" w:lastColumn="0" w:noHBand="0" w:noVBand="1"/>
      </w:tblPr>
      <w:tblGrid>
        <w:gridCol w:w="4652"/>
        <w:gridCol w:w="2349"/>
        <w:gridCol w:w="2349"/>
      </w:tblGrid>
      <w:tr w:rsidR="00741A96" w:rsidRPr="00741A96" w14:paraId="0FBFE4F4"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3BF48512"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2EA1D536" w14:textId="77777777" w:rsidR="00741A96" w:rsidRPr="00741A96" w:rsidRDefault="00741A96" w:rsidP="00410642">
            <w:pPr>
              <w:spacing w:line="360" w:lineRule="auto"/>
              <w:jc w:val="both"/>
              <w:rPr>
                <w:b/>
                <w:bCs/>
              </w:rPr>
            </w:pPr>
            <w:r w:rsidRPr="00741A96">
              <w:rPr>
                <w:b/>
                <w:bCs/>
              </w:rPr>
              <w:t>Mean</w:t>
            </w:r>
          </w:p>
        </w:tc>
        <w:tc>
          <w:tcPr>
            <w:tcW w:w="0" w:type="auto"/>
            <w:tcBorders>
              <w:top w:val="single" w:sz="4" w:space="0" w:color="auto"/>
              <w:left w:val="single" w:sz="4" w:space="0" w:color="auto"/>
              <w:bottom w:val="single" w:sz="4" w:space="0" w:color="auto"/>
              <w:right w:val="single" w:sz="4" w:space="0" w:color="auto"/>
            </w:tcBorders>
            <w:hideMark/>
          </w:tcPr>
          <w:p w14:paraId="117D5203" w14:textId="77777777" w:rsidR="00741A96" w:rsidRPr="00741A96" w:rsidRDefault="00741A96" w:rsidP="00410642">
            <w:pPr>
              <w:spacing w:line="360" w:lineRule="auto"/>
              <w:jc w:val="both"/>
              <w:rPr>
                <w:b/>
                <w:bCs/>
              </w:rPr>
            </w:pPr>
            <w:r w:rsidRPr="00741A96">
              <w:rPr>
                <w:b/>
                <w:bCs/>
              </w:rPr>
              <w:t>Std.Dev</w:t>
            </w:r>
          </w:p>
        </w:tc>
      </w:tr>
      <w:tr w:rsidR="00741A96" w:rsidRPr="00741A96" w14:paraId="250FA5F6"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4FBF3064" w14:textId="77777777" w:rsidR="00741A96" w:rsidRPr="00741A96" w:rsidRDefault="00741A96" w:rsidP="00410642">
            <w:pPr>
              <w:spacing w:line="360" w:lineRule="auto"/>
              <w:jc w:val="both"/>
            </w:pPr>
            <w:r w:rsidRPr="00741A96">
              <w:rPr>
                <w:b/>
                <w:bCs/>
              </w:rPr>
              <w:t>CADBURY PLC</w:t>
            </w:r>
          </w:p>
        </w:tc>
        <w:tc>
          <w:tcPr>
            <w:tcW w:w="0" w:type="auto"/>
            <w:tcBorders>
              <w:top w:val="single" w:sz="4" w:space="0" w:color="auto"/>
              <w:left w:val="single" w:sz="4" w:space="0" w:color="auto"/>
              <w:bottom w:val="single" w:sz="4" w:space="0" w:color="auto"/>
              <w:right w:val="single" w:sz="4" w:space="0" w:color="auto"/>
            </w:tcBorders>
            <w:hideMark/>
          </w:tcPr>
          <w:p w14:paraId="74B05EAA" w14:textId="77777777" w:rsidR="00741A96" w:rsidRPr="00741A96" w:rsidRDefault="00741A96" w:rsidP="00410642">
            <w:pPr>
              <w:spacing w:line="360" w:lineRule="auto"/>
              <w:jc w:val="both"/>
            </w:pPr>
            <w:r w:rsidRPr="00741A96">
              <w:t>744817.70</w:t>
            </w:r>
          </w:p>
        </w:tc>
        <w:tc>
          <w:tcPr>
            <w:tcW w:w="0" w:type="auto"/>
            <w:tcBorders>
              <w:top w:val="single" w:sz="4" w:space="0" w:color="auto"/>
              <w:left w:val="single" w:sz="4" w:space="0" w:color="auto"/>
              <w:bottom w:val="single" w:sz="4" w:space="0" w:color="auto"/>
              <w:right w:val="single" w:sz="4" w:space="0" w:color="auto"/>
            </w:tcBorders>
            <w:hideMark/>
          </w:tcPr>
          <w:p w14:paraId="2D2CA701" w14:textId="77777777" w:rsidR="00741A96" w:rsidRPr="00741A96" w:rsidRDefault="00741A96" w:rsidP="00410642">
            <w:pPr>
              <w:spacing w:line="360" w:lineRule="auto"/>
              <w:jc w:val="both"/>
            </w:pPr>
            <w:r w:rsidRPr="00741A96">
              <w:t>830506.98</w:t>
            </w:r>
          </w:p>
        </w:tc>
      </w:tr>
      <w:tr w:rsidR="00741A96" w:rsidRPr="00741A96" w14:paraId="40861C52"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645E849D" w14:textId="77777777" w:rsidR="00741A96" w:rsidRPr="00741A96" w:rsidRDefault="00741A96" w:rsidP="00410642">
            <w:pPr>
              <w:spacing w:line="360" w:lineRule="auto"/>
              <w:jc w:val="both"/>
            </w:pPr>
            <w:r w:rsidRPr="00741A96">
              <w:rPr>
                <w:b/>
                <w:bCs/>
              </w:rPr>
              <w:t>CHAMPION BREWERIES PLC</w:t>
            </w:r>
          </w:p>
        </w:tc>
        <w:tc>
          <w:tcPr>
            <w:tcW w:w="0" w:type="auto"/>
            <w:tcBorders>
              <w:top w:val="single" w:sz="4" w:space="0" w:color="auto"/>
              <w:left w:val="single" w:sz="4" w:space="0" w:color="auto"/>
              <w:bottom w:val="single" w:sz="4" w:space="0" w:color="auto"/>
              <w:right w:val="single" w:sz="4" w:space="0" w:color="auto"/>
            </w:tcBorders>
            <w:hideMark/>
          </w:tcPr>
          <w:p w14:paraId="1912685C" w14:textId="77777777" w:rsidR="00741A96" w:rsidRPr="00741A96" w:rsidRDefault="00741A96" w:rsidP="00410642">
            <w:pPr>
              <w:spacing w:line="360" w:lineRule="auto"/>
              <w:jc w:val="both"/>
            </w:pPr>
            <w:r w:rsidRPr="00741A96">
              <w:t>0.00</w:t>
            </w:r>
          </w:p>
        </w:tc>
        <w:tc>
          <w:tcPr>
            <w:tcW w:w="0" w:type="auto"/>
            <w:tcBorders>
              <w:top w:val="single" w:sz="4" w:space="0" w:color="auto"/>
              <w:left w:val="single" w:sz="4" w:space="0" w:color="auto"/>
              <w:bottom w:val="single" w:sz="4" w:space="0" w:color="auto"/>
              <w:right w:val="single" w:sz="4" w:space="0" w:color="auto"/>
            </w:tcBorders>
            <w:hideMark/>
          </w:tcPr>
          <w:p w14:paraId="723A456B" w14:textId="77777777" w:rsidR="00741A96" w:rsidRPr="00741A96" w:rsidRDefault="00741A96" w:rsidP="00410642">
            <w:pPr>
              <w:spacing w:line="360" w:lineRule="auto"/>
              <w:jc w:val="both"/>
            </w:pPr>
            <w:r w:rsidRPr="00741A96">
              <w:t>0.00</w:t>
            </w:r>
          </w:p>
        </w:tc>
      </w:tr>
      <w:tr w:rsidR="00741A96" w:rsidRPr="00741A96" w14:paraId="2052CA7C"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73F958C4" w14:textId="77777777" w:rsidR="00741A96" w:rsidRPr="00741A96" w:rsidRDefault="00741A96" w:rsidP="00410642">
            <w:pPr>
              <w:spacing w:line="360" w:lineRule="auto"/>
              <w:jc w:val="both"/>
            </w:pPr>
            <w:r w:rsidRPr="00741A96">
              <w:rPr>
                <w:b/>
                <w:bCs/>
              </w:rPr>
              <w:t>DANGOTE FLOUR PLC</w:t>
            </w:r>
          </w:p>
        </w:tc>
        <w:tc>
          <w:tcPr>
            <w:tcW w:w="0" w:type="auto"/>
            <w:tcBorders>
              <w:top w:val="single" w:sz="4" w:space="0" w:color="auto"/>
              <w:left w:val="single" w:sz="4" w:space="0" w:color="auto"/>
              <w:bottom w:val="single" w:sz="4" w:space="0" w:color="auto"/>
              <w:right w:val="single" w:sz="4" w:space="0" w:color="auto"/>
            </w:tcBorders>
            <w:hideMark/>
          </w:tcPr>
          <w:p w14:paraId="3FCF5562" w14:textId="77777777" w:rsidR="00741A96" w:rsidRPr="00741A96" w:rsidRDefault="00741A96" w:rsidP="00410642">
            <w:pPr>
              <w:spacing w:line="360" w:lineRule="auto"/>
              <w:jc w:val="both"/>
            </w:pPr>
            <w:r w:rsidRPr="00741A96">
              <w:t>250000.00</w:t>
            </w:r>
          </w:p>
        </w:tc>
        <w:tc>
          <w:tcPr>
            <w:tcW w:w="0" w:type="auto"/>
            <w:tcBorders>
              <w:top w:val="single" w:sz="4" w:space="0" w:color="auto"/>
              <w:left w:val="single" w:sz="4" w:space="0" w:color="auto"/>
              <w:bottom w:val="single" w:sz="4" w:space="0" w:color="auto"/>
              <w:right w:val="single" w:sz="4" w:space="0" w:color="auto"/>
            </w:tcBorders>
            <w:hideMark/>
          </w:tcPr>
          <w:p w14:paraId="100B65F3" w14:textId="77777777" w:rsidR="00741A96" w:rsidRPr="00741A96" w:rsidRDefault="00741A96" w:rsidP="00410642">
            <w:pPr>
              <w:spacing w:line="360" w:lineRule="auto"/>
              <w:jc w:val="both"/>
            </w:pPr>
            <w:r w:rsidRPr="00741A96">
              <w:t>424918.29</w:t>
            </w:r>
          </w:p>
        </w:tc>
      </w:tr>
      <w:tr w:rsidR="00741A96" w:rsidRPr="00741A96" w14:paraId="2BEECD3C"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232EBB29" w14:textId="77777777" w:rsidR="00741A96" w:rsidRPr="00741A96" w:rsidRDefault="00741A96" w:rsidP="00410642">
            <w:pPr>
              <w:spacing w:line="360" w:lineRule="auto"/>
              <w:jc w:val="both"/>
            </w:pPr>
            <w:r w:rsidRPr="00741A96">
              <w:rPr>
                <w:b/>
                <w:bCs/>
              </w:rPr>
              <w:t>DANGOTE SUGAR PLC</w:t>
            </w:r>
          </w:p>
        </w:tc>
        <w:tc>
          <w:tcPr>
            <w:tcW w:w="0" w:type="auto"/>
            <w:tcBorders>
              <w:top w:val="single" w:sz="4" w:space="0" w:color="auto"/>
              <w:left w:val="single" w:sz="4" w:space="0" w:color="auto"/>
              <w:bottom w:val="single" w:sz="4" w:space="0" w:color="auto"/>
              <w:right w:val="single" w:sz="4" w:space="0" w:color="auto"/>
            </w:tcBorders>
            <w:hideMark/>
          </w:tcPr>
          <w:p w14:paraId="52CECBA4" w14:textId="77777777" w:rsidR="00741A96" w:rsidRPr="00741A96" w:rsidRDefault="00741A96" w:rsidP="00410642">
            <w:pPr>
              <w:spacing w:line="360" w:lineRule="auto"/>
              <w:jc w:val="both"/>
            </w:pPr>
            <w:r w:rsidRPr="00741A96">
              <w:t>8940000.00</w:t>
            </w:r>
          </w:p>
        </w:tc>
        <w:tc>
          <w:tcPr>
            <w:tcW w:w="0" w:type="auto"/>
            <w:tcBorders>
              <w:top w:val="single" w:sz="4" w:space="0" w:color="auto"/>
              <w:left w:val="single" w:sz="4" w:space="0" w:color="auto"/>
              <w:bottom w:val="single" w:sz="4" w:space="0" w:color="auto"/>
              <w:right w:val="single" w:sz="4" w:space="0" w:color="auto"/>
            </w:tcBorders>
            <w:hideMark/>
          </w:tcPr>
          <w:p w14:paraId="626731CF" w14:textId="77777777" w:rsidR="00741A96" w:rsidRPr="00741A96" w:rsidRDefault="00741A96" w:rsidP="00410642">
            <w:pPr>
              <w:spacing w:line="360" w:lineRule="auto"/>
              <w:jc w:val="both"/>
            </w:pPr>
            <w:r w:rsidRPr="00741A96">
              <w:t>4218530.55</w:t>
            </w:r>
          </w:p>
        </w:tc>
      </w:tr>
      <w:tr w:rsidR="00741A96" w:rsidRPr="00741A96" w14:paraId="73FB9054"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03443404" w14:textId="77777777" w:rsidR="00741A96" w:rsidRPr="00741A96" w:rsidRDefault="00741A96" w:rsidP="00410642">
            <w:pPr>
              <w:spacing w:line="360" w:lineRule="auto"/>
              <w:jc w:val="both"/>
            </w:pPr>
            <w:r w:rsidRPr="00741A96">
              <w:rPr>
                <w:b/>
                <w:bCs/>
              </w:rPr>
              <w:t>FLOUR MILL PLC</w:t>
            </w:r>
          </w:p>
        </w:tc>
        <w:tc>
          <w:tcPr>
            <w:tcW w:w="0" w:type="auto"/>
            <w:tcBorders>
              <w:top w:val="single" w:sz="4" w:space="0" w:color="auto"/>
              <w:left w:val="single" w:sz="4" w:space="0" w:color="auto"/>
              <w:bottom w:val="single" w:sz="4" w:space="0" w:color="auto"/>
              <w:right w:val="single" w:sz="4" w:space="0" w:color="auto"/>
            </w:tcBorders>
            <w:hideMark/>
          </w:tcPr>
          <w:p w14:paraId="6A8C4049" w14:textId="77777777" w:rsidR="00741A96" w:rsidRPr="00741A96" w:rsidRDefault="00741A96" w:rsidP="00410642">
            <w:pPr>
              <w:spacing w:line="360" w:lineRule="auto"/>
              <w:jc w:val="both"/>
            </w:pPr>
            <w:r w:rsidRPr="00741A96">
              <w:t>4364362.30</w:t>
            </w:r>
          </w:p>
        </w:tc>
        <w:tc>
          <w:tcPr>
            <w:tcW w:w="0" w:type="auto"/>
            <w:tcBorders>
              <w:top w:val="single" w:sz="4" w:space="0" w:color="auto"/>
              <w:left w:val="single" w:sz="4" w:space="0" w:color="auto"/>
              <w:bottom w:val="single" w:sz="4" w:space="0" w:color="auto"/>
              <w:right w:val="single" w:sz="4" w:space="0" w:color="auto"/>
            </w:tcBorders>
            <w:hideMark/>
          </w:tcPr>
          <w:p w14:paraId="218B31A0" w14:textId="77777777" w:rsidR="00741A96" w:rsidRPr="00741A96" w:rsidRDefault="00741A96" w:rsidP="00410642">
            <w:pPr>
              <w:spacing w:line="360" w:lineRule="auto"/>
              <w:jc w:val="both"/>
            </w:pPr>
            <w:r w:rsidRPr="00741A96">
              <w:t>1261752.76</w:t>
            </w:r>
          </w:p>
        </w:tc>
      </w:tr>
      <w:tr w:rsidR="00741A96" w:rsidRPr="00741A96" w14:paraId="116B5596"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14DCD21E" w14:textId="77777777" w:rsidR="00741A96" w:rsidRPr="00741A96" w:rsidRDefault="00741A96" w:rsidP="00410642">
            <w:pPr>
              <w:spacing w:line="360" w:lineRule="auto"/>
              <w:jc w:val="both"/>
            </w:pPr>
            <w:r w:rsidRPr="00741A96">
              <w:rPr>
                <w:b/>
                <w:bCs/>
              </w:rPr>
              <w:t>FTN COCOA PLC</w:t>
            </w:r>
          </w:p>
        </w:tc>
        <w:tc>
          <w:tcPr>
            <w:tcW w:w="0" w:type="auto"/>
            <w:tcBorders>
              <w:top w:val="single" w:sz="4" w:space="0" w:color="auto"/>
              <w:left w:val="single" w:sz="4" w:space="0" w:color="auto"/>
              <w:bottom w:val="single" w:sz="4" w:space="0" w:color="auto"/>
              <w:right w:val="single" w:sz="4" w:space="0" w:color="auto"/>
            </w:tcBorders>
            <w:hideMark/>
          </w:tcPr>
          <w:p w14:paraId="76757614" w14:textId="77777777" w:rsidR="00741A96" w:rsidRPr="00741A96" w:rsidRDefault="00741A96" w:rsidP="00410642">
            <w:pPr>
              <w:spacing w:line="360" w:lineRule="auto"/>
              <w:jc w:val="both"/>
            </w:pPr>
            <w:r w:rsidRPr="00741A96">
              <w:t>0.00</w:t>
            </w:r>
          </w:p>
        </w:tc>
        <w:tc>
          <w:tcPr>
            <w:tcW w:w="0" w:type="auto"/>
            <w:tcBorders>
              <w:top w:val="single" w:sz="4" w:space="0" w:color="auto"/>
              <w:left w:val="single" w:sz="4" w:space="0" w:color="auto"/>
              <w:bottom w:val="single" w:sz="4" w:space="0" w:color="auto"/>
              <w:right w:val="single" w:sz="4" w:space="0" w:color="auto"/>
            </w:tcBorders>
            <w:hideMark/>
          </w:tcPr>
          <w:p w14:paraId="133FCB6A" w14:textId="77777777" w:rsidR="00741A96" w:rsidRPr="00741A96" w:rsidRDefault="00741A96" w:rsidP="00410642">
            <w:pPr>
              <w:spacing w:line="360" w:lineRule="auto"/>
              <w:jc w:val="both"/>
            </w:pPr>
            <w:r w:rsidRPr="00741A96">
              <w:t>0.00</w:t>
            </w:r>
          </w:p>
        </w:tc>
      </w:tr>
      <w:tr w:rsidR="00741A96" w:rsidRPr="00741A96" w14:paraId="7AACCF62"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5DBF182F" w14:textId="77777777" w:rsidR="00741A96" w:rsidRPr="00741A96" w:rsidRDefault="00741A96" w:rsidP="00410642">
            <w:pPr>
              <w:spacing w:line="360" w:lineRule="auto"/>
              <w:jc w:val="both"/>
            </w:pPr>
            <w:r w:rsidRPr="00741A96">
              <w:rPr>
                <w:b/>
                <w:bCs/>
              </w:rPr>
              <w:t>GUINNESS PLC</w:t>
            </w:r>
          </w:p>
        </w:tc>
        <w:tc>
          <w:tcPr>
            <w:tcW w:w="0" w:type="auto"/>
            <w:tcBorders>
              <w:top w:val="single" w:sz="4" w:space="0" w:color="auto"/>
              <w:left w:val="single" w:sz="4" w:space="0" w:color="auto"/>
              <w:bottom w:val="single" w:sz="4" w:space="0" w:color="auto"/>
              <w:right w:val="single" w:sz="4" w:space="0" w:color="auto"/>
            </w:tcBorders>
            <w:hideMark/>
          </w:tcPr>
          <w:p w14:paraId="070FA1DD" w14:textId="77777777" w:rsidR="00741A96" w:rsidRPr="00741A96" w:rsidRDefault="00741A96" w:rsidP="00410642">
            <w:pPr>
              <w:spacing w:line="360" w:lineRule="auto"/>
              <w:jc w:val="both"/>
            </w:pPr>
            <w:r w:rsidRPr="00741A96">
              <w:t>6763678.80</w:t>
            </w:r>
          </w:p>
        </w:tc>
        <w:tc>
          <w:tcPr>
            <w:tcW w:w="0" w:type="auto"/>
            <w:tcBorders>
              <w:top w:val="single" w:sz="4" w:space="0" w:color="auto"/>
              <w:left w:val="single" w:sz="4" w:space="0" w:color="auto"/>
              <w:bottom w:val="single" w:sz="4" w:space="0" w:color="auto"/>
              <w:right w:val="single" w:sz="4" w:space="0" w:color="auto"/>
            </w:tcBorders>
            <w:hideMark/>
          </w:tcPr>
          <w:p w14:paraId="7DC14624" w14:textId="77777777" w:rsidR="00741A96" w:rsidRPr="00741A96" w:rsidRDefault="00741A96" w:rsidP="00410642">
            <w:pPr>
              <w:spacing w:line="360" w:lineRule="auto"/>
              <w:jc w:val="both"/>
            </w:pPr>
            <w:r w:rsidRPr="00741A96">
              <w:t>5073020.46</w:t>
            </w:r>
          </w:p>
        </w:tc>
      </w:tr>
      <w:tr w:rsidR="00741A96" w:rsidRPr="00741A96" w14:paraId="3655BF63"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529CC9A1" w14:textId="77777777" w:rsidR="00741A96" w:rsidRPr="00741A96" w:rsidRDefault="00741A96" w:rsidP="00410642">
            <w:pPr>
              <w:spacing w:line="360" w:lineRule="auto"/>
              <w:jc w:val="both"/>
            </w:pPr>
            <w:r w:rsidRPr="00741A96">
              <w:rPr>
                <w:b/>
                <w:bCs/>
              </w:rPr>
              <w:t>HONEYWELL PLC</w:t>
            </w:r>
          </w:p>
        </w:tc>
        <w:tc>
          <w:tcPr>
            <w:tcW w:w="0" w:type="auto"/>
            <w:tcBorders>
              <w:top w:val="single" w:sz="4" w:space="0" w:color="auto"/>
              <w:left w:val="single" w:sz="4" w:space="0" w:color="auto"/>
              <w:bottom w:val="single" w:sz="4" w:space="0" w:color="auto"/>
              <w:right w:val="single" w:sz="4" w:space="0" w:color="auto"/>
            </w:tcBorders>
            <w:hideMark/>
          </w:tcPr>
          <w:p w14:paraId="63EFF609" w14:textId="77777777" w:rsidR="00741A96" w:rsidRPr="00741A96" w:rsidRDefault="00741A96" w:rsidP="00410642">
            <w:pPr>
              <w:spacing w:line="360" w:lineRule="auto"/>
              <w:jc w:val="both"/>
            </w:pPr>
            <w:r w:rsidRPr="00741A96">
              <w:t>617913.20</w:t>
            </w:r>
          </w:p>
        </w:tc>
        <w:tc>
          <w:tcPr>
            <w:tcW w:w="0" w:type="auto"/>
            <w:tcBorders>
              <w:top w:val="single" w:sz="4" w:space="0" w:color="auto"/>
              <w:left w:val="single" w:sz="4" w:space="0" w:color="auto"/>
              <w:bottom w:val="single" w:sz="4" w:space="0" w:color="auto"/>
              <w:right w:val="single" w:sz="4" w:space="0" w:color="auto"/>
            </w:tcBorders>
            <w:hideMark/>
          </w:tcPr>
          <w:p w14:paraId="07BE9B3A" w14:textId="77777777" w:rsidR="00741A96" w:rsidRPr="00741A96" w:rsidRDefault="00741A96" w:rsidP="00410642">
            <w:pPr>
              <w:spacing w:line="360" w:lineRule="auto"/>
              <w:jc w:val="both"/>
            </w:pPr>
            <w:r w:rsidRPr="00741A96">
              <w:t>545629.72</w:t>
            </w:r>
          </w:p>
        </w:tc>
      </w:tr>
      <w:tr w:rsidR="00741A96" w:rsidRPr="00741A96" w14:paraId="664E244B"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129BFF1A" w14:textId="77777777" w:rsidR="00741A96" w:rsidRPr="00741A96" w:rsidRDefault="00741A96" w:rsidP="00410642">
            <w:pPr>
              <w:spacing w:line="360" w:lineRule="auto"/>
              <w:jc w:val="both"/>
            </w:pPr>
            <w:r w:rsidRPr="00741A96">
              <w:rPr>
                <w:b/>
                <w:bCs/>
              </w:rPr>
              <w:t>Livestock Feeds PLC</w:t>
            </w:r>
          </w:p>
        </w:tc>
        <w:tc>
          <w:tcPr>
            <w:tcW w:w="0" w:type="auto"/>
            <w:tcBorders>
              <w:top w:val="single" w:sz="4" w:space="0" w:color="auto"/>
              <w:left w:val="single" w:sz="4" w:space="0" w:color="auto"/>
              <w:bottom w:val="single" w:sz="4" w:space="0" w:color="auto"/>
              <w:right w:val="single" w:sz="4" w:space="0" w:color="auto"/>
            </w:tcBorders>
            <w:hideMark/>
          </w:tcPr>
          <w:p w14:paraId="05963C86" w14:textId="77777777" w:rsidR="00741A96" w:rsidRPr="00741A96" w:rsidRDefault="00741A96" w:rsidP="00410642">
            <w:pPr>
              <w:spacing w:line="360" w:lineRule="auto"/>
              <w:jc w:val="both"/>
            </w:pPr>
            <w:r w:rsidRPr="00741A96">
              <w:t>24153.60</w:t>
            </w:r>
          </w:p>
        </w:tc>
        <w:tc>
          <w:tcPr>
            <w:tcW w:w="0" w:type="auto"/>
            <w:tcBorders>
              <w:top w:val="single" w:sz="4" w:space="0" w:color="auto"/>
              <w:left w:val="single" w:sz="4" w:space="0" w:color="auto"/>
              <w:bottom w:val="single" w:sz="4" w:space="0" w:color="auto"/>
              <w:right w:val="single" w:sz="4" w:space="0" w:color="auto"/>
            </w:tcBorders>
            <w:hideMark/>
          </w:tcPr>
          <w:p w14:paraId="6F9C9D5E" w14:textId="77777777" w:rsidR="00741A96" w:rsidRPr="00741A96" w:rsidRDefault="00741A96" w:rsidP="00410642">
            <w:pPr>
              <w:spacing w:line="360" w:lineRule="auto"/>
              <w:jc w:val="both"/>
            </w:pPr>
            <w:r w:rsidRPr="00741A96">
              <w:t>62386.48</w:t>
            </w:r>
          </w:p>
        </w:tc>
      </w:tr>
      <w:tr w:rsidR="00741A96" w:rsidRPr="00741A96" w14:paraId="55BCF3BB"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5ED348E8" w14:textId="77777777" w:rsidR="00741A96" w:rsidRPr="00741A96" w:rsidRDefault="00741A96" w:rsidP="00410642">
            <w:pPr>
              <w:spacing w:line="360" w:lineRule="auto"/>
              <w:jc w:val="both"/>
            </w:pPr>
            <w:r w:rsidRPr="00741A96">
              <w:rPr>
                <w:b/>
                <w:bCs/>
              </w:rPr>
              <w:t>Mcnichols Plc</w:t>
            </w:r>
          </w:p>
        </w:tc>
        <w:tc>
          <w:tcPr>
            <w:tcW w:w="0" w:type="auto"/>
            <w:tcBorders>
              <w:top w:val="single" w:sz="4" w:space="0" w:color="auto"/>
              <w:left w:val="single" w:sz="4" w:space="0" w:color="auto"/>
              <w:bottom w:val="single" w:sz="4" w:space="0" w:color="auto"/>
              <w:right w:val="single" w:sz="4" w:space="0" w:color="auto"/>
            </w:tcBorders>
            <w:hideMark/>
          </w:tcPr>
          <w:p w14:paraId="6AA0C931" w14:textId="77777777" w:rsidR="00741A96" w:rsidRPr="00741A96" w:rsidRDefault="00741A96" w:rsidP="00410642">
            <w:pPr>
              <w:spacing w:line="360" w:lineRule="auto"/>
              <w:jc w:val="both"/>
            </w:pPr>
            <w:r w:rsidRPr="00741A96">
              <w:t>7594894.70</w:t>
            </w:r>
          </w:p>
        </w:tc>
        <w:tc>
          <w:tcPr>
            <w:tcW w:w="0" w:type="auto"/>
            <w:tcBorders>
              <w:top w:val="single" w:sz="4" w:space="0" w:color="auto"/>
              <w:left w:val="single" w:sz="4" w:space="0" w:color="auto"/>
              <w:bottom w:val="single" w:sz="4" w:space="0" w:color="auto"/>
              <w:right w:val="single" w:sz="4" w:space="0" w:color="auto"/>
            </w:tcBorders>
            <w:hideMark/>
          </w:tcPr>
          <w:p w14:paraId="35533FA2" w14:textId="77777777" w:rsidR="00741A96" w:rsidRPr="00741A96" w:rsidRDefault="00741A96" w:rsidP="00410642">
            <w:pPr>
              <w:spacing w:line="360" w:lineRule="auto"/>
              <w:jc w:val="both"/>
            </w:pPr>
            <w:r w:rsidRPr="00741A96">
              <w:t>9235426.55</w:t>
            </w:r>
          </w:p>
        </w:tc>
      </w:tr>
      <w:tr w:rsidR="00741A96" w:rsidRPr="00741A96" w14:paraId="0EED579C"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4CDF2A85" w14:textId="77777777" w:rsidR="00741A96" w:rsidRPr="00741A96" w:rsidRDefault="00741A96" w:rsidP="00410642">
            <w:pPr>
              <w:spacing w:line="360" w:lineRule="auto"/>
              <w:jc w:val="both"/>
            </w:pPr>
            <w:r w:rsidRPr="00741A96">
              <w:rPr>
                <w:b/>
                <w:bCs/>
              </w:rPr>
              <w:t>Morison Industries Plc</w:t>
            </w:r>
          </w:p>
        </w:tc>
        <w:tc>
          <w:tcPr>
            <w:tcW w:w="0" w:type="auto"/>
            <w:tcBorders>
              <w:top w:val="single" w:sz="4" w:space="0" w:color="auto"/>
              <w:left w:val="single" w:sz="4" w:space="0" w:color="auto"/>
              <w:bottom w:val="single" w:sz="4" w:space="0" w:color="auto"/>
              <w:right w:val="single" w:sz="4" w:space="0" w:color="auto"/>
            </w:tcBorders>
            <w:hideMark/>
          </w:tcPr>
          <w:p w14:paraId="286F0523" w14:textId="77777777" w:rsidR="00741A96" w:rsidRPr="00741A96" w:rsidRDefault="00741A96" w:rsidP="00410642">
            <w:pPr>
              <w:spacing w:line="360" w:lineRule="auto"/>
              <w:jc w:val="both"/>
            </w:pPr>
            <w:r w:rsidRPr="00741A96">
              <w:t>0.00</w:t>
            </w:r>
          </w:p>
        </w:tc>
        <w:tc>
          <w:tcPr>
            <w:tcW w:w="0" w:type="auto"/>
            <w:tcBorders>
              <w:top w:val="single" w:sz="4" w:space="0" w:color="auto"/>
              <w:left w:val="single" w:sz="4" w:space="0" w:color="auto"/>
              <w:bottom w:val="single" w:sz="4" w:space="0" w:color="auto"/>
              <w:right w:val="single" w:sz="4" w:space="0" w:color="auto"/>
            </w:tcBorders>
            <w:hideMark/>
          </w:tcPr>
          <w:p w14:paraId="4624DADE" w14:textId="77777777" w:rsidR="00741A96" w:rsidRPr="00741A96" w:rsidRDefault="00741A96" w:rsidP="00410642">
            <w:pPr>
              <w:spacing w:line="360" w:lineRule="auto"/>
              <w:jc w:val="both"/>
            </w:pPr>
            <w:r w:rsidRPr="00741A96">
              <w:t>0.00</w:t>
            </w:r>
          </w:p>
        </w:tc>
      </w:tr>
      <w:tr w:rsidR="00741A96" w:rsidRPr="00741A96" w14:paraId="47453BCE"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4246B0CC" w14:textId="77777777" w:rsidR="00741A96" w:rsidRPr="00741A96" w:rsidRDefault="00741A96" w:rsidP="00410642">
            <w:pPr>
              <w:spacing w:line="360" w:lineRule="auto"/>
              <w:jc w:val="both"/>
            </w:pPr>
            <w:r w:rsidRPr="00741A96">
              <w:rPr>
                <w:b/>
                <w:bCs/>
              </w:rPr>
              <w:t>NASCON</w:t>
            </w:r>
          </w:p>
        </w:tc>
        <w:tc>
          <w:tcPr>
            <w:tcW w:w="0" w:type="auto"/>
            <w:tcBorders>
              <w:top w:val="single" w:sz="4" w:space="0" w:color="auto"/>
              <w:left w:val="single" w:sz="4" w:space="0" w:color="auto"/>
              <w:bottom w:val="single" w:sz="4" w:space="0" w:color="auto"/>
              <w:right w:val="single" w:sz="4" w:space="0" w:color="auto"/>
            </w:tcBorders>
            <w:hideMark/>
          </w:tcPr>
          <w:p w14:paraId="2CF953A2" w14:textId="77777777" w:rsidR="00741A96" w:rsidRPr="00741A96" w:rsidRDefault="00741A96" w:rsidP="00410642">
            <w:pPr>
              <w:spacing w:line="360" w:lineRule="auto"/>
              <w:jc w:val="both"/>
            </w:pPr>
            <w:r w:rsidRPr="00741A96">
              <w:t>2026820.40</w:t>
            </w:r>
          </w:p>
        </w:tc>
        <w:tc>
          <w:tcPr>
            <w:tcW w:w="0" w:type="auto"/>
            <w:tcBorders>
              <w:top w:val="single" w:sz="4" w:space="0" w:color="auto"/>
              <w:left w:val="single" w:sz="4" w:space="0" w:color="auto"/>
              <w:bottom w:val="single" w:sz="4" w:space="0" w:color="auto"/>
              <w:right w:val="single" w:sz="4" w:space="0" w:color="auto"/>
            </w:tcBorders>
            <w:hideMark/>
          </w:tcPr>
          <w:p w14:paraId="740A394D" w14:textId="77777777" w:rsidR="00741A96" w:rsidRPr="00741A96" w:rsidRDefault="00741A96" w:rsidP="00410642">
            <w:pPr>
              <w:spacing w:line="360" w:lineRule="auto"/>
              <w:jc w:val="both"/>
            </w:pPr>
            <w:r w:rsidRPr="00741A96">
              <w:t>865415.81</w:t>
            </w:r>
          </w:p>
        </w:tc>
      </w:tr>
      <w:tr w:rsidR="00741A96" w:rsidRPr="00741A96" w14:paraId="3CBAC23D"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461418FD" w14:textId="77777777" w:rsidR="00741A96" w:rsidRPr="00741A96" w:rsidRDefault="00741A96" w:rsidP="00410642">
            <w:pPr>
              <w:spacing w:line="360" w:lineRule="auto"/>
              <w:jc w:val="both"/>
            </w:pPr>
            <w:r w:rsidRPr="00741A96">
              <w:rPr>
                <w:b/>
                <w:bCs/>
              </w:rPr>
              <w:t>NESTLE</w:t>
            </w:r>
          </w:p>
        </w:tc>
        <w:tc>
          <w:tcPr>
            <w:tcW w:w="0" w:type="auto"/>
            <w:tcBorders>
              <w:top w:val="single" w:sz="4" w:space="0" w:color="auto"/>
              <w:left w:val="single" w:sz="4" w:space="0" w:color="auto"/>
              <w:bottom w:val="single" w:sz="4" w:space="0" w:color="auto"/>
              <w:right w:val="single" w:sz="4" w:space="0" w:color="auto"/>
            </w:tcBorders>
            <w:hideMark/>
          </w:tcPr>
          <w:p w14:paraId="0C0F82DF" w14:textId="77777777" w:rsidR="00741A96" w:rsidRPr="00741A96" w:rsidRDefault="00741A96" w:rsidP="00410642">
            <w:pPr>
              <w:spacing w:line="360" w:lineRule="auto"/>
              <w:jc w:val="both"/>
            </w:pPr>
            <w:r w:rsidRPr="00741A96">
              <w:t>26108734.00</w:t>
            </w:r>
          </w:p>
        </w:tc>
        <w:tc>
          <w:tcPr>
            <w:tcW w:w="0" w:type="auto"/>
            <w:tcBorders>
              <w:top w:val="single" w:sz="4" w:space="0" w:color="auto"/>
              <w:left w:val="single" w:sz="4" w:space="0" w:color="auto"/>
              <w:bottom w:val="single" w:sz="4" w:space="0" w:color="auto"/>
              <w:right w:val="single" w:sz="4" w:space="0" w:color="auto"/>
            </w:tcBorders>
            <w:hideMark/>
          </w:tcPr>
          <w:p w14:paraId="4A1C5A23" w14:textId="77777777" w:rsidR="00741A96" w:rsidRPr="00741A96" w:rsidRDefault="00741A96" w:rsidP="00410642">
            <w:pPr>
              <w:spacing w:line="360" w:lineRule="auto"/>
              <w:jc w:val="both"/>
            </w:pPr>
            <w:r w:rsidRPr="00741A96">
              <w:t>16504066.25</w:t>
            </w:r>
          </w:p>
        </w:tc>
      </w:tr>
      <w:tr w:rsidR="00741A96" w:rsidRPr="00741A96" w14:paraId="65556CAB"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63BA699C" w14:textId="77777777" w:rsidR="00741A96" w:rsidRPr="00741A96" w:rsidRDefault="00741A96" w:rsidP="00410642">
            <w:pPr>
              <w:spacing w:line="360" w:lineRule="auto"/>
              <w:jc w:val="both"/>
            </w:pPr>
            <w:r w:rsidRPr="00741A96">
              <w:rPr>
                <w:b/>
                <w:bCs/>
              </w:rPr>
              <w:t>NIGERIA BREWERIES</w:t>
            </w:r>
          </w:p>
        </w:tc>
        <w:tc>
          <w:tcPr>
            <w:tcW w:w="0" w:type="auto"/>
            <w:tcBorders>
              <w:top w:val="single" w:sz="4" w:space="0" w:color="auto"/>
              <w:left w:val="single" w:sz="4" w:space="0" w:color="auto"/>
              <w:bottom w:val="single" w:sz="4" w:space="0" w:color="auto"/>
              <w:right w:val="single" w:sz="4" w:space="0" w:color="auto"/>
            </w:tcBorders>
            <w:hideMark/>
          </w:tcPr>
          <w:p w14:paraId="01728282" w14:textId="77777777" w:rsidR="00741A96" w:rsidRPr="00741A96" w:rsidRDefault="00741A96" w:rsidP="00410642">
            <w:pPr>
              <w:spacing w:line="360" w:lineRule="auto"/>
              <w:jc w:val="both"/>
            </w:pPr>
            <w:r w:rsidRPr="00741A96">
              <w:t>26304501.70</w:t>
            </w:r>
          </w:p>
        </w:tc>
        <w:tc>
          <w:tcPr>
            <w:tcW w:w="0" w:type="auto"/>
            <w:tcBorders>
              <w:top w:val="single" w:sz="4" w:space="0" w:color="auto"/>
              <w:left w:val="single" w:sz="4" w:space="0" w:color="auto"/>
              <w:bottom w:val="single" w:sz="4" w:space="0" w:color="auto"/>
              <w:right w:val="single" w:sz="4" w:space="0" w:color="auto"/>
            </w:tcBorders>
            <w:hideMark/>
          </w:tcPr>
          <w:p w14:paraId="210559DE" w14:textId="77777777" w:rsidR="00741A96" w:rsidRPr="00741A96" w:rsidRDefault="00741A96" w:rsidP="00410642">
            <w:pPr>
              <w:spacing w:line="360" w:lineRule="auto"/>
              <w:jc w:val="both"/>
            </w:pPr>
            <w:r w:rsidRPr="00741A96">
              <w:t>10823680.36</w:t>
            </w:r>
          </w:p>
        </w:tc>
      </w:tr>
      <w:tr w:rsidR="00741A96" w:rsidRPr="00741A96" w14:paraId="38E7A03E"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1936CB5B" w14:textId="77777777" w:rsidR="00741A96" w:rsidRPr="00741A96" w:rsidRDefault="00741A96" w:rsidP="00410642">
            <w:pPr>
              <w:spacing w:line="360" w:lineRule="auto"/>
              <w:jc w:val="both"/>
            </w:pPr>
            <w:r w:rsidRPr="00741A96">
              <w:rPr>
                <w:b/>
                <w:bCs/>
              </w:rPr>
              <w:t>Union Dicon Salt PLC</w:t>
            </w:r>
          </w:p>
        </w:tc>
        <w:tc>
          <w:tcPr>
            <w:tcW w:w="0" w:type="auto"/>
            <w:tcBorders>
              <w:top w:val="single" w:sz="4" w:space="0" w:color="auto"/>
              <w:left w:val="single" w:sz="4" w:space="0" w:color="auto"/>
              <w:bottom w:val="single" w:sz="4" w:space="0" w:color="auto"/>
              <w:right w:val="single" w:sz="4" w:space="0" w:color="auto"/>
            </w:tcBorders>
            <w:hideMark/>
          </w:tcPr>
          <w:p w14:paraId="66241B27" w14:textId="77777777" w:rsidR="00741A96" w:rsidRPr="00741A96" w:rsidRDefault="00741A96" w:rsidP="00410642">
            <w:pPr>
              <w:spacing w:line="360" w:lineRule="auto"/>
              <w:jc w:val="both"/>
            </w:pPr>
            <w:r w:rsidRPr="00741A96">
              <w:t>0.00</w:t>
            </w:r>
          </w:p>
        </w:tc>
        <w:tc>
          <w:tcPr>
            <w:tcW w:w="0" w:type="auto"/>
            <w:tcBorders>
              <w:top w:val="single" w:sz="4" w:space="0" w:color="auto"/>
              <w:left w:val="single" w:sz="4" w:space="0" w:color="auto"/>
              <w:bottom w:val="single" w:sz="4" w:space="0" w:color="auto"/>
              <w:right w:val="single" w:sz="4" w:space="0" w:color="auto"/>
            </w:tcBorders>
            <w:hideMark/>
          </w:tcPr>
          <w:p w14:paraId="123290BF" w14:textId="77777777" w:rsidR="00741A96" w:rsidRPr="00741A96" w:rsidRDefault="00741A96" w:rsidP="00410642">
            <w:pPr>
              <w:spacing w:line="360" w:lineRule="auto"/>
              <w:jc w:val="both"/>
            </w:pPr>
            <w:r w:rsidRPr="00741A96">
              <w:t>0.00</w:t>
            </w:r>
          </w:p>
        </w:tc>
      </w:tr>
      <w:tr w:rsidR="00741A96" w:rsidRPr="00741A96" w14:paraId="6219BE35"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28FB2E7C" w14:textId="77777777" w:rsidR="00741A96" w:rsidRPr="00741A96" w:rsidRDefault="00741A96" w:rsidP="00410642">
            <w:pPr>
              <w:spacing w:line="360" w:lineRule="auto"/>
              <w:jc w:val="both"/>
            </w:pPr>
            <w:r w:rsidRPr="00741A96">
              <w:rPr>
                <w:b/>
                <w:bCs/>
              </w:rPr>
              <w:t>PRESCO</w:t>
            </w:r>
          </w:p>
        </w:tc>
        <w:tc>
          <w:tcPr>
            <w:tcW w:w="0" w:type="auto"/>
            <w:tcBorders>
              <w:top w:val="single" w:sz="4" w:space="0" w:color="auto"/>
              <w:left w:val="single" w:sz="4" w:space="0" w:color="auto"/>
              <w:bottom w:val="single" w:sz="4" w:space="0" w:color="auto"/>
              <w:right w:val="single" w:sz="4" w:space="0" w:color="auto"/>
            </w:tcBorders>
            <w:hideMark/>
          </w:tcPr>
          <w:p w14:paraId="47331B38" w14:textId="77777777" w:rsidR="00741A96" w:rsidRPr="00741A96" w:rsidRDefault="00741A96" w:rsidP="00410642">
            <w:pPr>
              <w:spacing w:line="360" w:lineRule="auto"/>
              <w:jc w:val="both"/>
            </w:pPr>
            <w:r w:rsidRPr="00741A96">
              <w:t>1210000.00</w:t>
            </w:r>
          </w:p>
        </w:tc>
        <w:tc>
          <w:tcPr>
            <w:tcW w:w="0" w:type="auto"/>
            <w:tcBorders>
              <w:top w:val="single" w:sz="4" w:space="0" w:color="auto"/>
              <w:left w:val="single" w:sz="4" w:space="0" w:color="auto"/>
              <w:bottom w:val="single" w:sz="4" w:space="0" w:color="auto"/>
              <w:right w:val="single" w:sz="4" w:space="0" w:color="auto"/>
            </w:tcBorders>
            <w:hideMark/>
          </w:tcPr>
          <w:p w14:paraId="0EA81AD3" w14:textId="77777777" w:rsidR="00741A96" w:rsidRPr="00741A96" w:rsidRDefault="00741A96" w:rsidP="00410642">
            <w:pPr>
              <w:spacing w:line="360" w:lineRule="auto"/>
              <w:jc w:val="both"/>
            </w:pPr>
            <w:r w:rsidRPr="00741A96">
              <w:t>655659.13</w:t>
            </w:r>
          </w:p>
        </w:tc>
      </w:tr>
      <w:tr w:rsidR="00741A96" w:rsidRPr="00741A96" w14:paraId="36443E7D"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10A2E1E1" w14:textId="77777777" w:rsidR="00741A96" w:rsidRPr="00741A96" w:rsidRDefault="00741A96" w:rsidP="00410642">
            <w:pPr>
              <w:spacing w:line="360" w:lineRule="auto"/>
              <w:jc w:val="both"/>
            </w:pPr>
            <w:r w:rsidRPr="00741A96">
              <w:rPr>
                <w:b/>
                <w:bCs/>
              </w:rPr>
              <w:t>PZ</w:t>
            </w:r>
          </w:p>
        </w:tc>
        <w:tc>
          <w:tcPr>
            <w:tcW w:w="0" w:type="auto"/>
            <w:tcBorders>
              <w:top w:val="single" w:sz="4" w:space="0" w:color="auto"/>
              <w:left w:val="single" w:sz="4" w:space="0" w:color="auto"/>
              <w:bottom w:val="single" w:sz="4" w:space="0" w:color="auto"/>
              <w:right w:val="single" w:sz="4" w:space="0" w:color="auto"/>
            </w:tcBorders>
            <w:hideMark/>
          </w:tcPr>
          <w:p w14:paraId="53C03A6C" w14:textId="77777777" w:rsidR="00741A96" w:rsidRPr="00741A96" w:rsidRDefault="00741A96" w:rsidP="00410642">
            <w:pPr>
              <w:spacing w:line="360" w:lineRule="auto"/>
              <w:jc w:val="both"/>
            </w:pPr>
            <w:r w:rsidRPr="00741A96">
              <w:t>1657325.00</w:t>
            </w:r>
          </w:p>
        </w:tc>
        <w:tc>
          <w:tcPr>
            <w:tcW w:w="0" w:type="auto"/>
            <w:tcBorders>
              <w:top w:val="single" w:sz="4" w:space="0" w:color="auto"/>
              <w:left w:val="single" w:sz="4" w:space="0" w:color="auto"/>
              <w:bottom w:val="single" w:sz="4" w:space="0" w:color="auto"/>
              <w:right w:val="single" w:sz="4" w:space="0" w:color="auto"/>
            </w:tcBorders>
            <w:hideMark/>
          </w:tcPr>
          <w:p w14:paraId="108E183B" w14:textId="77777777" w:rsidR="00741A96" w:rsidRPr="00741A96" w:rsidRDefault="00741A96" w:rsidP="00410642">
            <w:pPr>
              <w:spacing w:line="360" w:lineRule="auto"/>
              <w:jc w:val="both"/>
            </w:pPr>
            <w:r w:rsidRPr="00741A96">
              <w:t>976106.13</w:t>
            </w:r>
          </w:p>
        </w:tc>
      </w:tr>
      <w:tr w:rsidR="00741A96" w:rsidRPr="00741A96" w14:paraId="078ECAE5"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731E1DF2" w14:textId="77777777" w:rsidR="00741A96" w:rsidRPr="00741A96" w:rsidRDefault="00741A96" w:rsidP="00410642">
            <w:pPr>
              <w:spacing w:line="360" w:lineRule="auto"/>
              <w:jc w:val="both"/>
            </w:pPr>
            <w:r w:rsidRPr="00741A96">
              <w:rPr>
                <w:b/>
                <w:bCs/>
              </w:rPr>
              <w:t>UAC</w:t>
            </w:r>
          </w:p>
        </w:tc>
        <w:tc>
          <w:tcPr>
            <w:tcW w:w="0" w:type="auto"/>
            <w:tcBorders>
              <w:top w:val="single" w:sz="4" w:space="0" w:color="auto"/>
              <w:left w:val="single" w:sz="4" w:space="0" w:color="auto"/>
              <w:bottom w:val="single" w:sz="4" w:space="0" w:color="auto"/>
              <w:right w:val="single" w:sz="4" w:space="0" w:color="auto"/>
            </w:tcBorders>
            <w:hideMark/>
          </w:tcPr>
          <w:p w14:paraId="656FB344" w14:textId="77777777" w:rsidR="00741A96" w:rsidRPr="00741A96" w:rsidRDefault="00741A96" w:rsidP="00410642">
            <w:pPr>
              <w:spacing w:line="360" w:lineRule="auto"/>
              <w:jc w:val="both"/>
            </w:pPr>
            <w:r w:rsidRPr="00741A96">
              <w:t>1981117.00</w:t>
            </w:r>
          </w:p>
        </w:tc>
        <w:tc>
          <w:tcPr>
            <w:tcW w:w="0" w:type="auto"/>
            <w:tcBorders>
              <w:top w:val="single" w:sz="4" w:space="0" w:color="auto"/>
              <w:left w:val="single" w:sz="4" w:space="0" w:color="auto"/>
              <w:bottom w:val="single" w:sz="4" w:space="0" w:color="auto"/>
              <w:right w:val="single" w:sz="4" w:space="0" w:color="auto"/>
            </w:tcBorders>
            <w:hideMark/>
          </w:tcPr>
          <w:p w14:paraId="093D1657" w14:textId="77777777" w:rsidR="00741A96" w:rsidRPr="00741A96" w:rsidRDefault="00741A96" w:rsidP="00410642">
            <w:pPr>
              <w:spacing w:line="360" w:lineRule="auto"/>
              <w:jc w:val="both"/>
            </w:pPr>
            <w:r w:rsidRPr="00741A96">
              <w:t>741126.28</w:t>
            </w:r>
          </w:p>
        </w:tc>
      </w:tr>
      <w:tr w:rsidR="00741A96" w:rsidRPr="00741A96" w14:paraId="14D200B4"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0C0A6B04" w14:textId="77777777" w:rsidR="00741A96" w:rsidRPr="00741A96" w:rsidRDefault="00741A96" w:rsidP="00410642">
            <w:pPr>
              <w:spacing w:line="360" w:lineRule="auto"/>
              <w:jc w:val="both"/>
            </w:pPr>
            <w:r w:rsidRPr="00741A96">
              <w:rPr>
                <w:b/>
                <w:bCs/>
              </w:rPr>
              <w:t>UNILEVER</w:t>
            </w:r>
          </w:p>
        </w:tc>
        <w:tc>
          <w:tcPr>
            <w:tcW w:w="0" w:type="auto"/>
            <w:tcBorders>
              <w:top w:val="single" w:sz="4" w:space="0" w:color="auto"/>
              <w:left w:val="single" w:sz="4" w:space="0" w:color="auto"/>
              <w:bottom w:val="single" w:sz="4" w:space="0" w:color="auto"/>
              <w:right w:val="single" w:sz="4" w:space="0" w:color="auto"/>
            </w:tcBorders>
            <w:hideMark/>
          </w:tcPr>
          <w:p w14:paraId="06B8384C" w14:textId="77777777" w:rsidR="00741A96" w:rsidRPr="00741A96" w:rsidRDefault="00741A96" w:rsidP="00410642">
            <w:pPr>
              <w:spacing w:line="360" w:lineRule="auto"/>
              <w:jc w:val="both"/>
            </w:pPr>
            <w:r w:rsidRPr="00741A96">
              <w:t>2686071.20</w:t>
            </w:r>
          </w:p>
        </w:tc>
        <w:tc>
          <w:tcPr>
            <w:tcW w:w="0" w:type="auto"/>
            <w:tcBorders>
              <w:top w:val="single" w:sz="4" w:space="0" w:color="auto"/>
              <w:left w:val="single" w:sz="4" w:space="0" w:color="auto"/>
              <w:bottom w:val="single" w:sz="4" w:space="0" w:color="auto"/>
              <w:right w:val="single" w:sz="4" w:space="0" w:color="auto"/>
            </w:tcBorders>
            <w:hideMark/>
          </w:tcPr>
          <w:p w14:paraId="645465CB" w14:textId="77777777" w:rsidR="00741A96" w:rsidRPr="00741A96" w:rsidRDefault="00741A96" w:rsidP="00410642">
            <w:pPr>
              <w:spacing w:line="360" w:lineRule="auto"/>
              <w:jc w:val="both"/>
            </w:pPr>
            <w:r w:rsidRPr="00741A96">
              <w:t>2952873.73</w:t>
            </w:r>
          </w:p>
        </w:tc>
      </w:tr>
      <w:tr w:rsidR="00741A96" w:rsidRPr="00741A96" w14:paraId="46868BF9"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5771B8B4" w14:textId="77777777" w:rsidR="00741A96" w:rsidRPr="00741A96" w:rsidRDefault="00741A96" w:rsidP="00410642">
            <w:pPr>
              <w:spacing w:line="360" w:lineRule="auto"/>
              <w:jc w:val="both"/>
            </w:pPr>
            <w:r w:rsidRPr="00741A96">
              <w:rPr>
                <w:b/>
                <w:bCs/>
              </w:rPr>
              <w:t>VITAFOAM</w:t>
            </w:r>
          </w:p>
        </w:tc>
        <w:tc>
          <w:tcPr>
            <w:tcW w:w="0" w:type="auto"/>
            <w:tcBorders>
              <w:top w:val="single" w:sz="4" w:space="0" w:color="auto"/>
              <w:left w:val="single" w:sz="4" w:space="0" w:color="auto"/>
              <w:bottom w:val="single" w:sz="4" w:space="0" w:color="auto"/>
              <w:right w:val="single" w:sz="4" w:space="0" w:color="auto"/>
            </w:tcBorders>
            <w:hideMark/>
          </w:tcPr>
          <w:p w14:paraId="40C7BDE3" w14:textId="77777777" w:rsidR="00741A96" w:rsidRPr="00741A96" w:rsidRDefault="00741A96" w:rsidP="00410642">
            <w:pPr>
              <w:spacing w:line="360" w:lineRule="auto"/>
              <w:jc w:val="both"/>
            </w:pPr>
            <w:r w:rsidRPr="00741A96">
              <w:t>329201.40</w:t>
            </w:r>
          </w:p>
        </w:tc>
        <w:tc>
          <w:tcPr>
            <w:tcW w:w="0" w:type="auto"/>
            <w:tcBorders>
              <w:top w:val="single" w:sz="4" w:space="0" w:color="auto"/>
              <w:left w:val="single" w:sz="4" w:space="0" w:color="auto"/>
              <w:bottom w:val="single" w:sz="4" w:space="0" w:color="auto"/>
              <w:right w:val="single" w:sz="4" w:space="0" w:color="auto"/>
            </w:tcBorders>
            <w:hideMark/>
          </w:tcPr>
          <w:p w14:paraId="49CC87E7" w14:textId="77777777" w:rsidR="00741A96" w:rsidRPr="00741A96" w:rsidRDefault="00741A96" w:rsidP="00410642">
            <w:pPr>
              <w:spacing w:line="360" w:lineRule="auto"/>
              <w:jc w:val="both"/>
            </w:pPr>
            <w:r w:rsidRPr="00741A96">
              <w:t>214332.01</w:t>
            </w:r>
          </w:p>
        </w:tc>
      </w:tr>
    </w:tbl>
    <w:p w14:paraId="32B4AE3E"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lastRenderedPageBreak/>
        <w:t xml:space="preserve">Generated by </w:t>
      </w:r>
      <w:hyperlink r:id="rId15" w:history="1">
        <w:r w:rsidRPr="00741A96">
          <w:rPr>
            <w:rStyle w:val="Hyperlink"/>
            <w:rFonts w:ascii="Times New Roman" w:hAnsi="Times New Roman" w:cs="Times New Roman"/>
            <w:lang w:val="en-US"/>
          </w:rPr>
          <w:t>summarytools</w:t>
        </w:r>
      </w:hyperlink>
      <w:r w:rsidRPr="00741A96">
        <w:rPr>
          <w:rFonts w:ascii="Times New Roman" w:hAnsi="Times New Roman" w:cs="Times New Roman"/>
          <w:lang w:val="en-US"/>
        </w:rPr>
        <w:t xml:space="preserve"> 0.9.6 (</w:t>
      </w:r>
      <w:hyperlink r:id="rId16" w:history="1">
        <w:r w:rsidRPr="00741A96">
          <w:rPr>
            <w:rStyle w:val="Hyperlink"/>
            <w:rFonts w:ascii="Times New Roman" w:hAnsi="Times New Roman" w:cs="Times New Roman"/>
            <w:lang w:val="en-US"/>
          </w:rPr>
          <w:t>R</w:t>
        </w:r>
      </w:hyperlink>
      <w:r w:rsidRPr="00741A96">
        <w:rPr>
          <w:rFonts w:ascii="Times New Roman" w:hAnsi="Times New Roman" w:cs="Times New Roman"/>
          <w:lang w:val="en-US"/>
        </w:rPr>
        <w:t xml:space="preserve"> version 4.0.3)</w:t>
      </w:r>
      <w:r w:rsidRPr="00741A96">
        <w:rPr>
          <w:rFonts w:ascii="Times New Roman" w:hAnsi="Times New Roman" w:cs="Times New Roman"/>
          <w:lang w:val="en-GB"/>
        </w:rPr>
        <w:t xml:space="preserve"> </w:t>
      </w:r>
      <w:r w:rsidRPr="00741A96">
        <w:rPr>
          <w:rFonts w:ascii="Times New Roman" w:hAnsi="Times New Roman" w:cs="Times New Roman"/>
          <w:lang w:val="en-US"/>
        </w:rPr>
        <w:t>2021-05-19</w:t>
      </w:r>
    </w:p>
    <w:p w14:paraId="588D51BF" w14:textId="77777777" w:rsidR="00741A96" w:rsidRPr="00741A96" w:rsidRDefault="00741A96" w:rsidP="00410642">
      <w:pPr>
        <w:spacing w:line="360" w:lineRule="auto"/>
        <w:jc w:val="both"/>
        <w:rPr>
          <w:rFonts w:ascii="Times New Roman" w:hAnsi="Times New Roman" w:cs="Times New Roman"/>
          <w:lang w:val="en-US"/>
        </w:rPr>
      </w:pPr>
    </w:p>
    <w:p w14:paraId="4085E254" w14:textId="3E9EC9F3" w:rsidR="00741A96" w:rsidRPr="00741A96" w:rsidRDefault="00741A96" w:rsidP="00410642">
      <w:pPr>
        <w:spacing w:line="360" w:lineRule="auto"/>
        <w:jc w:val="both"/>
        <w:rPr>
          <w:rStyle w:val="IntenseEmphasis"/>
          <w:lang w:val="en-US"/>
        </w:rPr>
      </w:pPr>
      <w:r w:rsidRPr="00741A96">
        <w:rPr>
          <w:rStyle w:val="IntenseEmphasis"/>
          <w:lang w:val="en-GB"/>
        </w:rPr>
        <w:t xml:space="preserve">Table </w:t>
      </w:r>
      <w:r w:rsidRPr="00741A96">
        <w:rPr>
          <w:rStyle w:val="IntenseEmphasis"/>
        </w:rPr>
        <w:t>4.3</w:t>
      </w:r>
      <w:r w:rsidRPr="00741A96">
        <w:rPr>
          <w:rStyle w:val="IntenseEmphasis"/>
          <w:lang w:val="en-GB"/>
        </w:rPr>
        <w:t xml:space="preserve">: </w:t>
      </w:r>
      <w:r w:rsidRPr="00741A96">
        <w:rPr>
          <w:rStyle w:val="IntenseEmphasis"/>
          <w:lang w:val="en-US"/>
        </w:rPr>
        <w:t>Descriptive Statistics</w:t>
      </w:r>
      <w:r w:rsidRPr="00741A96">
        <w:rPr>
          <w:rStyle w:val="IntenseEmphasis"/>
          <w:lang w:val="en-GB"/>
        </w:rPr>
        <w:t xml:space="preserve"> of dividend </w:t>
      </w:r>
      <w:r w:rsidRPr="00741A96">
        <w:rPr>
          <w:rStyle w:val="IntenseEmphasis"/>
          <w:lang w:val="en-US"/>
        </w:rPr>
        <w:t xml:space="preserve">paid  </w:t>
      </w:r>
    </w:p>
    <w:tbl>
      <w:tblPr>
        <w:tblStyle w:val="TableGrid"/>
        <w:tblW w:w="5000" w:type="pct"/>
        <w:tblLook w:val="04A0" w:firstRow="1" w:lastRow="0" w:firstColumn="1" w:lastColumn="0" w:noHBand="0" w:noVBand="1"/>
      </w:tblPr>
      <w:tblGrid>
        <w:gridCol w:w="4308"/>
        <w:gridCol w:w="2521"/>
        <w:gridCol w:w="2521"/>
      </w:tblGrid>
      <w:tr w:rsidR="00741A96" w:rsidRPr="00741A96" w14:paraId="28DDBABC" w14:textId="77777777" w:rsidTr="00741A96">
        <w:tc>
          <w:tcPr>
            <w:tcW w:w="0" w:type="auto"/>
            <w:hideMark/>
          </w:tcPr>
          <w:p w14:paraId="6B489777" w14:textId="77777777" w:rsidR="00741A96" w:rsidRPr="00741A96" w:rsidRDefault="00741A96" w:rsidP="00410642">
            <w:pPr>
              <w:spacing w:line="360" w:lineRule="auto"/>
              <w:jc w:val="both"/>
            </w:pPr>
          </w:p>
        </w:tc>
        <w:tc>
          <w:tcPr>
            <w:tcW w:w="0" w:type="auto"/>
            <w:hideMark/>
          </w:tcPr>
          <w:p w14:paraId="5AE7A019" w14:textId="77777777" w:rsidR="00741A96" w:rsidRPr="00741A96" w:rsidRDefault="00741A96" w:rsidP="00410642">
            <w:pPr>
              <w:spacing w:line="360" w:lineRule="auto"/>
              <w:jc w:val="both"/>
              <w:rPr>
                <w:b/>
                <w:bCs/>
              </w:rPr>
            </w:pPr>
            <w:r w:rsidRPr="00741A96">
              <w:rPr>
                <w:b/>
                <w:bCs/>
              </w:rPr>
              <w:t>Mean</w:t>
            </w:r>
          </w:p>
        </w:tc>
        <w:tc>
          <w:tcPr>
            <w:tcW w:w="0" w:type="auto"/>
            <w:hideMark/>
          </w:tcPr>
          <w:p w14:paraId="02F5C045" w14:textId="77777777" w:rsidR="00741A96" w:rsidRPr="00741A96" w:rsidRDefault="00741A96" w:rsidP="00410642">
            <w:pPr>
              <w:spacing w:line="360" w:lineRule="auto"/>
              <w:jc w:val="both"/>
              <w:rPr>
                <w:b/>
                <w:bCs/>
              </w:rPr>
            </w:pPr>
            <w:r w:rsidRPr="00741A96">
              <w:rPr>
                <w:b/>
                <w:bCs/>
              </w:rPr>
              <w:t>Std.Dev</w:t>
            </w:r>
          </w:p>
        </w:tc>
      </w:tr>
      <w:tr w:rsidR="00741A96" w:rsidRPr="00741A96" w14:paraId="20A410C2" w14:textId="77777777" w:rsidTr="00741A96">
        <w:tc>
          <w:tcPr>
            <w:tcW w:w="0" w:type="auto"/>
            <w:hideMark/>
          </w:tcPr>
          <w:p w14:paraId="5D518375" w14:textId="77777777" w:rsidR="00741A96" w:rsidRPr="00741A96" w:rsidRDefault="00741A96" w:rsidP="00410642">
            <w:pPr>
              <w:spacing w:line="360" w:lineRule="auto"/>
              <w:jc w:val="both"/>
            </w:pPr>
            <w:r w:rsidRPr="00741A96">
              <w:rPr>
                <w:b/>
                <w:bCs/>
              </w:rPr>
              <w:t>CADBURY</w:t>
            </w:r>
          </w:p>
        </w:tc>
        <w:tc>
          <w:tcPr>
            <w:tcW w:w="0" w:type="auto"/>
            <w:hideMark/>
          </w:tcPr>
          <w:p w14:paraId="1B2D0316" w14:textId="77777777" w:rsidR="00741A96" w:rsidRPr="00741A96" w:rsidRDefault="00741A96" w:rsidP="00410642">
            <w:pPr>
              <w:spacing w:line="360" w:lineRule="auto"/>
              <w:jc w:val="both"/>
            </w:pPr>
            <w:r w:rsidRPr="00741A96">
              <w:t>746278.30</w:t>
            </w:r>
          </w:p>
        </w:tc>
        <w:tc>
          <w:tcPr>
            <w:tcW w:w="0" w:type="auto"/>
            <w:hideMark/>
          </w:tcPr>
          <w:p w14:paraId="28DC25D4" w14:textId="77777777" w:rsidR="00741A96" w:rsidRPr="00741A96" w:rsidRDefault="00741A96" w:rsidP="00410642">
            <w:pPr>
              <w:spacing w:line="360" w:lineRule="auto"/>
              <w:jc w:val="both"/>
            </w:pPr>
            <w:r w:rsidRPr="00741A96">
              <w:t>782864.18</w:t>
            </w:r>
          </w:p>
        </w:tc>
      </w:tr>
      <w:tr w:rsidR="00741A96" w:rsidRPr="00741A96" w14:paraId="091075EC" w14:textId="77777777" w:rsidTr="00741A96">
        <w:tc>
          <w:tcPr>
            <w:tcW w:w="0" w:type="auto"/>
            <w:hideMark/>
          </w:tcPr>
          <w:p w14:paraId="512394AE" w14:textId="77777777" w:rsidR="00741A96" w:rsidRPr="00741A96" w:rsidRDefault="00741A96" w:rsidP="00410642">
            <w:pPr>
              <w:spacing w:line="360" w:lineRule="auto"/>
              <w:jc w:val="both"/>
            </w:pPr>
            <w:r w:rsidRPr="00741A96">
              <w:rPr>
                <w:b/>
                <w:bCs/>
              </w:rPr>
              <w:t>CHAMPION BREWERIES</w:t>
            </w:r>
          </w:p>
        </w:tc>
        <w:tc>
          <w:tcPr>
            <w:tcW w:w="0" w:type="auto"/>
            <w:hideMark/>
          </w:tcPr>
          <w:p w14:paraId="5D0BA582" w14:textId="77777777" w:rsidR="00741A96" w:rsidRPr="00741A96" w:rsidRDefault="00741A96" w:rsidP="00410642">
            <w:pPr>
              <w:spacing w:line="360" w:lineRule="auto"/>
              <w:jc w:val="both"/>
            </w:pPr>
            <w:r w:rsidRPr="00741A96">
              <w:t>0.00</w:t>
            </w:r>
          </w:p>
        </w:tc>
        <w:tc>
          <w:tcPr>
            <w:tcW w:w="0" w:type="auto"/>
            <w:hideMark/>
          </w:tcPr>
          <w:p w14:paraId="22D96550" w14:textId="77777777" w:rsidR="00741A96" w:rsidRPr="00741A96" w:rsidRDefault="00741A96" w:rsidP="00410642">
            <w:pPr>
              <w:spacing w:line="360" w:lineRule="auto"/>
              <w:jc w:val="both"/>
            </w:pPr>
            <w:r w:rsidRPr="00741A96">
              <w:t>0.00</w:t>
            </w:r>
          </w:p>
        </w:tc>
      </w:tr>
      <w:tr w:rsidR="00741A96" w:rsidRPr="00741A96" w14:paraId="0F174ABB" w14:textId="77777777" w:rsidTr="00741A96">
        <w:tc>
          <w:tcPr>
            <w:tcW w:w="0" w:type="auto"/>
            <w:hideMark/>
          </w:tcPr>
          <w:p w14:paraId="578899A0" w14:textId="77777777" w:rsidR="00741A96" w:rsidRPr="00741A96" w:rsidRDefault="00741A96" w:rsidP="00410642">
            <w:pPr>
              <w:spacing w:line="360" w:lineRule="auto"/>
              <w:jc w:val="both"/>
            </w:pPr>
            <w:r w:rsidRPr="00741A96">
              <w:rPr>
                <w:b/>
                <w:bCs/>
              </w:rPr>
              <w:t>DANGOTE FLOUR</w:t>
            </w:r>
          </w:p>
        </w:tc>
        <w:tc>
          <w:tcPr>
            <w:tcW w:w="0" w:type="auto"/>
            <w:hideMark/>
          </w:tcPr>
          <w:p w14:paraId="2E7A867D" w14:textId="77777777" w:rsidR="00741A96" w:rsidRPr="00741A96" w:rsidRDefault="00741A96" w:rsidP="00410642">
            <w:pPr>
              <w:spacing w:line="360" w:lineRule="auto"/>
              <w:jc w:val="both"/>
            </w:pPr>
            <w:r w:rsidRPr="00741A96">
              <w:t>390047.20</w:t>
            </w:r>
          </w:p>
        </w:tc>
        <w:tc>
          <w:tcPr>
            <w:tcW w:w="0" w:type="auto"/>
            <w:hideMark/>
          </w:tcPr>
          <w:p w14:paraId="2D862A73" w14:textId="77777777" w:rsidR="00741A96" w:rsidRPr="00741A96" w:rsidRDefault="00741A96" w:rsidP="00410642">
            <w:pPr>
              <w:spacing w:line="360" w:lineRule="auto"/>
              <w:jc w:val="both"/>
            </w:pPr>
            <w:r w:rsidRPr="00741A96">
              <w:t>864637.10</w:t>
            </w:r>
          </w:p>
        </w:tc>
      </w:tr>
      <w:tr w:rsidR="00741A96" w:rsidRPr="00741A96" w14:paraId="7552B538" w14:textId="77777777" w:rsidTr="00741A96">
        <w:tc>
          <w:tcPr>
            <w:tcW w:w="0" w:type="auto"/>
            <w:hideMark/>
          </w:tcPr>
          <w:p w14:paraId="0B9AB051" w14:textId="77777777" w:rsidR="00741A96" w:rsidRPr="00741A96" w:rsidRDefault="00741A96" w:rsidP="00410642">
            <w:pPr>
              <w:spacing w:line="360" w:lineRule="auto"/>
              <w:jc w:val="both"/>
            </w:pPr>
            <w:r w:rsidRPr="00741A96">
              <w:rPr>
                <w:b/>
                <w:bCs/>
              </w:rPr>
              <w:t>DANGOTE SUGAR</w:t>
            </w:r>
          </w:p>
        </w:tc>
        <w:tc>
          <w:tcPr>
            <w:tcW w:w="0" w:type="auto"/>
            <w:hideMark/>
          </w:tcPr>
          <w:p w14:paraId="486AD8BC" w14:textId="77777777" w:rsidR="00741A96" w:rsidRPr="00741A96" w:rsidRDefault="00741A96" w:rsidP="00410642">
            <w:pPr>
              <w:spacing w:line="360" w:lineRule="auto"/>
              <w:jc w:val="both"/>
            </w:pPr>
            <w:r w:rsidRPr="00741A96">
              <w:t>8940000.00</w:t>
            </w:r>
          </w:p>
        </w:tc>
        <w:tc>
          <w:tcPr>
            <w:tcW w:w="0" w:type="auto"/>
            <w:hideMark/>
          </w:tcPr>
          <w:p w14:paraId="46097ECF" w14:textId="77777777" w:rsidR="00741A96" w:rsidRPr="00741A96" w:rsidRDefault="00741A96" w:rsidP="00410642">
            <w:pPr>
              <w:spacing w:line="360" w:lineRule="auto"/>
              <w:jc w:val="both"/>
            </w:pPr>
            <w:r w:rsidRPr="00741A96">
              <w:t>4218530.55</w:t>
            </w:r>
          </w:p>
        </w:tc>
      </w:tr>
      <w:tr w:rsidR="00741A96" w:rsidRPr="00741A96" w14:paraId="33B6A8D0" w14:textId="77777777" w:rsidTr="00741A96">
        <w:tc>
          <w:tcPr>
            <w:tcW w:w="0" w:type="auto"/>
            <w:hideMark/>
          </w:tcPr>
          <w:p w14:paraId="00FF2660" w14:textId="77777777" w:rsidR="00741A96" w:rsidRPr="00741A96" w:rsidRDefault="00741A96" w:rsidP="00410642">
            <w:pPr>
              <w:spacing w:line="360" w:lineRule="auto"/>
              <w:jc w:val="both"/>
            </w:pPr>
            <w:r w:rsidRPr="00741A96">
              <w:rPr>
                <w:b/>
                <w:bCs/>
              </w:rPr>
              <w:t>FLOUR MILL</w:t>
            </w:r>
          </w:p>
        </w:tc>
        <w:tc>
          <w:tcPr>
            <w:tcW w:w="0" w:type="auto"/>
            <w:hideMark/>
          </w:tcPr>
          <w:p w14:paraId="576FDC42" w14:textId="77777777" w:rsidR="00741A96" w:rsidRPr="00741A96" w:rsidRDefault="00741A96" w:rsidP="00410642">
            <w:pPr>
              <w:spacing w:line="360" w:lineRule="auto"/>
              <w:jc w:val="both"/>
            </w:pPr>
            <w:r w:rsidRPr="00741A96">
              <w:t>4083585.70</w:t>
            </w:r>
          </w:p>
        </w:tc>
        <w:tc>
          <w:tcPr>
            <w:tcW w:w="0" w:type="auto"/>
            <w:hideMark/>
          </w:tcPr>
          <w:p w14:paraId="7961B055" w14:textId="77777777" w:rsidR="00741A96" w:rsidRPr="00741A96" w:rsidRDefault="00741A96" w:rsidP="00410642">
            <w:pPr>
              <w:spacing w:line="360" w:lineRule="auto"/>
              <w:jc w:val="both"/>
            </w:pPr>
            <w:r w:rsidRPr="00741A96">
              <w:t>892360.67</w:t>
            </w:r>
          </w:p>
        </w:tc>
      </w:tr>
      <w:tr w:rsidR="00741A96" w:rsidRPr="00741A96" w14:paraId="0A03C7AF" w14:textId="77777777" w:rsidTr="00741A96">
        <w:tc>
          <w:tcPr>
            <w:tcW w:w="0" w:type="auto"/>
            <w:hideMark/>
          </w:tcPr>
          <w:p w14:paraId="0176F7D4" w14:textId="77777777" w:rsidR="00741A96" w:rsidRPr="00741A96" w:rsidRDefault="00741A96" w:rsidP="00410642">
            <w:pPr>
              <w:spacing w:line="360" w:lineRule="auto"/>
              <w:jc w:val="both"/>
            </w:pPr>
            <w:r w:rsidRPr="00741A96">
              <w:rPr>
                <w:b/>
                <w:bCs/>
              </w:rPr>
              <w:t>FTN COCOA</w:t>
            </w:r>
          </w:p>
        </w:tc>
        <w:tc>
          <w:tcPr>
            <w:tcW w:w="0" w:type="auto"/>
            <w:hideMark/>
          </w:tcPr>
          <w:p w14:paraId="4C0E1F56" w14:textId="77777777" w:rsidR="00741A96" w:rsidRPr="00741A96" w:rsidRDefault="00741A96" w:rsidP="00410642">
            <w:pPr>
              <w:spacing w:line="360" w:lineRule="auto"/>
              <w:jc w:val="both"/>
            </w:pPr>
            <w:r w:rsidRPr="00741A96">
              <w:t>0.00</w:t>
            </w:r>
          </w:p>
        </w:tc>
        <w:tc>
          <w:tcPr>
            <w:tcW w:w="0" w:type="auto"/>
            <w:hideMark/>
          </w:tcPr>
          <w:p w14:paraId="54D4FD3C" w14:textId="77777777" w:rsidR="00741A96" w:rsidRPr="00741A96" w:rsidRDefault="00741A96" w:rsidP="00410642">
            <w:pPr>
              <w:spacing w:line="360" w:lineRule="auto"/>
              <w:jc w:val="both"/>
            </w:pPr>
            <w:r w:rsidRPr="00741A96">
              <w:t>0.00</w:t>
            </w:r>
          </w:p>
        </w:tc>
      </w:tr>
      <w:tr w:rsidR="00741A96" w:rsidRPr="00741A96" w14:paraId="6CD53D75" w14:textId="77777777" w:rsidTr="00741A96">
        <w:tc>
          <w:tcPr>
            <w:tcW w:w="0" w:type="auto"/>
            <w:hideMark/>
          </w:tcPr>
          <w:p w14:paraId="4E1032BB" w14:textId="77777777" w:rsidR="00741A96" w:rsidRPr="00741A96" w:rsidRDefault="00741A96" w:rsidP="00410642">
            <w:pPr>
              <w:spacing w:line="360" w:lineRule="auto"/>
              <w:jc w:val="both"/>
            </w:pPr>
            <w:r w:rsidRPr="00741A96">
              <w:rPr>
                <w:b/>
                <w:bCs/>
              </w:rPr>
              <w:t>GUINNESS</w:t>
            </w:r>
          </w:p>
        </w:tc>
        <w:tc>
          <w:tcPr>
            <w:tcW w:w="0" w:type="auto"/>
            <w:hideMark/>
          </w:tcPr>
          <w:p w14:paraId="5E770593" w14:textId="77777777" w:rsidR="00741A96" w:rsidRPr="00741A96" w:rsidRDefault="00741A96" w:rsidP="00410642">
            <w:pPr>
              <w:spacing w:line="360" w:lineRule="auto"/>
              <w:jc w:val="both"/>
            </w:pPr>
            <w:r w:rsidRPr="00741A96">
              <w:t>5869978.70</w:t>
            </w:r>
          </w:p>
        </w:tc>
        <w:tc>
          <w:tcPr>
            <w:tcW w:w="0" w:type="auto"/>
            <w:hideMark/>
          </w:tcPr>
          <w:p w14:paraId="171DC9D9" w14:textId="77777777" w:rsidR="00741A96" w:rsidRPr="00741A96" w:rsidRDefault="00741A96" w:rsidP="00410642">
            <w:pPr>
              <w:spacing w:line="360" w:lineRule="auto"/>
              <w:jc w:val="both"/>
            </w:pPr>
            <w:r w:rsidRPr="00741A96">
              <w:t>4949656.93</w:t>
            </w:r>
          </w:p>
        </w:tc>
      </w:tr>
      <w:tr w:rsidR="00741A96" w:rsidRPr="00741A96" w14:paraId="0CB7D3EF" w14:textId="77777777" w:rsidTr="00741A96">
        <w:tc>
          <w:tcPr>
            <w:tcW w:w="0" w:type="auto"/>
            <w:hideMark/>
          </w:tcPr>
          <w:p w14:paraId="4BA3911D" w14:textId="77777777" w:rsidR="00741A96" w:rsidRPr="00741A96" w:rsidRDefault="00741A96" w:rsidP="00410642">
            <w:pPr>
              <w:spacing w:line="360" w:lineRule="auto"/>
              <w:jc w:val="both"/>
            </w:pPr>
            <w:r w:rsidRPr="00741A96">
              <w:rPr>
                <w:b/>
                <w:bCs/>
              </w:rPr>
              <w:t>HONEYWELL</w:t>
            </w:r>
          </w:p>
        </w:tc>
        <w:tc>
          <w:tcPr>
            <w:tcW w:w="0" w:type="auto"/>
            <w:hideMark/>
          </w:tcPr>
          <w:p w14:paraId="5D02D6AE" w14:textId="77777777" w:rsidR="00741A96" w:rsidRPr="00741A96" w:rsidRDefault="00741A96" w:rsidP="00410642">
            <w:pPr>
              <w:spacing w:line="360" w:lineRule="auto"/>
              <w:jc w:val="both"/>
            </w:pPr>
            <w:r w:rsidRPr="00741A96">
              <w:t>867795.10</w:t>
            </w:r>
          </w:p>
        </w:tc>
        <w:tc>
          <w:tcPr>
            <w:tcW w:w="0" w:type="auto"/>
            <w:hideMark/>
          </w:tcPr>
          <w:p w14:paraId="50F2C68C" w14:textId="77777777" w:rsidR="00741A96" w:rsidRPr="00741A96" w:rsidRDefault="00741A96" w:rsidP="00410642">
            <w:pPr>
              <w:spacing w:line="360" w:lineRule="auto"/>
              <w:jc w:val="both"/>
            </w:pPr>
            <w:r w:rsidRPr="00741A96">
              <w:t>759865.62</w:t>
            </w:r>
          </w:p>
        </w:tc>
      </w:tr>
      <w:tr w:rsidR="00741A96" w:rsidRPr="00741A96" w14:paraId="5E11DDB4" w14:textId="77777777" w:rsidTr="00741A96">
        <w:tc>
          <w:tcPr>
            <w:tcW w:w="0" w:type="auto"/>
            <w:hideMark/>
          </w:tcPr>
          <w:p w14:paraId="034A40F5" w14:textId="77777777" w:rsidR="00741A96" w:rsidRPr="00741A96" w:rsidRDefault="00741A96" w:rsidP="00410642">
            <w:pPr>
              <w:spacing w:line="360" w:lineRule="auto"/>
              <w:jc w:val="both"/>
            </w:pPr>
            <w:r w:rsidRPr="00741A96">
              <w:rPr>
                <w:b/>
                <w:bCs/>
              </w:rPr>
              <w:t>Livestock Feeds</w:t>
            </w:r>
          </w:p>
        </w:tc>
        <w:tc>
          <w:tcPr>
            <w:tcW w:w="0" w:type="auto"/>
            <w:hideMark/>
          </w:tcPr>
          <w:p w14:paraId="52AAB545" w14:textId="77777777" w:rsidR="00741A96" w:rsidRPr="00741A96" w:rsidRDefault="00741A96" w:rsidP="00410642">
            <w:pPr>
              <w:spacing w:line="360" w:lineRule="auto"/>
              <w:jc w:val="both"/>
            </w:pPr>
            <w:r w:rsidRPr="00741A96">
              <w:t>22222.22</w:t>
            </w:r>
          </w:p>
        </w:tc>
        <w:tc>
          <w:tcPr>
            <w:tcW w:w="0" w:type="auto"/>
            <w:hideMark/>
          </w:tcPr>
          <w:p w14:paraId="79F8EFBB" w14:textId="77777777" w:rsidR="00741A96" w:rsidRPr="00741A96" w:rsidRDefault="00741A96" w:rsidP="00410642">
            <w:pPr>
              <w:spacing w:line="360" w:lineRule="auto"/>
              <w:jc w:val="both"/>
            </w:pPr>
            <w:r w:rsidRPr="00741A96">
              <w:t>66666.67</w:t>
            </w:r>
          </w:p>
        </w:tc>
      </w:tr>
      <w:tr w:rsidR="00741A96" w:rsidRPr="00741A96" w14:paraId="2D7CBA86" w14:textId="77777777" w:rsidTr="00741A96">
        <w:tc>
          <w:tcPr>
            <w:tcW w:w="0" w:type="auto"/>
            <w:hideMark/>
          </w:tcPr>
          <w:p w14:paraId="6E733D7F" w14:textId="77777777" w:rsidR="00741A96" w:rsidRPr="00741A96" w:rsidRDefault="00741A96" w:rsidP="00410642">
            <w:pPr>
              <w:spacing w:line="360" w:lineRule="auto"/>
              <w:jc w:val="both"/>
            </w:pPr>
            <w:r w:rsidRPr="00741A96">
              <w:rPr>
                <w:b/>
                <w:bCs/>
              </w:rPr>
              <w:t>Mcnichols Plc</w:t>
            </w:r>
          </w:p>
        </w:tc>
        <w:tc>
          <w:tcPr>
            <w:tcW w:w="0" w:type="auto"/>
            <w:hideMark/>
          </w:tcPr>
          <w:p w14:paraId="560B1BAF" w14:textId="77777777" w:rsidR="00741A96" w:rsidRPr="00741A96" w:rsidRDefault="00741A96" w:rsidP="00410642">
            <w:pPr>
              <w:spacing w:line="360" w:lineRule="auto"/>
              <w:jc w:val="both"/>
            </w:pPr>
            <w:r w:rsidRPr="00741A96">
              <w:t>7594894.70</w:t>
            </w:r>
          </w:p>
        </w:tc>
        <w:tc>
          <w:tcPr>
            <w:tcW w:w="0" w:type="auto"/>
            <w:hideMark/>
          </w:tcPr>
          <w:p w14:paraId="0331EDCE" w14:textId="77777777" w:rsidR="00741A96" w:rsidRPr="00741A96" w:rsidRDefault="00741A96" w:rsidP="00410642">
            <w:pPr>
              <w:spacing w:line="360" w:lineRule="auto"/>
              <w:jc w:val="both"/>
            </w:pPr>
            <w:r w:rsidRPr="00741A96">
              <w:t>9235426.55</w:t>
            </w:r>
          </w:p>
        </w:tc>
      </w:tr>
      <w:tr w:rsidR="00741A96" w:rsidRPr="00741A96" w14:paraId="7E051F59" w14:textId="77777777" w:rsidTr="00741A96">
        <w:tc>
          <w:tcPr>
            <w:tcW w:w="0" w:type="auto"/>
            <w:hideMark/>
          </w:tcPr>
          <w:p w14:paraId="250C737C" w14:textId="77777777" w:rsidR="00741A96" w:rsidRPr="00741A96" w:rsidRDefault="00741A96" w:rsidP="00410642">
            <w:pPr>
              <w:spacing w:line="360" w:lineRule="auto"/>
              <w:jc w:val="both"/>
            </w:pPr>
            <w:r w:rsidRPr="00741A96">
              <w:rPr>
                <w:b/>
                <w:bCs/>
              </w:rPr>
              <w:t>Morison Industries Plc</w:t>
            </w:r>
          </w:p>
        </w:tc>
        <w:tc>
          <w:tcPr>
            <w:tcW w:w="0" w:type="auto"/>
            <w:hideMark/>
          </w:tcPr>
          <w:p w14:paraId="69B72D7E" w14:textId="77777777" w:rsidR="00741A96" w:rsidRPr="00741A96" w:rsidRDefault="00741A96" w:rsidP="00410642">
            <w:pPr>
              <w:spacing w:line="360" w:lineRule="auto"/>
              <w:jc w:val="both"/>
            </w:pPr>
            <w:r w:rsidRPr="00741A96">
              <w:t>0.00</w:t>
            </w:r>
          </w:p>
        </w:tc>
        <w:tc>
          <w:tcPr>
            <w:tcW w:w="0" w:type="auto"/>
            <w:hideMark/>
          </w:tcPr>
          <w:p w14:paraId="3359259F" w14:textId="77777777" w:rsidR="00741A96" w:rsidRPr="00741A96" w:rsidRDefault="00741A96" w:rsidP="00410642">
            <w:pPr>
              <w:spacing w:line="360" w:lineRule="auto"/>
              <w:jc w:val="both"/>
            </w:pPr>
            <w:r w:rsidRPr="00741A96">
              <w:t>0.00</w:t>
            </w:r>
          </w:p>
        </w:tc>
      </w:tr>
      <w:tr w:rsidR="00741A96" w:rsidRPr="00741A96" w14:paraId="645AAA1D" w14:textId="77777777" w:rsidTr="00741A96">
        <w:tc>
          <w:tcPr>
            <w:tcW w:w="0" w:type="auto"/>
            <w:hideMark/>
          </w:tcPr>
          <w:p w14:paraId="25908A53" w14:textId="77777777" w:rsidR="00741A96" w:rsidRPr="00741A96" w:rsidRDefault="00741A96" w:rsidP="00410642">
            <w:pPr>
              <w:spacing w:line="360" w:lineRule="auto"/>
              <w:jc w:val="both"/>
            </w:pPr>
            <w:r w:rsidRPr="00741A96">
              <w:rPr>
                <w:b/>
                <w:bCs/>
              </w:rPr>
              <w:t>NASCON</w:t>
            </w:r>
          </w:p>
        </w:tc>
        <w:tc>
          <w:tcPr>
            <w:tcW w:w="0" w:type="auto"/>
            <w:hideMark/>
          </w:tcPr>
          <w:p w14:paraId="351768B2" w14:textId="77777777" w:rsidR="00741A96" w:rsidRPr="00741A96" w:rsidRDefault="00741A96" w:rsidP="00410642">
            <w:pPr>
              <w:spacing w:line="360" w:lineRule="auto"/>
              <w:jc w:val="both"/>
            </w:pPr>
            <w:r w:rsidRPr="00741A96">
              <w:t>1655899.00</w:t>
            </w:r>
          </w:p>
        </w:tc>
        <w:tc>
          <w:tcPr>
            <w:tcW w:w="0" w:type="auto"/>
            <w:hideMark/>
          </w:tcPr>
          <w:p w14:paraId="5E1846A2" w14:textId="77777777" w:rsidR="00741A96" w:rsidRPr="00741A96" w:rsidRDefault="00741A96" w:rsidP="00410642">
            <w:pPr>
              <w:spacing w:line="360" w:lineRule="auto"/>
              <w:jc w:val="both"/>
            </w:pPr>
            <w:r w:rsidRPr="00741A96">
              <w:t>1505563.58</w:t>
            </w:r>
          </w:p>
        </w:tc>
      </w:tr>
      <w:tr w:rsidR="00741A96" w:rsidRPr="00741A96" w14:paraId="3E3FED41" w14:textId="77777777" w:rsidTr="00741A96">
        <w:tc>
          <w:tcPr>
            <w:tcW w:w="0" w:type="auto"/>
            <w:hideMark/>
          </w:tcPr>
          <w:p w14:paraId="053CFEA5" w14:textId="77777777" w:rsidR="00741A96" w:rsidRPr="00741A96" w:rsidRDefault="00741A96" w:rsidP="00410642">
            <w:pPr>
              <w:spacing w:line="360" w:lineRule="auto"/>
              <w:jc w:val="both"/>
            </w:pPr>
            <w:r w:rsidRPr="00741A96">
              <w:rPr>
                <w:b/>
                <w:bCs/>
              </w:rPr>
              <w:t>NESTLE</w:t>
            </w:r>
          </w:p>
        </w:tc>
        <w:tc>
          <w:tcPr>
            <w:tcW w:w="0" w:type="auto"/>
            <w:hideMark/>
          </w:tcPr>
          <w:p w14:paraId="1001A6D5" w14:textId="77777777" w:rsidR="00741A96" w:rsidRPr="00741A96" w:rsidRDefault="00741A96" w:rsidP="00410642">
            <w:pPr>
              <w:spacing w:line="360" w:lineRule="auto"/>
              <w:jc w:val="both"/>
            </w:pPr>
            <w:r w:rsidRPr="00741A96">
              <w:t>25574371.40</w:t>
            </w:r>
          </w:p>
        </w:tc>
        <w:tc>
          <w:tcPr>
            <w:tcW w:w="0" w:type="auto"/>
            <w:hideMark/>
          </w:tcPr>
          <w:p w14:paraId="2A69F745" w14:textId="77777777" w:rsidR="00741A96" w:rsidRPr="00741A96" w:rsidRDefault="00741A96" w:rsidP="00410642">
            <w:pPr>
              <w:spacing w:line="360" w:lineRule="auto"/>
              <w:jc w:val="both"/>
            </w:pPr>
            <w:r w:rsidRPr="00741A96">
              <w:t>17229053.09</w:t>
            </w:r>
          </w:p>
        </w:tc>
      </w:tr>
      <w:tr w:rsidR="00741A96" w:rsidRPr="00741A96" w14:paraId="52BD63BF" w14:textId="77777777" w:rsidTr="00741A96">
        <w:tc>
          <w:tcPr>
            <w:tcW w:w="0" w:type="auto"/>
            <w:hideMark/>
          </w:tcPr>
          <w:p w14:paraId="357DB2A0" w14:textId="77777777" w:rsidR="00741A96" w:rsidRPr="00741A96" w:rsidRDefault="00741A96" w:rsidP="00410642">
            <w:pPr>
              <w:spacing w:line="360" w:lineRule="auto"/>
              <w:jc w:val="both"/>
            </w:pPr>
            <w:r w:rsidRPr="00741A96">
              <w:rPr>
                <w:b/>
                <w:bCs/>
              </w:rPr>
              <w:t>NIGERIA BREWERIES</w:t>
            </w:r>
          </w:p>
        </w:tc>
        <w:tc>
          <w:tcPr>
            <w:tcW w:w="0" w:type="auto"/>
            <w:hideMark/>
          </w:tcPr>
          <w:p w14:paraId="323A8010" w14:textId="77777777" w:rsidR="00741A96" w:rsidRPr="00741A96" w:rsidRDefault="00741A96" w:rsidP="00410642">
            <w:pPr>
              <w:spacing w:line="360" w:lineRule="auto"/>
              <w:jc w:val="both"/>
            </w:pPr>
            <w:r w:rsidRPr="00741A96">
              <w:t>24864183.40</w:t>
            </w:r>
          </w:p>
        </w:tc>
        <w:tc>
          <w:tcPr>
            <w:tcW w:w="0" w:type="auto"/>
            <w:hideMark/>
          </w:tcPr>
          <w:p w14:paraId="094FBAC9" w14:textId="77777777" w:rsidR="00741A96" w:rsidRPr="00741A96" w:rsidRDefault="00741A96" w:rsidP="00410642">
            <w:pPr>
              <w:spacing w:line="360" w:lineRule="auto"/>
              <w:jc w:val="both"/>
            </w:pPr>
            <w:r w:rsidRPr="00741A96">
              <w:t>10326561.09</w:t>
            </w:r>
          </w:p>
        </w:tc>
      </w:tr>
      <w:tr w:rsidR="00741A96" w:rsidRPr="00741A96" w14:paraId="557A09B1" w14:textId="77777777" w:rsidTr="00741A96">
        <w:tc>
          <w:tcPr>
            <w:tcW w:w="0" w:type="auto"/>
            <w:hideMark/>
          </w:tcPr>
          <w:p w14:paraId="46A86F1A" w14:textId="77777777" w:rsidR="00741A96" w:rsidRPr="00741A96" w:rsidRDefault="00741A96" w:rsidP="00410642">
            <w:pPr>
              <w:spacing w:line="360" w:lineRule="auto"/>
              <w:jc w:val="both"/>
            </w:pPr>
            <w:r w:rsidRPr="00741A96">
              <w:rPr>
                <w:b/>
                <w:bCs/>
              </w:rPr>
              <w:t>nion Dicon Salt PLC</w:t>
            </w:r>
          </w:p>
        </w:tc>
        <w:tc>
          <w:tcPr>
            <w:tcW w:w="0" w:type="auto"/>
            <w:hideMark/>
          </w:tcPr>
          <w:p w14:paraId="46BB14AF" w14:textId="77777777" w:rsidR="00741A96" w:rsidRPr="00741A96" w:rsidRDefault="00741A96" w:rsidP="00410642">
            <w:pPr>
              <w:spacing w:line="360" w:lineRule="auto"/>
              <w:jc w:val="both"/>
            </w:pPr>
            <w:r w:rsidRPr="00741A96">
              <w:t>0.00</w:t>
            </w:r>
          </w:p>
        </w:tc>
        <w:tc>
          <w:tcPr>
            <w:tcW w:w="0" w:type="auto"/>
            <w:hideMark/>
          </w:tcPr>
          <w:p w14:paraId="1215480E" w14:textId="77777777" w:rsidR="00741A96" w:rsidRPr="00741A96" w:rsidRDefault="00741A96" w:rsidP="00410642">
            <w:pPr>
              <w:spacing w:line="360" w:lineRule="auto"/>
              <w:jc w:val="both"/>
            </w:pPr>
            <w:r w:rsidRPr="00741A96">
              <w:t>0.00</w:t>
            </w:r>
          </w:p>
        </w:tc>
      </w:tr>
      <w:tr w:rsidR="00741A96" w:rsidRPr="00741A96" w14:paraId="21782652" w14:textId="77777777" w:rsidTr="00741A96">
        <w:tc>
          <w:tcPr>
            <w:tcW w:w="0" w:type="auto"/>
            <w:hideMark/>
          </w:tcPr>
          <w:p w14:paraId="45D2A584" w14:textId="77777777" w:rsidR="00741A96" w:rsidRPr="00741A96" w:rsidRDefault="00741A96" w:rsidP="00410642">
            <w:pPr>
              <w:spacing w:line="360" w:lineRule="auto"/>
              <w:jc w:val="both"/>
            </w:pPr>
            <w:r w:rsidRPr="00741A96">
              <w:rPr>
                <w:b/>
                <w:bCs/>
              </w:rPr>
              <w:t>PRESCO</w:t>
            </w:r>
          </w:p>
        </w:tc>
        <w:tc>
          <w:tcPr>
            <w:tcW w:w="0" w:type="auto"/>
            <w:hideMark/>
          </w:tcPr>
          <w:p w14:paraId="3D24871B" w14:textId="77777777" w:rsidR="00741A96" w:rsidRPr="00741A96" w:rsidRDefault="00741A96" w:rsidP="00410642">
            <w:pPr>
              <w:spacing w:line="360" w:lineRule="auto"/>
              <w:jc w:val="both"/>
            </w:pPr>
            <w:r w:rsidRPr="00741A96">
              <w:t>1210000.00</w:t>
            </w:r>
          </w:p>
        </w:tc>
        <w:tc>
          <w:tcPr>
            <w:tcW w:w="0" w:type="auto"/>
            <w:hideMark/>
          </w:tcPr>
          <w:p w14:paraId="3D5FDB98" w14:textId="77777777" w:rsidR="00741A96" w:rsidRPr="00741A96" w:rsidRDefault="00741A96" w:rsidP="00410642">
            <w:pPr>
              <w:spacing w:line="360" w:lineRule="auto"/>
              <w:jc w:val="both"/>
            </w:pPr>
            <w:r w:rsidRPr="00741A96">
              <w:t>655659.13</w:t>
            </w:r>
          </w:p>
        </w:tc>
      </w:tr>
      <w:tr w:rsidR="00741A96" w:rsidRPr="00741A96" w14:paraId="627C361F" w14:textId="77777777" w:rsidTr="00741A96">
        <w:tc>
          <w:tcPr>
            <w:tcW w:w="0" w:type="auto"/>
            <w:hideMark/>
          </w:tcPr>
          <w:p w14:paraId="1962D1F0" w14:textId="77777777" w:rsidR="00741A96" w:rsidRPr="00741A96" w:rsidRDefault="00741A96" w:rsidP="00410642">
            <w:pPr>
              <w:spacing w:line="360" w:lineRule="auto"/>
              <w:jc w:val="both"/>
            </w:pPr>
            <w:r w:rsidRPr="00741A96">
              <w:rPr>
                <w:b/>
                <w:bCs/>
              </w:rPr>
              <w:t>PZ</w:t>
            </w:r>
          </w:p>
        </w:tc>
        <w:tc>
          <w:tcPr>
            <w:tcW w:w="0" w:type="auto"/>
            <w:hideMark/>
          </w:tcPr>
          <w:p w14:paraId="7F1C95DD" w14:textId="77777777" w:rsidR="00741A96" w:rsidRPr="00741A96" w:rsidRDefault="00741A96" w:rsidP="00410642">
            <w:pPr>
              <w:spacing w:line="360" w:lineRule="auto"/>
              <w:jc w:val="both"/>
            </w:pPr>
            <w:r w:rsidRPr="00741A96">
              <w:t>1800262.40</w:t>
            </w:r>
          </w:p>
        </w:tc>
        <w:tc>
          <w:tcPr>
            <w:tcW w:w="0" w:type="auto"/>
            <w:hideMark/>
          </w:tcPr>
          <w:p w14:paraId="06AE298A" w14:textId="77777777" w:rsidR="00741A96" w:rsidRPr="00741A96" w:rsidRDefault="00741A96" w:rsidP="00410642">
            <w:pPr>
              <w:spacing w:line="360" w:lineRule="auto"/>
              <w:jc w:val="both"/>
            </w:pPr>
            <w:r w:rsidRPr="00741A96">
              <w:t>1066248.48</w:t>
            </w:r>
          </w:p>
        </w:tc>
      </w:tr>
      <w:tr w:rsidR="00741A96" w:rsidRPr="00741A96" w14:paraId="1779A2E2" w14:textId="77777777" w:rsidTr="00741A96">
        <w:tc>
          <w:tcPr>
            <w:tcW w:w="0" w:type="auto"/>
            <w:hideMark/>
          </w:tcPr>
          <w:p w14:paraId="52353CCB" w14:textId="77777777" w:rsidR="00741A96" w:rsidRPr="00741A96" w:rsidRDefault="00741A96" w:rsidP="00410642">
            <w:pPr>
              <w:spacing w:line="360" w:lineRule="auto"/>
              <w:jc w:val="both"/>
            </w:pPr>
            <w:r w:rsidRPr="00741A96">
              <w:rPr>
                <w:b/>
                <w:bCs/>
              </w:rPr>
              <w:t>UAC</w:t>
            </w:r>
          </w:p>
        </w:tc>
        <w:tc>
          <w:tcPr>
            <w:tcW w:w="0" w:type="auto"/>
            <w:hideMark/>
          </w:tcPr>
          <w:p w14:paraId="5F6A2969" w14:textId="77777777" w:rsidR="00741A96" w:rsidRPr="00741A96" w:rsidRDefault="00741A96" w:rsidP="00410642">
            <w:pPr>
              <w:spacing w:line="360" w:lineRule="auto"/>
              <w:jc w:val="both"/>
            </w:pPr>
            <w:r w:rsidRPr="00741A96">
              <w:t>2115301.40</w:t>
            </w:r>
          </w:p>
        </w:tc>
        <w:tc>
          <w:tcPr>
            <w:tcW w:w="0" w:type="auto"/>
            <w:hideMark/>
          </w:tcPr>
          <w:p w14:paraId="06C3900B" w14:textId="77777777" w:rsidR="00741A96" w:rsidRPr="00741A96" w:rsidRDefault="00741A96" w:rsidP="00410642">
            <w:pPr>
              <w:spacing w:line="360" w:lineRule="auto"/>
              <w:jc w:val="both"/>
            </w:pPr>
            <w:r w:rsidRPr="00741A96">
              <w:t>902836.62</w:t>
            </w:r>
          </w:p>
        </w:tc>
      </w:tr>
      <w:tr w:rsidR="00741A96" w:rsidRPr="00741A96" w14:paraId="3A2D5103" w14:textId="77777777" w:rsidTr="00741A96">
        <w:tc>
          <w:tcPr>
            <w:tcW w:w="0" w:type="auto"/>
            <w:hideMark/>
          </w:tcPr>
          <w:p w14:paraId="306A6403" w14:textId="77777777" w:rsidR="00741A96" w:rsidRPr="00741A96" w:rsidRDefault="00741A96" w:rsidP="00410642">
            <w:pPr>
              <w:spacing w:line="360" w:lineRule="auto"/>
              <w:jc w:val="both"/>
            </w:pPr>
            <w:r w:rsidRPr="00741A96">
              <w:rPr>
                <w:b/>
                <w:bCs/>
              </w:rPr>
              <w:t>UNILEVER</w:t>
            </w:r>
          </w:p>
        </w:tc>
        <w:tc>
          <w:tcPr>
            <w:tcW w:w="0" w:type="auto"/>
            <w:hideMark/>
          </w:tcPr>
          <w:p w14:paraId="7C8B8B7F" w14:textId="77777777" w:rsidR="00741A96" w:rsidRPr="00741A96" w:rsidRDefault="00741A96" w:rsidP="00410642">
            <w:pPr>
              <w:spacing w:line="360" w:lineRule="auto"/>
              <w:jc w:val="both"/>
            </w:pPr>
            <w:r w:rsidRPr="00741A96">
              <w:t>2920853.40</w:t>
            </w:r>
          </w:p>
        </w:tc>
        <w:tc>
          <w:tcPr>
            <w:tcW w:w="0" w:type="auto"/>
            <w:hideMark/>
          </w:tcPr>
          <w:p w14:paraId="10738120" w14:textId="77777777" w:rsidR="00741A96" w:rsidRPr="00741A96" w:rsidRDefault="00741A96" w:rsidP="00410642">
            <w:pPr>
              <w:spacing w:line="360" w:lineRule="auto"/>
              <w:jc w:val="both"/>
            </w:pPr>
            <w:r w:rsidRPr="00741A96">
              <w:t>2428857.85</w:t>
            </w:r>
          </w:p>
        </w:tc>
      </w:tr>
      <w:tr w:rsidR="00741A96" w:rsidRPr="00741A96" w14:paraId="0AB15343" w14:textId="77777777" w:rsidTr="00741A96">
        <w:tc>
          <w:tcPr>
            <w:tcW w:w="0" w:type="auto"/>
            <w:hideMark/>
          </w:tcPr>
          <w:p w14:paraId="7789B641" w14:textId="77777777" w:rsidR="00741A96" w:rsidRPr="00741A96" w:rsidRDefault="00741A96" w:rsidP="00410642">
            <w:pPr>
              <w:spacing w:line="360" w:lineRule="auto"/>
              <w:jc w:val="both"/>
            </w:pPr>
            <w:r w:rsidRPr="00741A96">
              <w:rPr>
                <w:b/>
                <w:bCs/>
              </w:rPr>
              <w:t>VITAFOAM</w:t>
            </w:r>
          </w:p>
        </w:tc>
        <w:tc>
          <w:tcPr>
            <w:tcW w:w="0" w:type="auto"/>
            <w:hideMark/>
          </w:tcPr>
          <w:p w14:paraId="7921D777" w14:textId="77777777" w:rsidR="00741A96" w:rsidRPr="00741A96" w:rsidRDefault="00741A96" w:rsidP="00410642">
            <w:pPr>
              <w:spacing w:line="360" w:lineRule="auto"/>
              <w:jc w:val="both"/>
            </w:pPr>
            <w:r w:rsidRPr="00741A96">
              <w:t>271277.00</w:t>
            </w:r>
          </w:p>
        </w:tc>
        <w:tc>
          <w:tcPr>
            <w:tcW w:w="0" w:type="auto"/>
            <w:hideMark/>
          </w:tcPr>
          <w:p w14:paraId="2253FA2D" w14:textId="77777777" w:rsidR="00741A96" w:rsidRPr="00741A96" w:rsidRDefault="00741A96" w:rsidP="00410642">
            <w:pPr>
              <w:spacing w:line="360" w:lineRule="auto"/>
              <w:jc w:val="both"/>
            </w:pPr>
            <w:r w:rsidRPr="00741A96">
              <w:t>116160.52</w:t>
            </w:r>
          </w:p>
        </w:tc>
      </w:tr>
    </w:tbl>
    <w:p w14:paraId="4FD3ECAF" w14:textId="0CF9119C" w:rsid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Generated by </w:t>
      </w:r>
      <w:hyperlink r:id="rId17" w:history="1">
        <w:r w:rsidRPr="00741A96">
          <w:rPr>
            <w:rStyle w:val="Hyperlink"/>
            <w:rFonts w:ascii="Times New Roman" w:hAnsi="Times New Roman" w:cs="Times New Roman"/>
            <w:lang w:val="en-US"/>
          </w:rPr>
          <w:t>summarytools</w:t>
        </w:r>
      </w:hyperlink>
      <w:r w:rsidRPr="00741A96">
        <w:rPr>
          <w:rFonts w:ascii="Times New Roman" w:hAnsi="Times New Roman" w:cs="Times New Roman"/>
          <w:lang w:val="en-US"/>
        </w:rPr>
        <w:t xml:space="preserve"> 0.9.6 (</w:t>
      </w:r>
      <w:hyperlink r:id="rId18" w:history="1">
        <w:r w:rsidRPr="00741A96">
          <w:rPr>
            <w:rStyle w:val="Hyperlink"/>
            <w:rFonts w:ascii="Times New Roman" w:hAnsi="Times New Roman" w:cs="Times New Roman"/>
            <w:lang w:val="en-US"/>
          </w:rPr>
          <w:t>R</w:t>
        </w:r>
      </w:hyperlink>
      <w:r w:rsidRPr="00741A96">
        <w:rPr>
          <w:rFonts w:ascii="Times New Roman" w:hAnsi="Times New Roman" w:cs="Times New Roman"/>
          <w:lang w:val="en-US"/>
        </w:rPr>
        <w:t xml:space="preserve"> version 4.0.3)</w:t>
      </w:r>
      <w:r w:rsidRPr="00741A96">
        <w:rPr>
          <w:rFonts w:ascii="Times New Roman" w:hAnsi="Times New Roman" w:cs="Times New Roman"/>
          <w:lang w:val="en-GB"/>
        </w:rPr>
        <w:t xml:space="preserve"> </w:t>
      </w:r>
      <w:r w:rsidRPr="00741A96">
        <w:rPr>
          <w:rFonts w:ascii="Times New Roman" w:hAnsi="Times New Roman" w:cs="Times New Roman"/>
          <w:lang w:val="en-US"/>
        </w:rPr>
        <w:t>2021-05-19</w:t>
      </w:r>
    </w:p>
    <w:p w14:paraId="4A2537A2" w14:textId="77777777" w:rsidR="00741A96" w:rsidRPr="00741A96" w:rsidRDefault="00741A96" w:rsidP="00410642">
      <w:pPr>
        <w:spacing w:line="360" w:lineRule="auto"/>
        <w:jc w:val="both"/>
        <w:rPr>
          <w:rFonts w:ascii="Times New Roman" w:hAnsi="Times New Roman" w:cs="Times New Roman"/>
          <w:lang w:val="en-US"/>
        </w:rPr>
      </w:pPr>
    </w:p>
    <w:p w14:paraId="102BCA06" w14:textId="0986A1C7" w:rsidR="00741A96" w:rsidRPr="00741A96" w:rsidRDefault="00741A96" w:rsidP="00410642">
      <w:pPr>
        <w:spacing w:line="360" w:lineRule="auto"/>
        <w:jc w:val="both"/>
        <w:rPr>
          <w:rStyle w:val="IntenseEmphasis"/>
          <w:lang w:val="en-US"/>
        </w:rPr>
      </w:pPr>
      <w:r w:rsidRPr="00741A96">
        <w:rPr>
          <w:rStyle w:val="IntenseEmphasis"/>
          <w:lang w:val="en-GB"/>
        </w:rPr>
        <w:t xml:space="preserve">Table </w:t>
      </w:r>
      <w:r w:rsidRPr="00741A96">
        <w:rPr>
          <w:rStyle w:val="IntenseEmphasis"/>
        </w:rPr>
        <w:t>4.4</w:t>
      </w:r>
      <w:r w:rsidRPr="00741A96">
        <w:rPr>
          <w:rStyle w:val="IntenseEmphasis"/>
          <w:lang w:val="en-GB"/>
        </w:rPr>
        <w:t xml:space="preserve">: </w:t>
      </w:r>
      <w:r w:rsidRPr="00741A96">
        <w:rPr>
          <w:rStyle w:val="IntenseEmphasis"/>
          <w:lang w:val="en-US"/>
        </w:rPr>
        <w:t>Descriptive Statistics</w:t>
      </w:r>
      <w:r w:rsidRPr="00741A96">
        <w:rPr>
          <w:rStyle w:val="IntenseEmphasis"/>
          <w:lang w:val="en-GB"/>
        </w:rPr>
        <w:t xml:space="preserve"> of the </w:t>
      </w:r>
      <w:r w:rsidRPr="00741A96">
        <w:rPr>
          <w:rStyle w:val="IntenseEmphasis"/>
          <w:lang w:val="en-US"/>
        </w:rPr>
        <w:t xml:space="preserve">profit </w:t>
      </w:r>
    </w:p>
    <w:tbl>
      <w:tblPr>
        <w:tblStyle w:val="TableGrid"/>
        <w:tblW w:w="5000" w:type="pct"/>
        <w:tblLook w:val="04A0" w:firstRow="1" w:lastRow="0" w:firstColumn="1" w:lastColumn="0" w:noHBand="0" w:noVBand="1"/>
      </w:tblPr>
      <w:tblGrid>
        <w:gridCol w:w="4308"/>
        <w:gridCol w:w="2521"/>
        <w:gridCol w:w="2521"/>
      </w:tblGrid>
      <w:tr w:rsidR="00741A96" w:rsidRPr="00741A96" w14:paraId="2992978B" w14:textId="77777777" w:rsidTr="00741A96">
        <w:tc>
          <w:tcPr>
            <w:tcW w:w="0" w:type="auto"/>
            <w:hideMark/>
          </w:tcPr>
          <w:p w14:paraId="7AF1F07D" w14:textId="77777777" w:rsidR="00741A96" w:rsidRPr="00741A96" w:rsidRDefault="00741A96" w:rsidP="00410642">
            <w:pPr>
              <w:spacing w:line="360" w:lineRule="auto"/>
              <w:jc w:val="both"/>
            </w:pPr>
          </w:p>
        </w:tc>
        <w:tc>
          <w:tcPr>
            <w:tcW w:w="0" w:type="auto"/>
            <w:hideMark/>
          </w:tcPr>
          <w:p w14:paraId="2EA3E0F9" w14:textId="77777777" w:rsidR="00741A96" w:rsidRPr="00741A96" w:rsidRDefault="00741A96" w:rsidP="00410642">
            <w:pPr>
              <w:spacing w:line="360" w:lineRule="auto"/>
              <w:jc w:val="both"/>
              <w:rPr>
                <w:b/>
                <w:bCs/>
              </w:rPr>
            </w:pPr>
            <w:r w:rsidRPr="00741A96">
              <w:rPr>
                <w:b/>
                <w:bCs/>
              </w:rPr>
              <w:t>Mean</w:t>
            </w:r>
          </w:p>
        </w:tc>
        <w:tc>
          <w:tcPr>
            <w:tcW w:w="0" w:type="auto"/>
            <w:hideMark/>
          </w:tcPr>
          <w:p w14:paraId="5FFA8A25" w14:textId="77777777" w:rsidR="00741A96" w:rsidRPr="00741A96" w:rsidRDefault="00741A96" w:rsidP="00410642">
            <w:pPr>
              <w:spacing w:line="360" w:lineRule="auto"/>
              <w:jc w:val="both"/>
              <w:rPr>
                <w:b/>
                <w:bCs/>
              </w:rPr>
            </w:pPr>
            <w:r w:rsidRPr="00741A96">
              <w:rPr>
                <w:b/>
                <w:bCs/>
              </w:rPr>
              <w:t>Std.Dev</w:t>
            </w:r>
          </w:p>
        </w:tc>
      </w:tr>
      <w:tr w:rsidR="00741A96" w:rsidRPr="00741A96" w14:paraId="70BF075D" w14:textId="77777777" w:rsidTr="00741A96">
        <w:tc>
          <w:tcPr>
            <w:tcW w:w="0" w:type="auto"/>
            <w:hideMark/>
          </w:tcPr>
          <w:p w14:paraId="77CC6AC3" w14:textId="77777777" w:rsidR="00741A96" w:rsidRPr="00741A96" w:rsidRDefault="00741A96" w:rsidP="00410642">
            <w:pPr>
              <w:spacing w:line="360" w:lineRule="auto"/>
              <w:jc w:val="both"/>
            </w:pPr>
            <w:r w:rsidRPr="00741A96">
              <w:rPr>
                <w:b/>
                <w:bCs/>
              </w:rPr>
              <w:t>CADBURY</w:t>
            </w:r>
          </w:p>
        </w:tc>
        <w:tc>
          <w:tcPr>
            <w:tcW w:w="0" w:type="auto"/>
            <w:hideMark/>
          </w:tcPr>
          <w:p w14:paraId="7828AEAD" w14:textId="77777777" w:rsidR="00741A96" w:rsidRPr="00741A96" w:rsidRDefault="00741A96" w:rsidP="00410642">
            <w:pPr>
              <w:spacing w:line="360" w:lineRule="auto"/>
              <w:jc w:val="both"/>
            </w:pPr>
            <w:r w:rsidRPr="00741A96">
              <w:t>1864410.00</w:t>
            </w:r>
          </w:p>
        </w:tc>
        <w:tc>
          <w:tcPr>
            <w:tcW w:w="0" w:type="auto"/>
            <w:hideMark/>
          </w:tcPr>
          <w:p w14:paraId="4BC21C28" w14:textId="77777777" w:rsidR="00741A96" w:rsidRPr="00741A96" w:rsidRDefault="00741A96" w:rsidP="00410642">
            <w:pPr>
              <w:spacing w:line="360" w:lineRule="auto"/>
              <w:jc w:val="both"/>
            </w:pPr>
            <w:r w:rsidRPr="00741A96">
              <w:t>1926929.08</w:t>
            </w:r>
          </w:p>
        </w:tc>
      </w:tr>
      <w:tr w:rsidR="00741A96" w:rsidRPr="00741A96" w14:paraId="101A73AC" w14:textId="77777777" w:rsidTr="00741A96">
        <w:tc>
          <w:tcPr>
            <w:tcW w:w="0" w:type="auto"/>
            <w:hideMark/>
          </w:tcPr>
          <w:p w14:paraId="6B8A7D02" w14:textId="77777777" w:rsidR="00741A96" w:rsidRPr="00741A96" w:rsidRDefault="00741A96" w:rsidP="00410642">
            <w:pPr>
              <w:spacing w:line="360" w:lineRule="auto"/>
              <w:jc w:val="both"/>
            </w:pPr>
            <w:r w:rsidRPr="00741A96">
              <w:rPr>
                <w:b/>
                <w:bCs/>
              </w:rPr>
              <w:t>CHAMPION BREWERIES</w:t>
            </w:r>
          </w:p>
        </w:tc>
        <w:tc>
          <w:tcPr>
            <w:tcW w:w="0" w:type="auto"/>
            <w:hideMark/>
          </w:tcPr>
          <w:p w14:paraId="3AEAAA3E" w14:textId="77777777" w:rsidR="00741A96" w:rsidRPr="00741A96" w:rsidRDefault="00741A96" w:rsidP="00410642">
            <w:pPr>
              <w:spacing w:line="360" w:lineRule="auto"/>
              <w:jc w:val="both"/>
            </w:pPr>
            <w:r w:rsidRPr="00741A96">
              <w:t>-390753.80</w:t>
            </w:r>
          </w:p>
        </w:tc>
        <w:tc>
          <w:tcPr>
            <w:tcW w:w="0" w:type="auto"/>
            <w:hideMark/>
          </w:tcPr>
          <w:p w14:paraId="5791D162" w14:textId="77777777" w:rsidR="00741A96" w:rsidRPr="00741A96" w:rsidRDefault="00741A96" w:rsidP="00410642">
            <w:pPr>
              <w:spacing w:line="360" w:lineRule="auto"/>
              <w:jc w:val="both"/>
            </w:pPr>
            <w:r w:rsidRPr="00741A96">
              <w:t>832113.66</w:t>
            </w:r>
          </w:p>
        </w:tc>
      </w:tr>
      <w:tr w:rsidR="00741A96" w:rsidRPr="00741A96" w14:paraId="14F7574D" w14:textId="77777777" w:rsidTr="00741A96">
        <w:tc>
          <w:tcPr>
            <w:tcW w:w="0" w:type="auto"/>
            <w:hideMark/>
          </w:tcPr>
          <w:p w14:paraId="61D44382" w14:textId="77777777" w:rsidR="00741A96" w:rsidRPr="00741A96" w:rsidRDefault="00741A96" w:rsidP="00410642">
            <w:pPr>
              <w:spacing w:line="360" w:lineRule="auto"/>
              <w:jc w:val="both"/>
            </w:pPr>
            <w:r w:rsidRPr="00741A96">
              <w:rPr>
                <w:b/>
                <w:bCs/>
              </w:rPr>
              <w:t>DANGOTE FLOUR</w:t>
            </w:r>
          </w:p>
        </w:tc>
        <w:tc>
          <w:tcPr>
            <w:tcW w:w="0" w:type="auto"/>
            <w:hideMark/>
          </w:tcPr>
          <w:p w14:paraId="272EAAA5" w14:textId="77777777" w:rsidR="00741A96" w:rsidRPr="00741A96" w:rsidRDefault="00741A96" w:rsidP="00410642">
            <w:pPr>
              <w:spacing w:line="360" w:lineRule="auto"/>
              <w:jc w:val="both"/>
            </w:pPr>
            <w:r w:rsidRPr="00741A96">
              <w:t>-410265.90</w:t>
            </w:r>
          </w:p>
        </w:tc>
        <w:tc>
          <w:tcPr>
            <w:tcW w:w="0" w:type="auto"/>
            <w:hideMark/>
          </w:tcPr>
          <w:p w14:paraId="44553C4E" w14:textId="77777777" w:rsidR="00741A96" w:rsidRPr="00741A96" w:rsidRDefault="00741A96" w:rsidP="00410642">
            <w:pPr>
              <w:spacing w:line="360" w:lineRule="auto"/>
              <w:jc w:val="both"/>
            </w:pPr>
            <w:r w:rsidRPr="00741A96">
              <w:t>8105113.40</w:t>
            </w:r>
          </w:p>
        </w:tc>
      </w:tr>
      <w:tr w:rsidR="00741A96" w:rsidRPr="00741A96" w14:paraId="397A62F9" w14:textId="77777777" w:rsidTr="00741A96">
        <w:tc>
          <w:tcPr>
            <w:tcW w:w="0" w:type="auto"/>
            <w:hideMark/>
          </w:tcPr>
          <w:p w14:paraId="6FDCEC14" w14:textId="77777777" w:rsidR="00741A96" w:rsidRPr="00741A96" w:rsidRDefault="00741A96" w:rsidP="00410642">
            <w:pPr>
              <w:spacing w:line="360" w:lineRule="auto"/>
              <w:jc w:val="both"/>
            </w:pPr>
            <w:r w:rsidRPr="00741A96">
              <w:rPr>
                <w:b/>
                <w:bCs/>
              </w:rPr>
              <w:lastRenderedPageBreak/>
              <w:t>DANGOTE SUGAR</w:t>
            </w:r>
          </w:p>
        </w:tc>
        <w:tc>
          <w:tcPr>
            <w:tcW w:w="0" w:type="auto"/>
            <w:hideMark/>
          </w:tcPr>
          <w:p w14:paraId="0959A392" w14:textId="77777777" w:rsidR="00741A96" w:rsidRPr="00741A96" w:rsidRDefault="00741A96" w:rsidP="00410642">
            <w:pPr>
              <w:spacing w:line="360" w:lineRule="auto"/>
              <w:jc w:val="both"/>
            </w:pPr>
            <w:r w:rsidRPr="00741A96">
              <w:t>17982434.70</w:t>
            </w:r>
          </w:p>
        </w:tc>
        <w:tc>
          <w:tcPr>
            <w:tcW w:w="0" w:type="auto"/>
            <w:hideMark/>
          </w:tcPr>
          <w:p w14:paraId="4EE4C585" w14:textId="77777777" w:rsidR="00741A96" w:rsidRPr="00741A96" w:rsidRDefault="00741A96" w:rsidP="00410642">
            <w:pPr>
              <w:spacing w:line="360" w:lineRule="auto"/>
              <w:jc w:val="both"/>
            </w:pPr>
            <w:r w:rsidRPr="00741A96">
              <w:t>10382501.71</w:t>
            </w:r>
          </w:p>
        </w:tc>
      </w:tr>
      <w:tr w:rsidR="00741A96" w:rsidRPr="00741A96" w14:paraId="246465B2" w14:textId="77777777" w:rsidTr="00741A96">
        <w:tc>
          <w:tcPr>
            <w:tcW w:w="0" w:type="auto"/>
            <w:hideMark/>
          </w:tcPr>
          <w:p w14:paraId="2733B443" w14:textId="77777777" w:rsidR="00741A96" w:rsidRPr="00741A96" w:rsidRDefault="00741A96" w:rsidP="00410642">
            <w:pPr>
              <w:spacing w:line="360" w:lineRule="auto"/>
              <w:jc w:val="both"/>
            </w:pPr>
            <w:r w:rsidRPr="00741A96">
              <w:rPr>
                <w:b/>
                <w:bCs/>
              </w:rPr>
              <w:t>FLOUR MILL</w:t>
            </w:r>
          </w:p>
        </w:tc>
        <w:tc>
          <w:tcPr>
            <w:tcW w:w="0" w:type="auto"/>
            <w:hideMark/>
          </w:tcPr>
          <w:p w14:paraId="059744F6" w14:textId="77777777" w:rsidR="00741A96" w:rsidRPr="00741A96" w:rsidRDefault="00741A96" w:rsidP="00410642">
            <w:pPr>
              <w:spacing w:line="360" w:lineRule="auto"/>
              <w:jc w:val="both"/>
            </w:pPr>
            <w:r w:rsidRPr="00741A96">
              <w:t>9164514.70</w:t>
            </w:r>
          </w:p>
        </w:tc>
        <w:tc>
          <w:tcPr>
            <w:tcW w:w="0" w:type="auto"/>
            <w:hideMark/>
          </w:tcPr>
          <w:p w14:paraId="173D43F2" w14:textId="77777777" w:rsidR="00741A96" w:rsidRPr="00741A96" w:rsidRDefault="00741A96" w:rsidP="00410642">
            <w:pPr>
              <w:spacing w:line="360" w:lineRule="auto"/>
              <w:jc w:val="both"/>
            </w:pPr>
            <w:r w:rsidRPr="00741A96">
              <w:t>3279052.19</w:t>
            </w:r>
          </w:p>
        </w:tc>
      </w:tr>
      <w:tr w:rsidR="00741A96" w:rsidRPr="00741A96" w14:paraId="1DA82E19" w14:textId="77777777" w:rsidTr="00741A96">
        <w:tc>
          <w:tcPr>
            <w:tcW w:w="0" w:type="auto"/>
            <w:hideMark/>
          </w:tcPr>
          <w:p w14:paraId="3A9E1BC8" w14:textId="77777777" w:rsidR="00741A96" w:rsidRPr="00741A96" w:rsidRDefault="00741A96" w:rsidP="00410642">
            <w:pPr>
              <w:spacing w:line="360" w:lineRule="auto"/>
              <w:jc w:val="both"/>
            </w:pPr>
            <w:r w:rsidRPr="00741A96">
              <w:rPr>
                <w:b/>
                <w:bCs/>
              </w:rPr>
              <w:t>FTN COCOA</w:t>
            </w:r>
          </w:p>
        </w:tc>
        <w:tc>
          <w:tcPr>
            <w:tcW w:w="0" w:type="auto"/>
            <w:hideMark/>
          </w:tcPr>
          <w:p w14:paraId="5E9C9162" w14:textId="77777777" w:rsidR="00741A96" w:rsidRPr="00741A96" w:rsidRDefault="00741A96" w:rsidP="00410642">
            <w:pPr>
              <w:spacing w:line="360" w:lineRule="auto"/>
              <w:jc w:val="both"/>
            </w:pPr>
            <w:r w:rsidRPr="00741A96">
              <w:t>-547545.70</w:t>
            </w:r>
          </w:p>
        </w:tc>
        <w:tc>
          <w:tcPr>
            <w:tcW w:w="0" w:type="auto"/>
            <w:hideMark/>
          </w:tcPr>
          <w:p w14:paraId="3782529D" w14:textId="77777777" w:rsidR="00741A96" w:rsidRPr="00741A96" w:rsidRDefault="00741A96" w:rsidP="00410642">
            <w:pPr>
              <w:spacing w:line="360" w:lineRule="auto"/>
              <w:jc w:val="both"/>
            </w:pPr>
            <w:r w:rsidRPr="00741A96">
              <w:t>265034.29</w:t>
            </w:r>
          </w:p>
        </w:tc>
      </w:tr>
      <w:tr w:rsidR="00741A96" w:rsidRPr="00741A96" w14:paraId="68E39C70" w14:textId="77777777" w:rsidTr="00741A96">
        <w:tc>
          <w:tcPr>
            <w:tcW w:w="0" w:type="auto"/>
            <w:hideMark/>
          </w:tcPr>
          <w:p w14:paraId="57FD3F7C" w14:textId="77777777" w:rsidR="00741A96" w:rsidRPr="00741A96" w:rsidRDefault="00741A96" w:rsidP="00410642">
            <w:pPr>
              <w:spacing w:line="360" w:lineRule="auto"/>
              <w:jc w:val="both"/>
            </w:pPr>
            <w:r w:rsidRPr="00741A96">
              <w:rPr>
                <w:b/>
                <w:bCs/>
              </w:rPr>
              <w:t>GUINNESS</w:t>
            </w:r>
          </w:p>
        </w:tc>
        <w:tc>
          <w:tcPr>
            <w:tcW w:w="0" w:type="auto"/>
            <w:hideMark/>
          </w:tcPr>
          <w:p w14:paraId="2979600D" w14:textId="77777777" w:rsidR="00741A96" w:rsidRPr="00741A96" w:rsidRDefault="00741A96" w:rsidP="00410642">
            <w:pPr>
              <w:spacing w:line="360" w:lineRule="auto"/>
              <w:jc w:val="both"/>
            </w:pPr>
            <w:r w:rsidRPr="00741A96">
              <w:t>6136158.70</w:t>
            </w:r>
          </w:p>
        </w:tc>
        <w:tc>
          <w:tcPr>
            <w:tcW w:w="0" w:type="auto"/>
            <w:hideMark/>
          </w:tcPr>
          <w:p w14:paraId="30668AB2" w14:textId="77777777" w:rsidR="00741A96" w:rsidRPr="00741A96" w:rsidRDefault="00741A96" w:rsidP="00410642">
            <w:pPr>
              <w:spacing w:line="360" w:lineRule="auto"/>
              <w:jc w:val="both"/>
            </w:pPr>
            <w:r w:rsidRPr="00741A96">
              <w:t>8784323.15</w:t>
            </w:r>
          </w:p>
        </w:tc>
      </w:tr>
      <w:tr w:rsidR="00741A96" w:rsidRPr="00741A96" w14:paraId="1875549C" w14:textId="77777777" w:rsidTr="00741A96">
        <w:tc>
          <w:tcPr>
            <w:tcW w:w="0" w:type="auto"/>
            <w:hideMark/>
          </w:tcPr>
          <w:p w14:paraId="7EF5635A" w14:textId="77777777" w:rsidR="00741A96" w:rsidRPr="00741A96" w:rsidRDefault="00741A96" w:rsidP="00410642">
            <w:pPr>
              <w:spacing w:line="360" w:lineRule="auto"/>
              <w:jc w:val="both"/>
            </w:pPr>
            <w:r w:rsidRPr="00741A96">
              <w:rPr>
                <w:b/>
                <w:bCs/>
              </w:rPr>
              <w:t>HONEYWELL</w:t>
            </w:r>
          </w:p>
        </w:tc>
        <w:tc>
          <w:tcPr>
            <w:tcW w:w="0" w:type="auto"/>
            <w:hideMark/>
          </w:tcPr>
          <w:p w14:paraId="26F17EC4" w14:textId="77777777" w:rsidR="00741A96" w:rsidRPr="00741A96" w:rsidRDefault="00741A96" w:rsidP="00410642">
            <w:pPr>
              <w:spacing w:line="360" w:lineRule="auto"/>
              <w:jc w:val="both"/>
            </w:pPr>
            <w:r w:rsidRPr="00741A96">
              <w:t>1473314.10</w:t>
            </w:r>
          </w:p>
        </w:tc>
        <w:tc>
          <w:tcPr>
            <w:tcW w:w="0" w:type="auto"/>
            <w:hideMark/>
          </w:tcPr>
          <w:p w14:paraId="1998DD7A" w14:textId="77777777" w:rsidR="00741A96" w:rsidRPr="00741A96" w:rsidRDefault="00741A96" w:rsidP="00410642">
            <w:pPr>
              <w:spacing w:line="360" w:lineRule="auto"/>
              <w:jc w:val="both"/>
            </w:pPr>
            <w:r w:rsidRPr="00741A96">
              <w:t>2122265.00</w:t>
            </w:r>
          </w:p>
        </w:tc>
      </w:tr>
      <w:tr w:rsidR="00741A96" w:rsidRPr="00741A96" w14:paraId="5CD1101A" w14:textId="77777777" w:rsidTr="00741A96">
        <w:tc>
          <w:tcPr>
            <w:tcW w:w="0" w:type="auto"/>
            <w:hideMark/>
          </w:tcPr>
          <w:p w14:paraId="683B9C7E" w14:textId="77777777" w:rsidR="00741A96" w:rsidRPr="00741A96" w:rsidRDefault="00741A96" w:rsidP="00410642">
            <w:pPr>
              <w:spacing w:line="360" w:lineRule="auto"/>
              <w:jc w:val="both"/>
            </w:pPr>
            <w:r w:rsidRPr="00741A96">
              <w:rPr>
                <w:b/>
                <w:bCs/>
              </w:rPr>
              <w:t>Livestock Feeds</w:t>
            </w:r>
          </w:p>
        </w:tc>
        <w:tc>
          <w:tcPr>
            <w:tcW w:w="0" w:type="auto"/>
            <w:hideMark/>
          </w:tcPr>
          <w:p w14:paraId="51EF73FA" w14:textId="77777777" w:rsidR="00741A96" w:rsidRPr="00741A96" w:rsidRDefault="00741A96" w:rsidP="00410642">
            <w:pPr>
              <w:spacing w:line="360" w:lineRule="auto"/>
              <w:jc w:val="both"/>
            </w:pPr>
            <w:r w:rsidRPr="00741A96">
              <w:t>30530.50</w:t>
            </w:r>
          </w:p>
        </w:tc>
        <w:tc>
          <w:tcPr>
            <w:tcW w:w="0" w:type="auto"/>
            <w:hideMark/>
          </w:tcPr>
          <w:p w14:paraId="6A410E5E" w14:textId="77777777" w:rsidR="00741A96" w:rsidRPr="00741A96" w:rsidRDefault="00741A96" w:rsidP="00410642">
            <w:pPr>
              <w:spacing w:line="360" w:lineRule="auto"/>
              <w:jc w:val="both"/>
            </w:pPr>
            <w:r w:rsidRPr="00741A96">
              <w:t>389182.39</w:t>
            </w:r>
          </w:p>
        </w:tc>
      </w:tr>
      <w:tr w:rsidR="00741A96" w:rsidRPr="00741A96" w14:paraId="7554900F" w14:textId="77777777" w:rsidTr="00741A96">
        <w:tc>
          <w:tcPr>
            <w:tcW w:w="0" w:type="auto"/>
            <w:hideMark/>
          </w:tcPr>
          <w:p w14:paraId="5B639B1F" w14:textId="77777777" w:rsidR="00741A96" w:rsidRPr="00741A96" w:rsidRDefault="00741A96" w:rsidP="00410642">
            <w:pPr>
              <w:spacing w:line="360" w:lineRule="auto"/>
              <w:jc w:val="both"/>
            </w:pPr>
            <w:r w:rsidRPr="00741A96">
              <w:rPr>
                <w:b/>
                <w:bCs/>
              </w:rPr>
              <w:t>Mcnichols Plc</w:t>
            </w:r>
          </w:p>
        </w:tc>
        <w:tc>
          <w:tcPr>
            <w:tcW w:w="0" w:type="auto"/>
            <w:hideMark/>
          </w:tcPr>
          <w:p w14:paraId="1742E0C3" w14:textId="77777777" w:rsidR="00741A96" w:rsidRPr="00741A96" w:rsidRDefault="00741A96" w:rsidP="00410642">
            <w:pPr>
              <w:spacing w:line="360" w:lineRule="auto"/>
              <w:jc w:val="both"/>
            </w:pPr>
            <w:r w:rsidRPr="00741A96">
              <w:t>25951415.00</w:t>
            </w:r>
          </w:p>
        </w:tc>
        <w:tc>
          <w:tcPr>
            <w:tcW w:w="0" w:type="auto"/>
            <w:hideMark/>
          </w:tcPr>
          <w:p w14:paraId="7BB54CE9" w14:textId="77777777" w:rsidR="00741A96" w:rsidRPr="00741A96" w:rsidRDefault="00741A96" w:rsidP="00410642">
            <w:pPr>
              <w:spacing w:line="360" w:lineRule="auto"/>
              <w:jc w:val="both"/>
            </w:pPr>
            <w:r w:rsidRPr="00741A96">
              <w:t>17117619.87</w:t>
            </w:r>
          </w:p>
        </w:tc>
      </w:tr>
      <w:tr w:rsidR="00741A96" w:rsidRPr="00741A96" w14:paraId="305E398B" w14:textId="77777777" w:rsidTr="00741A96">
        <w:tc>
          <w:tcPr>
            <w:tcW w:w="0" w:type="auto"/>
            <w:hideMark/>
          </w:tcPr>
          <w:p w14:paraId="482794BF" w14:textId="77777777" w:rsidR="00741A96" w:rsidRPr="00741A96" w:rsidRDefault="00741A96" w:rsidP="00410642">
            <w:pPr>
              <w:spacing w:line="360" w:lineRule="auto"/>
              <w:jc w:val="both"/>
            </w:pPr>
            <w:r w:rsidRPr="00741A96">
              <w:rPr>
                <w:b/>
                <w:bCs/>
              </w:rPr>
              <w:t>Morison Industries Plc</w:t>
            </w:r>
          </w:p>
        </w:tc>
        <w:tc>
          <w:tcPr>
            <w:tcW w:w="0" w:type="auto"/>
            <w:hideMark/>
          </w:tcPr>
          <w:p w14:paraId="3182429F" w14:textId="77777777" w:rsidR="00741A96" w:rsidRPr="00741A96" w:rsidRDefault="00741A96" w:rsidP="00410642">
            <w:pPr>
              <w:spacing w:line="360" w:lineRule="auto"/>
              <w:jc w:val="both"/>
            </w:pPr>
            <w:r w:rsidRPr="00741A96">
              <w:t>-91426.40</w:t>
            </w:r>
          </w:p>
        </w:tc>
        <w:tc>
          <w:tcPr>
            <w:tcW w:w="0" w:type="auto"/>
            <w:hideMark/>
          </w:tcPr>
          <w:p w14:paraId="6D42A26E" w14:textId="77777777" w:rsidR="00741A96" w:rsidRPr="00741A96" w:rsidRDefault="00741A96" w:rsidP="00410642">
            <w:pPr>
              <w:spacing w:line="360" w:lineRule="auto"/>
              <w:jc w:val="both"/>
            </w:pPr>
            <w:r w:rsidRPr="00741A96">
              <w:t>61749.29</w:t>
            </w:r>
          </w:p>
        </w:tc>
      </w:tr>
      <w:tr w:rsidR="00741A96" w:rsidRPr="00741A96" w14:paraId="7B8E7E3B" w14:textId="77777777" w:rsidTr="00741A96">
        <w:tc>
          <w:tcPr>
            <w:tcW w:w="0" w:type="auto"/>
            <w:hideMark/>
          </w:tcPr>
          <w:p w14:paraId="29D24C69" w14:textId="77777777" w:rsidR="00741A96" w:rsidRPr="00741A96" w:rsidRDefault="00741A96" w:rsidP="00410642">
            <w:pPr>
              <w:spacing w:line="360" w:lineRule="auto"/>
              <w:jc w:val="both"/>
            </w:pPr>
            <w:r w:rsidRPr="00741A96">
              <w:rPr>
                <w:b/>
                <w:bCs/>
              </w:rPr>
              <w:t>NASCON</w:t>
            </w:r>
          </w:p>
        </w:tc>
        <w:tc>
          <w:tcPr>
            <w:tcW w:w="0" w:type="auto"/>
            <w:hideMark/>
          </w:tcPr>
          <w:p w14:paraId="03CA137E" w14:textId="77777777" w:rsidR="00741A96" w:rsidRPr="00741A96" w:rsidRDefault="00741A96" w:rsidP="00410642">
            <w:pPr>
              <w:spacing w:line="360" w:lineRule="auto"/>
              <w:jc w:val="both"/>
            </w:pPr>
            <w:r w:rsidRPr="00741A96">
              <w:t>2641874.60</w:t>
            </w:r>
          </w:p>
        </w:tc>
        <w:tc>
          <w:tcPr>
            <w:tcW w:w="0" w:type="auto"/>
            <w:hideMark/>
          </w:tcPr>
          <w:p w14:paraId="7A5A76DA" w14:textId="77777777" w:rsidR="00741A96" w:rsidRPr="00741A96" w:rsidRDefault="00741A96" w:rsidP="00410642">
            <w:pPr>
              <w:spacing w:line="360" w:lineRule="auto"/>
              <w:jc w:val="both"/>
            </w:pPr>
            <w:r w:rsidRPr="00741A96">
              <w:t>1319846.99</w:t>
            </w:r>
          </w:p>
        </w:tc>
      </w:tr>
      <w:tr w:rsidR="00741A96" w:rsidRPr="00741A96" w14:paraId="61FC3549" w14:textId="77777777" w:rsidTr="00741A96">
        <w:tc>
          <w:tcPr>
            <w:tcW w:w="0" w:type="auto"/>
            <w:hideMark/>
          </w:tcPr>
          <w:p w14:paraId="248D9326" w14:textId="77777777" w:rsidR="00741A96" w:rsidRPr="00741A96" w:rsidRDefault="00741A96" w:rsidP="00410642">
            <w:pPr>
              <w:spacing w:line="360" w:lineRule="auto"/>
              <w:jc w:val="both"/>
            </w:pPr>
            <w:r w:rsidRPr="00741A96">
              <w:rPr>
                <w:b/>
                <w:bCs/>
              </w:rPr>
              <w:t>NESTLE</w:t>
            </w:r>
          </w:p>
        </w:tc>
        <w:tc>
          <w:tcPr>
            <w:tcW w:w="0" w:type="auto"/>
            <w:hideMark/>
          </w:tcPr>
          <w:p w14:paraId="6652DA11" w14:textId="77777777" w:rsidR="00741A96" w:rsidRPr="00741A96" w:rsidRDefault="00741A96" w:rsidP="00410642">
            <w:pPr>
              <w:spacing w:line="360" w:lineRule="auto"/>
              <w:jc w:val="both"/>
            </w:pPr>
            <w:r w:rsidRPr="00741A96">
              <w:t>27572859.70</w:t>
            </w:r>
          </w:p>
        </w:tc>
        <w:tc>
          <w:tcPr>
            <w:tcW w:w="0" w:type="auto"/>
            <w:hideMark/>
          </w:tcPr>
          <w:p w14:paraId="1384A009" w14:textId="77777777" w:rsidR="00741A96" w:rsidRPr="00741A96" w:rsidRDefault="00741A96" w:rsidP="00410642">
            <w:pPr>
              <w:spacing w:line="360" w:lineRule="auto"/>
              <w:jc w:val="both"/>
            </w:pPr>
            <w:r w:rsidRPr="00741A96">
              <w:t>12266926.52</w:t>
            </w:r>
          </w:p>
        </w:tc>
      </w:tr>
      <w:tr w:rsidR="00741A96" w:rsidRPr="00741A96" w14:paraId="683597B2" w14:textId="77777777" w:rsidTr="00741A96">
        <w:tc>
          <w:tcPr>
            <w:tcW w:w="0" w:type="auto"/>
            <w:hideMark/>
          </w:tcPr>
          <w:p w14:paraId="23951E51" w14:textId="77777777" w:rsidR="00741A96" w:rsidRPr="00741A96" w:rsidRDefault="00741A96" w:rsidP="00410642">
            <w:pPr>
              <w:spacing w:line="360" w:lineRule="auto"/>
              <w:jc w:val="both"/>
            </w:pPr>
            <w:r w:rsidRPr="00741A96">
              <w:rPr>
                <w:b/>
                <w:bCs/>
              </w:rPr>
              <w:t>NIGERIA BREWERIES</w:t>
            </w:r>
          </w:p>
        </w:tc>
        <w:tc>
          <w:tcPr>
            <w:tcW w:w="0" w:type="auto"/>
            <w:hideMark/>
          </w:tcPr>
          <w:p w14:paraId="2AB8D960" w14:textId="77777777" w:rsidR="00741A96" w:rsidRPr="00741A96" w:rsidRDefault="00741A96" w:rsidP="00410642">
            <w:pPr>
              <w:spacing w:line="360" w:lineRule="auto"/>
              <w:jc w:val="both"/>
            </w:pPr>
            <w:r w:rsidRPr="00741A96">
              <w:t>30410275.80</w:t>
            </w:r>
          </w:p>
        </w:tc>
        <w:tc>
          <w:tcPr>
            <w:tcW w:w="0" w:type="auto"/>
            <w:hideMark/>
          </w:tcPr>
          <w:p w14:paraId="10780A73" w14:textId="77777777" w:rsidR="00741A96" w:rsidRPr="00741A96" w:rsidRDefault="00741A96" w:rsidP="00410642">
            <w:pPr>
              <w:spacing w:line="360" w:lineRule="auto"/>
              <w:jc w:val="both"/>
            </w:pPr>
            <w:r w:rsidRPr="00741A96">
              <w:t>12241814.88</w:t>
            </w:r>
          </w:p>
        </w:tc>
      </w:tr>
      <w:tr w:rsidR="00741A96" w:rsidRPr="00741A96" w14:paraId="5C2C455E" w14:textId="77777777" w:rsidTr="00741A96">
        <w:tc>
          <w:tcPr>
            <w:tcW w:w="0" w:type="auto"/>
            <w:hideMark/>
          </w:tcPr>
          <w:p w14:paraId="6B097129" w14:textId="77777777" w:rsidR="00741A96" w:rsidRPr="00741A96" w:rsidRDefault="00741A96" w:rsidP="00410642">
            <w:pPr>
              <w:spacing w:line="360" w:lineRule="auto"/>
              <w:jc w:val="both"/>
            </w:pPr>
            <w:r w:rsidRPr="00741A96">
              <w:rPr>
                <w:b/>
                <w:bCs/>
              </w:rPr>
              <w:t>nion Dicon Salt PLC</w:t>
            </w:r>
          </w:p>
        </w:tc>
        <w:tc>
          <w:tcPr>
            <w:tcW w:w="0" w:type="auto"/>
            <w:hideMark/>
          </w:tcPr>
          <w:p w14:paraId="64472881" w14:textId="77777777" w:rsidR="00741A96" w:rsidRPr="00741A96" w:rsidRDefault="00741A96" w:rsidP="00410642">
            <w:pPr>
              <w:spacing w:line="360" w:lineRule="auto"/>
              <w:jc w:val="both"/>
            </w:pPr>
            <w:r w:rsidRPr="00741A96">
              <w:t>59435.20</w:t>
            </w:r>
          </w:p>
        </w:tc>
        <w:tc>
          <w:tcPr>
            <w:tcW w:w="0" w:type="auto"/>
            <w:hideMark/>
          </w:tcPr>
          <w:p w14:paraId="18E9CB63" w14:textId="77777777" w:rsidR="00741A96" w:rsidRPr="00741A96" w:rsidRDefault="00741A96" w:rsidP="00410642">
            <w:pPr>
              <w:spacing w:line="360" w:lineRule="auto"/>
              <w:jc w:val="both"/>
            </w:pPr>
            <w:r w:rsidRPr="00741A96">
              <w:t>265006.28</w:t>
            </w:r>
          </w:p>
        </w:tc>
      </w:tr>
      <w:tr w:rsidR="00741A96" w:rsidRPr="00741A96" w14:paraId="007E6BE7" w14:textId="77777777" w:rsidTr="00741A96">
        <w:tc>
          <w:tcPr>
            <w:tcW w:w="0" w:type="auto"/>
            <w:hideMark/>
          </w:tcPr>
          <w:p w14:paraId="296E0E07" w14:textId="77777777" w:rsidR="00741A96" w:rsidRPr="00741A96" w:rsidRDefault="00741A96" w:rsidP="00410642">
            <w:pPr>
              <w:spacing w:line="360" w:lineRule="auto"/>
              <w:jc w:val="both"/>
            </w:pPr>
            <w:r w:rsidRPr="00741A96">
              <w:rPr>
                <w:b/>
                <w:bCs/>
              </w:rPr>
              <w:t>PRESCO</w:t>
            </w:r>
          </w:p>
        </w:tc>
        <w:tc>
          <w:tcPr>
            <w:tcW w:w="0" w:type="auto"/>
            <w:hideMark/>
          </w:tcPr>
          <w:p w14:paraId="7E1CE513" w14:textId="77777777" w:rsidR="00741A96" w:rsidRPr="00741A96" w:rsidRDefault="00741A96" w:rsidP="00410642">
            <w:pPr>
              <w:spacing w:line="360" w:lineRule="auto"/>
              <w:jc w:val="both"/>
            </w:pPr>
            <w:r w:rsidRPr="00741A96">
              <w:t>7400456.40</w:t>
            </w:r>
          </w:p>
        </w:tc>
        <w:tc>
          <w:tcPr>
            <w:tcW w:w="0" w:type="auto"/>
            <w:hideMark/>
          </w:tcPr>
          <w:p w14:paraId="358D157F" w14:textId="77777777" w:rsidR="00741A96" w:rsidRPr="00741A96" w:rsidRDefault="00741A96" w:rsidP="00410642">
            <w:pPr>
              <w:spacing w:line="360" w:lineRule="auto"/>
              <w:jc w:val="both"/>
            </w:pPr>
            <w:r w:rsidRPr="00741A96">
              <w:t>8701713.33</w:t>
            </w:r>
          </w:p>
        </w:tc>
      </w:tr>
      <w:tr w:rsidR="00741A96" w:rsidRPr="00741A96" w14:paraId="42C5F14C" w14:textId="77777777" w:rsidTr="00741A96">
        <w:tc>
          <w:tcPr>
            <w:tcW w:w="0" w:type="auto"/>
            <w:hideMark/>
          </w:tcPr>
          <w:p w14:paraId="0CFE2A54" w14:textId="77777777" w:rsidR="00741A96" w:rsidRPr="00741A96" w:rsidRDefault="00741A96" w:rsidP="00410642">
            <w:pPr>
              <w:spacing w:line="360" w:lineRule="auto"/>
              <w:jc w:val="both"/>
            </w:pPr>
            <w:r w:rsidRPr="00741A96">
              <w:rPr>
                <w:b/>
                <w:bCs/>
              </w:rPr>
              <w:t>PZ</w:t>
            </w:r>
          </w:p>
        </w:tc>
        <w:tc>
          <w:tcPr>
            <w:tcW w:w="0" w:type="auto"/>
            <w:hideMark/>
          </w:tcPr>
          <w:p w14:paraId="0DAA8ED8" w14:textId="77777777" w:rsidR="00741A96" w:rsidRPr="00741A96" w:rsidRDefault="00741A96" w:rsidP="00410642">
            <w:pPr>
              <w:spacing w:line="360" w:lineRule="auto"/>
              <w:jc w:val="both"/>
            </w:pPr>
            <w:r w:rsidRPr="00741A96">
              <w:t>1987268.40</w:t>
            </w:r>
          </w:p>
        </w:tc>
        <w:tc>
          <w:tcPr>
            <w:tcW w:w="0" w:type="auto"/>
            <w:hideMark/>
          </w:tcPr>
          <w:p w14:paraId="6336A788" w14:textId="77777777" w:rsidR="00741A96" w:rsidRPr="00741A96" w:rsidRDefault="00741A96" w:rsidP="00410642">
            <w:pPr>
              <w:spacing w:line="360" w:lineRule="auto"/>
              <w:jc w:val="both"/>
            </w:pPr>
            <w:r w:rsidRPr="00741A96">
              <w:t>3715012.79</w:t>
            </w:r>
          </w:p>
        </w:tc>
      </w:tr>
      <w:tr w:rsidR="00741A96" w:rsidRPr="00741A96" w14:paraId="263AE050" w14:textId="77777777" w:rsidTr="00741A96">
        <w:tc>
          <w:tcPr>
            <w:tcW w:w="0" w:type="auto"/>
            <w:hideMark/>
          </w:tcPr>
          <w:p w14:paraId="3EC6CD85" w14:textId="77777777" w:rsidR="00741A96" w:rsidRPr="00741A96" w:rsidRDefault="00741A96" w:rsidP="00410642">
            <w:pPr>
              <w:spacing w:line="360" w:lineRule="auto"/>
              <w:jc w:val="both"/>
            </w:pPr>
            <w:r w:rsidRPr="00741A96">
              <w:rPr>
                <w:b/>
                <w:bCs/>
              </w:rPr>
              <w:t>UAC</w:t>
            </w:r>
          </w:p>
        </w:tc>
        <w:tc>
          <w:tcPr>
            <w:tcW w:w="0" w:type="auto"/>
            <w:hideMark/>
          </w:tcPr>
          <w:p w14:paraId="6BC74A25" w14:textId="77777777" w:rsidR="00741A96" w:rsidRPr="00741A96" w:rsidRDefault="00741A96" w:rsidP="00410642">
            <w:pPr>
              <w:spacing w:line="360" w:lineRule="auto"/>
              <w:jc w:val="both"/>
            </w:pPr>
            <w:r w:rsidRPr="00741A96">
              <w:t>3912192.50</w:t>
            </w:r>
          </w:p>
        </w:tc>
        <w:tc>
          <w:tcPr>
            <w:tcW w:w="0" w:type="auto"/>
            <w:hideMark/>
          </w:tcPr>
          <w:p w14:paraId="57745DAF" w14:textId="77777777" w:rsidR="00741A96" w:rsidRPr="00741A96" w:rsidRDefault="00741A96" w:rsidP="00410642">
            <w:pPr>
              <w:spacing w:line="360" w:lineRule="auto"/>
              <w:jc w:val="both"/>
            </w:pPr>
            <w:r w:rsidRPr="00741A96">
              <w:t>6754959.14</w:t>
            </w:r>
          </w:p>
        </w:tc>
      </w:tr>
      <w:tr w:rsidR="00741A96" w:rsidRPr="00741A96" w14:paraId="0FFCA66E" w14:textId="77777777" w:rsidTr="00741A96">
        <w:tc>
          <w:tcPr>
            <w:tcW w:w="0" w:type="auto"/>
            <w:hideMark/>
          </w:tcPr>
          <w:p w14:paraId="3BBC1975" w14:textId="77777777" w:rsidR="00741A96" w:rsidRPr="00741A96" w:rsidRDefault="00741A96" w:rsidP="00410642">
            <w:pPr>
              <w:spacing w:line="360" w:lineRule="auto"/>
              <w:jc w:val="both"/>
            </w:pPr>
            <w:r w:rsidRPr="00741A96">
              <w:rPr>
                <w:b/>
                <w:bCs/>
              </w:rPr>
              <w:t>UNILEVER</w:t>
            </w:r>
          </w:p>
        </w:tc>
        <w:tc>
          <w:tcPr>
            <w:tcW w:w="0" w:type="auto"/>
            <w:hideMark/>
          </w:tcPr>
          <w:p w14:paraId="3A29606A" w14:textId="77777777" w:rsidR="00741A96" w:rsidRPr="00741A96" w:rsidRDefault="00741A96" w:rsidP="00410642">
            <w:pPr>
              <w:spacing w:line="360" w:lineRule="auto"/>
              <w:jc w:val="both"/>
            </w:pPr>
            <w:r w:rsidRPr="00741A96">
              <w:t>2957295.70</w:t>
            </w:r>
          </w:p>
        </w:tc>
        <w:tc>
          <w:tcPr>
            <w:tcW w:w="0" w:type="auto"/>
            <w:hideMark/>
          </w:tcPr>
          <w:p w14:paraId="6064A436" w14:textId="77777777" w:rsidR="00741A96" w:rsidRPr="00741A96" w:rsidRDefault="00741A96" w:rsidP="00410642">
            <w:pPr>
              <w:spacing w:line="360" w:lineRule="auto"/>
              <w:jc w:val="both"/>
            </w:pPr>
            <w:r w:rsidRPr="00741A96">
              <w:t>5331981.42</w:t>
            </w:r>
          </w:p>
        </w:tc>
      </w:tr>
      <w:tr w:rsidR="00741A96" w:rsidRPr="00741A96" w14:paraId="0CC18094" w14:textId="77777777" w:rsidTr="00741A96">
        <w:tc>
          <w:tcPr>
            <w:tcW w:w="0" w:type="auto"/>
            <w:hideMark/>
          </w:tcPr>
          <w:p w14:paraId="6A897245" w14:textId="77777777" w:rsidR="00741A96" w:rsidRPr="00741A96" w:rsidRDefault="00741A96" w:rsidP="00410642">
            <w:pPr>
              <w:spacing w:line="360" w:lineRule="auto"/>
              <w:jc w:val="both"/>
            </w:pPr>
            <w:r w:rsidRPr="00741A96">
              <w:rPr>
                <w:b/>
                <w:bCs/>
              </w:rPr>
              <w:t>VITAFOAM</w:t>
            </w:r>
          </w:p>
        </w:tc>
        <w:tc>
          <w:tcPr>
            <w:tcW w:w="0" w:type="auto"/>
            <w:hideMark/>
          </w:tcPr>
          <w:p w14:paraId="35F1B6A1" w14:textId="77777777" w:rsidR="00741A96" w:rsidRPr="00741A96" w:rsidRDefault="00741A96" w:rsidP="00410642">
            <w:pPr>
              <w:spacing w:line="360" w:lineRule="auto"/>
              <w:jc w:val="both"/>
            </w:pPr>
            <w:r w:rsidRPr="00741A96">
              <w:t>912430.90</w:t>
            </w:r>
          </w:p>
        </w:tc>
        <w:tc>
          <w:tcPr>
            <w:tcW w:w="0" w:type="auto"/>
            <w:hideMark/>
          </w:tcPr>
          <w:p w14:paraId="14F8181B" w14:textId="77777777" w:rsidR="00741A96" w:rsidRPr="00741A96" w:rsidRDefault="00741A96" w:rsidP="00410642">
            <w:pPr>
              <w:spacing w:line="360" w:lineRule="auto"/>
              <w:jc w:val="both"/>
            </w:pPr>
            <w:r w:rsidRPr="00741A96">
              <w:t>1318904.96</w:t>
            </w:r>
          </w:p>
        </w:tc>
      </w:tr>
    </w:tbl>
    <w:p w14:paraId="766E6D27" w14:textId="10D410E7" w:rsid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Generated by </w:t>
      </w:r>
      <w:hyperlink r:id="rId19" w:history="1">
        <w:r w:rsidRPr="00741A96">
          <w:rPr>
            <w:rStyle w:val="Hyperlink"/>
            <w:rFonts w:ascii="Times New Roman" w:hAnsi="Times New Roman" w:cs="Times New Roman"/>
            <w:lang w:val="en-US"/>
          </w:rPr>
          <w:t>summarytools</w:t>
        </w:r>
      </w:hyperlink>
      <w:r w:rsidRPr="00741A96">
        <w:rPr>
          <w:rFonts w:ascii="Times New Roman" w:hAnsi="Times New Roman" w:cs="Times New Roman"/>
          <w:lang w:val="en-US"/>
        </w:rPr>
        <w:t xml:space="preserve"> 0.9.6 (</w:t>
      </w:r>
      <w:hyperlink r:id="rId20" w:history="1">
        <w:r w:rsidRPr="00741A96">
          <w:rPr>
            <w:rStyle w:val="Hyperlink"/>
            <w:rFonts w:ascii="Times New Roman" w:hAnsi="Times New Roman" w:cs="Times New Roman"/>
            <w:lang w:val="en-US"/>
          </w:rPr>
          <w:t>R</w:t>
        </w:r>
      </w:hyperlink>
      <w:r w:rsidRPr="00741A96">
        <w:rPr>
          <w:rFonts w:ascii="Times New Roman" w:hAnsi="Times New Roman" w:cs="Times New Roman"/>
          <w:lang w:val="en-US"/>
        </w:rPr>
        <w:t xml:space="preserve"> version 4.0.3)</w:t>
      </w:r>
      <w:r w:rsidRPr="00741A96">
        <w:rPr>
          <w:rFonts w:ascii="Times New Roman" w:hAnsi="Times New Roman" w:cs="Times New Roman"/>
          <w:lang w:val="en-GB"/>
        </w:rPr>
        <w:t xml:space="preserve"> </w:t>
      </w:r>
      <w:r w:rsidRPr="00741A96">
        <w:rPr>
          <w:rFonts w:ascii="Times New Roman" w:hAnsi="Times New Roman" w:cs="Times New Roman"/>
          <w:lang w:val="en-US"/>
        </w:rPr>
        <w:t>2021-05-19</w:t>
      </w:r>
    </w:p>
    <w:p w14:paraId="32993999" w14:textId="77777777" w:rsidR="00741A96" w:rsidRPr="00741A96" w:rsidRDefault="00741A96" w:rsidP="00410642">
      <w:pPr>
        <w:spacing w:line="360" w:lineRule="auto"/>
        <w:jc w:val="both"/>
        <w:rPr>
          <w:rFonts w:ascii="Times New Roman" w:hAnsi="Times New Roman" w:cs="Times New Roman"/>
          <w:lang w:val="en-US"/>
        </w:rPr>
      </w:pPr>
    </w:p>
    <w:p w14:paraId="055E64A3" w14:textId="23E9F0DC" w:rsidR="00741A96" w:rsidRPr="00741A96" w:rsidRDefault="00741A96" w:rsidP="00410642">
      <w:pPr>
        <w:spacing w:line="360" w:lineRule="auto"/>
        <w:jc w:val="both"/>
        <w:rPr>
          <w:rStyle w:val="IntenseEmphasis"/>
          <w:lang w:val="en-US"/>
        </w:rPr>
      </w:pPr>
      <w:r w:rsidRPr="00741A96">
        <w:rPr>
          <w:rStyle w:val="IntenseEmphasis"/>
          <w:lang w:val="en-GB"/>
        </w:rPr>
        <w:t>Table 4</w:t>
      </w:r>
      <w:r w:rsidRPr="00741A96">
        <w:rPr>
          <w:rStyle w:val="IntenseEmphasis"/>
        </w:rPr>
        <w:t>.5</w:t>
      </w:r>
      <w:r w:rsidRPr="00741A96">
        <w:rPr>
          <w:rStyle w:val="IntenseEmphasis"/>
          <w:lang w:val="en-GB"/>
        </w:rPr>
        <w:t xml:space="preserve">: </w:t>
      </w:r>
      <w:r w:rsidRPr="00741A96">
        <w:rPr>
          <w:rStyle w:val="IntenseEmphasis"/>
          <w:lang w:val="en-US"/>
        </w:rPr>
        <w:t>Descriptive Statistics</w:t>
      </w:r>
      <w:r w:rsidRPr="00741A96">
        <w:rPr>
          <w:rStyle w:val="IntenseEmphasis"/>
          <w:lang w:val="en-GB"/>
        </w:rPr>
        <w:t xml:space="preserve"> of the </w:t>
      </w:r>
      <w:r w:rsidRPr="00741A96">
        <w:rPr>
          <w:rStyle w:val="IntenseEmphasis"/>
          <w:lang w:val="en-US"/>
        </w:rPr>
        <w:t>board</w:t>
      </w:r>
      <w:r w:rsidRPr="00741A96">
        <w:rPr>
          <w:rStyle w:val="IntenseEmphasis"/>
          <w:lang w:val="en-GB"/>
        </w:rPr>
        <w:t xml:space="preserve"> </w:t>
      </w:r>
      <w:r w:rsidRPr="00741A96">
        <w:rPr>
          <w:rStyle w:val="IntenseEmphasis"/>
          <w:lang w:val="en-US"/>
        </w:rPr>
        <w:t xml:space="preserve">size  </w:t>
      </w:r>
    </w:p>
    <w:tbl>
      <w:tblPr>
        <w:tblStyle w:val="TableGrid"/>
        <w:tblW w:w="5000" w:type="pct"/>
        <w:tblLook w:val="04A0" w:firstRow="1" w:lastRow="0" w:firstColumn="1" w:lastColumn="0" w:noHBand="0" w:noVBand="1"/>
      </w:tblPr>
      <w:tblGrid>
        <w:gridCol w:w="5482"/>
        <w:gridCol w:w="1725"/>
        <w:gridCol w:w="2143"/>
      </w:tblGrid>
      <w:tr w:rsidR="00741A96" w:rsidRPr="00741A96" w14:paraId="61E961CE" w14:textId="77777777" w:rsidTr="00741A96">
        <w:tc>
          <w:tcPr>
            <w:tcW w:w="0" w:type="auto"/>
            <w:hideMark/>
          </w:tcPr>
          <w:p w14:paraId="1147713F" w14:textId="77777777" w:rsidR="00741A96" w:rsidRPr="00741A96" w:rsidRDefault="00741A96" w:rsidP="00410642">
            <w:pPr>
              <w:spacing w:line="360" w:lineRule="auto"/>
              <w:jc w:val="both"/>
            </w:pPr>
          </w:p>
        </w:tc>
        <w:tc>
          <w:tcPr>
            <w:tcW w:w="0" w:type="auto"/>
            <w:hideMark/>
          </w:tcPr>
          <w:p w14:paraId="7CD041EB" w14:textId="77777777" w:rsidR="00741A96" w:rsidRPr="00741A96" w:rsidRDefault="00741A96" w:rsidP="00410642">
            <w:pPr>
              <w:spacing w:line="360" w:lineRule="auto"/>
              <w:jc w:val="both"/>
              <w:rPr>
                <w:b/>
                <w:bCs/>
              </w:rPr>
            </w:pPr>
            <w:r w:rsidRPr="00741A96">
              <w:rPr>
                <w:b/>
                <w:bCs/>
              </w:rPr>
              <w:t>Mean</w:t>
            </w:r>
          </w:p>
        </w:tc>
        <w:tc>
          <w:tcPr>
            <w:tcW w:w="0" w:type="auto"/>
            <w:hideMark/>
          </w:tcPr>
          <w:p w14:paraId="5C7DD1E0" w14:textId="77777777" w:rsidR="00741A96" w:rsidRPr="00741A96" w:rsidRDefault="00741A96" w:rsidP="00410642">
            <w:pPr>
              <w:spacing w:line="360" w:lineRule="auto"/>
              <w:jc w:val="both"/>
              <w:rPr>
                <w:b/>
                <w:bCs/>
              </w:rPr>
            </w:pPr>
            <w:r w:rsidRPr="00741A96">
              <w:rPr>
                <w:b/>
                <w:bCs/>
              </w:rPr>
              <w:t>Std.Dev</w:t>
            </w:r>
          </w:p>
        </w:tc>
      </w:tr>
      <w:tr w:rsidR="00741A96" w:rsidRPr="00741A96" w14:paraId="0D1F23D6" w14:textId="77777777" w:rsidTr="00741A96">
        <w:tc>
          <w:tcPr>
            <w:tcW w:w="0" w:type="auto"/>
            <w:hideMark/>
          </w:tcPr>
          <w:p w14:paraId="5159F719" w14:textId="77777777" w:rsidR="00741A96" w:rsidRPr="00741A96" w:rsidRDefault="00741A96" w:rsidP="00410642">
            <w:pPr>
              <w:spacing w:line="360" w:lineRule="auto"/>
              <w:jc w:val="both"/>
            </w:pPr>
            <w:r w:rsidRPr="00741A96">
              <w:rPr>
                <w:b/>
                <w:bCs/>
              </w:rPr>
              <w:t>CADBURY</w:t>
            </w:r>
          </w:p>
        </w:tc>
        <w:tc>
          <w:tcPr>
            <w:tcW w:w="0" w:type="auto"/>
            <w:hideMark/>
          </w:tcPr>
          <w:p w14:paraId="03695D11" w14:textId="77777777" w:rsidR="00741A96" w:rsidRPr="00741A96" w:rsidRDefault="00741A96" w:rsidP="00410642">
            <w:pPr>
              <w:spacing w:line="360" w:lineRule="auto"/>
              <w:jc w:val="both"/>
            </w:pPr>
            <w:r w:rsidRPr="00741A96">
              <w:t>8.20</w:t>
            </w:r>
          </w:p>
        </w:tc>
        <w:tc>
          <w:tcPr>
            <w:tcW w:w="0" w:type="auto"/>
            <w:hideMark/>
          </w:tcPr>
          <w:p w14:paraId="7C2406A0" w14:textId="77777777" w:rsidR="00741A96" w:rsidRPr="00741A96" w:rsidRDefault="00741A96" w:rsidP="00410642">
            <w:pPr>
              <w:spacing w:line="360" w:lineRule="auto"/>
              <w:jc w:val="both"/>
            </w:pPr>
            <w:r w:rsidRPr="00741A96">
              <w:t>1.14</w:t>
            </w:r>
          </w:p>
        </w:tc>
      </w:tr>
      <w:tr w:rsidR="00741A96" w:rsidRPr="00741A96" w14:paraId="6A1D9D14" w14:textId="77777777" w:rsidTr="00741A96">
        <w:tc>
          <w:tcPr>
            <w:tcW w:w="0" w:type="auto"/>
            <w:hideMark/>
          </w:tcPr>
          <w:p w14:paraId="7EAE7805" w14:textId="77777777" w:rsidR="00741A96" w:rsidRPr="00741A96" w:rsidRDefault="00741A96" w:rsidP="00410642">
            <w:pPr>
              <w:spacing w:line="360" w:lineRule="auto"/>
              <w:jc w:val="both"/>
            </w:pPr>
            <w:r w:rsidRPr="00741A96">
              <w:rPr>
                <w:b/>
                <w:bCs/>
              </w:rPr>
              <w:t>CHAMPION BREWERIES</w:t>
            </w:r>
          </w:p>
        </w:tc>
        <w:tc>
          <w:tcPr>
            <w:tcW w:w="0" w:type="auto"/>
            <w:hideMark/>
          </w:tcPr>
          <w:p w14:paraId="063F4943" w14:textId="77777777" w:rsidR="00741A96" w:rsidRPr="00741A96" w:rsidRDefault="00741A96" w:rsidP="00410642">
            <w:pPr>
              <w:spacing w:line="360" w:lineRule="auto"/>
              <w:jc w:val="both"/>
            </w:pPr>
            <w:r w:rsidRPr="00741A96">
              <w:t>10.10</w:t>
            </w:r>
          </w:p>
        </w:tc>
        <w:tc>
          <w:tcPr>
            <w:tcW w:w="0" w:type="auto"/>
            <w:hideMark/>
          </w:tcPr>
          <w:p w14:paraId="44EA431E" w14:textId="77777777" w:rsidR="00741A96" w:rsidRPr="00741A96" w:rsidRDefault="00741A96" w:rsidP="00410642">
            <w:pPr>
              <w:spacing w:line="360" w:lineRule="auto"/>
              <w:jc w:val="both"/>
            </w:pPr>
            <w:r w:rsidRPr="00741A96">
              <w:t>1.20</w:t>
            </w:r>
          </w:p>
        </w:tc>
      </w:tr>
      <w:tr w:rsidR="00741A96" w:rsidRPr="00741A96" w14:paraId="4FF4581E" w14:textId="77777777" w:rsidTr="00741A96">
        <w:tc>
          <w:tcPr>
            <w:tcW w:w="0" w:type="auto"/>
            <w:hideMark/>
          </w:tcPr>
          <w:p w14:paraId="0D1FF78A" w14:textId="77777777" w:rsidR="00741A96" w:rsidRPr="00741A96" w:rsidRDefault="00741A96" w:rsidP="00410642">
            <w:pPr>
              <w:spacing w:line="360" w:lineRule="auto"/>
              <w:jc w:val="both"/>
            </w:pPr>
            <w:r w:rsidRPr="00741A96">
              <w:rPr>
                <w:b/>
                <w:bCs/>
              </w:rPr>
              <w:t>DANGOTE FLOUR</w:t>
            </w:r>
          </w:p>
        </w:tc>
        <w:tc>
          <w:tcPr>
            <w:tcW w:w="0" w:type="auto"/>
            <w:hideMark/>
          </w:tcPr>
          <w:p w14:paraId="1E68127F" w14:textId="77777777" w:rsidR="00741A96" w:rsidRPr="00741A96" w:rsidRDefault="00741A96" w:rsidP="00410642">
            <w:pPr>
              <w:spacing w:line="360" w:lineRule="auto"/>
              <w:jc w:val="both"/>
            </w:pPr>
            <w:r w:rsidRPr="00741A96">
              <w:t>8.00</w:t>
            </w:r>
          </w:p>
        </w:tc>
        <w:tc>
          <w:tcPr>
            <w:tcW w:w="0" w:type="auto"/>
            <w:hideMark/>
          </w:tcPr>
          <w:p w14:paraId="199A4FCE" w14:textId="77777777" w:rsidR="00741A96" w:rsidRPr="00741A96" w:rsidRDefault="00741A96" w:rsidP="00410642">
            <w:pPr>
              <w:spacing w:line="360" w:lineRule="auto"/>
              <w:jc w:val="both"/>
            </w:pPr>
            <w:r w:rsidRPr="00741A96">
              <w:t>1.63</w:t>
            </w:r>
          </w:p>
        </w:tc>
      </w:tr>
      <w:tr w:rsidR="00741A96" w:rsidRPr="00741A96" w14:paraId="00573EA2" w14:textId="77777777" w:rsidTr="00741A96">
        <w:tc>
          <w:tcPr>
            <w:tcW w:w="0" w:type="auto"/>
            <w:hideMark/>
          </w:tcPr>
          <w:p w14:paraId="6BE55F45" w14:textId="77777777" w:rsidR="00741A96" w:rsidRPr="00741A96" w:rsidRDefault="00741A96" w:rsidP="00410642">
            <w:pPr>
              <w:spacing w:line="360" w:lineRule="auto"/>
              <w:jc w:val="both"/>
            </w:pPr>
            <w:r w:rsidRPr="00741A96">
              <w:rPr>
                <w:b/>
                <w:bCs/>
              </w:rPr>
              <w:t>DANGOTE SUGAR</w:t>
            </w:r>
          </w:p>
        </w:tc>
        <w:tc>
          <w:tcPr>
            <w:tcW w:w="0" w:type="auto"/>
            <w:hideMark/>
          </w:tcPr>
          <w:p w14:paraId="5984DB3E" w14:textId="77777777" w:rsidR="00741A96" w:rsidRPr="00741A96" w:rsidRDefault="00741A96" w:rsidP="00410642">
            <w:pPr>
              <w:spacing w:line="360" w:lineRule="auto"/>
              <w:jc w:val="both"/>
            </w:pPr>
            <w:r w:rsidRPr="00741A96">
              <w:t>9.00</w:t>
            </w:r>
          </w:p>
        </w:tc>
        <w:tc>
          <w:tcPr>
            <w:tcW w:w="0" w:type="auto"/>
            <w:hideMark/>
          </w:tcPr>
          <w:p w14:paraId="58DBB90E" w14:textId="77777777" w:rsidR="00741A96" w:rsidRPr="00741A96" w:rsidRDefault="00741A96" w:rsidP="00410642">
            <w:pPr>
              <w:spacing w:line="360" w:lineRule="auto"/>
              <w:jc w:val="both"/>
            </w:pPr>
            <w:r w:rsidRPr="00741A96">
              <w:t>0.47</w:t>
            </w:r>
          </w:p>
        </w:tc>
      </w:tr>
      <w:tr w:rsidR="00741A96" w:rsidRPr="00741A96" w14:paraId="7F331228" w14:textId="77777777" w:rsidTr="00741A96">
        <w:tc>
          <w:tcPr>
            <w:tcW w:w="0" w:type="auto"/>
            <w:hideMark/>
          </w:tcPr>
          <w:p w14:paraId="2E0A7996" w14:textId="77777777" w:rsidR="00741A96" w:rsidRPr="00741A96" w:rsidRDefault="00741A96" w:rsidP="00410642">
            <w:pPr>
              <w:spacing w:line="360" w:lineRule="auto"/>
              <w:jc w:val="both"/>
            </w:pPr>
            <w:r w:rsidRPr="00741A96">
              <w:rPr>
                <w:b/>
                <w:bCs/>
              </w:rPr>
              <w:t>FLOUR MILL</w:t>
            </w:r>
          </w:p>
        </w:tc>
        <w:tc>
          <w:tcPr>
            <w:tcW w:w="0" w:type="auto"/>
            <w:hideMark/>
          </w:tcPr>
          <w:p w14:paraId="62E733D4" w14:textId="77777777" w:rsidR="00741A96" w:rsidRPr="00741A96" w:rsidRDefault="00741A96" w:rsidP="00410642">
            <w:pPr>
              <w:spacing w:line="360" w:lineRule="auto"/>
              <w:jc w:val="both"/>
            </w:pPr>
            <w:r w:rsidRPr="00741A96">
              <w:t>14.20</w:t>
            </w:r>
          </w:p>
        </w:tc>
        <w:tc>
          <w:tcPr>
            <w:tcW w:w="0" w:type="auto"/>
            <w:hideMark/>
          </w:tcPr>
          <w:p w14:paraId="5ABC270D" w14:textId="77777777" w:rsidR="00741A96" w:rsidRPr="00741A96" w:rsidRDefault="00741A96" w:rsidP="00410642">
            <w:pPr>
              <w:spacing w:line="360" w:lineRule="auto"/>
              <w:jc w:val="both"/>
            </w:pPr>
            <w:r w:rsidRPr="00741A96">
              <w:t>0.63</w:t>
            </w:r>
          </w:p>
        </w:tc>
      </w:tr>
      <w:tr w:rsidR="00741A96" w:rsidRPr="00741A96" w14:paraId="53DC6D25" w14:textId="77777777" w:rsidTr="00741A96">
        <w:tc>
          <w:tcPr>
            <w:tcW w:w="0" w:type="auto"/>
            <w:hideMark/>
          </w:tcPr>
          <w:p w14:paraId="654C9312" w14:textId="77777777" w:rsidR="00741A96" w:rsidRPr="00741A96" w:rsidRDefault="00741A96" w:rsidP="00410642">
            <w:pPr>
              <w:spacing w:line="360" w:lineRule="auto"/>
              <w:jc w:val="both"/>
            </w:pPr>
            <w:r w:rsidRPr="00741A96">
              <w:rPr>
                <w:b/>
                <w:bCs/>
              </w:rPr>
              <w:t>FTN COCOA</w:t>
            </w:r>
          </w:p>
        </w:tc>
        <w:tc>
          <w:tcPr>
            <w:tcW w:w="0" w:type="auto"/>
            <w:hideMark/>
          </w:tcPr>
          <w:p w14:paraId="45B31432" w14:textId="77777777" w:rsidR="00741A96" w:rsidRPr="00741A96" w:rsidRDefault="00741A96" w:rsidP="00410642">
            <w:pPr>
              <w:spacing w:line="360" w:lineRule="auto"/>
              <w:jc w:val="both"/>
            </w:pPr>
            <w:r w:rsidRPr="00741A96">
              <w:t>5.90</w:t>
            </w:r>
          </w:p>
        </w:tc>
        <w:tc>
          <w:tcPr>
            <w:tcW w:w="0" w:type="auto"/>
            <w:hideMark/>
          </w:tcPr>
          <w:p w14:paraId="021AA945" w14:textId="77777777" w:rsidR="00741A96" w:rsidRPr="00741A96" w:rsidRDefault="00741A96" w:rsidP="00410642">
            <w:pPr>
              <w:spacing w:line="360" w:lineRule="auto"/>
              <w:jc w:val="both"/>
            </w:pPr>
            <w:r w:rsidRPr="00741A96">
              <w:t>1.10</w:t>
            </w:r>
          </w:p>
        </w:tc>
      </w:tr>
      <w:tr w:rsidR="00741A96" w:rsidRPr="00741A96" w14:paraId="71625CCD" w14:textId="77777777" w:rsidTr="00741A96">
        <w:tc>
          <w:tcPr>
            <w:tcW w:w="0" w:type="auto"/>
            <w:hideMark/>
          </w:tcPr>
          <w:p w14:paraId="4A53FD4F" w14:textId="77777777" w:rsidR="00741A96" w:rsidRPr="00741A96" w:rsidRDefault="00741A96" w:rsidP="00410642">
            <w:pPr>
              <w:spacing w:line="360" w:lineRule="auto"/>
              <w:jc w:val="both"/>
            </w:pPr>
            <w:r w:rsidRPr="00741A96">
              <w:rPr>
                <w:b/>
                <w:bCs/>
              </w:rPr>
              <w:t>GUINNESS</w:t>
            </w:r>
          </w:p>
        </w:tc>
        <w:tc>
          <w:tcPr>
            <w:tcW w:w="0" w:type="auto"/>
            <w:hideMark/>
          </w:tcPr>
          <w:p w14:paraId="13299A84" w14:textId="77777777" w:rsidR="00741A96" w:rsidRPr="00741A96" w:rsidRDefault="00741A96" w:rsidP="00410642">
            <w:pPr>
              <w:spacing w:line="360" w:lineRule="auto"/>
              <w:jc w:val="both"/>
            </w:pPr>
            <w:r w:rsidRPr="00741A96">
              <w:t>12.30</w:t>
            </w:r>
          </w:p>
        </w:tc>
        <w:tc>
          <w:tcPr>
            <w:tcW w:w="0" w:type="auto"/>
            <w:hideMark/>
          </w:tcPr>
          <w:p w14:paraId="3E197320" w14:textId="77777777" w:rsidR="00741A96" w:rsidRPr="00741A96" w:rsidRDefault="00741A96" w:rsidP="00410642">
            <w:pPr>
              <w:spacing w:line="360" w:lineRule="auto"/>
              <w:jc w:val="both"/>
            </w:pPr>
            <w:r w:rsidRPr="00741A96">
              <w:t>0.82</w:t>
            </w:r>
          </w:p>
        </w:tc>
      </w:tr>
      <w:tr w:rsidR="00741A96" w:rsidRPr="00741A96" w14:paraId="42A9529F" w14:textId="77777777" w:rsidTr="00741A96">
        <w:tc>
          <w:tcPr>
            <w:tcW w:w="0" w:type="auto"/>
            <w:hideMark/>
          </w:tcPr>
          <w:p w14:paraId="658F1DEE" w14:textId="77777777" w:rsidR="00741A96" w:rsidRPr="00741A96" w:rsidRDefault="00741A96" w:rsidP="00410642">
            <w:pPr>
              <w:spacing w:line="360" w:lineRule="auto"/>
              <w:jc w:val="both"/>
            </w:pPr>
            <w:r w:rsidRPr="00741A96">
              <w:rPr>
                <w:b/>
                <w:bCs/>
              </w:rPr>
              <w:t>HONEYWELL</w:t>
            </w:r>
          </w:p>
        </w:tc>
        <w:tc>
          <w:tcPr>
            <w:tcW w:w="0" w:type="auto"/>
            <w:hideMark/>
          </w:tcPr>
          <w:p w14:paraId="3E7C1E3C" w14:textId="77777777" w:rsidR="00741A96" w:rsidRPr="00741A96" w:rsidRDefault="00741A96" w:rsidP="00410642">
            <w:pPr>
              <w:spacing w:line="360" w:lineRule="auto"/>
              <w:jc w:val="both"/>
            </w:pPr>
            <w:r w:rsidRPr="00741A96">
              <w:t>11.30</w:t>
            </w:r>
          </w:p>
        </w:tc>
        <w:tc>
          <w:tcPr>
            <w:tcW w:w="0" w:type="auto"/>
            <w:hideMark/>
          </w:tcPr>
          <w:p w14:paraId="3AA0B76B" w14:textId="77777777" w:rsidR="00741A96" w:rsidRPr="00741A96" w:rsidRDefault="00741A96" w:rsidP="00410642">
            <w:pPr>
              <w:spacing w:line="360" w:lineRule="auto"/>
              <w:jc w:val="both"/>
            </w:pPr>
            <w:r w:rsidRPr="00741A96">
              <w:t>2.71</w:t>
            </w:r>
          </w:p>
        </w:tc>
      </w:tr>
      <w:tr w:rsidR="00741A96" w:rsidRPr="00741A96" w14:paraId="7E14679D" w14:textId="77777777" w:rsidTr="00741A96">
        <w:tc>
          <w:tcPr>
            <w:tcW w:w="0" w:type="auto"/>
            <w:hideMark/>
          </w:tcPr>
          <w:p w14:paraId="74D373ED" w14:textId="77777777" w:rsidR="00741A96" w:rsidRPr="00741A96" w:rsidRDefault="00741A96" w:rsidP="00410642">
            <w:pPr>
              <w:spacing w:line="360" w:lineRule="auto"/>
              <w:jc w:val="both"/>
            </w:pPr>
            <w:r w:rsidRPr="00741A96">
              <w:rPr>
                <w:b/>
                <w:bCs/>
              </w:rPr>
              <w:t>Livestock Feeds</w:t>
            </w:r>
          </w:p>
        </w:tc>
        <w:tc>
          <w:tcPr>
            <w:tcW w:w="0" w:type="auto"/>
            <w:hideMark/>
          </w:tcPr>
          <w:p w14:paraId="6F1346F4" w14:textId="77777777" w:rsidR="00741A96" w:rsidRPr="00741A96" w:rsidRDefault="00741A96" w:rsidP="00410642">
            <w:pPr>
              <w:spacing w:line="360" w:lineRule="auto"/>
              <w:jc w:val="both"/>
            </w:pPr>
            <w:r w:rsidRPr="00741A96">
              <w:t>7.20</w:t>
            </w:r>
          </w:p>
        </w:tc>
        <w:tc>
          <w:tcPr>
            <w:tcW w:w="0" w:type="auto"/>
            <w:hideMark/>
          </w:tcPr>
          <w:p w14:paraId="5195E238" w14:textId="77777777" w:rsidR="00741A96" w:rsidRPr="00741A96" w:rsidRDefault="00741A96" w:rsidP="00410642">
            <w:pPr>
              <w:spacing w:line="360" w:lineRule="auto"/>
              <w:jc w:val="both"/>
            </w:pPr>
            <w:r w:rsidRPr="00741A96">
              <w:t>1.14</w:t>
            </w:r>
          </w:p>
        </w:tc>
      </w:tr>
      <w:tr w:rsidR="00741A96" w:rsidRPr="00741A96" w14:paraId="193B63F5" w14:textId="77777777" w:rsidTr="00741A96">
        <w:tc>
          <w:tcPr>
            <w:tcW w:w="0" w:type="auto"/>
            <w:hideMark/>
          </w:tcPr>
          <w:p w14:paraId="6FD7FA1A" w14:textId="77777777" w:rsidR="00741A96" w:rsidRPr="00741A96" w:rsidRDefault="00741A96" w:rsidP="00410642">
            <w:pPr>
              <w:spacing w:line="360" w:lineRule="auto"/>
              <w:jc w:val="both"/>
            </w:pPr>
            <w:r w:rsidRPr="00741A96">
              <w:rPr>
                <w:b/>
                <w:bCs/>
              </w:rPr>
              <w:t>Mcnichols Plc</w:t>
            </w:r>
          </w:p>
        </w:tc>
        <w:tc>
          <w:tcPr>
            <w:tcW w:w="0" w:type="auto"/>
            <w:hideMark/>
          </w:tcPr>
          <w:p w14:paraId="4BA2B241" w14:textId="77777777" w:rsidR="00741A96" w:rsidRPr="00741A96" w:rsidRDefault="00741A96" w:rsidP="00410642">
            <w:pPr>
              <w:spacing w:line="360" w:lineRule="auto"/>
              <w:jc w:val="both"/>
            </w:pPr>
            <w:r w:rsidRPr="00741A96">
              <w:t>5.40</w:t>
            </w:r>
          </w:p>
        </w:tc>
        <w:tc>
          <w:tcPr>
            <w:tcW w:w="0" w:type="auto"/>
            <w:hideMark/>
          </w:tcPr>
          <w:p w14:paraId="3B9D365D" w14:textId="77777777" w:rsidR="00741A96" w:rsidRPr="00741A96" w:rsidRDefault="00741A96" w:rsidP="00410642">
            <w:pPr>
              <w:spacing w:line="360" w:lineRule="auto"/>
              <w:jc w:val="both"/>
            </w:pPr>
            <w:r w:rsidRPr="00741A96">
              <w:t>0.84</w:t>
            </w:r>
          </w:p>
        </w:tc>
      </w:tr>
      <w:tr w:rsidR="00741A96" w:rsidRPr="00741A96" w14:paraId="1FBC0F3F" w14:textId="77777777" w:rsidTr="00741A96">
        <w:tc>
          <w:tcPr>
            <w:tcW w:w="0" w:type="auto"/>
            <w:hideMark/>
          </w:tcPr>
          <w:p w14:paraId="16765D23" w14:textId="77777777" w:rsidR="00741A96" w:rsidRPr="00741A96" w:rsidRDefault="00741A96" w:rsidP="00410642">
            <w:pPr>
              <w:spacing w:line="360" w:lineRule="auto"/>
              <w:jc w:val="both"/>
            </w:pPr>
            <w:r w:rsidRPr="00741A96">
              <w:rPr>
                <w:b/>
                <w:bCs/>
              </w:rPr>
              <w:lastRenderedPageBreak/>
              <w:t>Morison Industries Plc</w:t>
            </w:r>
          </w:p>
        </w:tc>
        <w:tc>
          <w:tcPr>
            <w:tcW w:w="0" w:type="auto"/>
            <w:hideMark/>
          </w:tcPr>
          <w:p w14:paraId="55DFC4DB" w14:textId="77777777" w:rsidR="00741A96" w:rsidRPr="00741A96" w:rsidRDefault="00741A96" w:rsidP="00410642">
            <w:pPr>
              <w:spacing w:line="360" w:lineRule="auto"/>
              <w:jc w:val="both"/>
            </w:pPr>
            <w:r w:rsidRPr="00741A96">
              <w:t>6.50</w:t>
            </w:r>
          </w:p>
        </w:tc>
        <w:tc>
          <w:tcPr>
            <w:tcW w:w="0" w:type="auto"/>
            <w:hideMark/>
          </w:tcPr>
          <w:p w14:paraId="048FE7CB" w14:textId="77777777" w:rsidR="00741A96" w:rsidRPr="00741A96" w:rsidRDefault="00741A96" w:rsidP="00410642">
            <w:pPr>
              <w:spacing w:line="360" w:lineRule="auto"/>
              <w:jc w:val="both"/>
            </w:pPr>
            <w:r w:rsidRPr="00741A96">
              <w:t>1.18</w:t>
            </w:r>
          </w:p>
        </w:tc>
      </w:tr>
      <w:tr w:rsidR="00741A96" w:rsidRPr="00741A96" w14:paraId="28ADF3F5" w14:textId="77777777" w:rsidTr="00741A96">
        <w:tc>
          <w:tcPr>
            <w:tcW w:w="0" w:type="auto"/>
            <w:hideMark/>
          </w:tcPr>
          <w:p w14:paraId="0CA195B8" w14:textId="77777777" w:rsidR="00741A96" w:rsidRPr="00741A96" w:rsidRDefault="00741A96" w:rsidP="00410642">
            <w:pPr>
              <w:spacing w:line="360" w:lineRule="auto"/>
              <w:jc w:val="both"/>
            </w:pPr>
            <w:r w:rsidRPr="00741A96">
              <w:rPr>
                <w:b/>
                <w:bCs/>
              </w:rPr>
              <w:t>NASCON</w:t>
            </w:r>
          </w:p>
        </w:tc>
        <w:tc>
          <w:tcPr>
            <w:tcW w:w="0" w:type="auto"/>
            <w:hideMark/>
          </w:tcPr>
          <w:p w14:paraId="2DF95F4E" w14:textId="77777777" w:rsidR="00741A96" w:rsidRPr="00741A96" w:rsidRDefault="00741A96" w:rsidP="00410642">
            <w:pPr>
              <w:spacing w:line="360" w:lineRule="auto"/>
              <w:jc w:val="both"/>
            </w:pPr>
            <w:r w:rsidRPr="00741A96">
              <w:t>9.60</w:t>
            </w:r>
          </w:p>
        </w:tc>
        <w:tc>
          <w:tcPr>
            <w:tcW w:w="0" w:type="auto"/>
            <w:hideMark/>
          </w:tcPr>
          <w:p w14:paraId="52C9F44C" w14:textId="77777777" w:rsidR="00741A96" w:rsidRPr="00741A96" w:rsidRDefault="00741A96" w:rsidP="00410642">
            <w:pPr>
              <w:spacing w:line="360" w:lineRule="auto"/>
              <w:jc w:val="both"/>
            </w:pPr>
            <w:r w:rsidRPr="00741A96">
              <w:t>0.52</w:t>
            </w:r>
          </w:p>
        </w:tc>
      </w:tr>
      <w:tr w:rsidR="00741A96" w:rsidRPr="00741A96" w14:paraId="610E6ECD" w14:textId="77777777" w:rsidTr="00741A96">
        <w:tc>
          <w:tcPr>
            <w:tcW w:w="0" w:type="auto"/>
            <w:hideMark/>
          </w:tcPr>
          <w:p w14:paraId="3474CA82" w14:textId="77777777" w:rsidR="00741A96" w:rsidRPr="00741A96" w:rsidRDefault="00741A96" w:rsidP="00410642">
            <w:pPr>
              <w:spacing w:line="360" w:lineRule="auto"/>
              <w:jc w:val="both"/>
            </w:pPr>
            <w:r w:rsidRPr="00741A96">
              <w:rPr>
                <w:b/>
                <w:bCs/>
              </w:rPr>
              <w:t>NESTLE</w:t>
            </w:r>
          </w:p>
        </w:tc>
        <w:tc>
          <w:tcPr>
            <w:tcW w:w="0" w:type="auto"/>
            <w:hideMark/>
          </w:tcPr>
          <w:p w14:paraId="7F89A228" w14:textId="77777777" w:rsidR="00741A96" w:rsidRPr="00741A96" w:rsidRDefault="00741A96" w:rsidP="00410642">
            <w:pPr>
              <w:spacing w:line="360" w:lineRule="auto"/>
              <w:jc w:val="both"/>
            </w:pPr>
            <w:r w:rsidRPr="00741A96">
              <w:t>8.60</w:t>
            </w:r>
          </w:p>
        </w:tc>
        <w:tc>
          <w:tcPr>
            <w:tcW w:w="0" w:type="auto"/>
            <w:hideMark/>
          </w:tcPr>
          <w:p w14:paraId="5E1EDCEE" w14:textId="77777777" w:rsidR="00741A96" w:rsidRPr="00741A96" w:rsidRDefault="00741A96" w:rsidP="00410642">
            <w:pPr>
              <w:spacing w:line="360" w:lineRule="auto"/>
              <w:jc w:val="both"/>
            </w:pPr>
            <w:r w:rsidRPr="00741A96">
              <w:t>1.65</w:t>
            </w:r>
          </w:p>
        </w:tc>
      </w:tr>
      <w:tr w:rsidR="00741A96" w:rsidRPr="00741A96" w14:paraId="0FDC3C30" w14:textId="77777777" w:rsidTr="00741A96">
        <w:tc>
          <w:tcPr>
            <w:tcW w:w="0" w:type="auto"/>
            <w:hideMark/>
          </w:tcPr>
          <w:p w14:paraId="01BD8E3C" w14:textId="77777777" w:rsidR="00741A96" w:rsidRPr="00741A96" w:rsidRDefault="00741A96" w:rsidP="00410642">
            <w:pPr>
              <w:spacing w:line="360" w:lineRule="auto"/>
              <w:jc w:val="both"/>
            </w:pPr>
            <w:r w:rsidRPr="00741A96">
              <w:rPr>
                <w:b/>
                <w:bCs/>
              </w:rPr>
              <w:t>NIGERIA BREWERIES</w:t>
            </w:r>
          </w:p>
        </w:tc>
        <w:tc>
          <w:tcPr>
            <w:tcW w:w="0" w:type="auto"/>
            <w:hideMark/>
          </w:tcPr>
          <w:p w14:paraId="60064C84" w14:textId="77777777" w:rsidR="00741A96" w:rsidRPr="00741A96" w:rsidRDefault="00741A96" w:rsidP="00410642">
            <w:pPr>
              <w:spacing w:line="360" w:lineRule="auto"/>
              <w:jc w:val="both"/>
            </w:pPr>
            <w:r w:rsidRPr="00741A96">
              <w:t>13.00</w:t>
            </w:r>
          </w:p>
        </w:tc>
        <w:tc>
          <w:tcPr>
            <w:tcW w:w="0" w:type="auto"/>
            <w:hideMark/>
          </w:tcPr>
          <w:p w14:paraId="6CB2510C" w14:textId="77777777" w:rsidR="00741A96" w:rsidRPr="00741A96" w:rsidRDefault="00741A96" w:rsidP="00410642">
            <w:pPr>
              <w:spacing w:line="360" w:lineRule="auto"/>
              <w:jc w:val="both"/>
            </w:pPr>
            <w:r w:rsidRPr="00741A96">
              <w:t>1.83</w:t>
            </w:r>
          </w:p>
        </w:tc>
      </w:tr>
      <w:tr w:rsidR="00741A96" w:rsidRPr="00741A96" w14:paraId="16DE4F95" w14:textId="77777777" w:rsidTr="00741A96">
        <w:tc>
          <w:tcPr>
            <w:tcW w:w="0" w:type="auto"/>
            <w:hideMark/>
          </w:tcPr>
          <w:p w14:paraId="0EFDB69C" w14:textId="77777777" w:rsidR="00741A96" w:rsidRPr="00741A96" w:rsidRDefault="00741A96" w:rsidP="00410642">
            <w:pPr>
              <w:spacing w:line="360" w:lineRule="auto"/>
              <w:jc w:val="both"/>
            </w:pPr>
            <w:r w:rsidRPr="00741A96">
              <w:rPr>
                <w:b/>
                <w:bCs/>
              </w:rPr>
              <w:t>nion Dicon Salt PLC</w:t>
            </w:r>
          </w:p>
        </w:tc>
        <w:tc>
          <w:tcPr>
            <w:tcW w:w="0" w:type="auto"/>
            <w:hideMark/>
          </w:tcPr>
          <w:p w14:paraId="365348DA" w14:textId="77777777" w:rsidR="00741A96" w:rsidRPr="00741A96" w:rsidRDefault="00741A96" w:rsidP="00410642">
            <w:pPr>
              <w:spacing w:line="360" w:lineRule="auto"/>
              <w:jc w:val="both"/>
            </w:pPr>
            <w:r w:rsidRPr="00741A96">
              <w:t>7.10</w:t>
            </w:r>
          </w:p>
        </w:tc>
        <w:tc>
          <w:tcPr>
            <w:tcW w:w="0" w:type="auto"/>
            <w:hideMark/>
          </w:tcPr>
          <w:p w14:paraId="341EA64B" w14:textId="77777777" w:rsidR="00741A96" w:rsidRPr="00741A96" w:rsidRDefault="00741A96" w:rsidP="00410642">
            <w:pPr>
              <w:spacing w:line="360" w:lineRule="auto"/>
              <w:jc w:val="both"/>
            </w:pPr>
            <w:r w:rsidRPr="00741A96">
              <w:t>0.88</w:t>
            </w:r>
          </w:p>
        </w:tc>
      </w:tr>
      <w:tr w:rsidR="00741A96" w:rsidRPr="00741A96" w14:paraId="15FF3CC3" w14:textId="77777777" w:rsidTr="00741A96">
        <w:tc>
          <w:tcPr>
            <w:tcW w:w="0" w:type="auto"/>
            <w:hideMark/>
          </w:tcPr>
          <w:p w14:paraId="699FD3C7" w14:textId="77777777" w:rsidR="00741A96" w:rsidRPr="00741A96" w:rsidRDefault="00741A96" w:rsidP="00410642">
            <w:pPr>
              <w:spacing w:line="360" w:lineRule="auto"/>
              <w:jc w:val="both"/>
            </w:pPr>
            <w:r w:rsidRPr="00741A96">
              <w:rPr>
                <w:b/>
                <w:bCs/>
              </w:rPr>
              <w:t>PRESCO</w:t>
            </w:r>
          </w:p>
        </w:tc>
        <w:tc>
          <w:tcPr>
            <w:tcW w:w="0" w:type="auto"/>
            <w:hideMark/>
          </w:tcPr>
          <w:p w14:paraId="338C7287" w14:textId="77777777" w:rsidR="00741A96" w:rsidRPr="00741A96" w:rsidRDefault="00741A96" w:rsidP="00410642">
            <w:pPr>
              <w:spacing w:line="360" w:lineRule="auto"/>
              <w:jc w:val="both"/>
            </w:pPr>
            <w:r w:rsidRPr="00741A96">
              <w:t>9.50</w:t>
            </w:r>
          </w:p>
        </w:tc>
        <w:tc>
          <w:tcPr>
            <w:tcW w:w="0" w:type="auto"/>
            <w:hideMark/>
          </w:tcPr>
          <w:p w14:paraId="2E127AD6" w14:textId="77777777" w:rsidR="00741A96" w:rsidRPr="00741A96" w:rsidRDefault="00741A96" w:rsidP="00410642">
            <w:pPr>
              <w:spacing w:line="360" w:lineRule="auto"/>
              <w:jc w:val="both"/>
            </w:pPr>
            <w:r w:rsidRPr="00741A96">
              <w:t>0.85</w:t>
            </w:r>
          </w:p>
        </w:tc>
      </w:tr>
      <w:tr w:rsidR="00741A96" w:rsidRPr="00741A96" w14:paraId="73B90706" w14:textId="77777777" w:rsidTr="00741A96">
        <w:tc>
          <w:tcPr>
            <w:tcW w:w="0" w:type="auto"/>
            <w:hideMark/>
          </w:tcPr>
          <w:p w14:paraId="7BCAB038" w14:textId="77777777" w:rsidR="00741A96" w:rsidRPr="00741A96" w:rsidRDefault="00741A96" w:rsidP="00410642">
            <w:pPr>
              <w:spacing w:line="360" w:lineRule="auto"/>
              <w:jc w:val="both"/>
            </w:pPr>
            <w:r w:rsidRPr="00741A96">
              <w:rPr>
                <w:b/>
                <w:bCs/>
              </w:rPr>
              <w:t>PZ</w:t>
            </w:r>
          </w:p>
        </w:tc>
        <w:tc>
          <w:tcPr>
            <w:tcW w:w="0" w:type="auto"/>
            <w:hideMark/>
          </w:tcPr>
          <w:p w14:paraId="29D75B11" w14:textId="77777777" w:rsidR="00741A96" w:rsidRPr="00741A96" w:rsidRDefault="00741A96" w:rsidP="00410642">
            <w:pPr>
              <w:spacing w:line="360" w:lineRule="auto"/>
              <w:jc w:val="both"/>
            </w:pPr>
            <w:r w:rsidRPr="00741A96">
              <w:t>10.50</w:t>
            </w:r>
          </w:p>
        </w:tc>
        <w:tc>
          <w:tcPr>
            <w:tcW w:w="0" w:type="auto"/>
            <w:hideMark/>
          </w:tcPr>
          <w:p w14:paraId="45CD656E" w14:textId="77777777" w:rsidR="00741A96" w:rsidRPr="00741A96" w:rsidRDefault="00741A96" w:rsidP="00410642">
            <w:pPr>
              <w:spacing w:line="360" w:lineRule="auto"/>
              <w:jc w:val="both"/>
            </w:pPr>
            <w:r w:rsidRPr="00741A96">
              <w:t>1.18</w:t>
            </w:r>
          </w:p>
        </w:tc>
      </w:tr>
      <w:tr w:rsidR="00741A96" w:rsidRPr="00741A96" w14:paraId="06684710" w14:textId="77777777" w:rsidTr="00741A96">
        <w:tc>
          <w:tcPr>
            <w:tcW w:w="0" w:type="auto"/>
            <w:hideMark/>
          </w:tcPr>
          <w:p w14:paraId="1C4F57C2" w14:textId="77777777" w:rsidR="00741A96" w:rsidRPr="00741A96" w:rsidRDefault="00741A96" w:rsidP="00410642">
            <w:pPr>
              <w:spacing w:line="360" w:lineRule="auto"/>
              <w:jc w:val="both"/>
            </w:pPr>
            <w:r w:rsidRPr="00741A96">
              <w:rPr>
                <w:b/>
                <w:bCs/>
              </w:rPr>
              <w:t>UAC</w:t>
            </w:r>
          </w:p>
        </w:tc>
        <w:tc>
          <w:tcPr>
            <w:tcW w:w="0" w:type="auto"/>
            <w:hideMark/>
          </w:tcPr>
          <w:p w14:paraId="2AE67A94" w14:textId="77777777" w:rsidR="00741A96" w:rsidRPr="00741A96" w:rsidRDefault="00741A96" w:rsidP="00410642">
            <w:pPr>
              <w:spacing w:line="360" w:lineRule="auto"/>
              <w:jc w:val="both"/>
            </w:pPr>
            <w:r w:rsidRPr="00741A96">
              <w:t>8.80</w:t>
            </w:r>
          </w:p>
        </w:tc>
        <w:tc>
          <w:tcPr>
            <w:tcW w:w="0" w:type="auto"/>
            <w:hideMark/>
          </w:tcPr>
          <w:p w14:paraId="66F95615" w14:textId="77777777" w:rsidR="00741A96" w:rsidRPr="00741A96" w:rsidRDefault="00741A96" w:rsidP="00410642">
            <w:pPr>
              <w:spacing w:line="360" w:lineRule="auto"/>
              <w:jc w:val="both"/>
            </w:pPr>
            <w:r w:rsidRPr="00741A96">
              <w:t>0.79</w:t>
            </w:r>
          </w:p>
        </w:tc>
      </w:tr>
      <w:tr w:rsidR="00741A96" w:rsidRPr="00741A96" w14:paraId="479574E6" w14:textId="77777777" w:rsidTr="00741A96">
        <w:tc>
          <w:tcPr>
            <w:tcW w:w="0" w:type="auto"/>
            <w:hideMark/>
          </w:tcPr>
          <w:p w14:paraId="697AE5B6" w14:textId="77777777" w:rsidR="00741A96" w:rsidRPr="00741A96" w:rsidRDefault="00741A96" w:rsidP="00410642">
            <w:pPr>
              <w:spacing w:line="360" w:lineRule="auto"/>
              <w:jc w:val="both"/>
            </w:pPr>
            <w:r w:rsidRPr="00741A96">
              <w:rPr>
                <w:b/>
                <w:bCs/>
              </w:rPr>
              <w:t>UNILEVER</w:t>
            </w:r>
          </w:p>
        </w:tc>
        <w:tc>
          <w:tcPr>
            <w:tcW w:w="0" w:type="auto"/>
            <w:hideMark/>
          </w:tcPr>
          <w:p w14:paraId="2ACB5A19" w14:textId="77777777" w:rsidR="00741A96" w:rsidRPr="00741A96" w:rsidRDefault="00741A96" w:rsidP="00410642">
            <w:pPr>
              <w:spacing w:line="360" w:lineRule="auto"/>
              <w:jc w:val="both"/>
            </w:pPr>
            <w:r w:rsidRPr="00741A96">
              <w:t>8.60</w:t>
            </w:r>
          </w:p>
        </w:tc>
        <w:tc>
          <w:tcPr>
            <w:tcW w:w="0" w:type="auto"/>
            <w:hideMark/>
          </w:tcPr>
          <w:p w14:paraId="564C48E6" w14:textId="77777777" w:rsidR="00741A96" w:rsidRPr="00741A96" w:rsidRDefault="00741A96" w:rsidP="00410642">
            <w:pPr>
              <w:spacing w:line="360" w:lineRule="auto"/>
              <w:jc w:val="both"/>
            </w:pPr>
            <w:r w:rsidRPr="00741A96">
              <w:t>1.26</w:t>
            </w:r>
          </w:p>
        </w:tc>
      </w:tr>
      <w:tr w:rsidR="00741A96" w:rsidRPr="00741A96" w14:paraId="7EA19303" w14:textId="77777777" w:rsidTr="00741A96">
        <w:tc>
          <w:tcPr>
            <w:tcW w:w="0" w:type="auto"/>
            <w:hideMark/>
          </w:tcPr>
          <w:p w14:paraId="4BB2711F" w14:textId="77777777" w:rsidR="00741A96" w:rsidRPr="00741A96" w:rsidRDefault="00741A96" w:rsidP="00410642">
            <w:pPr>
              <w:spacing w:line="360" w:lineRule="auto"/>
              <w:jc w:val="both"/>
            </w:pPr>
            <w:r w:rsidRPr="00741A96">
              <w:rPr>
                <w:b/>
                <w:bCs/>
              </w:rPr>
              <w:t>VITAFOAM</w:t>
            </w:r>
          </w:p>
        </w:tc>
        <w:tc>
          <w:tcPr>
            <w:tcW w:w="0" w:type="auto"/>
            <w:hideMark/>
          </w:tcPr>
          <w:p w14:paraId="17AA9CBD" w14:textId="77777777" w:rsidR="00741A96" w:rsidRPr="00741A96" w:rsidRDefault="00741A96" w:rsidP="00410642">
            <w:pPr>
              <w:spacing w:line="360" w:lineRule="auto"/>
              <w:jc w:val="both"/>
            </w:pPr>
            <w:r w:rsidRPr="00741A96">
              <w:t>10.00</w:t>
            </w:r>
          </w:p>
        </w:tc>
        <w:tc>
          <w:tcPr>
            <w:tcW w:w="0" w:type="auto"/>
            <w:hideMark/>
          </w:tcPr>
          <w:p w14:paraId="074BB669" w14:textId="77777777" w:rsidR="00741A96" w:rsidRPr="00741A96" w:rsidRDefault="00741A96" w:rsidP="00410642">
            <w:pPr>
              <w:spacing w:line="360" w:lineRule="auto"/>
              <w:jc w:val="both"/>
            </w:pPr>
            <w:r w:rsidRPr="00741A96">
              <w:t>0.67</w:t>
            </w:r>
          </w:p>
        </w:tc>
      </w:tr>
    </w:tbl>
    <w:p w14:paraId="1791D520" w14:textId="60C9FC11" w:rsid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Generated by </w:t>
      </w:r>
      <w:hyperlink r:id="rId21" w:history="1">
        <w:r w:rsidRPr="00741A96">
          <w:rPr>
            <w:rStyle w:val="Hyperlink"/>
            <w:rFonts w:ascii="Times New Roman" w:hAnsi="Times New Roman" w:cs="Times New Roman"/>
            <w:lang w:val="en-US"/>
          </w:rPr>
          <w:t>summarytools</w:t>
        </w:r>
      </w:hyperlink>
      <w:r w:rsidRPr="00741A96">
        <w:rPr>
          <w:rFonts w:ascii="Times New Roman" w:hAnsi="Times New Roman" w:cs="Times New Roman"/>
          <w:lang w:val="en-US"/>
        </w:rPr>
        <w:t xml:space="preserve"> 0.9.6 (</w:t>
      </w:r>
      <w:hyperlink r:id="rId22" w:history="1">
        <w:r w:rsidRPr="00741A96">
          <w:rPr>
            <w:rStyle w:val="Hyperlink"/>
            <w:rFonts w:ascii="Times New Roman" w:hAnsi="Times New Roman" w:cs="Times New Roman"/>
            <w:lang w:val="en-US"/>
          </w:rPr>
          <w:t>R</w:t>
        </w:r>
      </w:hyperlink>
      <w:r w:rsidRPr="00741A96">
        <w:rPr>
          <w:rFonts w:ascii="Times New Roman" w:hAnsi="Times New Roman" w:cs="Times New Roman"/>
          <w:lang w:val="en-US"/>
        </w:rPr>
        <w:t xml:space="preserve"> version 4.0.3)</w:t>
      </w:r>
      <w:r w:rsidRPr="00741A96">
        <w:rPr>
          <w:rFonts w:ascii="Times New Roman" w:hAnsi="Times New Roman" w:cs="Times New Roman"/>
          <w:lang w:val="en-GB"/>
        </w:rPr>
        <w:t xml:space="preserve"> </w:t>
      </w:r>
      <w:r w:rsidRPr="00741A96">
        <w:rPr>
          <w:rFonts w:ascii="Times New Roman" w:hAnsi="Times New Roman" w:cs="Times New Roman"/>
          <w:lang w:val="en-US"/>
        </w:rPr>
        <w:t>2021-05-19</w:t>
      </w:r>
    </w:p>
    <w:p w14:paraId="3FD7F157" w14:textId="77777777" w:rsidR="00741A96" w:rsidRPr="00741A96" w:rsidRDefault="00741A96" w:rsidP="00410642">
      <w:pPr>
        <w:spacing w:line="360" w:lineRule="auto"/>
        <w:jc w:val="both"/>
        <w:rPr>
          <w:rFonts w:ascii="Times New Roman" w:hAnsi="Times New Roman" w:cs="Times New Roman"/>
          <w:lang w:val="en-US"/>
        </w:rPr>
      </w:pPr>
    </w:p>
    <w:p w14:paraId="50A9E9FE" w14:textId="08D8EDA5" w:rsidR="00741A96" w:rsidRPr="00741A96" w:rsidRDefault="00741A96" w:rsidP="00410642">
      <w:pPr>
        <w:spacing w:line="360" w:lineRule="auto"/>
        <w:jc w:val="both"/>
        <w:rPr>
          <w:rStyle w:val="IntenseEmphasis"/>
          <w:lang w:val="en-US"/>
        </w:rPr>
      </w:pPr>
      <w:r w:rsidRPr="00741A96">
        <w:rPr>
          <w:rStyle w:val="IntenseEmphasis"/>
          <w:lang w:val="en-GB"/>
        </w:rPr>
        <w:t xml:space="preserve">Table </w:t>
      </w:r>
      <w:r w:rsidRPr="00741A96">
        <w:rPr>
          <w:rStyle w:val="IntenseEmphasis"/>
        </w:rPr>
        <w:t>4.6</w:t>
      </w:r>
      <w:r w:rsidRPr="00741A96">
        <w:rPr>
          <w:rStyle w:val="IntenseEmphasis"/>
          <w:lang w:val="en-GB"/>
        </w:rPr>
        <w:t xml:space="preserve">: </w:t>
      </w:r>
      <w:r w:rsidRPr="00741A96">
        <w:rPr>
          <w:rStyle w:val="IntenseEmphasis"/>
          <w:lang w:val="en-US"/>
        </w:rPr>
        <w:t>Descriptive Statistics</w:t>
      </w:r>
      <w:r w:rsidRPr="00741A96">
        <w:rPr>
          <w:rStyle w:val="IntenseEmphasis"/>
          <w:lang w:val="en-GB"/>
        </w:rPr>
        <w:t xml:space="preserve"> of the NED</w:t>
      </w:r>
      <w:r w:rsidRPr="00741A96">
        <w:rPr>
          <w:rStyle w:val="IntenseEmphasis"/>
          <w:lang w:val="en-US"/>
        </w:rPr>
        <w:t xml:space="preserve"> </w:t>
      </w:r>
    </w:p>
    <w:tbl>
      <w:tblPr>
        <w:tblStyle w:val="TableGrid"/>
        <w:tblW w:w="5000" w:type="pct"/>
        <w:tblLook w:val="04A0" w:firstRow="1" w:lastRow="0" w:firstColumn="1" w:lastColumn="0" w:noHBand="0" w:noVBand="1"/>
      </w:tblPr>
      <w:tblGrid>
        <w:gridCol w:w="5482"/>
        <w:gridCol w:w="1725"/>
        <w:gridCol w:w="2143"/>
      </w:tblGrid>
      <w:tr w:rsidR="00741A96" w:rsidRPr="00741A96" w14:paraId="3F5DC6A2" w14:textId="77777777" w:rsidTr="00741A96">
        <w:tc>
          <w:tcPr>
            <w:tcW w:w="0" w:type="auto"/>
            <w:hideMark/>
          </w:tcPr>
          <w:p w14:paraId="2182860C" w14:textId="77777777" w:rsidR="00741A96" w:rsidRPr="00741A96" w:rsidRDefault="00741A96" w:rsidP="00410642">
            <w:pPr>
              <w:spacing w:line="360" w:lineRule="auto"/>
              <w:jc w:val="both"/>
            </w:pPr>
          </w:p>
        </w:tc>
        <w:tc>
          <w:tcPr>
            <w:tcW w:w="0" w:type="auto"/>
            <w:hideMark/>
          </w:tcPr>
          <w:p w14:paraId="275D4CDB" w14:textId="77777777" w:rsidR="00741A96" w:rsidRPr="00741A96" w:rsidRDefault="00741A96" w:rsidP="00410642">
            <w:pPr>
              <w:spacing w:line="360" w:lineRule="auto"/>
              <w:jc w:val="both"/>
              <w:rPr>
                <w:b/>
                <w:bCs/>
              </w:rPr>
            </w:pPr>
            <w:r w:rsidRPr="00741A96">
              <w:rPr>
                <w:b/>
                <w:bCs/>
              </w:rPr>
              <w:t>Mean</w:t>
            </w:r>
          </w:p>
        </w:tc>
        <w:tc>
          <w:tcPr>
            <w:tcW w:w="0" w:type="auto"/>
            <w:hideMark/>
          </w:tcPr>
          <w:p w14:paraId="415A46E0" w14:textId="77777777" w:rsidR="00741A96" w:rsidRPr="00741A96" w:rsidRDefault="00741A96" w:rsidP="00410642">
            <w:pPr>
              <w:spacing w:line="360" w:lineRule="auto"/>
              <w:jc w:val="both"/>
              <w:rPr>
                <w:b/>
                <w:bCs/>
              </w:rPr>
            </w:pPr>
            <w:r w:rsidRPr="00741A96">
              <w:rPr>
                <w:b/>
                <w:bCs/>
              </w:rPr>
              <w:t>Std.Dev</w:t>
            </w:r>
          </w:p>
        </w:tc>
      </w:tr>
      <w:tr w:rsidR="00741A96" w:rsidRPr="00741A96" w14:paraId="1CE72217" w14:textId="77777777" w:rsidTr="00741A96">
        <w:tc>
          <w:tcPr>
            <w:tcW w:w="0" w:type="auto"/>
            <w:hideMark/>
          </w:tcPr>
          <w:p w14:paraId="0B9A04BB" w14:textId="77777777" w:rsidR="00741A96" w:rsidRPr="00741A96" w:rsidRDefault="00741A96" w:rsidP="00410642">
            <w:pPr>
              <w:spacing w:line="360" w:lineRule="auto"/>
              <w:jc w:val="both"/>
            </w:pPr>
            <w:r w:rsidRPr="00741A96">
              <w:rPr>
                <w:b/>
                <w:bCs/>
              </w:rPr>
              <w:t>CADBURY</w:t>
            </w:r>
          </w:p>
        </w:tc>
        <w:tc>
          <w:tcPr>
            <w:tcW w:w="0" w:type="auto"/>
            <w:hideMark/>
          </w:tcPr>
          <w:p w14:paraId="2EB41F2D" w14:textId="77777777" w:rsidR="00741A96" w:rsidRPr="00741A96" w:rsidRDefault="00741A96" w:rsidP="00410642">
            <w:pPr>
              <w:spacing w:line="360" w:lineRule="auto"/>
              <w:jc w:val="both"/>
            </w:pPr>
            <w:r w:rsidRPr="00741A96">
              <w:t>4.80</w:t>
            </w:r>
          </w:p>
        </w:tc>
        <w:tc>
          <w:tcPr>
            <w:tcW w:w="0" w:type="auto"/>
            <w:hideMark/>
          </w:tcPr>
          <w:p w14:paraId="4F1CBF63" w14:textId="77777777" w:rsidR="00741A96" w:rsidRPr="00741A96" w:rsidRDefault="00741A96" w:rsidP="00410642">
            <w:pPr>
              <w:spacing w:line="360" w:lineRule="auto"/>
              <w:jc w:val="both"/>
            </w:pPr>
            <w:r w:rsidRPr="00741A96">
              <w:t>0.63</w:t>
            </w:r>
          </w:p>
        </w:tc>
      </w:tr>
      <w:tr w:rsidR="00741A96" w:rsidRPr="00741A96" w14:paraId="0A772A28" w14:textId="77777777" w:rsidTr="00741A96">
        <w:tc>
          <w:tcPr>
            <w:tcW w:w="0" w:type="auto"/>
            <w:hideMark/>
          </w:tcPr>
          <w:p w14:paraId="6A13A020" w14:textId="77777777" w:rsidR="00741A96" w:rsidRPr="00741A96" w:rsidRDefault="00741A96" w:rsidP="00410642">
            <w:pPr>
              <w:spacing w:line="360" w:lineRule="auto"/>
              <w:jc w:val="both"/>
            </w:pPr>
            <w:r w:rsidRPr="00741A96">
              <w:rPr>
                <w:b/>
                <w:bCs/>
              </w:rPr>
              <w:t>CHAMPION BREWERIES</w:t>
            </w:r>
          </w:p>
        </w:tc>
        <w:tc>
          <w:tcPr>
            <w:tcW w:w="0" w:type="auto"/>
            <w:hideMark/>
          </w:tcPr>
          <w:p w14:paraId="0DF2C851" w14:textId="77777777" w:rsidR="00741A96" w:rsidRPr="00741A96" w:rsidRDefault="00741A96" w:rsidP="00410642">
            <w:pPr>
              <w:spacing w:line="360" w:lineRule="auto"/>
              <w:jc w:val="both"/>
            </w:pPr>
            <w:r w:rsidRPr="00741A96">
              <w:t>9.20</w:t>
            </w:r>
          </w:p>
        </w:tc>
        <w:tc>
          <w:tcPr>
            <w:tcW w:w="0" w:type="auto"/>
            <w:hideMark/>
          </w:tcPr>
          <w:p w14:paraId="35FB72FD" w14:textId="77777777" w:rsidR="00741A96" w:rsidRPr="00741A96" w:rsidRDefault="00741A96" w:rsidP="00410642">
            <w:pPr>
              <w:spacing w:line="360" w:lineRule="auto"/>
              <w:jc w:val="both"/>
            </w:pPr>
            <w:r w:rsidRPr="00741A96">
              <w:t>1.03</w:t>
            </w:r>
          </w:p>
        </w:tc>
      </w:tr>
      <w:tr w:rsidR="00741A96" w:rsidRPr="00741A96" w14:paraId="78E086BC" w14:textId="77777777" w:rsidTr="00741A96">
        <w:tc>
          <w:tcPr>
            <w:tcW w:w="0" w:type="auto"/>
            <w:hideMark/>
          </w:tcPr>
          <w:p w14:paraId="1898F6A2" w14:textId="77777777" w:rsidR="00741A96" w:rsidRPr="00741A96" w:rsidRDefault="00741A96" w:rsidP="00410642">
            <w:pPr>
              <w:spacing w:line="360" w:lineRule="auto"/>
              <w:jc w:val="both"/>
            </w:pPr>
            <w:r w:rsidRPr="00741A96">
              <w:rPr>
                <w:b/>
                <w:bCs/>
              </w:rPr>
              <w:t>DANGOTE FLOUR</w:t>
            </w:r>
          </w:p>
        </w:tc>
        <w:tc>
          <w:tcPr>
            <w:tcW w:w="0" w:type="auto"/>
            <w:hideMark/>
          </w:tcPr>
          <w:p w14:paraId="3F3A5DDF" w14:textId="77777777" w:rsidR="00741A96" w:rsidRPr="00741A96" w:rsidRDefault="00741A96" w:rsidP="00410642">
            <w:pPr>
              <w:spacing w:line="360" w:lineRule="auto"/>
              <w:jc w:val="both"/>
            </w:pPr>
            <w:r w:rsidRPr="00741A96">
              <w:t>5.10</w:t>
            </w:r>
          </w:p>
        </w:tc>
        <w:tc>
          <w:tcPr>
            <w:tcW w:w="0" w:type="auto"/>
            <w:hideMark/>
          </w:tcPr>
          <w:p w14:paraId="3D30169E" w14:textId="77777777" w:rsidR="00741A96" w:rsidRPr="00741A96" w:rsidRDefault="00741A96" w:rsidP="00410642">
            <w:pPr>
              <w:spacing w:line="360" w:lineRule="auto"/>
              <w:jc w:val="both"/>
            </w:pPr>
            <w:r w:rsidRPr="00741A96">
              <w:t>1.20</w:t>
            </w:r>
          </w:p>
        </w:tc>
      </w:tr>
      <w:tr w:rsidR="00741A96" w:rsidRPr="00741A96" w14:paraId="047A47AA" w14:textId="77777777" w:rsidTr="00741A96">
        <w:tc>
          <w:tcPr>
            <w:tcW w:w="0" w:type="auto"/>
            <w:hideMark/>
          </w:tcPr>
          <w:p w14:paraId="589DC43F" w14:textId="77777777" w:rsidR="00741A96" w:rsidRPr="00741A96" w:rsidRDefault="00741A96" w:rsidP="00410642">
            <w:pPr>
              <w:spacing w:line="360" w:lineRule="auto"/>
              <w:jc w:val="both"/>
            </w:pPr>
            <w:r w:rsidRPr="00741A96">
              <w:rPr>
                <w:b/>
                <w:bCs/>
              </w:rPr>
              <w:t>DANGOTE SUGAR</w:t>
            </w:r>
          </w:p>
        </w:tc>
        <w:tc>
          <w:tcPr>
            <w:tcW w:w="0" w:type="auto"/>
            <w:hideMark/>
          </w:tcPr>
          <w:p w14:paraId="377E78BB" w14:textId="77777777" w:rsidR="00741A96" w:rsidRPr="00741A96" w:rsidRDefault="00741A96" w:rsidP="00410642">
            <w:pPr>
              <w:spacing w:line="360" w:lineRule="auto"/>
              <w:jc w:val="both"/>
            </w:pPr>
            <w:r w:rsidRPr="00741A96">
              <w:t>7.90</w:t>
            </w:r>
          </w:p>
        </w:tc>
        <w:tc>
          <w:tcPr>
            <w:tcW w:w="0" w:type="auto"/>
            <w:hideMark/>
          </w:tcPr>
          <w:p w14:paraId="09EA8198" w14:textId="77777777" w:rsidR="00741A96" w:rsidRPr="00741A96" w:rsidRDefault="00741A96" w:rsidP="00410642">
            <w:pPr>
              <w:spacing w:line="360" w:lineRule="auto"/>
              <w:jc w:val="both"/>
            </w:pPr>
            <w:r w:rsidRPr="00741A96">
              <w:t>0.32</w:t>
            </w:r>
          </w:p>
        </w:tc>
      </w:tr>
      <w:tr w:rsidR="00741A96" w:rsidRPr="00741A96" w14:paraId="764A7C0D" w14:textId="77777777" w:rsidTr="00741A96">
        <w:tc>
          <w:tcPr>
            <w:tcW w:w="0" w:type="auto"/>
            <w:hideMark/>
          </w:tcPr>
          <w:p w14:paraId="621BF503" w14:textId="77777777" w:rsidR="00741A96" w:rsidRPr="00741A96" w:rsidRDefault="00741A96" w:rsidP="00410642">
            <w:pPr>
              <w:spacing w:line="360" w:lineRule="auto"/>
              <w:jc w:val="both"/>
            </w:pPr>
            <w:r w:rsidRPr="00741A96">
              <w:rPr>
                <w:b/>
                <w:bCs/>
              </w:rPr>
              <w:t>FLOUR MILL</w:t>
            </w:r>
          </w:p>
        </w:tc>
        <w:tc>
          <w:tcPr>
            <w:tcW w:w="0" w:type="auto"/>
            <w:hideMark/>
          </w:tcPr>
          <w:p w14:paraId="65934D07" w14:textId="77777777" w:rsidR="00741A96" w:rsidRPr="00741A96" w:rsidRDefault="00741A96" w:rsidP="00410642">
            <w:pPr>
              <w:spacing w:line="360" w:lineRule="auto"/>
              <w:jc w:val="both"/>
            </w:pPr>
            <w:r w:rsidRPr="00741A96">
              <w:t>12.20</w:t>
            </w:r>
          </w:p>
        </w:tc>
        <w:tc>
          <w:tcPr>
            <w:tcW w:w="0" w:type="auto"/>
            <w:hideMark/>
          </w:tcPr>
          <w:p w14:paraId="5EFEF6AF" w14:textId="77777777" w:rsidR="00741A96" w:rsidRPr="00741A96" w:rsidRDefault="00741A96" w:rsidP="00410642">
            <w:pPr>
              <w:spacing w:line="360" w:lineRule="auto"/>
              <w:jc w:val="both"/>
            </w:pPr>
            <w:r w:rsidRPr="00741A96">
              <w:t>2.20</w:t>
            </w:r>
          </w:p>
        </w:tc>
      </w:tr>
      <w:tr w:rsidR="00741A96" w:rsidRPr="00741A96" w14:paraId="263402A3" w14:textId="77777777" w:rsidTr="00741A96">
        <w:tc>
          <w:tcPr>
            <w:tcW w:w="0" w:type="auto"/>
            <w:hideMark/>
          </w:tcPr>
          <w:p w14:paraId="2285EED1" w14:textId="77777777" w:rsidR="00741A96" w:rsidRPr="00741A96" w:rsidRDefault="00741A96" w:rsidP="00410642">
            <w:pPr>
              <w:spacing w:line="360" w:lineRule="auto"/>
              <w:jc w:val="both"/>
            </w:pPr>
            <w:r w:rsidRPr="00741A96">
              <w:rPr>
                <w:b/>
                <w:bCs/>
              </w:rPr>
              <w:t>FTN COCOA</w:t>
            </w:r>
          </w:p>
        </w:tc>
        <w:tc>
          <w:tcPr>
            <w:tcW w:w="0" w:type="auto"/>
            <w:hideMark/>
          </w:tcPr>
          <w:p w14:paraId="07279794" w14:textId="77777777" w:rsidR="00741A96" w:rsidRPr="00741A96" w:rsidRDefault="00741A96" w:rsidP="00410642">
            <w:pPr>
              <w:spacing w:line="360" w:lineRule="auto"/>
              <w:jc w:val="both"/>
            </w:pPr>
            <w:r w:rsidRPr="00741A96">
              <w:t>3.90</w:t>
            </w:r>
          </w:p>
        </w:tc>
        <w:tc>
          <w:tcPr>
            <w:tcW w:w="0" w:type="auto"/>
            <w:hideMark/>
          </w:tcPr>
          <w:p w14:paraId="14EEBF77" w14:textId="77777777" w:rsidR="00741A96" w:rsidRPr="00741A96" w:rsidRDefault="00741A96" w:rsidP="00410642">
            <w:pPr>
              <w:spacing w:line="360" w:lineRule="auto"/>
              <w:jc w:val="both"/>
            </w:pPr>
            <w:r w:rsidRPr="00741A96">
              <w:t>1.10</w:t>
            </w:r>
          </w:p>
        </w:tc>
      </w:tr>
      <w:tr w:rsidR="00741A96" w:rsidRPr="00741A96" w14:paraId="69EEFF61" w14:textId="77777777" w:rsidTr="00741A96">
        <w:tc>
          <w:tcPr>
            <w:tcW w:w="0" w:type="auto"/>
            <w:hideMark/>
          </w:tcPr>
          <w:p w14:paraId="3455E8DA" w14:textId="77777777" w:rsidR="00741A96" w:rsidRPr="00741A96" w:rsidRDefault="00741A96" w:rsidP="00410642">
            <w:pPr>
              <w:spacing w:line="360" w:lineRule="auto"/>
              <w:jc w:val="both"/>
            </w:pPr>
            <w:r w:rsidRPr="00741A96">
              <w:rPr>
                <w:b/>
                <w:bCs/>
              </w:rPr>
              <w:t>GUINNESS</w:t>
            </w:r>
          </w:p>
        </w:tc>
        <w:tc>
          <w:tcPr>
            <w:tcW w:w="0" w:type="auto"/>
            <w:hideMark/>
          </w:tcPr>
          <w:p w14:paraId="5ED2D187" w14:textId="77777777" w:rsidR="00741A96" w:rsidRPr="00741A96" w:rsidRDefault="00741A96" w:rsidP="00410642">
            <w:pPr>
              <w:spacing w:line="360" w:lineRule="auto"/>
              <w:jc w:val="both"/>
            </w:pPr>
            <w:r w:rsidRPr="00741A96">
              <w:t>9.80</w:t>
            </w:r>
          </w:p>
        </w:tc>
        <w:tc>
          <w:tcPr>
            <w:tcW w:w="0" w:type="auto"/>
            <w:hideMark/>
          </w:tcPr>
          <w:p w14:paraId="58BD1C2E" w14:textId="77777777" w:rsidR="00741A96" w:rsidRPr="00741A96" w:rsidRDefault="00741A96" w:rsidP="00410642">
            <w:pPr>
              <w:spacing w:line="360" w:lineRule="auto"/>
              <w:jc w:val="both"/>
            </w:pPr>
            <w:r w:rsidRPr="00741A96">
              <w:t>1.32</w:t>
            </w:r>
          </w:p>
        </w:tc>
      </w:tr>
      <w:tr w:rsidR="00741A96" w:rsidRPr="00741A96" w14:paraId="3F8A6764" w14:textId="77777777" w:rsidTr="00741A96">
        <w:tc>
          <w:tcPr>
            <w:tcW w:w="0" w:type="auto"/>
            <w:hideMark/>
          </w:tcPr>
          <w:p w14:paraId="10C810F2" w14:textId="77777777" w:rsidR="00741A96" w:rsidRPr="00741A96" w:rsidRDefault="00741A96" w:rsidP="00410642">
            <w:pPr>
              <w:spacing w:line="360" w:lineRule="auto"/>
              <w:jc w:val="both"/>
            </w:pPr>
            <w:r w:rsidRPr="00741A96">
              <w:rPr>
                <w:b/>
                <w:bCs/>
              </w:rPr>
              <w:t>HONEYWELL</w:t>
            </w:r>
          </w:p>
        </w:tc>
        <w:tc>
          <w:tcPr>
            <w:tcW w:w="0" w:type="auto"/>
            <w:hideMark/>
          </w:tcPr>
          <w:p w14:paraId="663ECC2F" w14:textId="77777777" w:rsidR="00741A96" w:rsidRPr="00741A96" w:rsidRDefault="00741A96" w:rsidP="00410642">
            <w:pPr>
              <w:spacing w:line="360" w:lineRule="auto"/>
              <w:jc w:val="both"/>
            </w:pPr>
            <w:r w:rsidRPr="00741A96">
              <w:t>7.80</w:t>
            </w:r>
          </w:p>
        </w:tc>
        <w:tc>
          <w:tcPr>
            <w:tcW w:w="0" w:type="auto"/>
            <w:hideMark/>
          </w:tcPr>
          <w:p w14:paraId="122C10BA" w14:textId="77777777" w:rsidR="00741A96" w:rsidRPr="00741A96" w:rsidRDefault="00741A96" w:rsidP="00410642">
            <w:pPr>
              <w:spacing w:line="360" w:lineRule="auto"/>
              <w:jc w:val="both"/>
            </w:pPr>
            <w:r w:rsidRPr="00741A96">
              <w:t>1.69</w:t>
            </w:r>
          </w:p>
        </w:tc>
      </w:tr>
      <w:tr w:rsidR="00741A96" w:rsidRPr="00741A96" w14:paraId="3619CAE6" w14:textId="77777777" w:rsidTr="00741A96">
        <w:tc>
          <w:tcPr>
            <w:tcW w:w="0" w:type="auto"/>
            <w:hideMark/>
          </w:tcPr>
          <w:p w14:paraId="3BAD4D88" w14:textId="77777777" w:rsidR="00741A96" w:rsidRPr="00741A96" w:rsidRDefault="00741A96" w:rsidP="00410642">
            <w:pPr>
              <w:spacing w:line="360" w:lineRule="auto"/>
              <w:jc w:val="both"/>
            </w:pPr>
            <w:r w:rsidRPr="00741A96">
              <w:rPr>
                <w:b/>
                <w:bCs/>
              </w:rPr>
              <w:t>Livestock Feeds</w:t>
            </w:r>
          </w:p>
        </w:tc>
        <w:tc>
          <w:tcPr>
            <w:tcW w:w="0" w:type="auto"/>
            <w:hideMark/>
          </w:tcPr>
          <w:p w14:paraId="02842AF5" w14:textId="77777777" w:rsidR="00741A96" w:rsidRPr="00741A96" w:rsidRDefault="00741A96" w:rsidP="00410642">
            <w:pPr>
              <w:spacing w:line="360" w:lineRule="auto"/>
              <w:jc w:val="both"/>
            </w:pPr>
            <w:r w:rsidRPr="00741A96">
              <w:t>5.60</w:t>
            </w:r>
          </w:p>
        </w:tc>
        <w:tc>
          <w:tcPr>
            <w:tcW w:w="0" w:type="auto"/>
            <w:hideMark/>
          </w:tcPr>
          <w:p w14:paraId="2370B699" w14:textId="77777777" w:rsidR="00741A96" w:rsidRPr="00741A96" w:rsidRDefault="00741A96" w:rsidP="00410642">
            <w:pPr>
              <w:spacing w:line="360" w:lineRule="auto"/>
              <w:jc w:val="both"/>
            </w:pPr>
            <w:r w:rsidRPr="00741A96">
              <w:t>0.70</w:t>
            </w:r>
          </w:p>
        </w:tc>
      </w:tr>
      <w:tr w:rsidR="00741A96" w:rsidRPr="00741A96" w14:paraId="04616D80" w14:textId="77777777" w:rsidTr="00741A96">
        <w:tc>
          <w:tcPr>
            <w:tcW w:w="0" w:type="auto"/>
            <w:hideMark/>
          </w:tcPr>
          <w:p w14:paraId="1689B6B2" w14:textId="77777777" w:rsidR="00741A96" w:rsidRPr="00741A96" w:rsidRDefault="00741A96" w:rsidP="00410642">
            <w:pPr>
              <w:spacing w:line="360" w:lineRule="auto"/>
              <w:jc w:val="both"/>
            </w:pPr>
            <w:r w:rsidRPr="00741A96">
              <w:rPr>
                <w:b/>
                <w:bCs/>
              </w:rPr>
              <w:t>Mcnichols Plc</w:t>
            </w:r>
          </w:p>
        </w:tc>
        <w:tc>
          <w:tcPr>
            <w:tcW w:w="0" w:type="auto"/>
            <w:hideMark/>
          </w:tcPr>
          <w:p w14:paraId="3C3275AC" w14:textId="77777777" w:rsidR="00741A96" w:rsidRPr="00741A96" w:rsidRDefault="00741A96" w:rsidP="00410642">
            <w:pPr>
              <w:spacing w:line="360" w:lineRule="auto"/>
              <w:jc w:val="both"/>
            </w:pPr>
            <w:r w:rsidRPr="00741A96">
              <w:t>4.40</w:t>
            </w:r>
          </w:p>
        </w:tc>
        <w:tc>
          <w:tcPr>
            <w:tcW w:w="0" w:type="auto"/>
            <w:hideMark/>
          </w:tcPr>
          <w:p w14:paraId="76D92B5C" w14:textId="77777777" w:rsidR="00741A96" w:rsidRPr="00741A96" w:rsidRDefault="00741A96" w:rsidP="00410642">
            <w:pPr>
              <w:spacing w:line="360" w:lineRule="auto"/>
              <w:jc w:val="both"/>
            </w:pPr>
            <w:r w:rsidRPr="00741A96">
              <w:t>0.84</w:t>
            </w:r>
          </w:p>
        </w:tc>
      </w:tr>
      <w:tr w:rsidR="00741A96" w:rsidRPr="00741A96" w14:paraId="77C9C84E" w14:textId="77777777" w:rsidTr="00741A96">
        <w:tc>
          <w:tcPr>
            <w:tcW w:w="0" w:type="auto"/>
            <w:hideMark/>
          </w:tcPr>
          <w:p w14:paraId="28B26B64" w14:textId="77777777" w:rsidR="00741A96" w:rsidRPr="00741A96" w:rsidRDefault="00741A96" w:rsidP="00410642">
            <w:pPr>
              <w:spacing w:line="360" w:lineRule="auto"/>
              <w:jc w:val="both"/>
            </w:pPr>
            <w:r w:rsidRPr="00741A96">
              <w:rPr>
                <w:b/>
                <w:bCs/>
              </w:rPr>
              <w:t>Morison Industries Plc</w:t>
            </w:r>
          </w:p>
        </w:tc>
        <w:tc>
          <w:tcPr>
            <w:tcW w:w="0" w:type="auto"/>
            <w:hideMark/>
          </w:tcPr>
          <w:p w14:paraId="5FCEB564" w14:textId="77777777" w:rsidR="00741A96" w:rsidRPr="00741A96" w:rsidRDefault="00741A96" w:rsidP="00410642">
            <w:pPr>
              <w:spacing w:line="360" w:lineRule="auto"/>
              <w:jc w:val="both"/>
            </w:pPr>
            <w:r w:rsidRPr="00741A96">
              <w:t>5.70</w:t>
            </w:r>
          </w:p>
        </w:tc>
        <w:tc>
          <w:tcPr>
            <w:tcW w:w="0" w:type="auto"/>
            <w:hideMark/>
          </w:tcPr>
          <w:p w14:paraId="1811A3E8" w14:textId="77777777" w:rsidR="00741A96" w:rsidRPr="00741A96" w:rsidRDefault="00741A96" w:rsidP="00410642">
            <w:pPr>
              <w:spacing w:line="360" w:lineRule="auto"/>
              <w:jc w:val="both"/>
            </w:pPr>
            <w:r w:rsidRPr="00741A96">
              <w:t>1.42</w:t>
            </w:r>
          </w:p>
        </w:tc>
      </w:tr>
      <w:tr w:rsidR="00741A96" w:rsidRPr="00741A96" w14:paraId="3D1153CD" w14:textId="77777777" w:rsidTr="00741A96">
        <w:tc>
          <w:tcPr>
            <w:tcW w:w="0" w:type="auto"/>
            <w:hideMark/>
          </w:tcPr>
          <w:p w14:paraId="13164E0D" w14:textId="77777777" w:rsidR="00741A96" w:rsidRPr="00741A96" w:rsidRDefault="00741A96" w:rsidP="00410642">
            <w:pPr>
              <w:spacing w:line="360" w:lineRule="auto"/>
              <w:jc w:val="both"/>
            </w:pPr>
            <w:r w:rsidRPr="00741A96">
              <w:rPr>
                <w:b/>
                <w:bCs/>
              </w:rPr>
              <w:t>NASCON</w:t>
            </w:r>
          </w:p>
        </w:tc>
        <w:tc>
          <w:tcPr>
            <w:tcW w:w="0" w:type="auto"/>
            <w:hideMark/>
          </w:tcPr>
          <w:p w14:paraId="59BD09FC" w14:textId="77777777" w:rsidR="00741A96" w:rsidRPr="00741A96" w:rsidRDefault="00741A96" w:rsidP="00410642">
            <w:pPr>
              <w:spacing w:line="360" w:lineRule="auto"/>
              <w:jc w:val="both"/>
            </w:pPr>
            <w:r w:rsidRPr="00741A96">
              <w:t>8.00</w:t>
            </w:r>
          </w:p>
        </w:tc>
        <w:tc>
          <w:tcPr>
            <w:tcW w:w="0" w:type="auto"/>
            <w:hideMark/>
          </w:tcPr>
          <w:p w14:paraId="4434EA67" w14:textId="77777777" w:rsidR="00741A96" w:rsidRPr="00741A96" w:rsidRDefault="00741A96" w:rsidP="00410642">
            <w:pPr>
              <w:spacing w:line="360" w:lineRule="auto"/>
              <w:jc w:val="both"/>
            </w:pPr>
            <w:r w:rsidRPr="00741A96">
              <w:t>0.00</w:t>
            </w:r>
          </w:p>
        </w:tc>
      </w:tr>
      <w:tr w:rsidR="00741A96" w:rsidRPr="00741A96" w14:paraId="1D9A35A6" w14:textId="77777777" w:rsidTr="00741A96">
        <w:tc>
          <w:tcPr>
            <w:tcW w:w="0" w:type="auto"/>
            <w:hideMark/>
          </w:tcPr>
          <w:p w14:paraId="5CC8A5E7" w14:textId="77777777" w:rsidR="00741A96" w:rsidRPr="00741A96" w:rsidRDefault="00741A96" w:rsidP="00410642">
            <w:pPr>
              <w:spacing w:line="360" w:lineRule="auto"/>
              <w:jc w:val="both"/>
            </w:pPr>
            <w:r w:rsidRPr="00741A96">
              <w:rPr>
                <w:b/>
                <w:bCs/>
              </w:rPr>
              <w:t>NESTLE</w:t>
            </w:r>
          </w:p>
        </w:tc>
        <w:tc>
          <w:tcPr>
            <w:tcW w:w="0" w:type="auto"/>
            <w:hideMark/>
          </w:tcPr>
          <w:p w14:paraId="1891853C" w14:textId="77777777" w:rsidR="00741A96" w:rsidRPr="00741A96" w:rsidRDefault="00741A96" w:rsidP="00410642">
            <w:pPr>
              <w:spacing w:line="360" w:lineRule="auto"/>
              <w:jc w:val="both"/>
            </w:pPr>
            <w:r w:rsidRPr="00741A96">
              <w:t>5.10</w:t>
            </w:r>
          </w:p>
        </w:tc>
        <w:tc>
          <w:tcPr>
            <w:tcW w:w="0" w:type="auto"/>
            <w:hideMark/>
          </w:tcPr>
          <w:p w14:paraId="21B0FB02" w14:textId="77777777" w:rsidR="00741A96" w:rsidRPr="00741A96" w:rsidRDefault="00741A96" w:rsidP="00410642">
            <w:pPr>
              <w:spacing w:line="360" w:lineRule="auto"/>
              <w:jc w:val="both"/>
            </w:pPr>
            <w:r w:rsidRPr="00741A96">
              <w:t>1.45</w:t>
            </w:r>
          </w:p>
        </w:tc>
      </w:tr>
      <w:tr w:rsidR="00741A96" w:rsidRPr="00741A96" w14:paraId="6EBB1DE2" w14:textId="77777777" w:rsidTr="00741A96">
        <w:tc>
          <w:tcPr>
            <w:tcW w:w="0" w:type="auto"/>
            <w:hideMark/>
          </w:tcPr>
          <w:p w14:paraId="4008E471" w14:textId="77777777" w:rsidR="00741A96" w:rsidRPr="00741A96" w:rsidRDefault="00741A96" w:rsidP="00410642">
            <w:pPr>
              <w:spacing w:line="360" w:lineRule="auto"/>
              <w:jc w:val="both"/>
            </w:pPr>
            <w:r w:rsidRPr="00741A96">
              <w:rPr>
                <w:b/>
                <w:bCs/>
              </w:rPr>
              <w:t>NIGERIA BREWERIES</w:t>
            </w:r>
          </w:p>
        </w:tc>
        <w:tc>
          <w:tcPr>
            <w:tcW w:w="0" w:type="auto"/>
            <w:hideMark/>
          </w:tcPr>
          <w:p w14:paraId="3030934D" w14:textId="77777777" w:rsidR="00741A96" w:rsidRPr="00741A96" w:rsidRDefault="00741A96" w:rsidP="00410642">
            <w:pPr>
              <w:spacing w:line="360" w:lineRule="auto"/>
              <w:jc w:val="both"/>
            </w:pPr>
            <w:r w:rsidRPr="00741A96">
              <w:t>8.40</w:t>
            </w:r>
          </w:p>
        </w:tc>
        <w:tc>
          <w:tcPr>
            <w:tcW w:w="0" w:type="auto"/>
            <w:hideMark/>
          </w:tcPr>
          <w:p w14:paraId="528FB90E" w14:textId="77777777" w:rsidR="00741A96" w:rsidRPr="00741A96" w:rsidRDefault="00741A96" w:rsidP="00410642">
            <w:pPr>
              <w:spacing w:line="360" w:lineRule="auto"/>
              <w:jc w:val="both"/>
            </w:pPr>
            <w:r w:rsidRPr="00741A96">
              <w:t>0.84</w:t>
            </w:r>
          </w:p>
        </w:tc>
      </w:tr>
      <w:tr w:rsidR="00741A96" w:rsidRPr="00741A96" w14:paraId="081F86BF" w14:textId="77777777" w:rsidTr="00741A96">
        <w:tc>
          <w:tcPr>
            <w:tcW w:w="0" w:type="auto"/>
            <w:hideMark/>
          </w:tcPr>
          <w:p w14:paraId="1B76521A" w14:textId="77777777" w:rsidR="00741A96" w:rsidRPr="00741A96" w:rsidRDefault="00741A96" w:rsidP="00410642">
            <w:pPr>
              <w:spacing w:line="360" w:lineRule="auto"/>
              <w:jc w:val="both"/>
            </w:pPr>
            <w:r w:rsidRPr="00741A96">
              <w:rPr>
                <w:b/>
                <w:bCs/>
              </w:rPr>
              <w:t>nion Dicon Salt PLC</w:t>
            </w:r>
          </w:p>
        </w:tc>
        <w:tc>
          <w:tcPr>
            <w:tcW w:w="0" w:type="auto"/>
            <w:hideMark/>
          </w:tcPr>
          <w:p w14:paraId="2538719C" w14:textId="77777777" w:rsidR="00741A96" w:rsidRPr="00741A96" w:rsidRDefault="00741A96" w:rsidP="00410642">
            <w:pPr>
              <w:spacing w:line="360" w:lineRule="auto"/>
              <w:jc w:val="both"/>
            </w:pPr>
            <w:r w:rsidRPr="00741A96">
              <w:t>5.30</w:t>
            </w:r>
          </w:p>
        </w:tc>
        <w:tc>
          <w:tcPr>
            <w:tcW w:w="0" w:type="auto"/>
            <w:hideMark/>
          </w:tcPr>
          <w:p w14:paraId="016B3010" w14:textId="77777777" w:rsidR="00741A96" w:rsidRPr="00741A96" w:rsidRDefault="00741A96" w:rsidP="00410642">
            <w:pPr>
              <w:spacing w:line="360" w:lineRule="auto"/>
              <w:jc w:val="both"/>
            </w:pPr>
            <w:r w:rsidRPr="00741A96">
              <w:t>0.48</w:t>
            </w:r>
          </w:p>
        </w:tc>
      </w:tr>
      <w:tr w:rsidR="00741A96" w:rsidRPr="00741A96" w14:paraId="6E6D7DB7" w14:textId="77777777" w:rsidTr="00741A96">
        <w:tc>
          <w:tcPr>
            <w:tcW w:w="0" w:type="auto"/>
            <w:hideMark/>
          </w:tcPr>
          <w:p w14:paraId="3C80F1F4" w14:textId="77777777" w:rsidR="00741A96" w:rsidRPr="00741A96" w:rsidRDefault="00741A96" w:rsidP="00410642">
            <w:pPr>
              <w:spacing w:line="360" w:lineRule="auto"/>
              <w:jc w:val="both"/>
            </w:pPr>
            <w:r w:rsidRPr="00741A96">
              <w:rPr>
                <w:b/>
                <w:bCs/>
              </w:rPr>
              <w:t>PRESCO</w:t>
            </w:r>
          </w:p>
        </w:tc>
        <w:tc>
          <w:tcPr>
            <w:tcW w:w="0" w:type="auto"/>
            <w:hideMark/>
          </w:tcPr>
          <w:p w14:paraId="39CEF532" w14:textId="77777777" w:rsidR="00741A96" w:rsidRPr="00741A96" w:rsidRDefault="00741A96" w:rsidP="00410642">
            <w:pPr>
              <w:spacing w:line="360" w:lineRule="auto"/>
              <w:jc w:val="both"/>
            </w:pPr>
            <w:r w:rsidRPr="00741A96">
              <w:t>6.30</w:t>
            </w:r>
          </w:p>
        </w:tc>
        <w:tc>
          <w:tcPr>
            <w:tcW w:w="0" w:type="auto"/>
            <w:hideMark/>
          </w:tcPr>
          <w:p w14:paraId="53A14F56" w14:textId="77777777" w:rsidR="00741A96" w:rsidRPr="00741A96" w:rsidRDefault="00741A96" w:rsidP="00410642">
            <w:pPr>
              <w:spacing w:line="360" w:lineRule="auto"/>
              <w:jc w:val="both"/>
            </w:pPr>
            <w:r w:rsidRPr="00741A96">
              <w:t>2.21</w:t>
            </w:r>
          </w:p>
        </w:tc>
      </w:tr>
      <w:tr w:rsidR="00741A96" w:rsidRPr="00741A96" w14:paraId="0B413FE0" w14:textId="77777777" w:rsidTr="00741A96">
        <w:tc>
          <w:tcPr>
            <w:tcW w:w="0" w:type="auto"/>
            <w:hideMark/>
          </w:tcPr>
          <w:p w14:paraId="797CCFC3" w14:textId="77777777" w:rsidR="00741A96" w:rsidRPr="00741A96" w:rsidRDefault="00741A96" w:rsidP="00410642">
            <w:pPr>
              <w:spacing w:line="360" w:lineRule="auto"/>
              <w:jc w:val="both"/>
            </w:pPr>
            <w:r w:rsidRPr="00741A96">
              <w:rPr>
                <w:b/>
                <w:bCs/>
              </w:rPr>
              <w:t>PZ</w:t>
            </w:r>
          </w:p>
        </w:tc>
        <w:tc>
          <w:tcPr>
            <w:tcW w:w="0" w:type="auto"/>
            <w:hideMark/>
          </w:tcPr>
          <w:p w14:paraId="443B5676" w14:textId="77777777" w:rsidR="00741A96" w:rsidRPr="00741A96" w:rsidRDefault="00741A96" w:rsidP="00410642">
            <w:pPr>
              <w:spacing w:line="360" w:lineRule="auto"/>
              <w:jc w:val="both"/>
            </w:pPr>
            <w:r w:rsidRPr="00741A96">
              <w:t>5.60</w:t>
            </w:r>
          </w:p>
        </w:tc>
        <w:tc>
          <w:tcPr>
            <w:tcW w:w="0" w:type="auto"/>
            <w:hideMark/>
          </w:tcPr>
          <w:p w14:paraId="3370D8FD" w14:textId="77777777" w:rsidR="00741A96" w:rsidRPr="00741A96" w:rsidRDefault="00741A96" w:rsidP="00410642">
            <w:pPr>
              <w:spacing w:line="360" w:lineRule="auto"/>
              <w:jc w:val="both"/>
            </w:pPr>
            <w:r w:rsidRPr="00741A96">
              <w:t>0.52</w:t>
            </w:r>
          </w:p>
        </w:tc>
      </w:tr>
      <w:tr w:rsidR="00741A96" w:rsidRPr="00741A96" w14:paraId="542E9BBE" w14:textId="77777777" w:rsidTr="00741A96">
        <w:tc>
          <w:tcPr>
            <w:tcW w:w="0" w:type="auto"/>
            <w:hideMark/>
          </w:tcPr>
          <w:p w14:paraId="613C1F4F" w14:textId="77777777" w:rsidR="00741A96" w:rsidRPr="00741A96" w:rsidRDefault="00741A96" w:rsidP="00410642">
            <w:pPr>
              <w:spacing w:line="360" w:lineRule="auto"/>
              <w:jc w:val="both"/>
            </w:pPr>
            <w:r w:rsidRPr="00741A96">
              <w:rPr>
                <w:b/>
                <w:bCs/>
              </w:rPr>
              <w:lastRenderedPageBreak/>
              <w:t>UAC</w:t>
            </w:r>
          </w:p>
        </w:tc>
        <w:tc>
          <w:tcPr>
            <w:tcW w:w="0" w:type="auto"/>
            <w:hideMark/>
          </w:tcPr>
          <w:p w14:paraId="5A89F69C" w14:textId="77777777" w:rsidR="00741A96" w:rsidRPr="00741A96" w:rsidRDefault="00741A96" w:rsidP="00410642">
            <w:pPr>
              <w:spacing w:line="360" w:lineRule="auto"/>
              <w:jc w:val="both"/>
            </w:pPr>
            <w:r w:rsidRPr="00741A96">
              <w:t>6.20</w:t>
            </w:r>
          </w:p>
        </w:tc>
        <w:tc>
          <w:tcPr>
            <w:tcW w:w="0" w:type="auto"/>
            <w:hideMark/>
          </w:tcPr>
          <w:p w14:paraId="79C6A180" w14:textId="77777777" w:rsidR="00741A96" w:rsidRPr="00741A96" w:rsidRDefault="00741A96" w:rsidP="00410642">
            <w:pPr>
              <w:spacing w:line="360" w:lineRule="auto"/>
              <w:jc w:val="both"/>
            </w:pPr>
            <w:r w:rsidRPr="00741A96">
              <w:t>0.79</w:t>
            </w:r>
          </w:p>
        </w:tc>
      </w:tr>
      <w:tr w:rsidR="00741A96" w:rsidRPr="00741A96" w14:paraId="54C95776" w14:textId="77777777" w:rsidTr="00741A96">
        <w:tc>
          <w:tcPr>
            <w:tcW w:w="0" w:type="auto"/>
            <w:hideMark/>
          </w:tcPr>
          <w:p w14:paraId="1B19A5C3" w14:textId="77777777" w:rsidR="00741A96" w:rsidRPr="00741A96" w:rsidRDefault="00741A96" w:rsidP="00410642">
            <w:pPr>
              <w:spacing w:line="360" w:lineRule="auto"/>
              <w:jc w:val="both"/>
            </w:pPr>
            <w:r w:rsidRPr="00741A96">
              <w:rPr>
                <w:b/>
                <w:bCs/>
              </w:rPr>
              <w:t>UNILEVER</w:t>
            </w:r>
          </w:p>
        </w:tc>
        <w:tc>
          <w:tcPr>
            <w:tcW w:w="0" w:type="auto"/>
            <w:hideMark/>
          </w:tcPr>
          <w:p w14:paraId="41F8E63B" w14:textId="77777777" w:rsidR="00741A96" w:rsidRPr="00741A96" w:rsidRDefault="00741A96" w:rsidP="00410642">
            <w:pPr>
              <w:spacing w:line="360" w:lineRule="auto"/>
              <w:jc w:val="both"/>
            </w:pPr>
            <w:r w:rsidRPr="00741A96">
              <w:t>5.60</w:t>
            </w:r>
          </w:p>
        </w:tc>
        <w:tc>
          <w:tcPr>
            <w:tcW w:w="0" w:type="auto"/>
            <w:hideMark/>
          </w:tcPr>
          <w:p w14:paraId="04A54EB6" w14:textId="77777777" w:rsidR="00741A96" w:rsidRPr="00741A96" w:rsidRDefault="00741A96" w:rsidP="00410642">
            <w:pPr>
              <w:spacing w:line="360" w:lineRule="auto"/>
              <w:jc w:val="both"/>
            </w:pPr>
            <w:r w:rsidRPr="00741A96">
              <w:t>1.26</w:t>
            </w:r>
          </w:p>
        </w:tc>
      </w:tr>
      <w:tr w:rsidR="00741A96" w:rsidRPr="00741A96" w14:paraId="0EACC78A" w14:textId="77777777" w:rsidTr="00741A96">
        <w:tc>
          <w:tcPr>
            <w:tcW w:w="0" w:type="auto"/>
            <w:hideMark/>
          </w:tcPr>
          <w:p w14:paraId="4B2D1E50" w14:textId="77777777" w:rsidR="00741A96" w:rsidRPr="00741A96" w:rsidRDefault="00741A96" w:rsidP="00410642">
            <w:pPr>
              <w:spacing w:line="360" w:lineRule="auto"/>
              <w:jc w:val="both"/>
            </w:pPr>
            <w:r w:rsidRPr="00741A96">
              <w:rPr>
                <w:b/>
                <w:bCs/>
              </w:rPr>
              <w:t>VITAFOAM</w:t>
            </w:r>
          </w:p>
        </w:tc>
        <w:tc>
          <w:tcPr>
            <w:tcW w:w="0" w:type="auto"/>
            <w:hideMark/>
          </w:tcPr>
          <w:p w14:paraId="1CF0B1BD" w14:textId="77777777" w:rsidR="00741A96" w:rsidRPr="00741A96" w:rsidRDefault="00741A96" w:rsidP="00410642">
            <w:pPr>
              <w:spacing w:line="360" w:lineRule="auto"/>
              <w:jc w:val="both"/>
            </w:pPr>
            <w:r w:rsidRPr="00741A96">
              <w:t>5.70</w:t>
            </w:r>
          </w:p>
        </w:tc>
        <w:tc>
          <w:tcPr>
            <w:tcW w:w="0" w:type="auto"/>
            <w:hideMark/>
          </w:tcPr>
          <w:p w14:paraId="58DF6EDC" w14:textId="77777777" w:rsidR="00741A96" w:rsidRPr="00741A96" w:rsidRDefault="00741A96" w:rsidP="00410642">
            <w:pPr>
              <w:spacing w:line="360" w:lineRule="auto"/>
              <w:jc w:val="both"/>
            </w:pPr>
            <w:r w:rsidRPr="00741A96">
              <w:t>0.95</w:t>
            </w:r>
          </w:p>
        </w:tc>
      </w:tr>
    </w:tbl>
    <w:p w14:paraId="156FB5E7" w14:textId="0521988E" w:rsid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Generated by </w:t>
      </w:r>
      <w:hyperlink r:id="rId23" w:history="1">
        <w:r w:rsidRPr="00741A96">
          <w:rPr>
            <w:rStyle w:val="Hyperlink"/>
            <w:rFonts w:ascii="Times New Roman" w:hAnsi="Times New Roman" w:cs="Times New Roman"/>
            <w:lang w:val="en-US"/>
          </w:rPr>
          <w:t>summarytools</w:t>
        </w:r>
      </w:hyperlink>
      <w:r w:rsidRPr="00741A96">
        <w:rPr>
          <w:rFonts w:ascii="Times New Roman" w:hAnsi="Times New Roman" w:cs="Times New Roman"/>
          <w:lang w:val="en-US"/>
        </w:rPr>
        <w:t xml:space="preserve"> 0.9.6 (</w:t>
      </w:r>
      <w:hyperlink r:id="rId24" w:history="1">
        <w:r w:rsidRPr="00741A96">
          <w:rPr>
            <w:rStyle w:val="Hyperlink"/>
            <w:rFonts w:ascii="Times New Roman" w:hAnsi="Times New Roman" w:cs="Times New Roman"/>
            <w:lang w:val="en-US"/>
          </w:rPr>
          <w:t>R</w:t>
        </w:r>
      </w:hyperlink>
      <w:r w:rsidRPr="00741A96">
        <w:rPr>
          <w:rFonts w:ascii="Times New Roman" w:hAnsi="Times New Roman" w:cs="Times New Roman"/>
          <w:lang w:val="en-US"/>
        </w:rPr>
        <w:t xml:space="preserve"> version 4.0.3)</w:t>
      </w:r>
      <w:r w:rsidRPr="00741A96">
        <w:rPr>
          <w:rFonts w:ascii="Times New Roman" w:hAnsi="Times New Roman" w:cs="Times New Roman"/>
          <w:lang w:val="en-GB"/>
        </w:rPr>
        <w:t xml:space="preserve"> </w:t>
      </w:r>
      <w:r w:rsidRPr="00741A96">
        <w:rPr>
          <w:rFonts w:ascii="Times New Roman" w:hAnsi="Times New Roman" w:cs="Times New Roman"/>
          <w:lang w:val="en-US"/>
        </w:rPr>
        <w:t>2021-05-19</w:t>
      </w:r>
    </w:p>
    <w:p w14:paraId="74E6293E" w14:textId="77777777" w:rsidR="00741A96" w:rsidRPr="00741A96" w:rsidRDefault="00741A96" w:rsidP="00410642">
      <w:pPr>
        <w:spacing w:line="360" w:lineRule="auto"/>
        <w:jc w:val="both"/>
        <w:rPr>
          <w:rFonts w:ascii="Times New Roman" w:hAnsi="Times New Roman" w:cs="Times New Roman"/>
          <w:lang w:val="en-US"/>
        </w:rPr>
      </w:pPr>
    </w:p>
    <w:p w14:paraId="79A21E4E" w14:textId="22C7A351" w:rsidR="00741A96" w:rsidRPr="00741A96" w:rsidRDefault="00741A96" w:rsidP="00410642">
      <w:pPr>
        <w:spacing w:line="360" w:lineRule="auto"/>
        <w:jc w:val="both"/>
        <w:rPr>
          <w:rStyle w:val="IntenseEmphasis"/>
          <w:lang w:val="en-US"/>
        </w:rPr>
      </w:pPr>
      <w:r w:rsidRPr="00741A96">
        <w:rPr>
          <w:rStyle w:val="IntenseEmphasis"/>
          <w:lang w:val="en-GB"/>
        </w:rPr>
        <w:t xml:space="preserve">Table </w:t>
      </w:r>
      <w:r w:rsidRPr="00741A96">
        <w:rPr>
          <w:rStyle w:val="IntenseEmphasis"/>
        </w:rPr>
        <w:t>4.7</w:t>
      </w:r>
      <w:r w:rsidRPr="00741A96">
        <w:rPr>
          <w:rStyle w:val="IntenseEmphasis"/>
          <w:lang w:val="en-GB"/>
        </w:rPr>
        <w:t xml:space="preserve">: </w:t>
      </w:r>
      <w:r w:rsidRPr="00741A96">
        <w:rPr>
          <w:rStyle w:val="IntenseEmphasis"/>
          <w:lang w:val="en-US"/>
        </w:rPr>
        <w:t>Descriptive Statistics</w:t>
      </w:r>
      <w:r w:rsidRPr="00741A96">
        <w:rPr>
          <w:rStyle w:val="IntenseEmphasis"/>
          <w:lang w:val="en-GB"/>
        </w:rPr>
        <w:t xml:space="preserve"> of Women Among the Board </w:t>
      </w:r>
    </w:p>
    <w:tbl>
      <w:tblPr>
        <w:tblStyle w:val="TableGrid"/>
        <w:tblW w:w="5000" w:type="pct"/>
        <w:tblLook w:val="04A0" w:firstRow="1" w:lastRow="0" w:firstColumn="1" w:lastColumn="0" w:noHBand="0" w:noVBand="1"/>
      </w:tblPr>
      <w:tblGrid>
        <w:gridCol w:w="5482"/>
        <w:gridCol w:w="1725"/>
        <w:gridCol w:w="2143"/>
      </w:tblGrid>
      <w:tr w:rsidR="00741A96" w:rsidRPr="00741A96" w14:paraId="265823B8" w14:textId="77777777" w:rsidTr="00741A96">
        <w:tc>
          <w:tcPr>
            <w:tcW w:w="0" w:type="auto"/>
            <w:hideMark/>
          </w:tcPr>
          <w:p w14:paraId="5B7189CD" w14:textId="77777777" w:rsidR="00741A96" w:rsidRPr="00741A96" w:rsidRDefault="00741A96" w:rsidP="00410642">
            <w:pPr>
              <w:spacing w:line="360" w:lineRule="auto"/>
              <w:jc w:val="both"/>
            </w:pPr>
          </w:p>
        </w:tc>
        <w:tc>
          <w:tcPr>
            <w:tcW w:w="0" w:type="auto"/>
            <w:hideMark/>
          </w:tcPr>
          <w:p w14:paraId="2DC053DE" w14:textId="77777777" w:rsidR="00741A96" w:rsidRPr="00741A96" w:rsidRDefault="00741A96" w:rsidP="00410642">
            <w:pPr>
              <w:spacing w:line="360" w:lineRule="auto"/>
              <w:jc w:val="both"/>
              <w:rPr>
                <w:b/>
                <w:bCs/>
              </w:rPr>
            </w:pPr>
            <w:r w:rsidRPr="00741A96">
              <w:rPr>
                <w:b/>
                <w:bCs/>
              </w:rPr>
              <w:t>Mean</w:t>
            </w:r>
          </w:p>
        </w:tc>
        <w:tc>
          <w:tcPr>
            <w:tcW w:w="0" w:type="auto"/>
            <w:hideMark/>
          </w:tcPr>
          <w:p w14:paraId="465E2FAF" w14:textId="77777777" w:rsidR="00741A96" w:rsidRPr="00741A96" w:rsidRDefault="00741A96" w:rsidP="00410642">
            <w:pPr>
              <w:spacing w:line="360" w:lineRule="auto"/>
              <w:jc w:val="both"/>
              <w:rPr>
                <w:b/>
                <w:bCs/>
              </w:rPr>
            </w:pPr>
            <w:r w:rsidRPr="00741A96">
              <w:rPr>
                <w:b/>
                <w:bCs/>
              </w:rPr>
              <w:t>Std.Dev</w:t>
            </w:r>
          </w:p>
        </w:tc>
      </w:tr>
      <w:tr w:rsidR="00741A96" w:rsidRPr="00741A96" w14:paraId="696207F3" w14:textId="77777777" w:rsidTr="00741A96">
        <w:tc>
          <w:tcPr>
            <w:tcW w:w="0" w:type="auto"/>
            <w:hideMark/>
          </w:tcPr>
          <w:p w14:paraId="1E5F06D6" w14:textId="77777777" w:rsidR="00741A96" w:rsidRPr="00741A96" w:rsidRDefault="00741A96" w:rsidP="00410642">
            <w:pPr>
              <w:spacing w:line="360" w:lineRule="auto"/>
              <w:jc w:val="both"/>
            </w:pPr>
            <w:r w:rsidRPr="00741A96">
              <w:rPr>
                <w:b/>
                <w:bCs/>
              </w:rPr>
              <w:t>CADBURY</w:t>
            </w:r>
          </w:p>
        </w:tc>
        <w:tc>
          <w:tcPr>
            <w:tcW w:w="0" w:type="auto"/>
            <w:hideMark/>
          </w:tcPr>
          <w:p w14:paraId="3E961409" w14:textId="77777777" w:rsidR="00741A96" w:rsidRPr="00741A96" w:rsidRDefault="00741A96" w:rsidP="00410642">
            <w:pPr>
              <w:spacing w:line="360" w:lineRule="auto"/>
              <w:jc w:val="both"/>
            </w:pPr>
            <w:r w:rsidRPr="00741A96">
              <w:t>2.20</w:t>
            </w:r>
          </w:p>
        </w:tc>
        <w:tc>
          <w:tcPr>
            <w:tcW w:w="0" w:type="auto"/>
            <w:hideMark/>
          </w:tcPr>
          <w:p w14:paraId="1E8B8460" w14:textId="77777777" w:rsidR="00741A96" w:rsidRPr="00741A96" w:rsidRDefault="00741A96" w:rsidP="00410642">
            <w:pPr>
              <w:spacing w:line="360" w:lineRule="auto"/>
              <w:jc w:val="both"/>
            </w:pPr>
            <w:r w:rsidRPr="00741A96">
              <w:t>0.63</w:t>
            </w:r>
          </w:p>
        </w:tc>
      </w:tr>
      <w:tr w:rsidR="00741A96" w:rsidRPr="00741A96" w14:paraId="2FB0EC3D" w14:textId="77777777" w:rsidTr="00741A96">
        <w:tc>
          <w:tcPr>
            <w:tcW w:w="0" w:type="auto"/>
            <w:hideMark/>
          </w:tcPr>
          <w:p w14:paraId="70D7F481" w14:textId="77777777" w:rsidR="00741A96" w:rsidRPr="00741A96" w:rsidRDefault="00741A96" w:rsidP="00410642">
            <w:pPr>
              <w:spacing w:line="360" w:lineRule="auto"/>
              <w:jc w:val="both"/>
            </w:pPr>
            <w:r w:rsidRPr="00741A96">
              <w:rPr>
                <w:b/>
                <w:bCs/>
              </w:rPr>
              <w:t>CHAMPION BREWERIES</w:t>
            </w:r>
          </w:p>
        </w:tc>
        <w:tc>
          <w:tcPr>
            <w:tcW w:w="0" w:type="auto"/>
            <w:hideMark/>
          </w:tcPr>
          <w:p w14:paraId="27CBE30A" w14:textId="77777777" w:rsidR="00741A96" w:rsidRPr="00741A96" w:rsidRDefault="00741A96" w:rsidP="00410642">
            <w:pPr>
              <w:spacing w:line="360" w:lineRule="auto"/>
              <w:jc w:val="both"/>
            </w:pPr>
            <w:r w:rsidRPr="00741A96">
              <w:t>0.70</w:t>
            </w:r>
          </w:p>
        </w:tc>
        <w:tc>
          <w:tcPr>
            <w:tcW w:w="0" w:type="auto"/>
            <w:hideMark/>
          </w:tcPr>
          <w:p w14:paraId="53D1B8F2" w14:textId="77777777" w:rsidR="00741A96" w:rsidRPr="00741A96" w:rsidRDefault="00741A96" w:rsidP="00410642">
            <w:pPr>
              <w:spacing w:line="360" w:lineRule="auto"/>
              <w:jc w:val="both"/>
            </w:pPr>
            <w:r w:rsidRPr="00741A96">
              <w:t>0.82</w:t>
            </w:r>
          </w:p>
        </w:tc>
      </w:tr>
      <w:tr w:rsidR="00741A96" w:rsidRPr="00741A96" w14:paraId="2982C067" w14:textId="77777777" w:rsidTr="00741A96">
        <w:tc>
          <w:tcPr>
            <w:tcW w:w="0" w:type="auto"/>
            <w:hideMark/>
          </w:tcPr>
          <w:p w14:paraId="3163AF36" w14:textId="77777777" w:rsidR="00741A96" w:rsidRPr="00741A96" w:rsidRDefault="00741A96" w:rsidP="00410642">
            <w:pPr>
              <w:spacing w:line="360" w:lineRule="auto"/>
              <w:jc w:val="both"/>
            </w:pPr>
            <w:r w:rsidRPr="00741A96">
              <w:rPr>
                <w:b/>
                <w:bCs/>
              </w:rPr>
              <w:t>DANGOTE FLOUR</w:t>
            </w:r>
          </w:p>
        </w:tc>
        <w:tc>
          <w:tcPr>
            <w:tcW w:w="0" w:type="auto"/>
            <w:hideMark/>
          </w:tcPr>
          <w:p w14:paraId="5845764B" w14:textId="77777777" w:rsidR="00741A96" w:rsidRPr="00741A96" w:rsidRDefault="00741A96" w:rsidP="00410642">
            <w:pPr>
              <w:spacing w:line="360" w:lineRule="auto"/>
              <w:jc w:val="both"/>
            </w:pPr>
            <w:r w:rsidRPr="00741A96">
              <w:t>1.40</w:t>
            </w:r>
          </w:p>
        </w:tc>
        <w:tc>
          <w:tcPr>
            <w:tcW w:w="0" w:type="auto"/>
            <w:hideMark/>
          </w:tcPr>
          <w:p w14:paraId="7BD8069D" w14:textId="77777777" w:rsidR="00741A96" w:rsidRPr="00741A96" w:rsidRDefault="00741A96" w:rsidP="00410642">
            <w:pPr>
              <w:spacing w:line="360" w:lineRule="auto"/>
              <w:jc w:val="both"/>
            </w:pPr>
            <w:r w:rsidRPr="00741A96">
              <w:t>0.70</w:t>
            </w:r>
          </w:p>
        </w:tc>
      </w:tr>
      <w:tr w:rsidR="00741A96" w:rsidRPr="00741A96" w14:paraId="74B32A7A" w14:textId="77777777" w:rsidTr="00741A96">
        <w:tc>
          <w:tcPr>
            <w:tcW w:w="0" w:type="auto"/>
            <w:hideMark/>
          </w:tcPr>
          <w:p w14:paraId="181C0391" w14:textId="77777777" w:rsidR="00741A96" w:rsidRPr="00741A96" w:rsidRDefault="00741A96" w:rsidP="00410642">
            <w:pPr>
              <w:spacing w:line="360" w:lineRule="auto"/>
              <w:jc w:val="both"/>
            </w:pPr>
            <w:r w:rsidRPr="00741A96">
              <w:rPr>
                <w:b/>
                <w:bCs/>
              </w:rPr>
              <w:t>DANGOTE SUGAR</w:t>
            </w:r>
          </w:p>
        </w:tc>
        <w:tc>
          <w:tcPr>
            <w:tcW w:w="0" w:type="auto"/>
            <w:hideMark/>
          </w:tcPr>
          <w:p w14:paraId="05C1847B" w14:textId="77777777" w:rsidR="00741A96" w:rsidRPr="00741A96" w:rsidRDefault="00741A96" w:rsidP="00410642">
            <w:pPr>
              <w:spacing w:line="360" w:lineRule="auto"/>
              <w:jc w:val="both"/>
            </w:pPr>
            <w:r w:rsidRPr="00741A96">
              <w:t>1.40</w:t>
            </w:r>
          </w:p>
        </w:tc>
        <w:tc>
          <w:tcPr>
            <w:tcW w:w="0" w:type="auto"/>
            <w:hideMark/>
          </w:tcPr>
          <w:p w14:paraId="6C041C00" w14:textId="77777777" w:rsidR="00741A96" w:rsidRPr="00741A96" w:rsidRDefault="00741A96" w:rsidP="00410642">
            <w:pPr>
              <w:spacing w:line="360" w:lineRule="auto"/>
              <w:jc w:val="both"/>
            </w:pPr>
            <w:r w:rsidRPr="00741A96">
              <w:t>0.52</w:t>
            </w:r>
          </w:p>
        </w:tc>
      </w:tr>
      <w:tr w:rsidR="00741A96" w:rsidRPr="00741A96" w14:paraId="53B7618E" w14:textId="77777777" w:rsidTr="00741A96">
        <w:tc>
          <w:tcPr>
            <w:tcW w:w="0" w:type="auto"/>
            <w:hideMark/>
          </w:tcPr>
          <w:p w14:paraId="18717B8A" w14:textId="77777777" w:rsidR="00741A96" w:rsidRPr="00741A96" w:rsidRDefault="00741A96" w:rsidP="00410642">
            <w:pPr>
              <w:spacing w:line="360" w:lineRule="auto"/>
              <w:jc w:val="both"/>
            </w:pPr>
            <w:r w:rsidRPr="00741A96">
              <w:rPr>
                <w:b/>
                <w:bCs/>
              </w:rPr>
              <w:t>FLOUR MILL</w:t>
            </w:r>
          </w:p>
        </w:tc>
        <w:tc>
          <w:tcPr>
            <w:tcW w:w="0" w:type="auto"/>
            <w:hideMark/>
          </w:tcPr>
          <w:p w14:paraId="549D224A" w14:textId="77777777" w:rsidR="00741A96" w:rsidRPr="00741A96" w:rsidRDefault="00741A96" w:rsidP="00410642">
            <w:pPr>
              <w:spacing w:line="360" w:lineRule="auto"/>
              <w:jc w:val="both"/>
            </w:pPr>
            <w:r w:rsidRPr="00741A96">
              <w:t>0.40</w:t>
            </w:r>
          </w:p>
        </w:tc>
        <w:tc>
          <w:tcPr>
            <w:tcW w:w="0" w:type="auto"/>
            <w:hideMark/>
          </w:tcPr>
          <w:p w14:paraId="2B3963D3" w14:textId="77777777" w:rsidR="00741A96" w:rsidRPr="00741A96" w:rsidRDefault="00741A96" w:rsidP="00410642">
            <w:pPr>
              <w:spacing w:line="360" w:lineRule="auto"/>
              <w:jc w:val="both"/>
            </w:pPr>
            <w:r w:rsidRPr="00741A96">
              <w:t>0.52</w:t>
            </w:r>
          </w:p>
        </w:tc>
      </w:tr>
      <w:tr w:rsidR="00741A96" w:rsidRPr="00741A96" w14:paraId="74D58BEE" w14:textId="77777777" w:rsidTr="00741A96">
        <w:tc>
          <w:tcPr>
            <w:tcW w:w="0" w:type="auto"/>
            <w:hideMark/>
          </w:tcPr>
          <w:p w14:paraId="3D265E80" w14:textId="77777777" w:rsidR="00741A96" w:rsidRPr="00741A96" w:rsidRDefault="00741A96" w:rsidP="00410642">
            <w:pPr>
              <w:spacing w:line="360" w:lineRule="auto"/>
              <w:jc w:val="both"/>
            </w:pPr>
            <w:r w:rsidRPr="00741A96">
              <w:rPr>
                <w:b/>
                <w:bCs/>
              </w:rPr>
              <w:t>FTN COCOA</w:t>
            </w:r>
          </w:p>
        </w:tc>
        <w:tc>
          <w:tcPr>
            <w:tcW w:w="0" w:type="auto"/>
            <w:hideMark/>
          </w:tcPr>
          <w:p w14:paraId="04042D25" w14:textId="77777777" w:rsidR="00741A96" w:rsidRPr="00741A96" w:rsidRDefault="00741A96" w:rsidP="00410642">
            <w:pPr>
              <w:spacing w:line="360" w:lineRule="auto"/>
              <w:jc w:val="both"/>
            </w:pPr>
            <w:r w:rsidRPr="00741A96">
              <w:t>0.00</w:t>
            </w:r>
          </w:p>
        </w:tc>
        <w:tc>
          <w:tcPr>
            <w:tcW w:w="0" w:type="auto"/>
            <w:hideMark/>
          </w:tcPr>
          <w:p w14:paraId="2F449359" w14:textId="77777777" w:rsidR="00741A96" w:rsidRPr="00741A96" w:rsidRDefault="00741A96" w:rsidP="00410642">
            <w:pPr>
              <w:spacing w:line="360" w:lineRule="auto"/>
              <w:jc w:val="both"/>
            </w:pPr>
            <w:r w:rsidRPr="00741A96">
              <w:t>0.00</w:t>
            </w:r>
          </w:p>
        </w:tc>
      </w:tr>
      <w:tr w:rsidR="00741A96" w:rsidRPr="00741A96" w14:paraId="2BC93C46" w14:textId="77777777" w:rsidTr="00741A96">
        <w:tc>
          <w:tcPr>
            <w:tcW w:w="0" w:type="auto"/>
            <w:hideMark/>
          </w:tcPr>
          <w:p w14:paraId="3F66180E" w14:textId="77777777" w:rsidR="00741A96" w:rsidRPr="00741A96" w:rsidRDefault="00741A96" w:rsidP="00410642">
            <w:pPr>
              <w:spacing w:line="360" w:lineRule="auto"/>
              <w:jc w:val="both"/>
            </w:pPr>
            <w:r w:rsidRPr="00741A96">
              <w:rPr>
                <w:b/>
                <w:bCs/>
              </w:rPr>
              <w:t>GUINNESS</w:t>
            </w:r>
          </w:p>
        </w:tc>
        <w:tc>
          <w:tcPr>
            <w:tcW w:w="0" w:type="auto"/>
            <w:hideMark/>
          </w:tcPr>
          <w:p w14:paraId="4AB5AED2" w14:textId="77777777" w:rsidR="00741A96" w:rsidRPr="00741A96" w:rsidRDefault="00741A96" w:rsidP="00410642">
            <w:pPr>
              <w:spacing w:line="360" w:lineRule="auto"/>
              <w:jc w:val="both"/>
            </w:pPr>
            <w:r w:rsidRPr="00741A96">
              <w:t>2.40</w:t>
            </w:r>
          </w:p>
        </w:tc>
        <w:tc>
          <w:tcPr>
            <w:tcW w:w="0" w:type="auto"/>
            <w:hideMark/>
          </w:tcPr>
          <w:p w14:paraId="3700910C" w14:textId="77777777" w:rsidR="00741A96" w:rsidRPr="00741A96" w:rsidRDefault="00741A96" w:rsidP="00410642">
            <w:pPr>
              <w:spacing w:line="360" w:lineRule="auto"/>
              <w:jc w:val="both"/>
            </w:pPr>
            <w:r w:rsidRPr="00741A96">
              <w:t>0.70</w:t>
            </w:r>
          </w:p>
        </w:tc>
      </w:tr>
      <w:tr w:rsidR="00741A96" w:rsidRPr="00741A96" w14:paraId="3BC9516C" w14:textId="77777777" w:rsidTr="00741A96">
        <w:tc>
          <w:tcPr>
            <w:tcW w:w="0" w:type="auto"/>
            <w:hideMark/>
          </w:tcPr>
          <w:p w14:paraId="621A04C5" w14:textId="77777777" w:rsidR="00741A96" w:rsidRPr="00741A96" w:rsidRDefault="00741A96" w:rsidP="00410642">
            <w:pPr>
              <w:spacing w:line="360" w:lineRule="auto"/>
              <w:jc w:val="both"/>
            </w:pPr>
            <w:r w:rsidRPr="00741A96">
              <w:rPr>
                <w:b/>
                <w:bCs/>
              </w:rPr>
              <w:t>HONEYWELL</w:t>
            </w:r>
          </w:p>
        </w:tc>
        <w:tc>
          <w:tcPr>
            <w:tcW w:w="0" w:type="auto"/>
            <w:hideMark/>
          </w:tcPr>
          <w:p w14:paraId="1B35F460" w14:textId="77777777" w:rsidR="00741A96" w:rsidRPr="00741A96" w:rsidRDefault="00741A96" w:rsidP="00410642">
            <w:pPr>
              <w:spacing w:line="360" w:lineRule="auto"/>
              <w:jc w:val="both"/>
            </w:pPr>
            <w:r w:rsidRPr="00741A96">
              <w:t>0.80</w:t>
            </w:r>
          </w:p>
        </w:tc>
        <w:tc>
          <w:tcPr>
            <w:tcW w:w="0" w:type="auto"/>
            <w:hideMark/>
          </w:tcPr>
          <w:p w14:paraId="7FECD58C" w14:textId="77777777" w:rsidR="00741A96" w:rsidRPr="00741A96" w:rsidRDefault="00741A96" w:rsidP="00410642">
            <w:pPr>
              <w:spacing w:line="360" w:lineRule="auto"/>
              <w:jc w:val="both"/>
            </w:pPr>
            <w:r w:rsidRPr="00741A96">
              <w:t>0.92</w:t>
            </w:r>
          </w:p>
        </w:tc>
      </w:tr>
      <w:tr w:rsidR="00741A96" w:rsidRPr="00741A96" w14:paraId="53D7C191" w14:textId="77777777" w:rsidTr="00741A96">
        <w:tc>
          <w:tcPr>
            <w:tcW w:w="0" w:type="auto"/>
            <w:hideMark/>
          </w:tcPr>
          <w:p w14:paraId="354575ED" w14:textId="77777777" w:rsidR="00741A96" w:rsidRPr="00741A96" w:rsidRDefault="00741A96" w:rsidP="00410642">
            <w:pPr>
              <w:spacing w:line="360" w:lineRule="auto"/>
              <w:jc w:val="both"/>
            </w:pPr>
            <w:r w:rsidRPr="00741A96">
              <w:rPr>
                <w:b/>
                <w:bCs/>
              </w:rPr>
              <w:t>Livestock Feeds</w:t>
            </w:r>
          </w:p>
        </w:tc>
        <w:tc>
          <w:tcPr>
            <w:tcW w:w="0" w:type="auto"/>
            <w:hideMark/>
          </w:tcPr>
          <w:p w14:paraId="44C9C8D5" w14:textId="77777777" w:rsidR="00741A96" w:rsidRPr="00741A96" w:rsidRDefault="00741A96" w:rsidP="00410642">
            <w:pPr>
              <w:spacing w:line="360" w:lineRule="auto"/>
              <w:jc w:val="both"/>
            </w:pPr>
            <w:r w:rsidRPr="00741A96">
              <w:t>0.90</w:t>
            </w:r>
          </w:p>
        </w:tc>
        <w:tc>
          <w:tcPr>
            <w:tcW w:w="0" w:type="auto"/>
            <w:hideMark/>
          </w:tcPr>
          <w:p w14:paraId="0C2A7504" w14:textId="77777777" w:rsidR="00741A96" w:rsidRPr="00741A96" w:rsidRDefault="00741A96" w:rsidP="00410642">
            <w:pPr>
              <w:spacing w:line="360" w:lineRule="auto"/>
              <w:jc w:val="both"/>
            </w:pPr>
            <w:r w:rsidRPr="00741A96">
              <w:t>0.57</w:t>
            </w:r>
          </w:p>
        </w:tc>
      </w:tr>
      <w:tr w:rsidR="00741A96" w:rsidRPr="00741A96" w14:paraId="2673601F" w14:textId="77777777" w:rsidTr="00741A96">
        <w:tc>
          <w:tcPr>
            <w:tcW w:w="0" w:type="auto"/>
            <w:hideMark/>
          </w:tcPr>
          <w:p w14:paraId="1729AA79" w14:textId="77777777" w:rsidR="00741A96" w:rsidRPr="00741A96" w:rsidRDefault="00741A96" w:rsidP="00410642">
            <w:pPr>
              <w:spacing w:line="360" w:lineRule="auto"/>
              <w:jc w:val="both"/>
            </w:pPr>
            <w:r w:rsidRPr="00741A96">
              <w:rPr>
                <w:b/>
                <w:bCs/>
              </w:rPr>
              <w:t>Mcnichols Plc</w:t>
            </w:r>
          </w:p>
        </w:tc>
        <w:tc>
          <w:tcPr>
            <w:tcW w:w="0" w:type="auto"/>
            <w:hideMark/>
          </w:tcPr>
          <w:p w14:paraId="347DB2C8" w14:textId="77777777" w:rsidR="00741A96" w:rsidRPr="00741A96" w:rsidRDefault="00741A96" w:rsidP="00410642">
            <w:pPr>
              <w:spacing w:line="360" w:lineRule="auto"/>
              <w:jc w:val="both"/>
            </w:pPr>
            <w:r w:rsidRPr="00741A96">
              <w:t>1.00</w:t>
            </w:r>
          </w:p>
        </w:tc>
        <w:tc>
          <w:tcPr>
            <w:tcW w:w="0" w:type="auto"/>
            <w:hideMark/>
          </w:tcPr>
          <w:p w14:paraId="55407FCB" w14:textId="77777777" w:rsidR="00741A96" w:rsidRPr="00741A96" w:rsidRDefault="00741A96" w:rsidP="00410642">
            <w:pPr>
              <w:spacing w:line="360" w:lineRule="auto"/>
              <w:jc w:val="both"/>
            </w:pPr>
            <w:r w:rsidRPr="00741A96">
              <w:t>0.00</w:t>
            </w:r>
          </w:p>
        </w:tc>
      </w:tr>
      <w:tr w:rsidR="00741A96" w:rsidRPr="00741A96" w14:paraId="7461FA76" w14:textId="77777777" w:rsidTr="00741A96">
        <w:tc>
          <w:tcPr>
            <w:tcW w:w="0" w:type="auto"/>
            <w:hideMark/>
          </w:tcPr>
          <w:p w14:paraId="333B42C7" w14:textId="77777777" w:rsidR="00741A96" w:rsidRPr="00741A96" w:rsidRDefault="00741A96" w:rsidP="00410642">
            <w:pPr>
              <w:spacing w:line="360" w:lineRule="auto"/>
              <w:jc w:val="both"/>
            </w:pPr>
            <w:r w:rsidRPr="00741A96">
              <w:rPr>
                <w:b/>
                <w:bCs/>
              </w:rPr>
              <w:t>Morison Industries Plc</w:t>
            </w:r>
          </w:p>
        </w:tc>
        <w:tc>
          <w:tcPr>
            <w:tcW w:w="0" w:type="auto"/>
            <w:hideMark/>
          </w:tcPr>
          <w:p w14:paraId="037DAB02" w14:textId="77777777" w:rsidR="00741A96" w:rsidRPr="00741A96" w:rsidRDefault="00741A96" w:rsidP="00410642">
            <w:pPr>
              <w:spacing w:line="360" w:lineRule="auto"/>
              <w:jc w:val="both"/>
            </w:pPr>
            <w:r w:rsidRPr="00741A96">
              <w:t>0.70</w:t>
            </w:r>
          </w:p>
        </w:tc>
        <w:tc>
          <w:tcPr>
            <w:tcW w:w="0" w:type="auto"/>
            <w:hideMark/>
          </w:tcPr>
          <w:p w14:paraId="07160F9F" w14:textId="77777777" w:rsidR="00741A96" w:rsidRPr="00741A96" w:rsidRDefault="00741A96" w:rsidP="00410642">
            <w:pPr>
              <w:spacing w:line="360" w:lineRule="auto"/>
              <w:jc w:val="both"/>
            </w:pPr>
            <w:r w:rsidRPr="00741A96">
              <w:t>0.48</w:t>
            </w:r>
          </w:p>
        </w:tc>
      </w:tr>
      <w:tr w:rsidR="00741A96" w:rsidRPr="00741A96" w14:paraId="304BF55E" w14:textId="77777777" w:rsidTr="00741A96">
        <w:tc>
          <w:tcPr>
            <w:tcW w:w="0" w:type="auto"/>
            <w:hideMark/>
          </w:tcPr>
          <w:p w14:paraId="6DD26771" w14:textId="77777777" w:rsidR="00741A96" w:rsidRPr="00741A96" w:rsidRDefault="00741A96" w:rsidP="00410642">
            <w:pPr>
              <w:spacing w:line="360" w:lineRule="auto"/>
              <w:jc w:val="both"/>
            </w:pPr>
            <w:r w:rsidRPr="00741A96">
              <w:rPr>
                <w:b/>
                <w:bCs/>
              </w:rPr>
              <w:t>NASCON</w:t>
            </w:r>
          </w:p>
        </w:tc>
        <w:tc>
          <w:tcPr>
            <w:tcW w:w="0" w:type="auto"/>
            <w:hideMark/>
          </w:tcPr>
          <w:p w14:paraId="3BD74D84" w14:textId="77777777" w:rsidR="00741A96" w:rsidRPr="00741A96" w:rsidRDefault="00741A96" w:rsidP="00410642">
            <w:pPr>
              <w:spacing w:line="360" w:lineRule="auto"/>
              <w:jc w:val="both"/>
            </w:pPr>
            <w:r w:rsidRPr="00741A96">
              <w:t>2.60</w:t>
            </w:r>
          </w:p>
        </w:tc>
        <w:tc>
          <w:tcPr>
            <w:tcW w:w="0" w:type="auto"/>
            <w:hideMark/>
          </w:tcPr>
          <w:p w14:paraId="4DC59758" w14:textId="77777777" w:rsidR="00741A96" w:rsidRPr="00741A96" w:rsidRDefault="00741A96" w:rsidP="00410642">
            <w:pPr>
              <w:spacing w:line="360" w:lineRule="auto"/>
              <w:jc w:val="both"/>
            </w:pPr>
            <w:r w:rsidRPr="00741A96">
              <w:t>1.65</w:t>
            </w:r>
          </w:p>
        </w:tc>
      </w:tr>
      <w:tr w:rsidR="00741A96" w:rsidRPr="00741A96" w14:paraId="399910FC" w14:textId="77777777" w:rsidTr="00741A96">
        <w:tc>
          <w:tcPr>
            <w:tcW w:w="0" w:type="auto"/>
            <w:hideMark/>
          </w:tcPr>
          <w:p w14:paraId="6D10EE4A" w14:textId="77777777" w:rsidR="00741A96" w:rsidRPr="00741A96" w:rsidRDefault="00741A96" w:rsidP="00410642">
            <w:pPr>
              <w:spacing w:line="360" w:lineRule="auto"/>
              <w:jc w:val="both"/>
            </w:pPr>
            <w:r w:rsidRPr="00741A96">
              <w:rPr>
                <w:b/>
                <w:bCs/>
              </w:rPr>
              <w:t>NESTLE</w:t>
            </w:r>
          </w:p>
        </w:tc>
        <w:tc>
          <w:tcPr>
            <w:tcW w:w="0" w:type="auto"/>
            <w:hideMark/>
          </w:tcPr>
          <w:p w14:paraId="3D92703D" w14:textId="77777777" w:rsidR="00741A96" w:rsidRPr="00741A96" w:rsidRDefault="00741A96" w:rsidP="00410642">
            <w:pPr>
              <w:spacing w:line="360" w:lineRule="auto"/>
              <w:jc w:val="both"/>
            </w:pPr>
            <w:r w:rsidRPr="00741A96">
              <w:t>1.40</w:t>
            </w:r>
          </w:p>
        </w:tc>
        <w:tc>
          <w:tcPr>
            <w:tcW w:w="0" w:type="auto"/>
            <w:hideMark/>
          </w:tcPr>
          <w:p w14:paraId="35E8A89B" w14:textId="77777777" w:rsidR="00741A96" w:rsidRPr="00741A96" w:rsidRDefault="00741A96" w:rsidP="00410642">
            <w:pPr>
              <w:spacing w:line="360" w:lineRule="auto"/>
              <w:jc w:val="both"/>
            </w:pPr>
            <w:r w:rsidRPr="00741A96">
              <w:t>0.52</w:t>
            </w:r>
          </w:p>
        </w:tc>
      </w:tr>
      <w:tr w:rsidR="00741A96" w:rsidRPr="00741A96" w14:paraId="0CCA39BF" w14:textId="77777777" w:rsidTr="00741A96">
        <w:tc>
          <w:tcPr>
            <w:tcW w:w="0" w:type="auto"/>
            <w:hideMark/>
          </w:tcPr>
          <w:p w14:paraId="402D62BF" w14:textId="77777777" w:rsidR="00741A96" w:rsidRPr="00741A96" w:rsidRDefault="00741A96" w:rsidP="00410642">
            <w:pPr>
              <w:spacing w:line="360" w:lineRule="auto"/>
              <w:jc w:val="both"/>
            </w:pPr>
            <w:r w:rsidRPr="00741A96">
              <w:rPr>
                <w:b/>
                <w:bCs/>
              </w:rPr>
              <w:t>NIGERIA BREWERIES</w:t>
            </w:r>
          </w:p>
        </w:tc>
        <w:tc>
          <w:tcPr>
            <w:tcW w:w="0" w:type="auto"/>
            <w:hideMark/>
          </w:tcPr>
          <w:p w14:paraId="28321301" w14:textId="77777777" w:rsidR="00741A96" w:rsidRPr="00741A96" w:rsidRDefault="00741A96" w:rsidP="00410642">
            <w:pPr>
              <w:spacing w:line="360" w:lineRule="auto"/>
              <w:jc w:val="both"/>
            </w:pPr>
            <w:r w:rsidRPr="00741A96">
              <w:t>1.50</w:t>
            </w:r>
          </w:p>
        </w:tc>
        <w:tc>
          <w:tcPr>
            <w:tcW w:w="0" w:type="auto"/>
            <w:hideMark/>
          </w:tcPr>
          <w:p w14:paraId="240FCA22" w14:textId="77777777" w:rsidR="00741A96" w:rsidRPr="00741A96" w:rsidRDefault="00741A96" w:rsidP="00410642">
            <w:pPr>
              <w:spacing w:line="360" w:lineRule="auto"/>
              <w:jc w:val="both"/>
            </w:pPr>
            <w:r w:rsidRPr="00741A96">
              <w:t>0.85</w:t>
            </w:r>
          </w:p>
        </w:tc>
      </w:tr>
      <w:tr w:rsidR="00741A96" w:rsidRPr="00741A96" w14:paraId="0C39C886" w14:textId="77777777" w:rsidTr="00741A96">
        <w:tc>
          <w:tcPr>
            <w:tcW w:w="0" w:type="auto"/>
            <w:hideMark/>
          </w:tcPr>
          <w:p w14:paraId="4515FB20" w14:textId="77777777" w:rsidR="00741A96" w:rsidRPr="00741A96" w:rsidRDefault="00741A96" w:rsidP="00410642">
            <w:pPr>
              <w:spacing w:line="360" w:lineRule="auto"/>
              <w:jc w:val="both"/>
            </w:pPr>
            <w:r w:rsidRPr="00741A96">
              <w:rPr>
                <w:b/>
                <w:bCs/>
              </w:rPr>
              <w:t>nion Dicon Salt PLC</w:t>
            </w:r>
          </w:p>
        </w:tc>
        <w:tc>
          <w:tcPr>
            <w:tcW w:w="0" w:type="auto"/>
            <w:hideMark/>
          </w:tcPr>
          <w:p w14:paraId="774FD0F0" w14:textId="77777777" w:rsidR="00741A96" w:rsidRPr="00741A96" w:rsidRDefault="00741A96" w:rsidP="00410642">
            <w:pPr>
              <w:spacing w:line="360" w:lineRule="auto"/>
              <w:jc w:val="both"/>
            </w:pPr>
            <w:r w:rsidRPr="00741A96">
              <w:t>0.00</w:t>
            </w:r>
          </w:p>
        </w:tc>
        <w:tc>
          <w:tcPr>
            <w:tcW w:w="0" w:type="auto"/>
            <w:hideMark/>
          </w:tcPr>
          <w:p w14:paraId="4C0F90FB" w14:textId="77777777" w:rsidR="00741A96" w:rsidRPr="00741A96" w:rsidRDefault="00741A96" w:rsidP="00410642">
            <w:pPr>
              <w:spacing w:line="360" w:lineRule="auto"/>
              <w:jc w:val="both"/>
            </w:pPr>
            <w:r w:rsidRPr="00741A96">
              <w:t>0.00</w:t>
            </w:r>
          </w:p>
        </w:tc>
      </w:tr>
      <w:tr w:rsidR="00741A96" w:rsidRPr="00741A96" w14:paraId="52E407FA" w14:textId="77777777" w:rsidTr="00741A96">
        <w:tc>
          <w:tcPr>
            <w:tcW w:w="0" w:type="auto"/>
            <w:hideMark/>
          </w:tcPr>
          <w:p w14:paraId="1FCE8044" w14:textId="77777777" w:rsidR="00741A96" w:rsidRPr="00741A96" w:rsidRDefault="00741A96" w:rsidP="00410642">
            <w:pPr>
              <w:spacing w:line="360" w:lineRule="auto"/>
              <w:jc w:val="both"/>
            </w:pPr>
            <w:r w:rsidRPr="00741A96">
              <w:rPr>
                <w:b/>
                <w:bCs/>
              </w:rPr>
              <w:t>PRESCO</w:t>
            </w:r>
          </w:p>
        </w:tc>
        <w:tc>
          <w:tcPr>
            <w:tcW w:w="0" w:type="auto"/>
            <w:hideMark/>
          </w:tcPr>
          <w:p w14:paraId="501B8466" w14:textId="77777777" w:rsidR="00741A96" w:rsidRPr="00741A96" w:rsidRDefault="00741A96" w:rsidP="00410642">
            <w:pPr>
              <w:spacing w:line="360" w:lineRule="auto"/>
              <w:jc w:val="both"/>
            </w:pPr>
            <w:r w:rsidRPr="00741A96">
              <w:t>0.80</w:t>
            </w:r>
          </w:p>
        </w:tc>
        <w:tc>
          <w:tcPr>
            <w:tcW w:w="0" w:type="auto"/>
            <w:hideMark/>
          </w:tcPr>
          <w:p w14:paraId="4AB312C6" w14:textId="77777777" w:rsidR="00741A96" w:rsidRPr="00741A96" w:rsidRDefault="00741A96" w:rsidP="00410642">
            <w:pPr>
              <w:spacing w:line="360" w:lineRule="auto"/>
              <w:jc w:val="both"/>
            </w:pPr>
            <w:r w:rsidRPr="00741A96">
              <w:t>0.42</w:t>
            </w:r>
          </w:p>
        </w:tc>
      </w:tr>
      <w:tr w:rsidR="00741A96" w:rsidRPr="00741A96" w14:paraId="30A5F328" w14:textId="77777777" w:rsidTr="00741A96">
        <w:tc>
          <w:tcPr>
            <w:tcW w:w="0" w:type="auto"/>
            <w:hideMark/>
          </w:tcPr>
          <w:p w14:paraId="1112D7B1" w14:textId="77777777" w:rsidR="00741A96" w:rsidRPr="00741A96" w:rsidRDefault="00741A96" w:rsidP="00410642">
            <w:pPr>
              <w:spacing w:line="360" w:lineRule="auto"/>
              <w:jc w:val="both"/>
            </w:pPr>
            <w:r w:rsidRPr="00741A96">
              <w:rPr>
                <w:b/>
                <w:bCs/>
              </w:rPr>
              <w:t>PZ</w:t>
            </w:r>
          </w:p>
        </w:tc>
        <w:tc>
          <w:tcPr>
            <w:tcW w:w="0" w:type="auto"/>
            <w:hideMark/>
          </w:tcPr>
          <w:p w14:paraId="1AE95AEC" w14:textId="77777777" w:rsidR="00741A96" w:rsidRPr="00741A96" w:rsidRDefault="00741A96" w:rsidP="00410642">
            <w:pPr>
              <w:spacing w:line="360" w:lineRule="auto"/>
              <w:jc w:val="both"/>
            </w:pPr>
            <w:r w:rsidRPr="00741A96">
              <w:t>2.70</w:t>
            </w:r>
          </w:p>
        </w:tc>
        <w:tc>
          <w:tcPr>
            <w:tcW w:w="0" w:type="auto"/>
            <w:hideMark/>
          </w:tcPr>
          <w:p w14:paraId="0551DD5D" w14:textId="77777777" w:rsidR="00741A96" w:rsidRPr="00741A96" w:rsidRDefault="00741A96" w:rsidP="00410642">
            <w:pPr>
              <w:spacing w:line="360" w:lineRule="auto"/>
              <w:jc w:val="both"/>
            </w:pPr>
            <w:r w:rsidRPr="00741A96">
              <w:t>0.48</w:t>
            </w:r>
          </w:p>
        </w:tc>
      </w:tr>
      <w:tr w:rsidR="00741A96" w:rsidRPr="00741A96" w14:paraId="6D868C58" w14:textId="77777777" w:rsidTr="00741A96">
        <w:tc>
          <w:tcPr>
            <w:tcW w:w="0" w:type="auto"/>
            <w:hideMark/>
          </w:tcPr>
          <w:p w14:paraId="696E0C1D" w14:textId="77777777" w:rsidR="00741A96" w:rsidRPr="00741A96" w:rsidRDefault="00741A96" w:rsidP="00410642">
            <w:pPr>
              <w:spacing w:line="360" w:lineRule="auto"/>
              <w:jc w:val="both"/>
            </w:pPr>
            <w:r w:rsidRPr="00741A96">
              <w:rPr>
                <w:b/>
                <w:bCs/>
              </w:rPr>
              <w:t>UAC</w:t>
            </w:r>
          </w:p>
        </w:tc>
        <w:tc>
          <w:tcPr>
            <w:tcW w:w="0" w:type="auto"/>
            <w:hideMark/>
          </w:tcPr>
          <w:p w14:paraId="3DD3926C" w14:textId="77777777" w:rsidR="00741A96" w:rsidRPr="00741A96" w:rsidRDefault="00741A96" w:rsidP="00410642">
            <w:pPr>
              <w:spacing w:line="360" w:lineRule="auto"/>
              <w:jc w:val="both"/>
            </w:pPr>
            <w:r w:rsidRPr="00741A96">
              <w:t>1.00</w:t>
            </w:r>
          </w:p>
        </w:tc>
        <w:tc>
          <w:tcPr>
            <w:tcW w:w="0" w:type="auto"/>
            <w:hideMark/>
          </w:tcPr>
          <w:p w14:paraId="78A5038F" w14:textId="77777777" w:rsidR="00741A96" w:rsidRPr="00741A96" w:rsidRDefault="00741A96" w:rsidP="00410642">
            <w:pPr>
              <w:spacing w:line="360" w:lineRule="auto"/>
              <w:jc w:val="both"/>
            </w:pPr>
            <w:r w:rsidRPr="00741A96">
              <w:t>0.00</w:t>
            </w:r>
          </w:p>
        </w:tc>
      </w:tr>
      <w:tr w:rsidR="00741A96" w:rsidRPr="00741A96" w14:paraId="78FD320D" w14:textId="77777777" w:rsidTr="00741A96">
        <w:tc>
          <w:tcPr>
            <w:tcW w:w="0" w:type="auto"/>
            <w:hideMark/>
          </w:tcPr>
          <w:p w14:paraId="5DC2EE7F" w14:textId="77777777" w:rsidR="00741A96" w:rsidRPr="00741A96" w:rsidRDefault="00741A96" w:rsidP="00410642">
            <w:pPr>
              <w:spacing w:line="360" w:lineRule="auto"/>
              <w:jc w:val="both"/>
            </w:pPr>
            <w:r w:rsidRPr="00741A96">
              <w:rPr>
                <w:b/>
                <w:bCs/>
              </w:rPr>
              <w:t>UNILEVER</w:t>
            </w:r>
          </w:p>
        </w:tc>
        <w:tc>
          <w:tcPr>
            <w:tcW w:w="0" w:type="auto"/>
            <w:hideMark/>
          </w:tcPr>
          <w:p w14:paraId="1A4478F2" w14:textId="77777777" w:rsidR="00741A96" w:rsidRPr="00741A96" w:rsidRDefault="00741A96" w:rsidP="00410642">
            <w:pPr>
              <w:spacing w:line="360" w:lineRule="auto"/>
              <w:jc w:val="both"/>
            </w:pPr>
            <w:r w:rsidRPr="00741A96">
              <w:t>1.30</w:t>
            </w:r>
          </w:p>
        </w:tc>
        <w:tc>
          <w:tcPr>
            <w:tcW w:w="0" w:type="auto"/>
            <w:hideMark/>
          </w:tcPr>
          <w:p w14:paraId="4FE0AA97" w14:textId="77777777" w:rsidR="00741A96" w:rsidRPr="00741A96" w:rsidRDefault="00741A96" w:rsidP="00410642">
            <w:pPr>
              <w:spacing w:line="360" w:lineRule="auto"/>
              <w:jc w:val="both"/>
            </w:pPr>
            <w:r w:rsidRPr="00741A96">
              <w:t>0.95</w:t>
            </w:r>
          </w:p>
        </w:tc>
      </w:tr>
      <w:tr w:rsidR="00741A96" w:rsidRPr="00741A96" w14:paraId="3C87039F" w14:textId="77777777" w:rsidTr="00741A96">
        <w:tc>
          <w:tcPr>
            <w:tcW w:w="0" w:type="auto"/>
            <w:hideMark/>
          </w:tcPr>
          <w:p w14:paraId="24761CB4" w14:textId="77777777" w:rsidR="00741A96" w:rsidRPr="00741A96" w:rsidRDefault="00741A96" w:rsidP="00410642">
            <w:pPr>
              <w:spacing w:line="360" w:lineRule="auto"/>
              <w:jc w:val="both"/>
            </w:pPr>
            <w:r w:rsidRPr="00741A96">
              <w:rPr>
                <w:b/>
                <w:bCs/>
              </w:rPr>
              <w:t>VITAFOAM</w:t>
            </w:r>
          </w:p>
        </w:tc>
        <w:tc>
          <w:tcPr>
            <w:tcW w:w="0" w:type="auto"/>
            <w:hideMark/>
          </w:tcPr>
          <w:p w14:paraId="6237E228" w14:textId="77777777" w:rsidR="00741A96" w:rsidRPr="00741A96" w:rsidRDefault="00741A96" w:rsidP="00410642">
            <w:pPr>
              <w:spacing w:line="360" w:lineRule="auto"/>
              <w:jc w:val="both"/>
            </w:pPr>
            <w:r w:rsidRPr="00741A96">
              <w:t>1.30</w:t>
            </w:r>
          </w:p>
        </w:tc>
        <w:tc>
          <w:tcPr>
            <w:tcW w:w="0" w:type="auto"/>
            <w:hideMark/>
          </w:tcPr>
          <w:p w14:paraId="14EBFE49" w14:textId="77777777" w:rsidR="00741A96" w:rsidRPr="00741A96" w:rsidRDefault="00741A96" w:rsidP="00410642">
            <w:pPr>
              <w:spacing w:line="360" w:lineRule="auto"/>
              <w:jc w:val="both"/>
            </w:pPr>
            <w:r w:rsidRPr="00741A96">
              <w:t>0.48</w:t>
            </w:r>
          </w:p>
        </w:tc>
      </w:tr>
    </w:tbl>
    <w:p w14:paraId="22A2C115" w14:textId="70228DF2" w:rsid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Generated by </w:t>
      </w:r>
      <w:hyperlink r:id="rId25" w:history="1">
        <w:r w:rsidRPr="00741A96">
          <w:rPr>
            <w:rStyle w:val="Hyperlink"/>
            <w:rFonts w:ascii="Times New Roman" w:hAnsi="Times New Roman" w:cs="Times New Roman"/>
            <w:lang w:val="en-US"/>
          </w:rPr>
          <w:t>summarytools</w:t>
        </w:r>
      </w:hyperlink>
      <w:r w:rsidRPr="00741A96">
        <w:rPr>
          <w:rFonts w:ascii="Times New Roman" w:hAnsi="Times New Roman" w:cs="Times New Roman"/>
          <w:lang w:val="en-US"/>
        </w:rPr>
        <w:t xml:space="preserve"> 0.9.6 (</w:t>
      </w:r>
      <w:hyperlink r:id="rId26" w:history="1">
        <w:r w:rsidRPr="00741A96">
          <w:rPr>
            <w:rStyle w:val="Hyperlink"/>
            <w:rFonts w:ascii="Times New Roman" w:hAnsi="Times New Roman" w:cs="Times New Roman"/>
            <w:lang w:val="en-US"/>
          </w:rPr>
          <w:t>R</w:t>
        </w:r>
      </w:hyperlink>
      <w:r w:rsidRPr="00741A96">
        <w:rPr>
          <w:rFonts w:ascii="Times New Roman" w:hAnsi="Times New Roman" w:cs="Times New Roman"/>
          <w:lang w:val="en-US"/>
        </w:rPr>
        <w:t xml:space="preserve"> version 4.0.3)</w:t>
      </w:r>
      <w:r w:rsidRPr="00741A96">
        <w:rPr>
          <w:rFonts w:ascii="Times New Roman" w:hAnsi="Times New Roman" w:cs="Times New Roman"/>
          <w:lang w:val="en-GB"/>
        </w:rPr>
        <w:t xml:space="preserve"> </w:t>
      </w:r>
      <w:r w:rsidRPr="00741A96">
        <w:rPr>
          <w:rFonts w:ascii="Times New Roman" w:hAnsi="Times New Roman" w:cs="Times New Roman"/>
          <w:lang w:val="en-US"/>
        </w:rPr>
        <w:t>2021-05-19</w:t>
      </w:r>
    </w:p>
    <w:p w14:paraId="78AC7A0B" w14:textId="77777777" w:rsidR="00741A96" w:rsidRPr="00741A96" w:rsidRDefault="00741A96" w:rsidP="00410642">
      <w:pPr>
        <w:spacing w:line="360" w:lineRule="auto"/>
        <w:jc w:val="both"/>
        <w:rPr>
          <w:rFonts w:ascii="Times New Roman" w:hAnsi="Times New Roman" w:cs="Times New Roman"/>
          <w:lang w:val="en-US"/>
        </w:rPr>
      </w:pPr>
    </w:p>
    <w:p w14:paraId="58D5FFB2" w14:textId="62018A46" w:rsidR="00741A96" w:rsidRPr="00741A96" w:rsidRDefault="00741A96" w:rsidP="00410642">
      <w:pPr>
        <w:spacing w:line="360" w:lineRule="auto"/>
        <w:jc w:val="both"/>
        <w:rPr>
          <w:rStyle w:val="IntenseEmphasis"/>
          <w:lang w:val="en-US"/>
        </w:rPr>
      </w:pPr>
      <w:r w:rsidRPr="00741A96">
        <w:rPr>
          <w:rStyle w:val="IntenseEmphasis"/>
          <w:lang w:val="en-GB"/>
        </w:rPr>
        <w:t xml:space="preserve">Table </w:t>
      </w:r>
      <w:r w:rsidRPr="00741A96">
        <w:rPr>
          <w:rStyle w:val="IntenseEmphasis"/>
        </w:rPr>
        <w:t>4.8</w:t>
      </w:r>
      <w:r w:rsidRPr="00741A96">
        <w:rPr>
          <w:rStyle w:val="IntenseEmphasis"/>
          <w:lang w:val="en-GB"/>
        </w:rPr>
        <w:t xml:space="preserve">: </w:t>
      </w:r>
      <w:r w:rsidRPr="00741A96">
        <w:rPr>
          <w:rStyle w:val="IntenseEmphasis"/>
          <w:lang w:val="en-US"/>
        </w:rPr>
        <w:t>Descriptive Statistics</w:t>
      </w:r>
      <w:r w:rsidRPr="00741A96">
        <w:rPr>
          <w:rStyle w:val="IntenseEmphasis"/>
          <w:lang w:val="en-GB"/>
        </w:rPr>
        <w:t xml:space="preserve"> of CEO </w:t>
      </w:r>
      <w:r w:rsidRPr="00741A96">
        <w:rPr>
          <w:rStyle w:val="IntenseEmphasis"/>
          <w:lang w:val="en-US"/>
        </w:rPr>
        <w:t>dual</w:t>
      </w:r>
      <w:r w:rsidRPr="00741A96">
        <w:rPr>
          <w:rStyle w:val="IntenseEmphasis"/>
          <w:lang w:val="en-GB"/>
        </w:rPr>
        <w:t>ity</w:t>
      </w:r>
      <w:r w:rsidRPr="00741A96">
        <w:rPr>
          <w:rStyle w:val="IntenseEmphasis"/>
          <w:lang w:val="en-US"/>
        </w:rPr>
        <w:t xml:space="preserve"> </w:t>
      </w:r>
    </w:p>
    <w:tbl>
      <w:tblPr>
        <w:tblStyle w:val="TableGrid"/>
        <w:tblW w:w="5000" w:type="pct"/>
        <w:tblLook w:val="04A0" w:firstRow="1" w:lastRow="0" w:firstColumn="1" w:lastColumn="0" w:noHBand="0" w:noVBand="1"/>
      </w:tblPr>
      <w:tblGrid>
        <w:gridCol w:w="5482"/>
        <w:gridCol w:w="1725"/>
        <w:gridCol w:w="2143"/>
      </w:tblGrid>
      <w:tr w:rsidR="00741A96" w:rsidRPr="00741A96" w14:paraId="6652C6F8" w14:textId="77777777" w:rsidTr="00741A96">
        <w:tc>
          <w:tcPr>
            <w:tcW w:w="0" w:type="auto"/>
            <w:hideMark/>
          </w:tcPr>
          <w:p w14:paraId="24BF2AEE" w14:textId="77777777" w:rsidR="00741A96" w:rsidRPr="00741A96" w:rsidRDefault="00741A96" w:rsidP="00410642">
            <w:pPr>
              <w:spacing w:line="360" w:lineRule="auto"/>
              <w:jc w:val="both"/>
            </w:pPr>
          </w:p>
        </w:tc>
        <w:tc>
          <w:tcPr>
            <w:tcW w:w="0" w:type="auto"/>
            <w:hideMark/>
          </w:tcPr>
          <w:p w14:paraId="54DEA914" w14:textId="77777777" w:rsidR="00741A96" w:rsidRPr="00741A96" w:rsidRDefault="00741A96" w:rsidP="00410642">
            <w:pPr>
              <w:spacing w:line="360" w:lineRule="auto"/>
              <w:jc w:val="both"/>
              <w:rPr>
                <w:b/>
                <w:bCs/>
              </w:rPr>
            </w:pPr>
            <w:r w:rsidRPr="00741A96">
              <w:rPr>
                <w:b/>
                <w:bCs/>
              </w:rPr>
              <w:t>Mean</w:t>
            </w:r>
          </w:p>
        </w:tc>
        <w:tc>
          <w:tcPr>
            <w:tcW w:w="0" w:type="auto"/>
            <w:hideMark/>
          </w:tcPr>
          <w:p w14:paraId="7D093C14" w14:textId="77777777" w:rsidR="00741A96" w:rsidRPr="00741A96" w:rsidRDefault="00741A96" w:rsidP="00410642">
            <w:pPr>
              <w:spacing w:line="360" w:lineRule="auto"/>
              <w:jc w:val="both"/>
              <w:rPr>
                <w:b/>
                <w:bCs/>
              </w:rPr>
            </w:pPr>
            <w:r w:rsidRPr="00741A96">
              <w:rPr>
                <w:b/>
                <w:bCs/>
              </w:rPr>
              <w:t>Std.Dev</w:t>
            </w:r>
          </w:p>
        </w:tc>
      </w:tr>
      <w:tr w:rsidR="00741A96" w:rsidRPr="00741A96" w14:paraId="5A6389BA" w14:textId="77777777" w:rsidTr="00741A96">
        <w:tc>
          <w:tcPr>
            <w:tcW w:w="0" w:type="auto"/>
            <w:hideMark/>
          </w:tcPr>
          <w:p w14:paraId="10A8141A" w14:textId="77777777" w:rsidR="00741A96" w:rsidRPr="00741A96" w:rsidRDefault="00741A96" w:rsidP="00410642">
            <w:pPr>
              <w:spacing w:line="360" w:lineRule="auto"/>
              <w:jc w:val="both"/>
            </w:pPr>
            <w:r w:rsidRPr="00741A96">
              <w:rPr>
                <w:b/>
                <w:bCs/>
              </w:rPr>
              <w:lastRenderedPageBreak/>
              <w:t>CADBURY</w:t>
            </w:r>
          </w:p>
        </w:tc>
        <w:tc>
          <w:tcPr>
            <w:tcW w:w="0" w:type="auto"/>
            <w:hideMark/>
          </w:tcPr>
          <w:p w14:paraId="1B17F487" w14:textId="77777777" w:rsidR="00741A96" w:rsidRPr="00741A96" w:rsidRDefault="00741A96" w:rsidP="00410642">
            <w:pPr>
              <w:spacing w:line="360" w:lineRule="auto"/>
              <w:jc w:val="both"/>
            </w:pPr>
            <w:r w:rsidRPr="00741A96">
              <w:t>0.00</w:t>
            </w:r>
          </w:p>
        </w:tc>
        <w:tc>
          <w:tcPr>
            <w:tcW w:w="0" w:type="auto"/>
            <w:hideMark/>
          </w:tcPr>
          <w:p w14:paraId="010C92AC" w14:textId="77777777" w:rsidR="00741A96" w:rsidRPr="00741A96" w:rsidRDefault="00741A96" w:rsidP="00410642">
            <w:pPr>
              <w:spacing w:line="360" w:lineRule="auto"/>
              <w:jc w:val="both"/>
            </w:pPr>
            <w:r w:rsidRPr="00741A96">
              <w:t>0.00</w:t>
            </w:r>
          </w:p>
        </w:tc>
      </w:tr>
      <w:tr w:rsidR="00741A96" w:rsidRPr="00741A96" w14:paraId="65E11537" w14:textId="77777777" w:rsidTr="00741A96">
        <w:tc>
          <w:tcPr>
            <w:tcW w:w="0" w:type="auto"/>
            <w:hideMark/>
          </w:tcPr>
          <w:p w14:paraId="37A79C15" w14:textId="77777777" w:rsidR="00741A96" w:rsidRPr="00741A96" w:rsidRDefault="00741A96" w:rsidP="00410642">
            <w:pPr>
              <w:spacing w:line="360" w:lineRule="auto"/>
              <w:jc w:val="both"/>
            </w:pPr>
            <w:r w:rsidRPr="00741A96">
              <w:rPr>
                <w:b/>
                <w:bCs/>
              </w:rPr>
              <w:t>CHAMPION BREWERIES</w:t>
            </w:r>
          </w:p>
        </w:tc>
        <w:tc>
          <w:tcPr>
            <w:tcW w:w="0" w:type="auto"/>
            <w:hideMark/>
          </w:tcPr>
          <w:p w14:paraId="341BAC12" w14:textId="77777777" w:rsidR="00741A96" w:rsidRPr="00741A96" w:rsidRDefault="00741A96" w:rsidP="00410642">
            <w:pPr>
              <w:spacing w:line="360" w:lineRule="auto"/>
              <w:jc w:val="both"/>
            </w:pPr>
            <w:r w:rsidRPr="00741A96">
              <w:t>0.00</w:t>
            </w:r>
          </w:p>
        </w:tc>
        <w:tc>
          <w:tcPr>
            <w:tcW w:w="0" w:type="auto"/>
            <w:hideMark/>
          </w:tcPr>
          <w:p w14:paraId="24A4EB3C" w14:textId="77777777" w:rsidR="00741A96" w:rsidRPr="00741A96" w:rsidRDefault="00741A96" w:rsidP="00410642">
            <w:pPr>
              <w:spacing w:line="360" w:lineRule="auto"/>
              <w:jc w:val="both"/>
            </w:pPr>
            <w:r w:rsidRPr="00741A96">
              <w:t>0.00</w:t>
            </w:r>
          </w:p>
        </w:tc>
      </w:tr>
      <w:tr w:rsidR="00741A96" w:rsidRPr="00741A96" w14:paraId="4BD64859" w14:textId="77777777" w:rsidTr="00741A96">
        <w:tc>
          <w:tcPr>
            <w:tcW w:w="0" w:type="auto"/>
            <w:hideMark/>
          </w:tcPr>
          <w:p w14:paraId="06F7D692" w14:textId="77777777" w:rsidR="00741A96" w:rsidRPr="00741A96" w:rsidRDefault="00741A96" w:rsidP="00410642">
            <w:pPr>
              <w:spacing w:line="360" w:lineRule="auto"/>
              <w:jc w:val="both"/>
            </w:pPr>
            <w:r w:rsidRPr="00741A96">
              <w:rPr>
                <w:b/>
                <w:bCs/>
              </w:rPr>
              <w:t>DANGOTE FLOUR</w:t>
            </w:r>
          </w:p>
        </w:tc>
        <w:tc>
          <w:tcPr>
            <w:tcW w:w="0" w:type="auto"/>
            <w:hideMark/>
          </w:tcPr>
          <w:p w14:paraId="6CEF4E9E" w14:textId="77777777" w:rsidR="00741A96" w:rsidRPr="00741A96" w:rsidRDefault="00741A96" w:rsidP="00410642">
            <w:pPr>
              <w:spacing w:line="360" w:lineRule="auto"/>
              <w:jc w:val="both"/>
            </w:pPr>
            <w:r w:rsidRPr="00741A96">
              <w:t>0.00</w:t>
            </w:r>
          </w:p>
        </w:tc>
        <w:tc>
          <w:tcPr>
            <w:tcW w:w="0" w:type="auto"/>
            <w:hideMark/>
          </w:tcPr>
          <w:p w14:paraId="33A7EA5A" w14:textId="77777777" w:rsidR="00741A96" w:rsidRPr="00741A96" w:rsidRDefault="00741A96" w:rsidP="00410642">
            <w:pPr>
              <w:spacing w:line="360" w:lineRule="auto"/>
              <w:jc w:val="both"/>
            </w:pPr>
            <w:r w:rsidRPr="00741A96">
              <w:t>0.00</w:t>
            </w:r>
          </w:p>
        </w:tc>
      </w:tr>
      <w:tr w:rsidR="00741A96" w:rsidRPr="00741A96" w14:paraId="5DDEDDB6" w14:textId="77777777" w:rsidTr="00741A96">
        <w:tc>
          <w:tcPr>
            <w:tcW w:w="0" w:type="auto"/>
            <w:hideMark/>
          </w:tcPr>
          <w:p w14:paraId="76A26D5F" w14:textId="77777777" w:rsidR="00741A96" w:rsidRPr="00741A96" w:rsidRDefault="00741A96" w:rsidP="00410642">
            <w:pPr>
              <w:spacing w:line="360" w:lineRule="auto"/>
              <w:jc w:val="both"/>
            </w:pPr>
            <w:r w:rsidRPr="00741A96">
              <w:rPr>
                <w:b/>
                <w:bCs/>
              </w:rPr>
              <w:t>DANGOTE SUGAR</w:t>
            </w:r>
          </w:p>
        </w:tc>
        <w:tc>
          <w:tcPr>
            <w:tcW w:w="0" w:type="auto"/>
            <w:hideMark/>
          </w:tcPr>
          <w:p w14:paraId="504ADD0E" w14:textId="77777777" w:rsidR="00741A96" w:rsidRPr="00741A96" w:rsidRDefault="00741A96" w:rsidP="00410642">
            <w:pPr>
              <w:spacing w:line="360" w:lineRule="auto"/>
              <w:jc w:val="both"/>
            </w:pPr>
            <w:r w:rsidRPr="00741A96">
              <w:t>0.10</w:t>
            </w:r>
          </w:p>
        </w:tc>
        <w:tc>
          <w:tcPr>
            <w:tcW w:w="0" w:type="auto"/>
            <w:hideMark/>
          </w:tcPr>
          <w:p w14:paraId="630F528D" w14:textId="77777777" w:rsidR="00741A96" w:rsidRPr="00741A96" w:rsidRDefault="00741A96" w:rsidP="00410642">
            <w:pPr>
              <w:spacing w:line="360" w:lineRule="auto"/>
              <w:jc w:val="both"/>
            </w:pPr>
            <w:r w:rsidRPr="00741A96">
              <w:t>0.32</w:t>
            </w:r>
          </w:p>
        </w:tc>
      </w:tr>
      <w:tr w:rsidR="00741A96" w:rsidRPr="00741A96" w14:paraId="1331692A" w14:textId="77777777" w:rsidTr="00741A96">
        <w:tc>
          <w:tcPr>
            <w:tcW w:w="0" w:type="auto"/>
            <w:hideMark/>
          </w:tcPr>
          <w:p w14:paraId="49EC7DF0" w14:textId="77777777" w:rsidR="00741A96" w:rsidRPr="00741A96" w:rsidRDefault="00741A96" w:rsidP="00410642">
            <w:pPr>
              <w:spacing w:line="360" w:lineRule="auto"/>
              <w:jc w:val="both"/>
            </w:pPr>
            <w:r w:rsidRPr="00741A96">
              <w:rPr>
                <w:b/>
                <w:bCs/>
              </w:rPr>
              <w:t>FLOUR MILL</w:t>
            </w:r>
          </w:p>
        </w:tc>
        <w:tc>
          <w:tcPr>
            <w:tcW w:w="0" w:type="auto"/>
            <w:hideMark/>
          </w:tcPr>
          <w:p w14:paraId="10A82C78" w14:textId="77777777" w:rsidR="00741A96" w:rsidRPr="00741A96" w:rsidRDefault="00741A96" w:rsidP="00410642">
            <w:pPr>
              <w:spacing w:line="360" w:lineRule="auto"/>
              <w:jc w:val="both"/>
            </w:pPr>
            <w:r w:rsidRPr="00741A96">
              <w:t>0.00</w:t>
            </w:r>
          </w:p>
        </w:tc>
        <w:tc>
          <w:tcPr>
            <w:tcW w:w="0" w:type="auto"/>
            <w:hideMark/>
          </w:tcPr>
          <w:p w14:paraId="1EBEA7A0" w14:textId="77777777" w:rsidR="00741A96" w:rsidRPr="00741A96" w:rsidRDefault="00741A96" w:rsidP="00410642">
            <w:pPr>
              <w:spacing w:line="360" w:lineRule="auto"/>
              <w:jc w:val="both"/>
            </w:pPr>
            <w:r w:rsidRPr="00741A96">
              <w:t>0.00</w:t>
            </w:r>
          </w:p>
        </w:tc>
      </w:tr>
      <w:tr w:rsidR="00741A96" w:rsidRPr="00741A96" w14:paraId="2F5D86F9" w14:textId="77777777" w:rsidTr="00741A96">
        <w:tc>
          <w:tcPr>
            <w:tcW w:w="0" w:type="auto"/>
            <w:hideMark/>
          </w:tcPr>
          <w:p w14:paraId="699C2109" w14:textId="77777777" w:rsidR="00741A96" w:rsidRPr="00741A96" w:rsidRDefault="00741A96" w:rsidP="00410642">
            <w:pPr>
              <w:spacing w:line="360" w:lineRule="auto"/>
              <w:jc w:val="both"/>
            </w:pPr>
            <w:r w:rsidRPr="00741A96">
              <w:rPr>
                <w:b/>
                <w:bCs/>
              </w:rPr>
              <w:t>FTN COCOA</w:t>
            </w:r>
          </w:p>
        </w:tc>
        <w:tc>
          <w:tcPr>
            <w:tcW w:w="0" w:type="auto"/>
            <w:hideMark/>
          </w:tcPr>
          <w:p w14:paraId="25AC39A0" w14:textId="77777777" w:rsidR="00741A96" w:rsidRPr="00741A96" w:rsidRDefault="00741A96" w:rsidP="00410642">
            <w:pPr>
              <w:spacing w:line="360" w:lineRule="auto"/>
              <w:jc w:val="both"/>
            </w:pPr>
            <w:r w:rsidRPr="00741A96">
              <w:t>0.00</w:t>
            </w:r>
          </w:p>
        </w:tc>
        <w:tc>
          <w:tcPr>
            <w:tcW w:w="0" w:type="auto"/>
            <w:hideMark/>
          </w:tcPr>
          <w:p w14:paraId="5B2B836B" w14:textId="77777777" w:rsidR="00741A96" w:rsidRPr="00741A96" w:rsidRDefault="00741A96" w:rsidP="00410642">
            <w:pPr>
              <w:spacing w:line="360" w:lineRule="auto"/>
              <w:jc w:val="both"/>
            </w:pPr>
            <w:r w:rsidRPr="00741A96">
              <w:t>0.00</w:t>
            </w:r>
          </w:p>
        </w:tc>
      </w:tr>
      <w:tr w:rsidR="00741A96" w:rsidRPr="00741A96" w14:paraId="1E91CE99" w14:textId="77777777" w:rsidTr="00741A96">
        <w:tc>
          <w:tcPr>
            <w:tcW w:w="0" w:type="auto"/>
            <w:hideMark/>
          </w:tcPr>
          <w:p w14:paraId="320FD5E6" w14:textId="77777777" w:rsidR="00741A96" w:rsidRPr="00741A96" w:rsidRDefault="00741A96" w:rsidP="00410642">
            <w:pPr>
              <w:spacing w:line="360" w:lineRule="auto"/>
              <w:jc w:val="both"/>
            </w:pPr>
            <w:r w:rsidRPr="00741A96">
              <w:rPr>
                <w:b/>
                <w:bCs/>
              </w:rPr>
              <w:t>GUINNESS</w:t>
            </w:r>
          </w:p>
        </w:tc>
        <w:tc>
          <w:tcPr>
            <w:tcW w:w="0" w:type="auto"/>
            <w:hideMark/>
          </w:tcPr>
          <w:p w14:paraId="248DB16C" w14:textId="77777777" w:rsidR="00741A96" w:rsidRPr="00741A96" w:rsidRDefault="00741A96" w:rsidP="00410642">
            <w:pPr>
              <w:spacing w:line="360" w:lineRule="auto"/>
              <w:jc w:val="both"/>
            </w:pPr>
            <w:r w:rsidRPr="00741A96">
              <w:t>0.00</w:t>
            </w:r>
          </w:p>
        </w:tc>
        <w:tc>
          <w:tcPr>
            <w:tcW w:w="0" w:type="auto"/>
            <w:hideMark/>
          </w:tcPr>
          <w:p w14:paraId="6ADC400B" w14:textId="77777777" w:rsidR="00741A96" w:rsidRPr="00741A96" w:rsidRDefault="00741A96" w:rsidP="00410642">
            <w:pPr>
              <w:spacing w:line="360" w:lineRule="auto"/>
              <w:jc w:val="both"/>
            </w:pPr>
            <w:r w:rsidRPr="00741A96">
              <w:t>0.00</w:t>
            </w:r>
          </w:p>
        </w:tc>
      </w:tr>
      <w:tr w:rsidR="00741A96" w:rsidRPr="00741A96" w14:paraId="4906C21A" w14:textId="77777777" w:rsidTr="00741A96">
        <w:tc>
          <w:tcPr>
            <w:tcW w:w="0" w:type="auto"/>
            <w:hideMark/>
          </w:tcPr>
          <w:p w14:paraId="5AAF8CEF" w14:textId="77777777" w:rsidR="00741A96" w:rsidRPr="00741A96" w:rsidRDefault="00741A96" w:rsidP="00410642">
            <w:pPr>
              <w:spacing w:line="360" w:lineRule="auto"/>
              <w:jc w:val="both"/>
            </w:pPr>
            <w:r w:rsidRPr="00741A96">
              <w:rPr>
                <w:b/>
                <w:bCs/>
              </w:rPr>
              <w:t>HONEYWELL</w:t>
            </w:r>
          </w:p>
        </w:tc>
        <w:tc>
          <w:tcPr>
            <w:tcW w:w="0" w:type="auto"/>
            <w:hideMark/>
          </w:tcPr>
          <w:p w14:paraId="1BBEA65C" w14:textId="77777777" w:rsidR="00741A96" w:rsidRPr="00741A96" w:rsidRDefault="00741A96" w:rsidP="00410642">
            <w:pPr>
              <w:spacing w:line="360" w:lineRule="auto"/>
              <w:jc w:val="both"/>
            </w:pPr>
            <w:r w:rsidRPr="00741A96">
              <w:t>0.00</w:t>
            </w:r>
          </w:p>
        </w:tc>
        <w:tc>
          <w:tcPr>
            <w:tcW w:w="0" w:type="auto"/>
            <w:hideMark/>
          </w:tcPr>
          <w:p w14:paraId="7C00E2B9" w14:textId="77777777" w:rsidR="00741A96" w:rsidRPr="00741A96" w:rsidRDefault="00741A96" w:rsidP="00410642">
            <w:pPr>
              <w:spacing w:line="360" w:lineRule="auto"/>
              <w:jc w:val="both"/>
            </w:pPr>
            <w:r w:rsidRPr="00741A96">
              <w:t>0.00</w:t>
            </w:r>
          </w:p>
        </w:tc>
      </w:tr>
      <w:tr w:rsidR="00741A96" w:rsidRPr="00741A96" w14:paraId="7C73D041" w14:textId="77777777" w:rsidTr="00741A96">
        <w:tc>
          <w:tcPr>
            <w:tcW w:w="0" w:type="auto"/>
            <w:hideMark/>
          </w:tcPr>
          <w:p w14:paraId="235132B1" w14:textId="77777777" w:rsidR="00741A96" w:rsidRPr="00741A96" w:rsidRDefault="00741A96" w:rsidP="00410642">
            <w:pPr>
              <w:spacing w:line="360" w:lineRule="auto"/>
              <w:jc w:val="both"/>
            </w:pPr>
            <w:r w:rsidRPr="00741A96">
              <w:rPr>
                <w:b/>
                <w:bCs/>
              </w:rPr>
              <w:t>Livestock Feeds</w:t>
            </w:r>
          </w:p>
        </w:tc>
        <w:tc>
          <w:tcPr>
            <w:tcW w:w="0" w:type="auto"/>
            <w:hideMark/>
          </w:tcPr>
          <w:p w14:paraId="7D128292" w14:textId="77777777" w:rsidR="00741A96" w:rsidRPr="00741A96" w:rsidRDefault="00741A96" w:rsidP="00410642">
            <w:pPr>
              <w:spacing w:line="360" w:lineRule="auto"/>
              <w:jc w:val="both"/>
            </w:pPr>
            <w:r w:rsidRPr="00741A96">
              <w:t>0.00</w:t>
            </w:r>
          </w:p>
        </w:tc>
        <w:tc>
          <w:tcPr>
            <w:tcW w:w="0" w:type="auto"/>
            <w:hideMark/>
          </w:tcPr>
          <w:p w14:paraId="4A2805D0" w14:textId="77777777" w:rsidR="00741A96" w:rsidRPr="00741A96" w:rsidRDefault="00741A96" w:rsidP="00410642">
            <w:pPr>
              <w:spacing w:line="360" w:lineRule="auto"/>
              <w:jc w:val="both"/>
            </w:pPr>
            <w:r w:rsidRPr="00741A96">
              <w:t>0.00</w:t>
            </w:r>
          </w:p>
        </w:tc>
      </w:tr>
      <w:tr w:rsidR="00741A96" w:rsidRPr="00741A96" w14:paraId="5F04E488" w14:textId="77777777" w:rsidTr="00741A96">
        <w:tc>
          <w:tcPr>
            <w:tcW w:w="0" w:type="auto"/>
            <w:hideMark/>
          </w:tcPr>
          <w:p w14:paraId="020949B3" w14:textId="77777777" w:rsidR="00741A96" w:rsidRPr="00741A96" w:rsidRDefault="00741A96" w:rsidP="00410642">
            <w:pPr>
              <w:spacing w:line="360" w:lineRule="auto"/>
              <w:jc w:val="both"/>
            </w:pPr>
            <w:r w:rsidRPr="00741A96">
              <w:rPr>
                <w:b/>
                <w:bCs/>
              </w:rPr>
              <w:t>Mcnichols Plc</w:t>
            </w:r>
          </w:p>
        </w:tc>
        <w:tc>
          <w:tcPr>
            <w:tcW w:w="0" w:type="auto"/>
            <w:hideMark/>
          </w:tcPr>
          <w:p w14:paraId="395D03B6" w14:textId="77777777" w:rsidR="00741A96" w:rsidRPr="00741A96" w:rsidRDefault="00741A96" w:rsidP="00410642">
            <w:pPr>
              <w:spacing w:line="360" w:lineRule="auto"/>
              <w:jc w:val="both"/>
            </w:pPr>
            <w:r w:rsidRPr="00741A96">
              <w:t>0.10</w:t>
            </w:r>
          </w:p>
        </w:tc>
        <w:tc>
          <w:tcPr>
            <w:tcW w:w="0" w:type="auto"/>
            <w:hideMark/>
          </w:tcPr>
          <w:p w14:paraId="406432FD" w14:textId="77777777" w:rsidR="00741A96" w:rsidRPr="00741A96" w:rsidRDefault="00741A96" w:rsidP="00410642">
            <w:pPr>
              <w:spacing w:line="360" w:lineRule="auto"/>
              <w:jc w:val="both"/>
            </w:pPr>
            <w:r w:rsidRPr="00741A96">
              <w:t>0.32</w:t>
            </w:r>
          </w:p>
        </w:tc>
      </w:tr>
      <w:tr w:rsidR="00741A96" w:rsidRPr="00741A96" w14:paraId="17BB2E10" w14:textId="77777777" w:rsidTr="00741A96">
        <w:tc>
          <w:tcPr>
            <w:tcW w:w="0" w:type="auto"/>
            <w:hideMark/>
          </w:tcPr>
          <w:p w14:paraId="59C02054" w14:textId="77777777" w:rsidR="00741A96" w:rsidRPr="00741A96" w:rsidRDefault="00741A96" w:rsidP="00410642">
            <w:pPr>
              <w:spacing w:line="360" w:lineRule="auto"/>
              <w:jc w:val="both"/>
            </w:pPr>
            <w:r w:rsidRPr="00741A96">
              <w:rPr>
                <w:b/>
                <w:bCs/>
              </w:rPr>
              <w:t>Morison Industries Plc</w:t>
            </w:r>
          </w:p>
        </w:tc>
        <w:tc>
          <w:tcPr>
            <w:tcW w:w="0" w:type="auto"/>
            <w:hideMark/>
          </w:tcPr>
          <w:p w14:paraId="3AA51813" w14:textId="77777777" w:rsidR="00741A96" w:rsidRPr="00741A96" w:rsidRDefault="00741A96" w:rsidP="00410642">
            <w:pPr>
              <w:spacing w:line="360" w:lineRule="auto"/>
              <w:jc w:val="both"/>
            </w:pPr>
            <w:r w:rsidRPr="00741A96">
              <w:t>0.00</w:t>
            </w:r>
          </w:p>
        </w:tc>
        <w:tc>
          <w:tcPr>
            <w:tcW w:w="0" w:type="auto"/>
            <w:hideMark/>
          </w:tcPr>
          <w:p w14:paraId="6A995768" w14:textId="77777777" w:rsidR="00741A96" w:rsidRPr="00741A96" w:rsidRDefault="00741A96" w:rsidP="00410642">
            <w:pPr>
              <w:spacing w:line="360" w:lineRule="auto"/>
              <w:jc w:val="both"/>
            </w:pPr>
            <w:r w:rsidRPr="00741A96">
              <w:t>0.00</w:t>
            </w:r>
          </w:p>
        </w:tc>
      </w:tr>
      <w:tr w:rsidR="00741A96" w:rsidRPr="00741A96" w14:paraId="0BDBF80C" w14:textId="77777777" w:rsidTr="00741A96">
        <w:tc>
          <w:tcPr>
            <w:tcW w:w="0" w:type="auto"/>
            <w:hideMark/>
          </w:tcPr>
          <w:p w14:paraId="02E2EA44" w14:textId="77777777" w:rsidR="00741A96" w:rsidRPr="00741A96" w:rsidRDefault="00741A96" w:rsidP="00410642">
            <w:pPr>
              <w:spacing w:line="360" w:lineRule="auto"/>
              <w:jc w:val="both"/>
            </w:pPr>
            <w:r w:rsidRPr="00741A96">
              <w:rPr>
                <w:b/>
                <w:bCs/>
              </w:rPr>
              <w:t>NASCON</w:t>
            </w:r>
          </w:p>
        </w:tc>
        <w:tc>
          <w:tcPr>
            <w:tcW w:w="0" w:type="auto"/>
            <w:hideMark/>
          </w:tcPr>
          <w:p w14:paraId="5641ECFF" w14:textId="77777777" w:rsidR="00741A96" w:rsidRPr="00741A96" w:rsidRDefault="00741A96" w:rsidP="00410642">
            <w:pPr>
              <w:spacing w:line="360" w:lineRule="auto"/>
              <w:jc w:val="both"/>
            </w:pPr>
            <w:r w:rsidRPr="00741A96">
              <w:t>0.00</w:t>
            </w:r>
          </w:p>
        </w:tc>
        <w:tc>
          <w:tcPr>
            <w:tcW w:w="0" w:type="auto"/>
            <w:hideMark/>
          </w:tcPr>
          <w:p w14:paraId="3A2DD89E" w14:textId="77777777" w:rsidR="00741A96" w:rsidRPr="00741A96" w:rsidRDefault="00741A96" w:rsidP="00410642">
            <w:pPr>
              <w:spacing w:line="360" w:lineRule="auto"/>
              <w:jc w:val="both"/>
            </w:pPr>
            <w:r w:rsidRPr="00741A96">
              <w:t>0.00</w:t>
            </w:r>
          </w:p>
        </w:tc>
      </w:tr>
      <w:tr w:rsidR="00741A96" w:rsidRPr="00741A96" w14:paraId="14707714" w14:textId="77777777" w:rsidTr="00741A96">
        <w:tc>
          <w:tcPr>
            <w:tcW w:w="0" w:type="auto"/>
            <w:hideMark/>
          </w:tcPr>
          <w:p w14:paraId="10C7A540" w14:textId="77777777" w:rsidR="00741A96" w:rsidRPr="00741A96" w:rsidRDefault="00741A96" w:rsidP="00410642">
            <w:pPr>
              <w:spacing w:line="360" w:lineRule="auto"/>
              <w:jc w:val="both"/>
            </w:pPr>
            <w:r w:rsidRPr="00741A96">
              <w:rPr>
                <w:b/>
                <w:bCs/>
              </w:rPr>
              <w:t>NESTLE</w:t>
            </w:r>
          </w:p>
        </w:tc>
        <w:tc>
          <w:tcPr>
            <w:tcW w:w="0" w:type="auto"/>
            <w:hideMark/>
          </w:tcPr>
          <w:p w14:paraId="561B4744" w14:textId="77777777" w:rsidR="00741A96" w:rsidRPr="00741A96" w:rsidRDefault="00741A96" w:rsidP="00410642">
            <w:pPr>
              <w:spacing w:line="360" w:lineRule="auto"/>
              <w:jc w:val="both"/>
            </w:pPr>
            <w:r w:rsidRPr="00741A96">
              <w:t>0.00</w:t>
            </w:r>
          </w:p>
        </w:tc>
        <w:tc>
          <w:tcPr>
            <w:tcW w:w="0" w:type="auto"/>
            <w:hideMark/>
          </w:tcPr>
          <w:p w14:paraId="6F89CC53" w14:textId="77777777" w:rsidR="00741A96" w:rsidRPr="00741A96" w:rsidRDefault="00741A96" w:rsidP="00410642">
            <w:pPr>
              <w:spacing w:line="360" w:lineRule="auto"/>
              <w:jc w:val="both"/>
            </w:pPr>
            <w:r w:rsidRPr="00741A96">
              <w:t>0.00</w:t>
            </w:r>
          </w:p>
        </w:tc>
      </w:tr>
      <w:tr w:rsidR="00741A96" w:rsidRPr="00741A96" w14:paraId="026CE567" w14:textId="77777777" w:rsidTr="00741A96">
        <w:tc>
          <w:tcPr>
            <w:tcW w:w="0" w:type="auto"/>
            <w:hideMark/>
          </w:tcPr>
          <w:p w14:paraId="3994F589" w14:textId="77777777" w:rsidR="00741A96" w:rsidRPr="00741A96" w:rsidRDefault="00741A96" w:rsidP="00410642">
            <w:pPr>
              <w:spacing w:line="360" w:lineRule="auto"/>
              <w:jc w:val="both"/>
            </w:pPr>
            <w:r w:rsidRPr="00741A96">
              <w:rPr>
                <w:b/>
                <w:bCs/>
              </w:rPr>
              <w:t>NIGERIA BREWERIES</w:t>
            </w:r>
          </w:p>
        </w:tc>
        <w:tc>
          <w:tcPr>
            <w:tcW w:w="0" w:type="auto"/>
            <w:hideMark/>
          </w:tcPr>
          <w:p w14:paraId="229C563F" w14:textId="77777777" w:rsidR="00741A96" w:rsidRPr="00741A96" w:rsidRDefault="00741A96" w:rsidP="00410642">
            <w:pPr>
              <w:spacing w:line="360" w:lineRule="auto"/>
              <w:jc w:val="both"/>
            </w:pPr>
            <w:r w:rsidRPr="00741A96">
              <w:t>0.00</w:t>
            </w:r>
          </w:p>
        </w:tc>
        <w:tc>
          <w:tcPr>
            <w:tcW w:w="0" w:type="auto"/>
            <w:hideMark/>
          </w:tcPr>
          <w:p w14:paraId="62A581AE" w14:textId="77777777" w:rsidR="00741A96" w:rsidRPr="00741A96" w:rsidRDefault="00741A96" w:rsidP="00410642">
            <w:pPr>
              <w:spacing w:line="360" w:lineRule="auto"/>
              <w:jc w:val="both"/>
            </w:pPr>
            <w:r w:rsidRPr="00741A96">
              <w:t>0.00</w:t>
            </w:r>
          </w:p>
        </w:tc>
      </w:tr>
      <w:tr w:rsidR="00741A96" w:rsidRPr="00741A96" w14:paraId="5756084A" w14:textId="77777777" w:rsidTr="00741A96">
        <w:tc>
          <w:tcPr>
            <w:tcW w:w="0" w:type="auto"/>
            <w:hideMark/>
          </w:tcPr>
          <w:p w14:paraId="26A95731" w14:textId="77777777" w:rsidR="00741A96" w:rsidRPr="00741A96" w:rsidRDefault="00741A96" w:rsidP="00410642">
            <w:pPr>
              <w:spacing w:line="360" w:lineRule="auto"/>
              <w:jc w:val="both"/>
            </w:pPr>
            <w:r w:rsidRPr="00741A96">
              <w:rPr>
                <w:b/>
                <w:bCs/>
              </w:rPr>
              <w:t>nion Dicon Salt PLC</w:t>
            </w:r>
          </w:p>
        </w:tc>
        <w:tc>
          <w:tcPr>
            <w:tcW w:w="0" w:type="auto"/>
            <w:hideMark/>
          </w:tcPr>
          <w:p w14:paraId="4982C42D" w14:textId="77777777" w:rsidR="00741A96" w:rsidRPr="00741A96" w:rsidRDefault="00741A96" w:rsidP="00410642">
            <w:pPr>
              <w:spacing w:line="360" w:lineRule="auto"/>
              <w:jc w:val="both"/>
            </w:pPr>
            <w:r w:rsidRPr="00741A96">
              <w:t>0.00</w:t>
            </w:r>
          </w:p>
        </w:tc>
        <w:tc>
          <w:tcPr>
            <w:tcW w:w="0" w:type="auto"/>
            <w:hideMark/>
          </w:tcPr>
          <w:p w14:paraId="38ACC6DE" w14:textId="77777777" w:rsidR="00741A96" w:rsidRPr="00741A96" w:rsidRDefault="00741A96" w:rsidP="00410642">
            <w:pPr>
              <w:spacing w:line="360" w:lineRule="auto"/>
              <w:jc w:val="both"/>
            </w:pPr>
            <w:r w:rsidRPr="00741A96">
              <w:t>0.00</w:t>
            </w:r>
          </w:p>
        </w:tc>
      </w:tr>
      <w:tr w:rsidR="00741A96" w:rsidRPr="00741A96" w14:paraId="1F8BAF16" w14:textId="77777777" w:rsidTr="00741A96">
        <w:tc>
          <w:tcPr>
            <w:tcW w:w="0" w:type="auto"/>
            <w:hideMark/>
          </w:tcPr>
          <w:p w14:paraId="1A88F054" w14:textId="77777777" w:rsidR="00741A96" w:rsidRPr="00741A96" w:rsidRDefault="00741A96" w:rsidP="00410642">
            <w:pPr>
              <w:spacing w:line="360" w:lineRule="auto"/>
              <w:jc w:val="both"/>
            </w:pPr>
            <w:r w:rsidRPr="00741A96">
              <w:rPr>
                <w:b/>
                <w:bCs/>
              </w:rPr>
              <w:t>PRESCO</w:t>
            </w:r>
          </w:p>
        </w:tc>
        <w:tc>
          <w:tcPr>
            <w:tcW w:w="0" w:type="auto"/>
            <w:hideMark/>
          </w:tcPr>
          <w:p w14:paraId="12787A25" w14:textId="77777777" w:rsidR="00741A96" w:rsidRPr="00741A96" w:rsidRDefault="00741A96" w:rsidP="00410642">
            <w:pPr>
              <w:spacing w:line="360" w:lineRule="auto"/>
              <w:jc w:val="both"/>
            </w:pPr>
            <w:r w:rsidRPr="00741A96">
              <w:t>0.00</w:t>
            </w:r>
          </w:p>
        </w:tc>
        <w:tc>
          <w:tcPr>
            <w:tcW w:w="0" w:type="auto"/>
            <w:hideMark/>
          </w:tcPr>
          <w:p w14:paraId="32F296B0" w14:textId="77777777" w:rsidR="00741A96" w:rsidRPr="00741A96" w:rsidRDefault="00741A96" w:rsidP="00410642">
            <w:pPr>
              <w:spacing w:line="360" w:lineRule="auto"/>
              <w:jc w:val="both"/>
            </w:pPr>
            <w:r w:rsidRPr="00741A96">
              <w:t>0.00</w:t>
            </w:r>
          </w:p>
        </w:tc>
      </w:tr>
      <w:tr w:rsidR="00741A96" w:rsidRPr="00741A96" w14:paraId="1BD4D25D" w14:textId="77777777" w:rsidTr="00741A96">
        <w:tc>
          <w:tcPr>
            <w:tcW w:w="0" w:type="auto"/>
            <w:hideMark/>
          </w:tcPr>
          <w:p w14:paraId="4CC8ADF7" w14:textId="77777777" w:rsidR="00741A96" w:rsidRPr="00741A96" w:rsidRDefault="00741A96" w:rsidP="00410642">
            <w:pPr>
              <w:spacing w:line="360" w:lineRule="auto"/>
              <w:jc w:val="both"/>
            </w:pPr>
            <w:r w:rsidRPr="00741A96">
              <w:rPr>
                <w:b/>
                <w:bCs/>
              </w:rPr>
              <w:t>PZ</w:t>
            </w:r>
          </w:p>
        </w:tc>
        <w:tc>
          <w:tcPr>
            <w:tcW w:w="0" w:type="auto"/>
            <w:hideMark/>
          </w:tcPr>
          <w:p w14:paraId="49C6C7CD" w14:textId="77777777" w:rsidR="00741A96" w:rsidRPr="00741A96" w:rsidRDefault="00741A96" w:rsidP="00410642">
            <w:pPr>
              <w:spacing w:line="360" w:lineRule="auto"/>
              <w:jc w:val="both"/>
            </w:pPr>
            <w:r w:rsidRPr="00741A96">
              <w:t>0.00</w:t>
            </w:r>
          </w:p>
        </w:tc>
        <w:tc>
          <w:tcPr>
            <w:tcW w:w="0" w:type="auto"/>
            <w:hideMark/>
          </w:tcPr>
          <w:p w14:paraId="69EBF2F7" w14:textId="77777777" w:rsidR="00741A96" w:rsidRPr="00741A96" w:rsidRDefault="00741A96" w:rsidP="00410642">
            <w:pPr>
              <w:spacing w:line="360" w:lineRule="auto"/>
              <w:jc w:val="both"/>
            </w:pPr>
            <w:r w:rsidRPr="00741A96">
              <w:t>0.00</w:t>
            </w:r>
          </w:p>
        </w:tc>
      </w:tr>
      <w:tr w:rsidR="00741A96" w:rsidRPr="00741A96" w14:paraId="1B102008" w14:textId="77777777" w:rsidTr="00741A96">
        <w:tc>
          <w:tcPr>
            <w:tcW w:w="0" w:type="auto"/>
            <w:hideMark/>
          </w:tcPr>
          <w:p w14:paraId="4E96EB16" w14:textId="77777777" w:rsidR="00741A96" w:rsidRPr="00741A96" w:rsidRDefault="00741A96" w:rsidP="00410642">
            <w:pPr>
              <w:spacing w:line="360" w:lineRule="auto"/>
              <w:jc w:val="both"/>
            </w:pPr>
            <w:r w:rsidRPr="00741A96">
              <w:rPr>
                <w:b/>
                <w:bCs/>
              </w:rPr>
              <w:t>UAC</w:t>
            </w:r>
          </w:p>
        </w:tc>
        <w:tc>
          <w:tcPr>
            <w:tcW w:w="0" w:type="auto"/>
            <w:hideMark/>
          </w:tcPr>
          <w:p w14:paraId="0EC598C4" w14:textId="77777777" w:rsidR="00741A96" w:rsidRPr="00741A96" w:rsidRDefault="00741A96" w:rsidP="00410642">
            <w:pPr>
              <w:spacing w:line="360" w:lineRule="auto"/>
              <w:jc w:val="both"/>
            </w:pPr>
            <w:r w:rsidRPr="00741A96">
              <w:t>0.00</w:t>
            </w:r>
          </w:p>
        </w:tc>
        <w:tc>
          <w:tcPr>
            <w:tcW w:w="0" w:type="auto"/>
            <w:hideMark/>
          </w:tcPr>
          <w:p w14:paraId="4D824EA6" w14:textId="77777777" w:rsidR="00741A96" w:rsidRPr="00741A96" w:rsidRDefault="00741A96" w:rsidP="00410642">
            <w:pPr>
              <w:spacing w:line="360" w:lineRule="auto"/>
              <w:jc w:val="both"/>
            </w:pPr>
            <w:r w:rsidRPr="00741A96">
              <w:t>0.00</w:t>
            </w:r>
          </w:p>
        </w:tc>
      </w:tr>
      <w:tr w:rsidR="00741A96" w:rsidRPr="00741A96" w14:paraId="3B42BA22" w14:textId="77777777" w:rsidTr="00741A96">
        <w:tc>
          <w:tcPr>
            <w:tcW w:w="0" w:type="auto"/>
            <w:hideMark/>
          </w:tcPr>
          <w:p w14:paraId="54A991B2" w14:textId="77777777" w:rsidR="00741A96" w:rsidRPr="00741A96" w:rsidRDefault="00741A96" w:rsidP="00410642">
            <w:pPr>
              <w:spacing w:line="360" w:lineRule="auto"/>
              <w:jc w:val="both"/>
            </w:pPr>
            <w:r w:rsidRPr="00741A96">
              <w:rPr>
                <w:b/>
                <w:bCs/>
              </w:rPr>
              <w:t>UNILEVER</w:t>
            </w:r>
          </w:p>
        </w:tc>
        <w:tc>
          <w:tcPr>
            <w:tcW w:w="0" w:type="auto"/>
            <w:hideMark/>
          </w:tcPr>
          <w:p w14:paraId="08473BC0" w14:textId="77777777" w:rsidR="00741A96" w:rsidRPr="00741A96" w:rsidRDefault="00741A96" w:rsidP="00410642">
            <w:pPr>
              <w:spacing w:line="360" w:lineRule="auto"/>
              <w:jc w:val="both"/>
            </w:pPr>
            <w:r w:rsidRPr="00741A96">
              <w:t>0.00</w:t>
            </w:r>
          </w:p>
        </w:tc>
        <w:tc>
          <w:tcPr>
            <w:tcW w:w="0" w:type="auto"/>
            <w:hideMark/>
          </w:tcPr>
          <w:p w14:paraId="2FCBDF50" w14:textId="77777777" w:rsidR="00741A96" w:rsidRPr="00741A96" w:rsidRDefault="00741A96" w:rsidP="00410642">
            <w:pPr>
              <w:spacing w:line="360" w:lineRule="auto"/>
              <w:jc w:val="both"/>
            </w:pPr>
            <w:r w:rsidRPr="00741A96">
              <w:t>0.00</w:t>
            </w:r>
          </w:p>
        </w:tc>
      </w:tr>
      <w:tr w:rsidR="00741A96" w:rsidRPr="00741A96" w14:paraId="458F70D5" w14:textId="77777777" w:rsidTr="00741A96">
        <w:tc>
          <w:tcPr>
            <w:tcW w:w="0" w:type="auto"/>
            <w:hideMark/>
          </w:tcPr>
          <w:p w14:paraId="09EB7B6D" w14:textId="77777777" w:rsidR="00741A96" w:rsidRPr="00741A96" w:rsidRDefault="00741A96" w:rsidP="00410642">
            <w:pPr>
              <w:spacing w:line="360" w:lineRule="auto"/>
              <w:jc w:val="both"/>
            </w:pPr>
            <w:r w:rsidRPr="00741A96">
              <w:rPr>
                <w:b/>
                <w:bCs/>
              </w:rPr>
              <w:t>VITAFOAM</w:t>
            </w:r>
          </w:p>
        </w:tc>
        <w:tc>
          <w:tcPr>
            <w:tcW w:w="0" w:type="auto"/>
            <w:hideMark/>
          </w:tcPr>
          <w:p w14:paraId="29EACC9B" w14:textId="77777777" w:rsidR="00741A96" w:rsidRPr="00741A96" w:rsidRDefault="00741A96" w:rsidP="00410642">
            <w:pPr>
              <w:spacing w:line="360" w:lineRule="auto"/>
              <w:jc w:val="both"/>
            </w:pPr>
            <w:r w:rsidRPr="00741A96">
              <w:t>0.00</w:t>
            </w:r>
          </w:p>
        </w:tc>
        <w:tc>
          <w:tcPr>
            <w:tcW w:w="0" w:type="auto"/>
            <w:hideMark/>
          </w:tcPr>
          <w:p w14:paraId="2FB81F24" w14:textId="77777777" w:rsidR="00741A96" w:rsidRPr="00741A96" w:rsidRDefault="00741A96" w:rsidP="00410642">
            <w:pPr>
              <w:spacing w:line="360" w:lineRule="auto"/>
              <w:jc w:val="both"/>
            </w:pPr>
            <w:r w:rsidRPr="00741A96">
              <w:t>0.00</w:t>
            </w:r>
          </w:p>
        </w:tc>
      </w:tr>
    </w:tbl>
    <w:p w14:paraId="2AE88388" w14:textId="617F198E" w:rsid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Generated by </w:t>
      </w:r>
      <w:hyperlink r:id="rId27" w:history="1">
        <w:r w:rsidRPr="00741A96">
          <w:rPr>
            <w:rStyle w:val="Hyperlink"/>
            <w:rFonts w:ascii="Times New Roman" w:hAnsi="Times New Roman" w:cs="Times New Roman"/>
            <w:lang w:val="en-US"/>
          </w:rPr>
          <w:t>summarytools</w:t>
        </w:r>
      </w:hyperlink>
      <w:r w:rsidRPr="00741A96">
        <w:rPr>
          <w:rFonts w:ascii="Times New Roman" w:hAnsi="Times New Roman" w:cs="Times New Roman"/>
          <w:lang w:val="en-US"/>
        </w:rPr>
        <w:t xml:space="preserve"> 0.9.6 (</w:t>
      </w:r>
      <w:hyperlink r:id="rId28" w:history="1">
        <w:r w:rsidRPr="00741A96">
          <w:rPr>
            <w:rStyle w:val="Hyperlink"/>
            <w:rFonts w:ascii="Times New Roman" w:hAnsi="Times New Roman" w:cs="Times New Roman"/>
            <w:lang w:val="en-US"/>
          </w:rPr>
          <w:t>R</w:t>
        </w:r>
      </w:hyperlink>
      <w:r w:rsidRPr="00741A96">
        <w:rPr>
          <w:rFonts w:ascii="Times New Roman" w:hAnsi="Times New Roman" w:cs="Times New Roman"/>
          <w:lang w:val="en-US"/>
        </w:rPr>
        <w:t xml:space="preserve"> version 4.0.3)</w:t>
      </w:r>
      <w:r w:rsidRPr="00741A96">
        <w:rPr>
          <w:rFonts w:ascii="Times New Roman" w:hAnsi="Times New Roman" w:cs="Times New Roman"/>
          <w:lang w:val="en-GB"/>
        </w:rPr>
        <w:t xml:space="preserve"> </w:t>
      </w:r>
      <w:r w:rsidRPr="00741A96">
        <w:rPr>
          <w:rFonts w:ascii="Times New Roman" w:hAnsi="Times New Roman" w:cs="Times New Roman"/>
          <w:lang w:val="en-US"/>
        </w:rPr>
        <w:t>2021-05-19</w:t>
      </w:r>
    </w:p>
    <w:p w14:paraId="64043706" w14:textId="77777777" w:rsidR="00741A96" w:rsidRPr="00741A96" w:rsidRDefault="00741A96" w:rsidP="00410642">
      <w:pPr>
        <w:spacing w:line="360" w:lineRule="auto"/>
        <w:jc w:val="both"/>
        <w:rPr>
          <w:rFonts w:ascii="Times New Roman" w:hAnsi="Times New Roman" w:cs="Times New Roman"/>
          <w:lang w:val="en-US"/>
        </w:rPr>
      </w:pPr>
    </w:p>
    <w:p w14:paraId="350ABE51" w14:textId="735A125B" w:rsidR="00741A96" w:rsidRPr="00741A96" w:rsidRDefault="00741A96" w:rsidP="00410642">
      <w:pPr>
        <w:spacing w:line="360" w:lineRule="auto"/>
        <w:jc w:val="both"/>
        <w:rPr>
          <w:rStyle w:val="IntenseEmphasis"/>
          <w:lang w:val="en-US"/>
        </w:rPr>
      </w:pPr>
      <w:r w:rsidRPr="00741A96">
        <w:rPr>
          <w:rStyle w:val="IntenseEmphasis"/>
          <w:lang w:val="en-GB"/>
        </w:rPr>
        <w:t xml:space="preserve">Table </w:t>
      </w:r>
      <w:r w:rsidRPr="00741A96">
        <w:rPr>
          <w:rStyle w:val="IntenseEmphasis"/>
        </w:rPr>
        <w:t>4.9</w:t>
      </w:r>
      <w:r w:rsidRPr="00741A96">
        <w:rPr>
          <w:rStyle w:val="IntenseEmphasis"/>
          <w:lang w:val="en-GB"/>
        </w:rPr>
        <w:t xml:space="preserve">: </w:t>
      </w:r>
      <w:r w:rsidRPr="00741A96">
        <w:rPr>
          <w:rStyle w:val="IntenseEmphasis"/>
          <w:lang w:val="en-US"/>
        </w:rPr>
        <w:t>Descriptive Statistics</w:t>
      </w:r>
      <w:r w:rsidRPr="00741A96">
        <w:rPr>
          <w:rStyle w:val="IntenseEmphasis"/>
          <w:lang w:val="en-GB"/>
        </w:rPr>
        <w:t xml:space="preserve"> of </w:t>
      </w:r>
      <w:r w:rsidRPr="00741A96">
        <w:rPr>
          <w:rStyle w:val="IntenseEmphasis"/>
          <w:lang w:val="en-US"/>
        </w:rPr>
        <w:t>audit</w:t>
      </w:r>
      <w:r w:rsidRPr="00741A96">
        <w:rPr>
          <w:rStyle w:val="IntenseEmphasis"/>
          <w:lang w:val="en-GB"/>
        </w:rPr>
        <w:t xml:space="preserve"> </w:t>
      </w:r>
      <w:r w:rsidRPr="00741A96">
        <w:rPr>
          <w:rStyle w:val="IntenseEmphasis"/>
          <w:lang w:val="en-US"/>
        </w:rPr>
        <w:t>com</w:t>
      </w:r>
      <w:r w:rsidRPr="00741A96">
        <w:rPr>
          <w:rStyle w:val="IntenseEmphasis"/>
          <w:lang w:val="en-GB"/>
        </w:rPr>
        <w:t>mittee</w:t>
      </w:r>
      <w:r w:rsidRPr="00741A96">
        <w:rPr>
          <w:rStyle w:val="IntenseEmphasis"/>
          <w:lang w:val="en-US"/>
        </w:rPr>
        <w:t xml:space="preserve"> </w:t>
      </w:r>
    </w:p>
    <w:tbl>
      <w:tblPr>
        <w:tblStyle w:val="TableGrid"/>
        <w:tblW w:w="5000" w:type="pct"/>
        <w:tblInd w:w="-5" w:type="dxa"/>
        <w:tblLook w:val="04A0" w:firstRow="1" w:lastRow="0" w:firstColumn="1" w:lastColumn="0" w:noHBand="0" w:noVBand="1"/>
      </w:tblPr>
      <w:tblGrid>
        <w:gridCol w:w="5482"/>
        <w:gridCol w:w="1725"/>
        <w:gridCol w:w="2143"/>
      </w:tblGrid>
      <w:tr w:rsidR="00741A96" w:rsidRPr="00741A96" w14:paraId="350464ED" w14:textId="77777777" w:rsidTr="00741A96">
        <w:tc>
          <w:tcPr>
            <w:tcW w:w="0" w:type="auto"/>
            <w:hideMark/>
          </w:tcPr>
          <w:p w14:paraId="7833EEF5" w14:textId="77777777" w:rsidR="00741A96" w:rsidRPr="00741A96" w:rsidRDefault="00741A96" w:rsidP="00410642">
            <w:pPr>
              <w:spacing w:line="360" w:lineRule="auto"/>
              <w:jc w:val="both"/>
            </w:pPr>
          </w:p>
        </w:tc>
        <w:tc>
          <w:tcPr>
            <w:tcW w:w="0" w:type="auto"/>
            <w:hideMark/>
          </w:tcPr>
          <w:p w14:paraId="7B631C6B" w14:textId="77777777" w:rsidR="00741A96" w:rsidRPr="00741A96" w:rsidRDefault="00741A96" w:rsidP="00410642">
            <w:pPr>
              <w:spacing w:line="360" w:lineRule="auto"/>
              <w:jc w:val="both"/>
              <w:rPr>
                <w:b/>
                <w:bCs/>
              </w:rPr>
            </w:pPr>
            <w:r w:rsidRPr="00741A96">
              <w:rPr>
                <w:b/>
                <w:bCs/>
              </w:rPr>
              <w:t>Mean</w:t>
            </w:r>
          </w:p>
        </w:tc>
        <w:tc>
          <w:tcPr>
            <w:tcW w:w="0" w:type="auto"/>
            <w:hideMark/>
          </w:tcPr>
          <w:p w14:paraId="244638F9" w14:textId="77777777" w:rsidR="00741A96" w:rsidRPr="00741A96" w:rsidRDefault="00741A96" w:rsidP="00410642">
            <w:pPr>
              <w:spacing w:line="360" w:lineRule="auto"/>
              <w:jc w:val="both"/>
              <w:rPr>
                <w:b/>
                <w:bCs/>
              </w:rPr>
            </w:pPr>
            <w:r w:rsidRPr="00741A96">
              <w:rPr>
                <w:b/>
                <w:bCs/>
              </w:rPr>
              <w:t>Std.Dev</w:t>
            </w:r>
          </w:p>
        </w:tc>
      </w:tr>
      <w:tr w:rsidR="00741A96" w:rsidRPr="00741A96" w14:paraId="22A57A1A" w14:textId="77777777" w:rsidTr="00741A96">
        <w:tc>
          <w:tcPr>
            <w:tcW w:w="0" w:type="auto"/>
            <w:hideMark/>
          </w:tcPr>
          <w:p w14:paraId="04A0A1FB" w14:textId="77777777" w:rsidR="00741A96" w:rsidRPr="00741A96" w:rsidRDefault="00741A96" w:rsidP="00410642">
            <w:pPr>
              <w:spacing w:line="360" w:lineRule="auto"/>
              <w:jc w:val="both"/>
            </w:pPr>
            <w:r w:rsidRPr="00741A96">
              <w:rPr>
                <w:b/>
                <w:bCs/>
              </w:rPr>
              <w:t>CADBURY</w:t>
            </w:r>
          </w:p>
        </w:tc>
        <w:tc>
          <w:tcPr>
            <w:tcW w:w="0" w:type="auto"/>
            <w:hideMark/>
          </w:tcPr>
          <w:p w14:paraId="2172D168" w14:textId="77777777" w:rsidR="00741A96" w:rsidRPr="00741A96" w:rsidRDefault="00741A96" w:rsidP="00410642">
            <w:pPr>
              <w:spacing w:line="360" w:lineRule="auto"/>
              <w:jc w:val="both"/>
            </w:pPr>
            <w:r w:rsidRPr="00741A96">
              <w:t>6.00</w:t>
            </w:r>
          </w:p>
        </w:tc>
        <w:tc>
          <w:tcPr>
            <w:tcW w:w="0" w:type="auto"/>
            <w:hideMark/>
          </w:tcPr>
          <w:p w14:paraId="4CD8579A" w14:textId="77777777" w:rsidR="00741A96" w:rsidRPr="00741A96" w:rsidRDefault="00741A96" w:rsidP="00410642">
            <w:pPr>
              <w:spacing w:line="360" w:lineRule="auto"/>
              <w:jc w:val="both"/>
            </w:pPr>
            <w:r w:rsidRPr="00741A96">
              <w:t>0.00</w:t>
            </w:r>
          </w:p>
        </w:tc>
      </w:tr>
      <w:tr w:rsidR="00741A96" w:rsidRPr="00741A96" w14:paraId="45FCF579" w14:textId="77777777" w:rsidTr="00741A96">
        <w:tc>
          <w:tcPr>
            <w:tcW w:w="0" w:type="auto"/>
            <w:hideMark/>
          </w:tcPr>
          <w:p w14:paraId="4149F20A" w14:textId="77777777" w:rsidR="00741A96" w:rsidRPr="00741A96" w:rsidRDefault="00741A96" w:rsidP="00410642">
            <w:pPr>
              <w:spacing w:line="360" w:lineRule="auto"/>
              <w:jc w:val="both"/>
            </w:pPr>
            <w:r w:rsidRPr="00741A96">
              <w:rPr>
                <w:b/>
                <w:bCs/>
              </w:rPr>
              <w:t>CHAMPION BREWERIES</w:t>
            </w:r>
          </w:p>
        </w:tc>
        <w:tc>
          <w:tcPr>
            <w:tcW w:w="0" w:type="auto"/>
            <w:hideMark/>
          </w:tcPr>
          <w:p w14:paraId="4CD7451F" w14:textId="77777777" w:rsidR="00741A96" w:rsidRPr="00741A96" w:rsidRDefault="00741A96" w:rsidP="00410642">
            <w:pPr>
              <w:spacing w:line="360" w:lineRule="auto"/>
              <w:jc w:val="both"/>
            </w:pPr>
            <w:r w:rsidRPr="00741A96">
              <w:t>4.00</w:t>
            </w:r>
          </w:p>
        </w:tc>
        <w:tc>
          <w:tcPr>
            <w:tcW w:w="0" w:type="auto"/>
            <w:hideMark/>
          </w:tcPr>
          <w:p w14:paraId="798387C8" w14:textId="77777777" w:rsidR="00741A96" w:rsidRPr="00741A96" w:rsidRDefault="00741A96" w:rsidP="00410642">
            <w:pPr>
              <w:spacing w:line="360" w:lineRule="auto"/>
              <w:jc w:val="both"/>
            </w:pPr>
            <w:r w:rsidRPr="00741A96">
              <w:t>0.00</w:t>
            </w:r>
          </w:p>
        </w:tc>
      </w:tr>
      <w:tr w:rsidR="00741A96" w:rsidRPr="00741A96" w14:paraId="249CC2AA" w14:textId="77777777" w:rsidTr="00741A96">
        <w:tc>
          <w:tcPr>
            <w:tcW w:w="0" w:type="auto"/>
            <w:hideMark/>
          </w:tcPr>
          <w:p w14:paraId="1461F981" w14:textId="77777777" w:rsidR="00741A96" w:rsidRPr="00741A96" w:rsidRDefault="00741A96" w:rsidP="00410642">
            <w:pPr>
              <w:spacing w:line="360" w:lineRule="auto"/>
              <w:jc w:val="both"/>
            </w:pPr>
            <w:r w:rsidRPr="00741A96">
              <w:rPr>
                <w:b/>
                <w:bCs/>
              </w:rPr>
              <w:t>DANGOTE FLOUR</w:t>
            </w:r>
          </w:p>
        </w:tc>
        <w:tc>
          <w:tcPr>
            <w:tcW w:w="0" w:type="auto"/>
            <w:hideMark/>
          </w:tcPr>
          <w:p w14:paraId="0DAD757A" w14:textId="77777777" w:rsidR="00741A96" w:rsidRPr="00741A96" w:rsidRDefault="00741A96" w:rsidP="00410642">
            <w:pPr>
              <w:spacing w:line="360" w:lineRule="auto"/>
              <w:jc w:val="both"/>
            </w:pPr>
            <w:r w:rsidRPr="00741A96">
              <w:t>6.30</w:t>
            </w:r>
          </w:p>
        </w:tc>
        <w:tc>
          <w:tcPr>
            <w:tcW w:w="0" w:type="auto"/>
            <w:hideMark/>
          </w:tcPr>
          <w:p w14:paraId="528071DB" w14:textId="77777777" w:rsidR="00741A96" w:rsidRPr="00741A96" w:rsidRDefault="00741A96" w:rsidP="00410642">
            <w:pPr>
              <w:spacing w:line="360" w:lineRule="auto"/>
              <w:jc w:val="both"/>
            </w:pPr>
            <w:r w:rsidRPr="00741A96">
              <w:t>0.48</w:t>
            </w:r>
          </w:p>
        </w:tc>
      </w:tr>
      <w:tr w:rsidR="00741A96" w:rsidRPr="00741A96" w14:paraId="6E4B2585" w14:textId="77777777" w:rsidTr="00741A96">
        <w:tc>
          <w:tcPr>
            <w:tcW w:w="0" w:type="auto"/>
            <w:hideMark/>
          </w:tcPr>
          <w:p w14:paraId="2CE4C103" w14:textId="77777777" w:rsidR="00741A96" w:rsidRPr="00741A96" w:rsidRDefault="00741A96" w:rsidP="00410642">
            <w:pPr>
              <w:spacing w:line="360" w:lineRule="auto"/>
              <w:jc w:val="both"/>
            </w:pPr>
            <w:r w:rsidRPr="00741A96">
              <w:rPr>
                <w:b/>
                <w:bCs/>
              </w:rPr>
              <w:t>DANGOTE SUGAR</w:t>
            </w:r>
          </w:p>
        </w:tc>
        <w:tc>
          <w:tcPr>
            <w:tcW w:w="0" w:type="auto"/>
            <w:hideMark/>
          </w:tcPr>
          <w:p w14:paraId="5ECD4DFB" w14:textId="77777777" w:rsidR="00741A96" w:rsidRPr="00741A96" w:rsidRDefault="00741A96" w:rsidP="00410642">
            <w:pPr>
              <w:spacing w:line="360" w:lineRule="auto"/>
              <w:jc w:val="both"/>
            </w:pPr>
            <w:r w:rsidRPr="00741A96">
              <w:t>6.00</w:t>
            </w:r>
          </w:p>
        </w:tc>
        <w:tc>
          <w:tcPr>
            <w:tcW w:w="0" w:type="auto"/>
            <w:hideMark/>
          </w:tcPr>
          <w:p w14:paraId="05357160" w14:textId="77777777" w:rsidR="00741A96" w:rsidRPr="00741A96" w:rsidRDefault="00741A96" w:rsidP="00410642">
            <w:pPr>
              <w:spacing w:line="360" w:lineRule="auto"/>
              <w:jc w:val="both"/>
            </w:pPr>
            <w:r w:rsidRPr="00741A96">
              <w:t>0.00</w:t>
            </w:r>
          </w:p>
        </w:tc>
      </w:tr>
      <w:tr w:rsidR="00741A96" w:rsidRPr="00741A96" w14:paraId="1DA430C5" w14:textId="77777777" w:rsidTr="00741A96">
        <w:tc>
          <w:tcPr>
            <w:tcW w:w="0" w:type="auto"/>
            <w:hideMark/>
          </w:tcPr>
          <w:p w14:paraId="53EB619E" w14:textId="77777777" w:rsidR="00741A96" w:rsidRPr="00741A96" w:rsidRDefault="00741A96" w:rsidP="00410642">
            <w:pPr>
              <w:spacing w:line="360" w:lineRule="auto"/>
              <w:jc w:val="both"/>
            </w:pPr>
            <w:r w:rsidRPr="00741A96">
              <w:rPr>
                <w:b/>
                <w:bCs/>
              </w:rPr>
              <w:t>FLOUR MILL</w:t>
            </w:r>
          </w:p>
        </w:tc>
        <w:tc>
          <w:tcPr>
            <w:tcW w:w="0" w:type="auto"/>
            <w:hideMark/>
          </w:tcPr>
          <w:p w14:paraId="080CBF72" w14:textId="77777777" w:rsidR="00741A96" w:rsidRPr="00741A96" w:rsidRDefault="00741A96" w:rsidP="00410642">
            <w:pPr>
              <w:spacing w:line="360" w:lineRule="auto"/>
              <w:jc w:val="both"/>
            </w:pPr>
            <w:r w:rsidRPr="00741A96">
              <w:t>6.00</w:t>
            </w:r>
          </w:p>
        </w:tc>
        <w:tc>
          <w:tcPr>
            <w:tcW w:w="0" w:type="auto"/>
            <w:hideMark/>
          </w:tcPr>
          <w:p w14:paraId="6C19321B" w14:textId="77777777" w:rsidR="00741A96" w:rsidRPr="00741A96" w:rsidRDefault="00741A96" w:rsidP="00410642">
            <w:pPr>
              <w:spacing w:line="360" w:lineRule="auto"/>
              <w:jc w:val="both"/>
            </w:pPr>
            <w:r w:rsidRPr="00741A96">
              <w:t>0.00</w:t>
            </w:r>
          </w:p>
        </w:tc>
      </w:tr>
      <w:tr w:rsidR="00741A96" w:rsidRPr="00741A96" w14:paraId="22510886" w14:textId="77777777" w:rsidTr="00741A96">
        <w:tc>
          <w:tcPr>
            <w:tcW w:w="0" w:type="auto"/>
            <w:hideMark/>
          </w:tcPr>
          <w:p w14:paraId="3EEFABE4" w14:textId="77777777" w:rsidR="00741A96" w:rsidRPr="00741A96" w:rsidRDefault="00741A96" w:rsidP="00410642">
            <w:pPr>
              <w:spacing w:line="360" w:lineRule="auto"/>
              <w:jc w:val="both"/>
            </w:pPr>
            <w:r w:rsidRPr="00741A96">
              <w:rPr>
                <w:b/>
                <w:bCs/>
              </w:rPr>
              <w:t>FTN COCOA</w:t>
            </w:r>
          </w:p>
        </w:tc>
        <w:tc>
          <w:tcPr>
            <w:tcW w:w="0" w:type="auto"/>
            <w:hideMark/>
          </w:tcPr>
          <w:p w14:paraId="0BA217C2" w14:textId="77777777" w:rsidR="00741A96" w:rsidRPr="00741A96" w:rsidRDefault="00741A96" w:rsidP="00410642">
            <w:pPr>
              <w:spacing w:line="360" w:lineRule="auto"/>
              <w:jc w:val="both"/>
            </w:pPr>
            <w:r w:rsidRPr="00741A96">
              <w:t>3.80</w:t>
            </w:r>
          </w:p>
        </w:tc>
        <w:tc>
          <w:tcPr>
            <w:tcW w:w="0" w:type="auto"/>
            <w:hideMark/>
          </w:tcPr>
          <w:p w14:paraId="64761D5B" w14:textId="77777777" w:rsidR="00741A96" w:rsidRPr="00741A96" w:rsidRDefault="00741A96" w:rsidP="00410642">
            <w:pPr>
              <w:spacing w:line="360" w:lineRule="auto"/>
              <w:jc w:val="both"/>
            </w:pPr>
            <w:r w:rsidRPr="00741A96">
              <w:t>0.42</w:t>
            </w:r>
          </w:p>
        </w:tc>
      </w:tr>
      <w:tr w:rsidR="00741A96" w:rsidRPr="00741A96" w14:paraId="65971B62" w14:textId="77777777" w:rsidTr="00741A96">
        <w:tc>
          <w:tcPr>
            <w:tcW w:w="0" w:type="auto"/>
            <w:hideMark/>
          </w:tcPr>
          <w:p w14:paraId="19C0B5B4" w14:textId="77777777" w:rsidR="00741A96" w:rsidRPr="00741A96" w:rsidRDefault="00741A96" w:rsidP="00410642">
            <w:pPr>
              <w:spacing w:line="360" w:lineRule="auto"/>
              <w:jc w:val="both"/>
            </w:pPr>
            <w:r w:rsidRPr="00741A96">
              <w:rPr>
                <w:b/>
                <w:bCs/>
              </w:rPr>
              <w:t>GUINNESS</w:t>
            </w:r>
          </w:p>
        </w:tc>
        <w:tc>
          <w:tcPr>
            <w:tcW w:w="0" w:type="auto"/>
            <w:hideMark/>
          </w:tcPr>
          <w:p w14:paraId="110776A3" w14:textId="77777777" w:rsidR="00741A96" w:rsidRPr="00741A96" w:rsidRDefault="00741A96" w:rsidP="00410642">
            <w:pPr>
              <w:spacing w:line="360" w:lineRule="auto"/>
              <w:jc w:val="both"/>
            </w:pPr>
            <w:r w:rsidRPr="00741A96">
              <w:t>6.00</w:t>
            </w:r>
          </w:p>
        </w:tc>
        <w:tc>
          <w:tcPr>
            <w:tcW w:w="0" w:type="auto"/>
            <w:hideMark/>
          </w:tcPr>
          <w:p w14:paraId="665F0030" w14:textId="77777777" w:rsidR="00741A96" w:rsidRPr="00741A96" w:rsidRDefault="00741A96" w:rsidP="00410642">
            <w:pPr>
              <w:spacing w:line="360" w:lineRule="auto"/>
              <w:jc w:val="both"/>
            </w:pPr>
            <w:r w:rsidRPr="00741A96">
              <w:t>0.00</w:t>
            </w:r>
          </w:p>
        </w:tc>
      </w:tr>
      <w:tr w:rsidR="00741A96" w:rsidRPr="00741A96" w14:paraId="1BA2F500" w14:textId="77777777" w:rsidTr="00741A96">
        <w:tc>
          <w:tcPr>
            <w:tcW w:w="0" w:type="auto"/>
            <w:hideMark/>
          </w:tcPr>
          <w:p w14:paraId="710278A8" w14:textId="77777777" w:rsidR="00741A96" w:rsidRPr="00741A96" w:rsidRDefault="00741A96" w:rsidP="00410642">
            <w:pPr>
              <w:spacing w:line="360" w:lineRule="auto"/>
              <w:jc w:val="both"/>
            </w:pPr>
            <w:r w:rsidRPr="00741A96">
              <w:rPr>
                <w:b/>
                <w:bCs/>
              </w:rPr>
              <w:lastRenderedPageBreak/>
              <w:t>HONEYWELL</w:t>
            </w:r>
          </w:p>
        </w:tc>
        <w:tc>
          <w:tcPr>
            <w:tcW w:w="0" w:type="auto"/>
            <w:hideMark/>
          </w:tcPr>
          <w:p w14:paraId="06DBC11E" w14:textId="77777777" w:rsidR="00741A96" w:rsidRPr="00741A96" w:rsidRDefault="00741A96" w:rsidP="00410642">
            <w:pPr>
              <w:spacing w:line="360" w:lineRule="auto"/>
              <w:jc w:val="both"/>
            </w:pPr>
            <w:r w:rsidRPr="00741A96">
              <w:t>6.00</w:t>
            </w:r>
          </w:p>
        </w:tc>
        <w:tc>
          <w:tcPr>
            <w:tcW w:w="0" w:type="auto"/>
            <w:hideMark/>
          </w:tcPr>
          <w:p w14:paraId="378C4795" w14:textId="77777777" w:rsidR="00741A96" w:rsidRPr="00741A96" w:rsidRDefault="00741A96" w:rsidP="00410642">
            <w:pPr>
              <w:spacing w:line="360" w:lineRule="auto"/>
              <w:jc w:val="both"/>
            </w:pPr>
            <w:r w:rsidRPr="00741A96">
              <w:t>0.00</w:t>
            </w:r>
          </w:p>
        </w:tc>
      </w:tr>
      <w:tr w:rsidR="00741A96" w:rsidRPr="00741A96" w14:paraId="3E40C29C" w14:textId="77777777" w:rsidTr="00741A96">
        <w:tc>
          <w:tcPr>
            <w:tcW w:w="0" w:type="auto"/>
            <w:hideMark/>
          </w:tcPr>
          <w:p w14:paraId="559DBA9E" w14:textId="77777777" w:rsidR="00741A96" w:rsidRPr="00741A96" w:rsidRDefault="00741A96" w:rsidP="00410642">
            <w:pPr>
              <w:spacing w:line="360" w:lineRule="auto"/>
              <w:jc w:val="both"/>
            </w:pPr>
            <w:r w:rsidRPr="00741A96">
              <w:rPr>
                <w:b/>
                <w:bCs/>
              </w:rPr>
              <w:t>Livestock Feeds</w:t>
            </w:r>
          </w:p>
        </w:tc>
        <w:tc>
          <w:tcPr>
            <w:tcW w:w="0" w:type="auto"/>
            <w:hideMark/>
          </w:tcPr>
          <w:p w14:paraId="1F0D3364" w14:textId="77777777" w:rsidR="00741A96" w:rsidRPr="00741A96" w:rsidRDefault="00741A96" w:rsidP="00410642">
            <w:pPr>
              <w:spacing w:line="360" w:lineRule="auto"/>
              <w:jc w:val="both"/>
            </w:pPr>
            <w:r w:rsidRPr="00741A96">
              <w:t>5.90</w:t>
            </w:r>
          </w:p>
        </w:tc>
        <w:tc>
          <w:tcPr>
            <w:tcW w:w="0" w:type="auto"/>
            <w:hideMark/>
          </w:tcPr>
          <w:p w14:paraId="58793DB2" w14:textId="77777777" w:rsidR="00741A96" w:rsidRPr="00741A96" w:rsidRDefault="00741A96" w:rsidP="00410642">
            <w:pPr>
              <w:spacing w:line="360" w:lineRule="auto"/>
              <w:jc w:val="both"/>
            </w:pPr>
            <w:r w:rsidRPr="00741A96">
              <w:t>0.32</w:t>
            </w:r>
          </w:p>
        </w:tc>
      </w:tr>
      <w:tr w:rsidR="00741A96" w:rsidRPr="00741A96" w14:paraId="5C97051B" w14:textId="77777777" w:rsidTr="00741A96">
        <w:tc>
          <w:tcPr>
            <w:tcW w:w="0" w:type="auto"/>
            <w:hideMark/>
          </w:tcPr>
          <w:p w14:paraId="5576B88E" w14:textId="77777777" w:rsidR="00741A96" w:rsidRPr="00741A96" w:rsidRDefault="00741A96" w:rsidP="00410642">
            <w:pPr>
              <w:spacing w:line="360" w:lineRule="auto"/>
              <w:jc w:val="both"/>
            </w:pPr>
            <w:r w:rsidRPr="00741A96">
              <w:rPr>
                <w:b/>
                <w:bCs/>
              </w:rPr>
              <w:t>Mcnichols Plc</w:t>
            </w:r>
          </w:p>
        </w:tc>
        <w:tc>
          <w:tcPr>
            <w:tcW w:w="0" w:type="auto"/>
            <w:hideMark/>
          </w:tcPr>
          <w:p w14:paraId="46931047" w14:textId="77777777" w:rsidR="00741A96" w:rsidRPr="00741A96" w:rsidRDefault="00741A96" w:rsidP="00410642">
            <w:pPr>
              <w:spacing w:line="360" w:lineRule="auto"/>
              <w:jc w:val="both"/>
            </w:pPr>
            <w:r w:rsidRPr="00741A96">
              <w:t>4.40</w:t>
            </w:r>
          </w:p>
        </w:tc>
        <w:tc>
          <w:tcPr>
            <w:tcW w:w="0" w:type="auto"/>
            <w:hideMark/>
          </w:tcPr>
          <w:p w14:paraId="12E454D4" w14:textId="77777777" w:rsidR="00741A96" w:rsidRPr="00741A96" w:rsidRDefault="00741A96" w:rsidP="00410642">
            <w:pPr>
              <w:spacing w:line="360" w:lineRule="auto"/>
              <w:jc w:val="both"/>
            </w:pPr>
            <w:r w:rsidRPr="00741A96">
              <w:t>0.84</w:t>
            </w:r>
          </w:p>
        </w:tc>
      </w:tr>
      <w:tr w:rsidR="00741A96" w:rsidRPr="00741A96" w14:paraId="102FE301" w14:textId="77777777" w:rsidTr="00741A96">
        <w:tc>
          <w:tcPr>
            <w:tcW w:w="0" w:type="auto"/>
            <w:hideMark/>
          </w:tcPr>
          <w:p w14:paraId="28ABD093" w14:textId="77777777" w:rsidR="00741A96" w:rsidRPr="00741A96" w:rsidRDefault="00741A96" w:rsidP="00410642">
            <w:pPr>
              <w:spacing w:line="360" w:lineRule="auto"/>
              <w:jc w:val="both"/>
            </w:pPr>
            <w:r w:rsidRPr="00741A96">
              <w:rPr>
                <w:b/>
                <w:bCs/>
              </w:rPr>
              <w:t>Morison Industries Plc</w:t>
            </w:r>
          </w:p>
        </w:tc>
        <w:tc>
          <w:tcPr>
            <w:tcW w:w="0" w:type="auto"/>
            <w:hideMark/>
          </w:tcPr>
          <w:p w14:paraId="626D633A" w14:textId="77777777" w:rsidR="00741A96" w:rsidRPr="00741A96" w:rsidRDefault="00741A96" w:rsidP="00410642">
            <w:pPr>
              <w:spacing w:line="360" w:lineRule="auto"/>
              <w:jc w:val="both"/>
            </w:pPr>
            <w:r w:rsidRPr="00741A96">
              <w:t>4.40</w:t>
            </w:r>
          </w:p>
        </w:tc>
        <w:tc>
          <w:tcPr>
            <w:tcW w:w="0" w:type="auto"/>
            <w:hideMark/>
          </w:tcPr>
          <w:p w14:paraId="1984A162" w14:textId="77777777" w:rsidR="00741A96" w:rsidRPr="00741A96" w:rsidRDefault="00741A96" w:rsidP="00410642">
            <w:pPr>
              <w:spacing w:line="360" w:lineRule="auto"/>
              <w:jc w:val="both"/>
            </w:pPr>
            <w:r w:rsidRPr="00741A96">
              <w:t>0.84</w:t>
            </w:r>
          </w:p>
        </w:tc>
      </w:tr>
      <w:tr w:rsidR="00741A96" w:rsidRPr="00741A96" w14:paraId="09931A6C" w14:textId="77777777" w:rsidTr="00741A96">
        <w:tc>
          <w:tcPr>
            <w:tcW w:w="0" w:type="auto"/>
            <w:hideMark/>
          </w:tcPr>
          <w:p w14:paraId="18244BE6" w14:textId="77777777" w:rsidR="00741A96" w:rsidRPr="00741A96" w:rsidRDefault="00741A96" w:rsidP="00410642">
            <w:pPr>
              <w:spacing w:line="360" w:lineRule="auto"/>
              <w:jc w:val="both"/>
            </w:pPr>
            <w:r w:rsidRPr="00741A96">
              <w:rPr>
                <w:b/>
                <w:bCs/>
              </w:rPr>
              <w:t>NASCON</w:t>
            </w:r>
          </w:p>
        </w:tc>
        <w:tc>
          <w:tcPr>
            <w:tcW w:w="0" w:type="auto"/>
            <w:hideMark/>
          </w:tcPr>
          <w:p w14:paraId="43806250" w14:textId="77777777" w:rsidR="00741A96" w:rsidRPr="00741A96" w:rsidRDefault="00741A96" w:rsidP="00410642">
            <w:pPr>
              <w:spacing w:line="360" w:lineRule="auto"/>
              <w:jc w:val="both"/>
            </w:pPr>
            <w:r w:rsidRPr="00741A96">
              <w:t>5.20</w:t>
            </w:r>
          </w:p>
        </w:tc>
        <w:tc>
          <w:tcPr>
            <w:tcW w:w="0" w:type="auto"/>
            <w:hideMark/>
          </w:tcPr>
          <w:p w14:paraId="2F4873E6" w14:textId="77777777" w:rsidR="00741A96" w:rsidRPr="00741A96" w:rsidRDefault="00741A96" w:rsidP="00410642">
            <w:pPr>
              <w:spacing w:line="360" w:lineRule="auto"/>
              <w:jc w:val="both"/>
            </w:pPr>
            <w:r w:rsidRPr="00741A96">
              <w:t>1.03</w:t>
            </w:r>
          </w:p>
        </w:tc>
      </w:tr>
      <w:tr w:rsidR="00741A96" w:rsidRPr="00741A96" w14:paraId="0A52931F" w14:textId="77777777" w:rsidTr="00741A96">
        <w:tc>
          <w:tcPr>
            <w:tcW w:w="0" w:type="auto"/>
            <w:hideMark/>
          </w:tcPr>
          <w:p w14:paraId="6B6948DE" w14:textId="77777777" w:rsidR="00741A96" w:rsidRPr="00741A96" w:rsidRDefault="00741A96" w:rsidP="00410642">
            <w:pPr>
              <w:spacing w:line="360" w:lineRule="auto"/>
              <w:jc w:val="both"/>
            </w:pPr>
            <w:r w:rsidRPr="00741A96">
              <w:rPr>
                <w:b/>
                <w:bCs/>
              </w:rPr>
              <w:t>NESTLE</w:t>
            </w:r>
          </w:p>
        </w:tc>
        <w:tc>
          <w:tcPr>
            <w:tcW w:w="0" w:type="auto"/>
            <w:hideMark/>
          </w:tcPr>
          <w:p w14:paraId="411D7039" w14:textId="77777777" w:rsidR="00741A96" w:rsidRPr="00741A96" w:rsidRDefault="00741A96" w:rsidP="00410642">
            <w:pPr>
              <w:spacing w:line="360" w:lineRule="auto"/>
              <w:jc w:val="both"/>
            </w:pPr>
            <w:r w:rsidRPr="00741A96">
              <w:t>6.10</w:t>
            </w:r>
          </w:p>
        </w:tc>
        <w:tc>
          <w:tcPr>
            <w:tcW w:w="0" w:type="auto"/>
            <w:hideMark/>
          </w:tcPr>
          <w:p w14:paraId="2167130D" w14:textId="77777777" w:rsidR="00741A96" w:rsidRPr="00741A96" w:rsidRDefault="00741A96" w:rsidP="00410642">
            <w:pPr>
              <w:spacing w:line="360" w:lineRule="auto"/>
              <w:jc w:val="both"/>
            </w:pPr>
            <w:r w:rsidRPr="00741A96">
              <w:t>0.32</w:t>
            </w:r>
          </w:p>
        </w:tc>
      </w:tr>
      <w:tr w:rsidR="00741A96" w:rsidRPr="00741A96" w14:paraId="580B907C" w14:textId="77777777" w:rsidTr="00741A96">
        <w:tc>
          <w:tcPr>
            <w:tcW w:w="0" w:type="auto"/>
            <w:hideMark/>
          </w:tcPr>
          <w:p w14:paraId="1CE2C4FC" w14:textId="77777777" w:rsidR="00741A96" w:rsidRPr="00741A96" w:rsidRDefault="00741A96" w:rsidP="00410642">
            <w:pPr>
              <w:spacing w:line="360" w:lineRule="auto"/>
              <w:jc w:val="both"/>
            </w:pPr>
            <w:r w:rsidRPr="00741A96">
              <w:rPr>
                <w:b/>
                <w:bCs/>
              </w:rPr>
              <w:t>NIGERIA BREWERIES</w:t>
            </w:r>
          </w:p>
        </w:tc>
        <w:tc>
          <w:tcPr>
            <w:tcW w:w="0" w:type="auto"/>
            <w:hideMark/>
          </w:tcPr>
          <w:p w14:paraId="42ABBE48" w14:textId="77777777" w:rsidR="00741A96" w:rsidRPr="00741A96" w:rsidRDefault="00741A96" w:rsidP="00410642">
            <w:pPr>
              <w:spacing w:line="360" w:lineRule="auto"/>
              <w:jc w:val="both"/>
            </w:pPr>
            <w:r w:rsidRPr="00741A96">
              <w:t>6.00</w:t>
            </w:r>
          </w:p>
        </w:tc>
        <w:tc>
          <w:tcPr>
            <w:tcW w:w="0" w:type="auto"/>
            <w:hideMark/>
          </w:tcPr>
          <w:p w14:paraId="51AF959D" w14:textId="77777777" w:rsidR="00741A96" w:rsidRPr="00741A96" w:rsidRDefault="00741A96" w:rsidP="00410642">
            <w:pPr>
              <w:spacing w:line="360" w:lineRule="auto"/>
              <w:jc w:val="both"/>
            </w:pPr>
            <w:r w:rsidRPr="00741A96">
              <w:t>0.00</w:t>
            </w:r>
          </w:p>
        </w:tc>
      </w:tr>
      <w:tr w:rsidR="00741A96" w:rsidRPr="00741A96" w14:paraId="5B7E8387" w14:textId="77777777" w:rsidTr="00741A96">
        <w:tc>
          <w:tcPr>
            <w:tcW w:w="0" w:type="auto"/>
            <w:hideMark/>
          </w:tcPr>
          <w:p w14:paraId="4EB2C6D4" w14:textId="77777777" w:rsidR="00741A96" w:rsidRPr="00741A96" w:rsidRDefault="00741A96" w:rsidP="00410642">
            <w:pPr>
              <w:spacing w:line="360" w:lineRule="auto"/>
              <w:jc w:val="both"/>
            </w:pPr>
            <w:r w:rsidRPr="00741A96">
              <w:rPr>
                <w:b/>
                <w:bCs/>
              </w:rPr>
              <w:t>nion Dicon Salt PLC</w:t>
            </w:r>
          </w:p>
        </w:tc>
        <w:tc>
          <w:tcPr>
            <w:tcW w:w="0" w:type="auto"/>
            <w:hideMark/>
          </w:tcPr>
          <w:p w14:paraId="3B828E6E" w14:textId="77777777" w:rsidR="00741A96" w:rsidRPr="00741A96" w:rsidRDefault="00741A96" w:rsidP="00410642">
            <w:pPr>
              <w:spacing w:line="360" w:lineRule="auto"/>
              <w:jc w:val="both"/>
            </w:pPr>
            <w:r w:rsidRPr="00741A96">
              <w:t>5.60</w:t>
            </w:r>
          </w:p>
        </w:tc>
        <w:tc>
          <w:tcPr>
            <w:tcW w:w="0" w:type="auto"/>
            <w:hideMark/>
          </w:tcPr>
          <w:p w14:paraId="1A9EDC84" w14:textId="77777777" w:rsidR="00741A96" w:rsidRPr="00741A96" w:rsidRDefault="00741A96" w:rsidP="00410642">
            <w:pPr>
              <w:spacing w:line="360" w:lineRule="auto"/>
              <w:jc w:val="both"/>
            </w:pPr>
            <w:r w:rsidRPr="00741A96">
              <w:t>0.84</w:t>
            </w:r>
          </w:p>
        </w:tc>
      </w:tr>
      <w:tr w:rsidR="00741A96" w:rsidRPr="00741A96" w14:paraId="587F7CE0" w14:textId="77777777" w:rsidTr="00741A96">
        <w:tc>
          <w:tcPr>
            <w:tcW w:w="0" w:type="auto"/>
            <w:hideMark/>
          </w:tcPr>
          <w:p w14:paraId="1F88A823" w14:textId="77777777" w:rsidR="00741A96" w:rsidRPr="00741A96" w:rsidRDefault="00741A96" w:rsidP="00410642">
            <w:pPr>
              <w:spacing w:line="360" w:lineRule="auto"/>
              <w:jc w:val="both"/>
            </w:pPr>
            <w:r w:rsidRPr="00741A96">
              <w:rPr>
                <w:b/>
                <w:bCs/>
              </w:rPr>
              <w:t>PRESCO</w:t>
            </w:r>
          </w:p>
        </w:tc>
        <w:tc>
          <w:tcPr>
            <w:tcW w:w="0" w:type="auto"/>
            <w:hideMark/>
          </w:tcPr>
          <w:p w14:paraId="58A7153D" w14:textId="77777777" w:rsidR="00741A96" w:rsidRPr="00741A96" w:rsidRDefault="00741A96" w:rsidP="00410642">
            <w:pPr>
              <w:spacing w:line="360" w:lineRule="auto"/>
              <w:jc w:val="both"/>
            </w:pPr>
            <w:r w:rsidRPr="00741A96">
              <w:t>6.00</w:t>
            </w:r>
          </w:p>
        </w:tc>
        <w:tc>
          <w:tcPr>
            <w:tcW w:w="0" w:type="auto"/>
            <w:hideMark/>
          </w:tcPr>
          <w:p w14:paraId="1CE6ACCA" w14:textId="77777777" w:rsidR="00741A96" w:rsidRPr="00741A96" w:rsidRDefault="00741A96" w:rsidP="00410642">
            <w:pPr>
              <w:spacing w:line="360" w:lineRule="auto"/>
              <w:jc w:val="both"/>
            </w:pPr>
            <w:r w:rsidRPr="00741A96">
              <w:t>0.00</w:t>
            </w:r>
          </w:p>
        </w:tc>
      </w:tr>
      <w:tr w:rsidR="00741A96" w:rsidRPr="00741A96" w14:paraId="17213EDE" w14:textId="77777777" w:rsidTr="00741A96">
        <w:tc>
          <w:tcPr>
            <w:tcW w:w="0" w:type="auto"/>
            <w:hideMark/>
          </w:tcPr>
          <w:p w14:paraId="2DE67FC2" w14:textId="77777777" w:rsidR="00741A96" w:rsidRPr="00741A96" w:rsidRDefault="00741A96" w:rsidP="00410642">
            <w:pPr>
              <w:spacing w:line="360" w:lineRule="auto"/>
              <w:jc w:val="both"/>
            </w:pPr>
            <w:r w:rsidRPr="00741A96">
              <w:rPr>
                <w:b/>
                <w:bCs/>
              </w:rPr>
              <w:t>PZ</w:t>
            </w:r>
          </w:p>
        </w:tc>
        <w:tc>
          <w:tcPr>
            <w:tcW w:w="0" w:type="auto"/>
            <w:hideMark/>
          </w:tcPr>
          <w:p w14:paraId="7EBFFBE8" w14:textId="77777777" w:rsidR="00741A96" w:rsidRPr="00741A96" w:rsidRDefault="00741A96" w:rsidP="00410642">
            <w:pPr>
              <w:spacing w:line="360" w:lineRule="auto"/>
              <w:jc w:val="both"/>
            </w:pPr>
            <w:r w:rsidRPr="00741A96">
              <w:t>6.00</w:t>
            </w:r>
          </w:p>
        </w:tc>
        <w:tc>
          <w:tcPr>
            <w:tcW w:w="0" w:type="auto"/>
            <w:hideMark/>
          </w:tcPr>
          <w:p w14:paraId="262FE998" w14:textId="77777777" w:rsidR="00741A96" w:rsidRPr="00741A96" w:rsidRDefault="00741A96" w:rsidP="00410642">
            <w:pPr>
              <w:spacing w:line="360" w:lineRule="auto"/>
              <w:jc w:val="both"/>
            </w:pPr>
            <w:r w:rsidRPr="00741A96">
              <w:t>0.00</w:t>
            </w:r>
          </w:p>
        </w:tc>
      </w:tr>
      <w:tr w:rsidR="00741A96" w:rsidRPr="00741A96" w14:paraId="1AC0A665" w14:textId="77777777" w:rsidTr="00741A96">
        <w:tc>
          <w:tcPr>
            <w:tcW w:w="0" w:type="auto"/>
            <w:hideMark/>
          </w:tcPr>
          <w:p w14:paraId="71758B89" w14:textId="77777777" w:rsidR="00741A96" w:rsidRPr="00741A96" w:rsidRDefault="00741A96" w:rsidP="00410642">
            <w:pPr>
              <w:spacing w:line="360" w:lineRule="auto"/>
              <w:jc w:val="both"/>
            </w:pPr>
            <w:r w:rsidRPr="00741A96">
              <w:rPr>
                <w:b/>
                <w:bCs/>
              </w:rPr>
              <w:t>UAC</w:t>
            </w:r>
          </w:p>
        </w:tc>
        <w:tc>
          <w:tcPr>
            <w:tcW w:w="0" w:type="auto"/>
            <w:hideMark/>
          </w:tcPr>
          <w:p w14:paraId="4576EC26" w14:textId="77777777" w:rsidR="00741A96" w:rsidRPr="00741A96" w:rsidRDefault="00741A96" w:rsidP="00410642">
            <w:pPr>
              <w:spacing w:line="360" w:lineRule="auto"/>
              <w:jc w:val="both"/>
            </w:pPr>
            <w:r w:rsidRPr="00741A96">
              <w:t>6.00</w:t>
            </w:r>
          </w:p>
        </w:tc>
        <w:tc>
          <w:tcPr>
            <w:tcW w:w="0" w:type="auto"/>
            <w:hideMark/>
          </w:tcPr>
          <w:p w14:paraId="7E4E3E80" w14:textId="77777777" w:rsidR="00741A96" w:rsidRPr="00741A96" w:rsidRDefault="00741A96" w:rsidP="00410642">
            <w:pPr>
              <w:spacing w:line="360" w:lineRule="auto"/>
              <w:jc w:val="both"/>
            </w:pPr>
            <w:r w:rsidRPr="00741A96">
              <w:t>0.00</w:t>
            </w:r>
          </w:p>
        </w:tc>
      </w:tr>
      <w:tr w:rsidR="00741A96" w:rsidRPr="00741A96" w14:paraId="5EE151EA" w14:textId="77777777" w:rsidTr="00741A96">
        <w:tc>
          <w:tcPr>
            <w:tcW w:w="0" w:type="auto"/>
            <w:hideMark/>
          </w:tcPr>
          <w:p w14:paraId="6BBC27C3" w14:textId="77777777" w:rsidR="00741A96" w:rsidRPr="00741A96" w:rsidRDefault="00741A96" w:rsidP="00410642">
            <w:pPr>
              <w:spacing w:line="360" w:lineRule="auto"/>
              <w:jc w:val="both"/>
            </w:pPr>
            <w:r w:rsidRPr="00741A96">
              <w:rPr>
                <w:b/>
                <w:bCs/>
              </w:rPr>
              <w:t>UNILEVER</w:t>
            </w:r>
          </w:p>
        </w:tc>
        <w:tc>
          <w:tcPr>
            <w:tcW w:w="0" w:type="auto"/>
            <w:hideMark/>
          </w:tcPr>
          <w:p w14:paraId="2C4E5116" w14:textId="77777777" w:rsidR="00741A96" w:rsidRPr="00741A96" w:rsidRDefault="00741A96" w:rsidP="00410642">
            <w:pPr>
              <w:spacing w:line="360" w:lineRule="auto"/>
              <w:jc w:val="both"/>
            </w:pPr>
            <w:r w:rsidRPr="00741A96">
              <w:t>6.00</w:t>
            </w:r>
          </w:p>
        </w:tc>
        <w:tc>
          <w:tcPr>
            <w:tcW w:w="0" w:type="auto"/>
            <w:hideMark/>
          </w:tcPr>
          <w:p w14:paraId="53898C89" w14:textId="77777777" w:rsidR="00741A96" w:rsidRPr="00741A96" w:rsidRDefault="00741A96" w:rsidP="00410642">
            <w:pPr>
              <w:spacing w:line="360" w:lineRule="auto"/>
              <w:jc w:val="both"/>
            </w:pPr>
            <w:r w:rsidRPr="00741A96">
              <w:t>0.00</w:t>
            </w:r>
          </w:p>
        </w:tc>
      </w:tr>
      <w:tr w:rsidR="00741A96" w:rsidRPr="00741A96" w14:paraId="5BC55C0E" w14:textId="77777777" w:rsidTr="00741A96">
        <w:tc>
          <w:tcPr>
            <w:tcW w:w="0" w:type="auto"/>
            <w:hideMark/>
          </w:tcPr>
          <w:p w14:paraId="0510584D" w14:textId="77777777" w:rsidR="00741A96" w:rsidRPr="00741A96" w:rsidRDefault="00741A96" w:rsidP="00410642">
            <w:pPr>
              <w:spacing w:line="360" w:lineRule="auto"/>
              <w:jc w:val="both"/>
            </w:pPr>
            <w:r w:rsidRPr="00741A96">
              <w:rPr>
                <w:b/>
                <w:bCs/>
              </w:rPr>
              <w:t>VITAFOAM</w:t>
            </w:r>
          </w:p>
        </w:tc>
        <w:tc>
          <w:tcPr>
            <w:tcW w:w="0" w:type="auto"/>
            <w:hideMark/>
          </w:tcPr>
          <w:p w14:paraId="5F1830BA" w14:textId="77777777" w:rsidR="00741A96" w:rsidRPr="00741A96" w:rsidRDefault="00741A96" w:rsidP="00410642">
            <w:pPr>
              <w:spacing w:line="360" w:lineRule="auto"/>
              <w:jc w:val="both"/>
            </w:pPr>
            <w:r w:rsidRPr="00741A96">
              <w:t>6.00</w:t>
            </w:r>
          </w:p>
        </w:tc>
        <w:tc>
          <w:tcPr>
            <w:tcW w:w="0" w:type="auto"/>
            <w:hideMark/>
          </w:tcPr>
          <w:p w14:paraId="3E123699" w14:textId="77777777" w:rsidR="00741A96" w:rsidRPr="00741A96" w:rsidRDefault="00741A96" w:rsidP="00410642">
            <w:pPr>
              <w:spacing w:line="360" w:lineRule="auto"/>
              <w:jc w:val="both"/>
            </w:pPr>
            <w:r w:rsidRPr="00741A96">
              <w:t>0.00</w:t>
            </w:r>
          </w:p>
        </w:tc>
      </w:tr>
    </w:tbl>
    <w:p w14:paraId="3D696213"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Generated by </w:t>
      </w:r>
      <w:hyperlink r:id="rId29" w:history="1">
        <w:r w:rsidRPr="00741A96">
          <w:rPr>
            <w:rStyle w:val="Hyperlink"/>
            <w:rFonts w:ascii="Times New Roman" w:hAnsi="Times New Roman" w:cs="Times New Roman"/>
            <w:lang w:val="en-US"/>
          </w:rPr>
          <w:t>summarytools</w:t>
        </w:r>
      </w:hyperlink>
      <w:r w:rsidRPr="00741A96">
        <w:rPr>
          <w:rFonts w:ascii="Times New Roman" w:hAnsi="Times New Roman" w:cs="Times New Roman"/>
          <w:lang w:val="en-US"/>
        </w:rPr>
        <w:t xml:space="preserve"> 0.9.6 (</w:t>
      </w:r>
      <w:hyperlink r:id="rId30" w:history="1">
        <w:r w:rsidRPr="00741A96">
          <w:rPr>
            <w:rStyle w:val="Hyperlink"/>
            <w:rFonts w:ascii="Times New Roman" w:hAnsi="Times New Roman" w:cs="Times New Roman"/>
            <w:lang w:val="en-US"/>
          </w:rPr>
          <w:t>R</w:t>
        </w:r>
      </w:hyperlink>
      <w:r w:rsidRPr="00741A96">
        <w:rPr>
          <w:rFonts w:ascii="Times New Roman" w:hAnsi="Times New Roman" w:cs="Times New Roman"/>
          <w:lang w:val="en-US"/>
        </w:rPr>
        <w:t xml:space="preserve"> version 4.0.3)</w:t>
      </w:r>
      <w:r w:rsidRPr="00741A96">
        <w:rPr>
          <w:rFonts w:ascii="Times New Roman" w:hAnsi="Times New Roman" w:cs="Times New Roman"/>
          <w:lang w:val="en-GB"/>
        </w:rPr>
        <w:t xml:space="preserve"> </w:t>
      </w:r>
      <w:r w:rsidRPr="00741A96">
        <w:rPr>
          <w:rFonts w:ascii="Times New Roman" w:hAnsi="Times New Roman" w:cs="Times New Roman"/>
          <w:lang w:val="en-US"/>
        </w:rPr>
        <w:t>2021-05-19</w:t>
      </w:r>
    </w:p>
    <w:p w14:paraId="0EE43657"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noProof/>
          <w:lang w:val="en-US"/>
        </w:rPr>
        <w:drawing>
          <wp:inline distT="0" distB="0" distL="0" distR="0" wp14:anchorId="4373C624" wp14:editId="2CB665CD">
            <wp:extent cx="7518352" cy="3782290"/>
            <wp:effectExtent l="0" t="0" r="635" b="254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556111" cy="3801286"/>
                    </a:xfrm>
                    <a:prstGeom prst="rect">
                      <a:avLst/>
                    </a:prstGeom>
                    <a:noFill/>
                    <a:ln>
                      <a:noFill/>
                    </a:ln>
                  </pic:spPr>
                </pic:pic>
              </a:graphicData>
            </a:graphic>
          </wp:inline>
        </w:drawing>
      </w:r>
    </w:p>
    <w:p w14:paraId="2E5E26D0" w14:textId="1D3D6169" w:rsidR="00741A96" w:rsidRPr="005435C4" w:rsidRDefault="00741A96" w:rsidP="00410642">
      <w:pPr>
        <w:spacing w:line="360" w:lineRule="auto"/>
        <w:jc w:val="both"/>
        <w:rPr>
          <w:i/>
          <w:iCs/>
          <w:color w:val="4472C4" w:themeColor="accent1"/>
        </w:rPr>
      </w:pPr>
      <w:r w:rsidRPr="00741A96">
        <w:rPr>
          <w:rStyle w:val="IntenseEmphasis"/>
        </w:rPr>
        <w:t>Figure 4.1 Trend graph of dividend paid</w:t>
      </w:r>
    </w:p>
    <w:p w14:paraId="27D81095" w14:textId="33E24FEE" w:rsidR="00741A96" w:rsidRPr="00741A96" w:rsidRDefault="00741A96" w:rsidP="00410642">
      <w:pPr>
        <w:pStyle w:val="Heading2"/>
      </w:pPr>
      <w:bookmarkStart w:id="65" w:name="_Toc73743002"/>
      <w:r w:rsidRPr="00741A96">
        <w:lastRenderedPageBreak/>
        <w:t xml:space="preserve">4.3 </w:t>
      </w:r>
      <w:r w:rsidR="00B5005C" w:rsidRPr="00741A96">
        <w:t>Regression</w:t>
      </w:r>
      <w:bookmarkEnd w:id="65"/>
    </w:p>
    <w:p w14:paraId="4B0F7EAF" w14:textId="6D03CE3B" w:rsidR="00741A96" w:rsidRPr="00741A96" w:rsidRDefault="00741A96" w:rsidP="00410642">
      <w:pPr>
        <w:spacing w:line="360" w:lineRule="auto"/>
        <w:jc w:val="both"/>
        <w:rPr>
          <w:rFonts w:ascii="Times New Roman" w:hAnsi="Times New Roman" w:cs="Times New Roman"/>
          <w:b/>
          <w:bCs/>
          <w:lang w:val="en-US"/>
        </w:rPr>
      </w:pPr>
      <w:r w:rsidRPr="00741A96">
        <w:rPr>
          <w:rFonts w:ascii="Times New Roman" w:hAnsi="Times New Roman" w:cs="Times New Roman"/>
          <w:b/>
          <w:bCs/>
          <w:lang w:val="en-US"/>
        </w:rPr>
        <w:t>Regression Techniques</w:t>
      </w:r>
    </w:p>
    <w:p w14:paraId="2C7BDC7D"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There are many techniques for estimating panel data models. In this study, 3 regression methods were used to estimate the panel data models. The first regression technique used is the pooled regression model otherwise known as the simple linear regression method. The pooled regression technique utilizes the Ordinary Least Square to provide minimum-variance and mean-unbiased estimation while minimizing the total squared error.</w:t>
      </w:r>
    </w:p>
    <w:p w14:paraId="26C663E1"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The second regression technique used is the Fixed Effects estimation technique also known as the within effect estimator. The individual fixed effect regression technique was used to estimate the panel data models of the companies. Individual fixed effects change across ‘individuals’ which in this study are the 20 listed consumer goods companies. The Time Fixed Effect regression technique was used to estimate the panel data models of the companies over the 10 years. Time fixed effects change across the period of time under study, which in this case in 2011 to 2020. The two-way linear fixed effects regression (2FE) was also adopted to estimate the causal effects from panel data. The 2FE regression was used to adjust for unobserved unit-specific and time-specific confounders at the same time </w:t>
      </w:r>
      <w:r w:rsidRPr="00741A96">
        <w:rPr>
          <w:rFonts w:ascii="Times New Roman" w:hAnsi="Times New Roman" w:cs="Times New Roman"/>
          <w:lang w:val="en-US"/>
        </w:rPr>
        <w:fldChar w:fldCharType="begin"/>
      </w:r>
      <w:r w:rsidRPr="00741A96">
        <w:rPr>
          <w:rFonts w:ascii="Times New Roman" w:hAnsi="Times New Roman" w:cs="Times New Roman"/>
          <w:lang w:val="en-US"/>
        </w:rPr>
        <w:instrText xml:space="preserve"> ADDIN ZOTERO_ITEM CSL_CITATION {"citationID":"84BHCX8t","properties":{"formattedCitation":"(Imai and Kim, undefined/ed)","plainCitation":"(Imai and Kim, undefined/ed)","noteIndex":0},"citationItems":[{"id":140,"uris":["http://zotero.org/users/local/pbLkmm9h/items/3ERH6F6S"],"uri":["http://zotero.org/users/local/pbLkmm9h/items/3ERH6F6S"],"itemData":{"id":140,"type":"article-journal","abstract":"The two-way linear fixed effects regression (2FE) has become a default method for estimating causal effects from panel data. Many applied researchers use the 2FE estimator to adjust for unobserved unit-specific and time-specific confounders at the same time. Unfortunately, we demonstrate that the ability of the 2FE model to simultaneously adjust for these two types of unobserved confounders critically relies upon the assumption of linear additive effects. Another common justification for the use of the 2FE estimator is based on its equivalence to the difference-in-differences estimator under the simplest setting with two groups and two time periods. We show that this equivalence does not hold under more general settings commonly encountered in applied research. Instead, we prove that the multi-period difference-in-differences estimator is equivalent to the weighted 2FE estimator with some observations having negative weights. These analytical results imply that in contrast to the popular belief, the 2FE estimator does not represent a design-based, nonparametric estimation strategy for causal inference. Instead, its validity fundamentally rests on the modeling assumptions.","container-title":"Political Analysis","DOI":"10.1017/pan.2020.33","ISSN":"1047-1987, 1476-4989","language":"en","note":"publisher: Cambridge University Press","page":"1-11","source":"Cambridge University Press","title":"On the Use of Two-Way Fixed Effects Regression Models for Causal Inference with Panel Data","author":[{"family":"Imai","given":"Kosuke"},{"family":"Kim","given":"In Song"}],"issued":{"literal":"undefined/ed"}}}],"schema":"https://github.com/citation-style-language/schema/raw/master/csl-citation.json"} </w:instrText>
      </w:r>
      <w:r w:rsidRPr="00741A96">
        <w:rPr>
          <w:rFonts w:ascii="Times New Roman" w:hAnsi="Times New Roman" w:cs="Times New Roman"/>
          <w:lang w:val="en-US"/>
        </w:rPr>
        <w:fldChar w:fldCharType="separate"/>
      </w:r>
      <w:r w:rsidRPr="00741A96">
        <w:rPr>
          <w:rFonts w:ascii="Times New Roman" w:hAnsi="Times New Roman" w:cs="Times New Roman"/>
          <w:lang w:val="en-US"/>
        </w:rPr>
        <w:t>(Imai and Kim, undefined/ed)</w:t>
      </w:r>
      <w:r w:rsidRPr="00741A96">
        <w:rPr>
          <w:rFonts w:ascii="Times New Roman" w:hAnsi="Times New Roman" w:cs="Times New Roman"/>
        </w:rPr>
        <w:fldChar w:fldCharType="end"/>
      </w:r>
      <w:r w:rsidRPr="00741A96">
        <w:rPr>
          <w:rFonts w:ascii="Times New Roman" w:hAnsi="Times New Roman" w:cs="Times New Roman"/>
          <w:lang w:val="en-US"/>
        </w:rPr>
        <w:t>.</w:t>
      </w:r>
    </w:p>
    <w:p w14:paraId="23F2789F" w14:textId="17EC9CE3" w:rsidR="00741A96" w:rsidRDefault="00741A96" w:rsidP="00410642">
      <w:pPr>
        <w:spacing w:line="360" w:lineRule="auto"/>
        <w:jc w:val="both"/>
        <w:rPr>
          <w:rFonts w:ascii="Times New Roman" w:hAnsi="Times New Roman" w:cs="Times New Roman"/>
        </w:rPr>
      </w:pPr>
      <w:r w:rsidRPr="00741A96">
        <w:rPr>
          <w:rFonts w:ascii="Times New Roman" w:hAnsi="Times New Roman" w:cs="Times New Roman"/>
          <w:lang w:val="en-US"/>
        </w:rPr>
        <w:t xml:space="preserve">The third regression technique used is the random effect estimator. This is also known as the variance components model. Random effect estimator is the extension of the partial pooling technique as a general-purpose statistical model. It enables principled application of the idea to a wide variety of situations, including multiple predictors, mixed continuous and categorical variables, and complex correlation structures. </w:t>
      </w:r>
      <w:r w:rsidRPr="00741A96">
        <w:rPr>
          <w:rFonts w:ascii="Times New Roman" w:hAnsi="Times New Roman" w:cs="Times New Roman"/>
          <w:lang w:val="en-US"/>
        </w:rPr>
        <w:fldChar w:fldCharType="begin"/>
      </w:r>
      <w:r w:rsidRPr="00741A96">
        <w:rPr>
          <w:rFonts w:ascii="Times New Roman" w:hAnsi="Times New Roman" w:cs="Times New Roman"/>
          <w:lang w:val="en-US"/>
        </w:rPr>
        <w:instrText xml:space="preserve"> ADDIN ZOTERO_ITEM CSL_CITATION {"citationID":"fnXVHp9t","properties":{"formattedCitation":"(Anon, n.d.)","plainCitation":"(Anon, n.d.)","noteIndex":0},"citationItems":[{"id":143,"uris":["http://zotero.org/users/local/pbLkmm9h/items/C9YGJFJ2"],"uri":["http://zotero.org/users/local/pbLkmm9h/items/C9YGJFJ2"],"itemData":{"id":143,"type":"webpage","container-title":"Cross Validated","title":"What is the difference between fixed effect, random effect and mixed effect models?","URL":"https://stats.stackexchange.com/questions/4700/what-is-the-difference-between-fixed-effect-random-effect-and-mixed-effect-mode","accessed":{"date-parts":[["2021",5,26]]}}}],"schema":"https://github.com/citation-style-language/schema/raw/master/csl-citation.json"} </w:instrText>
      </w:r>
      <w:r w:rsidRPr="00741A96">
        <w:rPr>
          <w:rFonts w:ascii="Times New Roman" w:hAnsi="Times New Roman" w:cs="Times New Roman"/>
          <w:lang w:val="en-US"/>
        </w:rPr>
        <w:fldChar w:fldCharType="separate"/>
      </w:r>
      <w:r w:rsidRPr="00741A96">
        <w:rPr>
          <w:rFonts w:ascii="Times New Roman" w:hAnsi="Times New Roman" w:cs="Times New Roman"/>
          <w:lang w:val="en-US"/>
        </w:rPr>
        <w:t>(Anon, n.d.)</w:t>
      </w:r>
      <w:r w:rsidRPr="00741A96">
        <w:rPr>
          <w:rFonts w:ascii="Times New Roman" w:hAnsi="Times New Roman" w:cs="Times New Roman"/>
        </w:rPr>
        <w:fldChar w:fldCharType="end"/>
      </w:r>
    </w:p>
    <w:p w14:paraId="441CBAF7" w14:textId="56CEBE27" w:rsidR="005435C4" w:rsidRDefault="005435C4" w:rsidP="00410642">
      <w:pPr>
        <w:pStyle w:val="Heading3"/>
        <w:spacing w:line="360" w:lineRule="auto"/>
      </w:pPr>
    </w:p>
    <w:p w14:paraId="45894321" w14:textId="77777777" w:rsidR="005435C4" w:rsidRPr="007020D4" w:rsidRDefault="005435C4" w:rsidP="00410642">
      <w:pPr>
        <w:spacing w:line="360" w:lineRule="auto"/>
        <w:jc w:val="both"/>
        <w:rPr>
          <w:rFonts w:ascii="Times New Roman" w:hAnsi="Times New Roman" w:cs="Times New Roman"/>
          <w:b/>
          <w:bCs/>
        </w:rPr>
      </w:pPr>
      <w:r w:rsidRPr="007020D4">
        <w:rPr>
          <w:rFonts w:ascii="Times New Roman" w:hAnsi="Times New Roman" w:cs="Times New Roman"/>
          <w:b/>
          <w:bCs/>
        </w:rPr>
        <w:t>Empirical Model Specification</w:t>
      </w:r>
    </w:p>
    <w:p w14:paraId="3DE12227" w14:textId="77777777" w:rsidR="005435C4" w:rsidRDefault="005435C4" w:rsidP="00410642">
      <w:pPr>
        <w:spacing w:line="360" w:lineRule="auto"/>
        <w:jc w:val="both"/>
        <w:rPr>
          <w:rFonts w:ascii="Times New Roman" w:hAnsi="Times New Roman" w:cs="Times New Roman"/>
          <w:lang w:val="en-US"/>
        </w:rPr>
      </w:pPr>
      <w:r w:rsidRPr="007020D4">
        <w:rPr>
          <w:rFonts w:ascii="Times New Roman" w:hAnsi="Times New Roman" w:cs="Times New Roman"/>
          <w:lang w:val="en-US"/>
        </w:rPr>
        <w:t>In a general sense, the model is</w:t>
      </w:r>
      <w:r>
        <w:rPr>
          <w:rFonts w:ascii="Times New Roman" w:hAnsi="Times New Roman" w:cs="Times New Roman"/>
          <w:lang w:val="en-US"/>
        </w:rPr>
        <w:t xml:space="preserve"> :</w:t>
      </w:r>
    </w:p>
    <w:p w14:paraId="00E811DB" w14:textId="77777777" w:rsidR="007020D4" w:rsidRPr="007020D4" w:rsidRDefault="006C084E" w:rsidP="00410642">
      <w:pPr>
        <w:numPr>
          <w:ilvl w:val="0"/>
          <w:numId w:val="4"/>
        </w:numPr>
        <w:spacing w:line="360" w:lineRule="auto"/>
        <w:jc w:val="both"/>
        <w:rPr>
          <w:rFonts w:ascii="Cambria Math" w:hAnsi="Cambria Math" w:cs="Cambria Math"/>
        </w:rPr>
      </w:pPr>
      <m:oMath>
        <m:sSub>
          <m:sSubPr>
            <m:ctrlPr>
              <w:rPr>
                <w:rFonts w:ascii="Cambria Math" w:hAnsi="Cambria Math" w:cs="Cambria Math"/>
                <w:i/>
                <w:iCs/>
              </w:rPr>
            </m:ctrlPr>
          </m:sSubPr>
          <m:e>
            <m:r>
              <w:rPr>
                <w:rFonts w:ascii="Cambria Math" w:hAnsi="Cambria Math" w:cs="Cambria Math"/>
                <w:lang w:val="en-GB"/>
              </w:rPr>
              <m:t>y</m:t>
            </m:r>
          </m:e>
          <m:sub>
            <m:r>
              <w:rPr>
                <w:rFonts w:ascii="Cambria Math" w:hAnsi="Cambria Math" w:cs="Cambria Math"/>
                <w:lang w:val="en-GB"/>
              </w:rPr>
              <m:t>it</m:t>
            </m:r>
          </m:sub>
        </m:sSub>
        <m:r>
          <w:rPr>
            <w:rFonts w:ascii="Cambria Math" w:hAnsi="Cambria Math" w:cs="Cambria Math"/>
            <w:lang w:val="en-GB"/>
          </w:rPr>
          <m:t>=α+</m:t>
        </m:r>
        <m:sSubSup>
          <m:sSubSupPr>
            <m:ctrlPr>
              <w:rPr>
                <w:rFonts w:ascii="Cambria Math" w:hAnsi="Cambria Math" w:cs="Cambria Math"/>
                <w:i/>
                <w:iCs/>
                <w:lang w:val="en-GB"/>
              </w:rPr>
            </m:ctrlPr>
          </m:sSubSupPr>
          <m:e>
            <m:r>
              <w:rPr>
                <w:rFonts w:ascii="Cambria Math" w:hAnsi="Cambria Math" w:cs="Cambria Math"/>
                <w:lang w:val="en-GB"/>
              </w:rPr>
              <m:t>X</m:t>
            </m:r>
          </m:e>
          <m:sub>
            <m:r>
              <w:rPr>
                <w:rFonts w:ascii="Cambria Math" w:hAnsi="Cambria Math" w:cs="Cambria Math"/>
                <w:lang w:val="en-GB"/>
              </w:rPr>
              <m:t>it</m:t>
            </m:r>
          </m:sub>
          <m:sup>
            <m:r>
              <w:rPr>
                <w:rFonts w:ascii="Cambria Math" w:hAnsi="Cambria Math" w:cs="Cambria Math"/>
                <w:lang w:val="en-GB"/>
              </w:rPr>
              <m:t>'</m:t>
            </m:r>
          </m:sup>
        </m:sSubSup>
        <m:r>
          <w:rPr>
            <w:rFonts w:ascii="Cambria Math" w:hAnsi="Cambria Math" w:cs="Cambria Math"/>
            <w:lang w:val="en-GB"/>
          </w:rPr>
          <m:t>β+</m:t>
        </m:r>
        <m:sSub>
          <m:sSubPr>
            <m:ctrlPr>
              <w:rPr>
                <w:rFonts w:ascii="Cambria Math" w:hAnsi="Cambria Math" w:cs="Cambria Math"/>
                <w:i/>
                <w:iCs/>
                <w:lang w:val="en-GB"/>
              </w:rPr>
            </m:ctrlPr>
          </m:sSubPr>
          <m:e>
            <m:r>
              <w:rPr>
                <w:rFonts w:ascii="Cambria Math" w:hAnsi="Cambria Math" w:cs="Cambria Math"/>
                <w:lang w:val="en-GB"/>
              </w:rPr>
              <m:t>μ</m:t>
            </m:r>
          </m:e>
          <m:sub>
            <m:r>
              <w:rPr>
                <w:rFonts w:ascii="Cambria Math" w:hAnsi="Cambria Math" w:cs="Cambria Math"/>
                <w:lang w:val="en-GB"/>
              </w:rPr>
              <m:t>it</m:t>
            </m:r>
          </m:sub>
        </m:sSub>
        <m:r>
          <w:rPr>
            <w:rFonts w:ascii="Cambria Math" w:hAnsi="Cambria Math" w:cs="Cambria Math"/>
            <w:lang w:val="en-GB"/>
          </w:rPr>
          <m:t> </m:t>
        </m:r>
      </m:oMath>
      <w:r w:rsidR="007020D4" w:rsidRPr="007020D4">
        <w:rPr>
          <w:rFonts w:ascii="Cambria Math" w:hAnsi="Cambria Math" w:cs="Cambria Math"/>
          <w:lang w:val="en-GB"/>
        </w:rPr>
        <w:t xml:space="preserve"> </w:t>
      </w:r>
      <w:r w:rsidR="007020D4" w:rsidRPr="007020D4">
        <w:rPr>
          <w:rFonts w:ascii="Cambria Math" w:hAnsi="Cambria Math" w:cs="Cambria Math"/>
          <w:i/>
          <w:iCs/>
          <w:lang w:val="en-GB"/>
        </w:rPr>
        <w:t>i</w:t>
      </w:r>
      <w:r w:rsidR="007020D4" w:rsidRPr="007020D4">
        <w:rPr>
          <w:rFonts w:ascii="Cambria Math" w:hAnsi="Cambria Math" w:cs="Cambria Math"/>
          <w:lang w:val="en-GB"/>
        </w:rPr>
        <w:t xml:space="preserve"> = 1……N, </w:t>
      </w:r>
      <w:r w:rsidR="007020D4" w:rsidRPr="007020D4">
        <w:rPr>
          <w:rFonts w:ascii="Cambria Math" w:hAnsi="Cambria Math" w:cs="Cambria Math"/>
          <w:i/>
          <w:iCs/>
          <w:lang w:val="en-GB"/>
        </w:rPr>
        <w:t>t</w:t>
      </w:r>
      <w:r w:rsidR="007020D4" w:rsidRPr="007020D4">
        <w:rPr>
          <w:rFonts w:ascii="Cambria Math" w:hAnsi="Cambria Math" w:cs="Cambria Math"/>
          <w:lang w:val="en-GB"/>
        </w:rPr>
        <w:t xml:space="preserve"> = 1, ……T</w:t>
      </w:r>
    </w:p>
    <w:p w14:paraId="6201B04F" w14:textId="77777777" w:rsidR="005435C4" w:rsidRPr="007020D4" w:rsidRDefault="005435C4" w:rsidP="00410642">
      <w:pPr>
        <w:spacing w:line="360" w:lineRule="auto"/>
        <w:jc w:val="both"/>
        <w:rPr>
          <w:rFonts w:ascii="Times New Roman" w:hAnsi="Times New Roman" w:cs="Times New Roman"/>
          <w:lang w:val="en-US"/>
        </w:rPr>
      </w:pPr>
      <w:r w:rsidRPr="007020D4">
        <w:rPr>
          <w:rFonts w:ascii="Times New Roman" w:hAnsi="Times New Roman" w:cs="Times New Roman"/>
          <w:lang w:val="en-US"/>
        </w:rPr>
        <w:t>subscript i and t represent the firm and time, respectively. In this case, i represents the cross-section dimension and t represents the time-series component. y is the dependable variable that is a measure of dividend payout. Alpha</w:t>
      </w:r>
      <w:r>
        <w:rPr>
          <w:rFonts w:ascii="Times New Roman" w:hAnsi="Times New Roman" w:cs="Times New Roman"/>
          <w:lang w:val="en-US"/>
        </w:rPr>
        <w:t xml:space="preserve"> (</w:t>
      </w:r>
      <w:r w:rsidRPr="007020D4">
        <w:rPr>
          <w:rFonts w:ascii="Cambria Math" w:hAnsi="Cambria Math" w:cs="Cambria Math"/>
          <w:lang w:val="en-US"/>
        </w:rPr>
        <w:t>𝛼</w:t>
      </w:r>
      <w:r>
        <w:rPr>
          <w:rFonts w:ascii="Cambria Math" w:hAnsi="Cambria Math" w:cs="Cambria Math"/>
          <w:lang w:val="en-US"/>
        </w:rPr>
        <w:t>)</w:t>
      </w:r>
      <w:r w:rsidRPr="007020D4">
        <w:rPr>
          <w:rFonts w:ascii="Times New Roman" w:hAnsi="Times New Roman" w:cs="Times New Roman"/>
          <w:lang w:val="en-US"/>
        </w:rPr>
        <w:t xml:space="preserve"> is a scalar; beta</w:t>
      </w:r>
      <w:r>
        <w:rPr>
          <w:rFonts w:ascii="Times New Roman" w:hAnsi="Times New Roman" w:cs="Times New Roman"/>
          <w:lang w:val="en-US"/>
        </w:rPr>
        <w:t xml:space="preserve"> (</w:t>
      </w:r>
      <w:r w:rsidRPr="007020D4">
        <w:rPr>
          <w:rFonts w:ascii="Cambria Math" w:hAnsi="Cambria Math" w:cs="Cambria Math"/>
          <w:lang w:val="en-US"/>
        </w:rPr>
        <w:t>𝛽</w:t>
      </w:r>
      <w:r>
        <w:rPr>
          <w:rFonts w:ascii="Cambria Math" w:hAnsi="Cambria Math" w:cs="Cambria Math"/>
          <w:lang w:val="en-US"/>
        </w:rPr>
        <w:t>)</w:t>
      </w:r>
      <w:r w:rsidRPr="007020D4">
        <w:rPr>
          <w:rFonts w:ascii="Times New Roman" w:hAnsi="Times New Roman" w:cs="Times New Roman"/>
          <w:lang w:val="en-US"/>
        </w:rPr>
        <w:t xml:space="preserve"> is </w:t>
      </w:r>
      <w:r w:rsidRPr="007020D4">
        <w:rPr>
          <w:rFonts w:ascii="Times New Roman" w:hAnsi="Times New Roman" w:cs="Times New Roman"/>
          <w:i/>
          <w:iCs/>
          <w:lang w:val="en-US"/>
        </w:rPr>
        <w:t>K X 1</w:t>
      </w:r>
      <w:r w:rsidRPr="007020D4">
        <w:rPr>
          <w:rFonts w:ascii="Times New Roman" w:hAnsi="Times New Roman" w:cs="Times New Roman"/>
          <w:lang w:val="en-US"/>
        </w:rPr>
        <w:t xml:space="preserve"> matrix of coefficients and </w:t>
      </w:r>
      <w:r w:rsidRPr="007020D4">
        <w:rPr>
          <w:rFonts w:ascii="Times New Roman" w:hAnsi="Times New Roman" w:cs="Times New Roman"/>
          <w:i/>
          <w:iCs/>
          <w:lang w:val="en-GB"/>
        </w:rPr>
        <w:t>X</w:t>
      </w:r>
      <w:r w:rsidRPr="007020D4">
        <w:rPr>
          <w:rFonts w:ascii="Times New Roman" w:hAnsi="Times New Roman" w:cs="Times New Roman"/>
          <w:i/>
          <w:iCs/>
          <w:vertAlign w:val="subscript"/>
          <w:lang w:val="en-GB"/>
        </w:rPr>
        <w:t>it</w:t>
      </w:r>
      <w:r w:rsidRPr="007020D4">
        <w:rPr>
          <w:rFonts w:ascii="Times New Roman" w:hAnsi="Times New Roman" w:cs="Times New Roman"/>
          <w:lang w:val="en-US"/>
        </w:rPr>
        <w:t xml:space="preserve"> is the </w:t>
      </w:r>
      <w:r w:rsidRPr="007020D4">
        <w:rPr>
          <w:rFonts w:ascii="Times New Roman" w:hAnsi="Times New Roman" w:cs="Times New Roman"/>
          <w:i/>
          <w:iCs/>
          <w:lang w:val="en-GB"/>
        </w:rPr>
        <w:t>i</w:t>
      </w:r>
      <w:r w:rsidRPr="007020D4">
        <w:rPr>
          <w:rFonts w:ascii="Times New Roman" w:hAnsi="Times New Roman" w:cs="Times New Roman"/>
          <w:i/>
          <w:iCs/>
          <w:vertAlign w:val="superscript"/>
          <w:lang w:val="en-GB"/>
        </w:rPr>
        <w:t>th</w:t>
      </w:r>
      <w:r w:rsidRPr="007020D4">
        <w:rPr>
          <w:rFonts w:ascii="Times New Roman" w:hAnsi="Times New Roman" w:cs="Times New Roman"/>
          <w:lang w:val="en-US"/>
        </w:rPr>
        <w:t xml:space="preserve"> observation on K explanatory variables.</w:t>
      </w:r>
    </w:p>
    <w:p w14:paraId="75D5B7EA" w14:textId="77777777" w:rsidR="007020D4" w:rsidRPr="007020D4" w:rsidRDefault="007020D4" w:rsidP="00410642">
      <w:pPr>
        <w:spacing w:line="360" w:lineRule="auto"/>
        <w:jc w:val="both"/>
        <w:rPr>
          <w:rFonts w:ascii="Times New Roman" w:hAnsi="Times New Roman" w:cs="Times New Roman"/>
        </w:rPr>
      </w:pPr>
      <w:r w:rsidRPr="007020D4">
        <w:rPr>
          <w:rFonts w:ascii="Times New Roman" w:hAnsi="Times New Roman" w:cs="Times New Roman"/>
          <w:lang w:val="en-GB"/>
        </w:rPr>
        <w:t xml:space="preserve">The study assumes that the </w:t>
      </w:r>
      <w:r w:rsidRPr="007020D4">
        <w:rPr>
          <w:rFonts w:ascii="Times New Roman" w:hAnsi="Times New Roman" w:cs="Times New Roman"/>
          <w:i/>
          <w:iCs/>
          <w:lang w:val="en-GB"/>
        </w:rPr>
        <w:t>u</w:t>
      </w:r>
      <w:r w:rsidRPr="007020D4">
        <w:rPr>
          <w:rFonts w:ascii="Times New Roman" w:hAnsi="Times New Roman" w:cs="Times New Roman"/>
          <w:i/>
          <w:iCs/>
          <w:vertAlign w:val="subscript"/>
          <w:lang w:val="en-GB"/>
        </w:rPr>
        <w:t>it</w:t>
      </w:r>
      <w:r w:rsidRPr="007020D4">
        <w:rPr>
          <w:rFonts w:ascii="Times New Roman" w:hAnsi="Times New Roman" w:cs="Times New Roman"/>
          <w:lang w:val="en-GB"/>
        </w:rPr>
        <w:t xml:space="preserve"> follow a one-way error component model suggesting</w:t>
      </w:r>
    </w:p>
    <w:p w14:paraId="22FD82EC" w14:textId="77777777" w:rsidR="007020D4" w:rsidRPr="007020D4" w:rsidRDefault="006C084E" w:rsidP="00410642">
      <w:pPr>
        <w:numPr>
          <w:ilvl w:val="0"/>
          <w:numId w:val="5"/>
        </w:numPr>
        <w:spacing w:line="360" w:lineRule="auto"/>
        <w:jc w:val="both"/>
        <w:rPr>
          <w:rFonts w:ascii="Times New Roman" w:hAnsi="Times New Roman" w:cs="Times New Roman"/>
        </w:rPr>
      </w:pPr>
      <m:oMath>
        <m:sSub>
          <m:sSubPr>
            <m:ctrlPr>
              <w:rPr>
                <w:rFonts w:ascii="Cambria Math" w:hAnsi="Cambria Math" w:cs="Times New Roman"/>
                <w:i/>
                <w:iCs/>
              </w:rPr>
            </m:ctrlPr>
          </m:sSubPr>
          <m:e>
            <m:r>
              <w:rPr>
                <w:rFonts w:ascii="Cambria Math" w:hAnsi="Cambria Math" w:cs="Times New Roman"/>
              </w:rPr>
              <m:t>μ</m:t>
            </m:r>
          </m:e>
          <m:sub>
            <m:r>
              <w:rPr>
                <w:rFonts w:ascii="Cambria Math" w:hAnsi="Cambria Math" w:cs="Times New Roman"/>
                <w:lang w:val="en-GB"/>
              </w:rPr>
              <m:t>it</m:t>
            </m:r>
          </m:sub>
        </m:sSub>
        <m:r>
          <w:rPr>
            <w:rFonts w:ascii="Cambria Math" w:hAnsi="Cambria Math" w:cs="Times New Roman"/>
            <w:lang w:val="en-GB"/>
          </w:rPr>
          <m:t>=</m:t>
        </m:r>
        <m:sSub>
          <m:sSubPr>
            <m:ctrlPr>
              <w:rPr>
                <w:rFonts w:ascii="Cambria Math" w:hAnsi="Cambria Math" w:cs="Times New Roman"/>
                <w:i/>
                <w:iCs/>
                <w:lang w:val="en-GB"/>
              </w:rPr>
            </m:ctrlPr>
          </m:sSubPr>
          <m:e>
            <m:r>
              <w:rPr>
                <w:rFonts w:ascii="Cambria Math" w:hAnsi="Cambria Math" w:cs="Times New Roman"/>
                <w:lang w:val="en-GB"/>
              </w:rPr>
              <m:t>μ</m:t>
            </m:r>
          </m:e>
          <m:sub>
            <m:r>
              <w:rPr>
                <w:rFonts w:ascii="Cambria Math" w:hAnsi="Cambria Math" w:cs="Times New Roman"/>
                <w:lang w:val="en-GB"/>
              </w:rPr>
              <m:t>t</m:t>
            </m:r>
          </m:sub>
        </m:sSub>
        <m:r>
          <w:rPr>
            <w:rFonts w:ascii="Cambria Math" w:hAnsi="Cambria Math" w:cs="Times New Roman"/>
            <w:lang w:val="en-GB"/>
          </w:rPr>
          <m:t>+</m:t>
        </m:r>
        <m:sSub>
          <m:sSubPr>
            <m:ctrlPr>
              <w:rPr>
                <w:rFonts w:ascii="Cambria Math" w:hAnsi="Cambria Math" w:cs="Times New Roman"/>
                <w:i/>
                <w:iCs/>
                <w:lang w:val="en-GB"/>
              </w:rPr>
            </m:ctrlPr>
          </m:sSubPr>
          <m:e>
            <m:r>
              <w:rPr>
                <w:rFonts w:ascii="Cambria Math" w:hAnsi="Cambria Math" w:cs="Times New Roman"/>
                <w:lang w:val="en-GB"/>
              </w:rPr>
              <m:t>v</m:t>
            </m:r>
          </m:e>
          <m:sub>
            <m:r>
              <w:rPr>
                <w:rFonts w:ascii="Cambria Math" w:hAnsi="Cambria Math" w:cs="Times New Roman"/>
                <w:lang w:val="en-GB"/>
              </w:rPr>
              <m:t>it</m:t>
            </m:r>
          </m:sub>
        </m:sSub>
      </m:oMath>
    </w:p>
    <w:p w14:paraId="72945566" w14:textId="77777777" w:rsidR="007020D4" w:rsidRPr="007020D4" w:rsidRDefault="007020D4" w:rsidP="00410642">
      <w:pPr>
        <w:spacing w:line="360" w:lineRule="auto"/>
        <w:jc w:val="both"/>
        <w:rPr>
          <w:rFonts w:ascii="Times New Roman" w:hAnsi="Times New Roman" w:cs="Times New Roman"/>
        </w:rPr>
      </w:pPr>
      <w:r w:rsidRPr="007020D4">
        <w:rPr>
          <w:rFonts w:ascii="Times New Roman" w:hAnsi="Times New Roman" w:cs="Times New Roman"/>
          <w:lang w:val="en-GB"/>
        </w:rPr>
        <w:lastRenderedPageBreak/>
        <w:t xml:space="preserve">where </w:t>
      </w:r>
      <m:oMath>
        <m:sSub>
          <m:sSubPr>
            <m:ctrlPr>
              <w:rPr>
                <w:rFonts w:ascii="Cambria Math" w:hAnsi="Cambria Math" w:cs="Times New Roman"/>
                <w:i/>
                <w:iCs/>
                <w:lang w:val="en-GB"/>
              </w:rPr>
            </m:ctrlPr>
          </m:sSubPr>
          <m:e>
            <m:r>
              <w:rPr>
                <w:rFonts w:ascii="Cambria Math" w:hAnsi="Cambria Math" w:cs="Times New Roman"/>
                <w:lang w:val="en-GB"/>
              </w:rPr>
              <m:t>μ</m:t>
            </m:r>
          </m:e>
          <m:sub>
            <m:r>
              <w:rPr>
                <w:rFonts w:ascii="Cambria Math" w:hAnsi="Cambria Math" w:cs="Times New Roman"/>
                <w:lang w:val="en-GB"/>
              </w:rPr>
              <m:t>t</m:t>
            </m:r>
          </m:sub>
        </m:sSub>
      </m:oMath>
      <w:r w:rsidRPr="007020D4">
        <w:rPr>
          <w:rFonts w:ascii="Times New Roman" w:hAnsi="Times New Roman" w:cs="Times New Roman"/>
          <w:lang w:val="en-GB"/>
        </w:rPr>
        <w:t xml:space="preserve"> is time-invariant and accounts for any unobservable individual-specific effect that is not included in the regression model.</w:t>
      </w:r>
      <w:r w:rsidR="005435C4">
        <w:rPr>
          <w:rFonts w:ascii="Times New Roman" w:hAnsi="Times New Roman" w:cs="Times New Roman"/>
        </w:rPr>
        <w:t xml:space="preserve"> </w:t>
      </w:r>
      <w:r w:rsidRPr="007020D4">
        <w:rPr>
          <w:rFonts w:ascii="Times New Roman" w:hAnsi="Times New Roman" w:cs="Times New Roman"/>
          <w:lang w:val="en-GB"/>
        </w:rPr>
        <w:t xml:space="preserve">The term </w:t>
      </w:r>
      <m:oMath>
        <m:sSub>
          <m:sSubPr>
            <m:ctrlPr>
              <w:rPr>
                <w:rFonts w:ascii="Cambria Math" w:hAnsi="Cambria Math" w:cs="Times New Roman"/>
                <w:i/>
                <w:iCs/>
                <w:lang w:val="en-GB"/>
              </w:rPr>
            </m:ctrlPr>
          </m:sSubPr>
          <m:e>
            <m:r>
              <w:rPr>
                <w:rFonts w:ascii="Cambria Math" w:hAnsi="Cambria Math" w:cs="Times New Roman"/>
                <w:lang w:val="en-GB"/>
              </w:rPr>
              <m:t>v</m:t>
            </m:r>
          </m:e>
          <m:sub>
            <m:r>
              <w:rPr>
                <w:rFonts w:ascii="Cambria Math" w:hAnsi="Cambria Math" w:cs="Times New Roman"/>
                <w:lang w:val="en-GB"/>
              </w:rPr>
              <m:t>it</m:t>
            </m:r>
          </m:sub>
        </m:sSub>
      </m:oMath>
      <w:r w:rsidRPr="007020D4">
        <w:rPr>
          <w:rFonts w:ascii="Times New Roman" w:hAnsi="Times New Roman" w:cs="Times New Roman"/>
          <w:lang w:val="en-GB"/>
        </w:rPr>
        <w:t xml:space="preserve"> represents the remaining disturbance, and varies with the individual firms and time.</w:t>
      </w:r>
      <w:r w:rsidR="005435C4">
        <w:rPr>
          <w:rFonts w:ascii="Times New Roman" w:hAnsi="Times New Roman" w:cs="Times New Roman"/>
        </w:rPr>
        <w:t xml:space="preserve"> </w:t>
      </w:r>
      <w:r w:rsidRPr="007020D4">
        <w:rPr>
          <w:rFonts w:ascii="Times New Roman" w:hAnsi="Times New Roman" w:cs="Times New Roman"/>
          <w:lang w:val="en-GB"/>
        </w:rPr>
        <w:t>Based on existing literature, the study estimates the following specific multiple regression model:</w:t>
      </w:r>
    </w:p>
    <w:p w14:paraId="3F9D16B3" w14:textId="62754716" w:rsidR="007020D4" w:rsidRPr="007020D4" w:rsidRDefault="005435C4" w:rsidP="00410642">
      <w:pPr>
        <w:numPr>
          <w:ilvl w:val="0"/>
          <w:numId w:val="5"/>
        </w:numPr>
        <w:spacing w:line="360" w:lineRule="auto"/>
        <w:jc w:val="both"/>
        <w:rPr>
          <w:rFonts w:ascii="Times New Roman" w:hAnsi="Times New Roman" w:cs="Times New Roman"/>
        </w:rPr>
      </w:pPr>
      <m:oMath>
        <m:r>
          <w:rPr>
            <w:rFonts w:ascii="Cambria Math" w:hAnsi="Cambria Math" w:cs="Times New Roman"/>
            <w:lang w:val="en-GB"/>
          </w:rPr>
          <m:t>di</m:t>
        </m:r>
        <m:sSub>
          <m:sSubPr>
            <m:ctrlPr>
              <w:rPr>
                <w:rFonts w:ascii="Cambria Math" w:hAnsi="Cambria Math" w:cs="Times New Roman"/>
                <w:i/>
                <w:iCs/>
                <w:lang w:val="en-GB"/>
              </w:rPr>
            </m:ctrlPr>
          </m:sSubPr>
          <m:e>
            <m:r>
              <w:rPr>
                <w:rFonts w:ascii="Cambria Math" w:hAnsi="Cambria Math" w:cs="Times New Roman"/>
                <w:lang w:val="en-GB"/>
              </w:rPr>
              <m:t>v</m:t>
            </m:r>
          </m:e>
          <m:sub>
            <m:r>
              <w:rPr>
                <w:rFonts w:ascii="Cambria Math" w:hAnsi="Cambria Math" w:cs="Times New Roman"/>
                <w:lang w:val="en-GB"/>
              </w:rPr>
              <m:t>paid</m:t>
            </m:r>
          </m:sub>
        </m:sSub>
        <m:r>
          <w:rPr>
            <w:rFonts w:ascii="Cambria Math" w:hAnsi="Cambria Math" w:cs="Times New Roman"/>
            <w:lang w:val="en-GB"/>
          </w:rPr>
          <m:t>=α+</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1</m:t>
            </m:r>
          </m:sub>
        </m:sSub>
        <m:r>
          <w:rPr>
            <w:rFonts w:ascii="Cambria Math" w:hAnsi="Cambria Math" w:cs="Times New Roman"/>
            <w:lang w:val="en-GB"/>
          </w:rPr>
          <m:t>profi</m:t>
        </m:r>
        <m:sSub>
          <m:sSubPr>
            <m:ctrlPr>
              <w:rPr>
                <w:rFonts w:ascii="Cambria Math" w:hAnsi="Cambria Math" w:cs="Times New Roman"/>
                <w:i/>
                <w:iCs/>
                <w:lang w:val="en-GB"/>
              </w:rPr>
            </m:ctrlPr>
          </m:sSubPr>
          <m:e>
            <m:r>
              <w:rPr>
                <w:rFonts w:ascii="Cambria Math" w:hAnsi="Cambria Math" w:cs="Times New Roman"/>
                <w:lang w:val="en-GB"/>
              </w:rPr>
              <m:t>t</m:t>
            </m:r>
          </m:e>
          <m:sub>
            <m:r>
              <w:rPr>
                <w:rFonts w:ascii="Cambria Math" w:hAnsi="Cambria Math" w:cs="Times New Roman"/>
                <w:lang w:val="en-GB"/>
              </w:rPr>
              <m:t>it</m:t>
            </m:r>
          </m:sub>
        </m:sSub>
        <m:r>
          <w:rPr>
            <w:rFonts w:ascii="Cambria Math" w:hAnsi="Cambria Math" w:cs="Times New Roman"/>
            <w:lang w:val="en-GB"/>
          </w:rPr>
          <m:t>+</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2</m:t>
            </m:r>
          </m:sub>
        </m:sSub>
        <m:r>
          <w:rPr>
            <w:rFonts w:ascii="Cambria Math" w:hAnsi="Cambria Math" w:cs="Times New Roman"/>
            <w:lang w:val="en-GB"/>
          </w:rPr>
          <m:t>boar</m:t>
        </m:r>
        <m:sSub>
          <m:sSubPr>
            <m:ctrlPr>
              <w:rPr>
                <w:rFonts w:ascii="Cambria Math" w:hAnsi="Cambria Math" w:cs="Times New Roman"/>
                <w:i/>
                <w:iCs/>
                <w:lang w:val="en-GB"/>
              </w:rPr>
            </m:ctrlPr>
          </m:sSubPr>
          <m:e>
            <m:r>
              <w:rPr>
                <w:rFonts w:ascii="Cambria Math" w:hAnsi="Cambria Math" w:cs="Times New Roman"/>
                <w:lang w:val="en-GB"/>
              </w:rPr>
              <m:t>d</m:t>
            </m:r>
          </m:e>
          <m:sub>
            <m:r>
              <w:rPr>
                <w:rFonts w:ascii="Cambria Math" w:hAnsi="Cambria Math" w:cs="Times New Roman"/>
                <w:lang w:val="en-GB"/>
              </w:rPr>
              <m:t>sizeit</m:t>
            </m:r>
          </m:sub>
        </m:sSub>
        <m:r>
          <w:rPr>
            <w:rFonts w:ascii="Cambria Math" w:hAnsi="Cambria Math" w:cs="Times New Roman"/>
            <w:lang w:val="en-GB"/>
          </w:rPr>
          <m:t>+</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3</m:t>
            </m:r>
          </m:sub>
        </m:sSub>
        <m:r>
          <w:rPr>
            <w:rFonts w:ascii="Cambria Math" w:hAnsi="Cambria Math" w:cs="Times New Roman"/>
            <w:lang w:val="en-GB"/>
          </w:rPr>
          <m:t>wome</m:t>
        </m:r>
        <m:sSub>
          <m:sSubPr>
            <m:ctrlPr>
              <w:rPr>
                <w:rFonts w:ascii="Cambria Math" w:hAnsi="Cambria Math" w:cs="Times New Roman"/>
                <w:i/>
                <w:iCs/>
                <w:lang w:val="en-GB"/>
              </w:rPr>
            </m:ctrlPr>
          </m:sSubPr>
          <m:e>
            <m:r>
              <w:rPr>
                <w:rFonts w:ascii="Cambria Math" w:hAnsi="Cambria Math" w:cs="Times New Roman"/>
                <w:lang w:val="en-GB"/>
              </w:rPr>
              <m:t>n</m:t>
            </m:r>
          </m:e>
          <m:sub>
            <m:r>
              <w:rPr>
                <w:rFonts w:ascii="Cambria Math" w:hAnsi="Cambria Math" w:cs="Times New Roman"/>
                <w:lang w:val="en-GB"/>
              </w:rPr>
              <m:t>boardit</m:t>
            </m:r>
          </m:sub>
        </m:sSub>
        <m:r>
          <w:rPr>
            <w:rFonts w:ascii="Cambria Math" w:hAnsi="Cambria Math" w:cs="Times New Roman"/>
            <w:lang w:val="en-GB"/>
          </w:rPr>
          <m:t>+</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4</m:t>
            </m:r>
          </m:sub>
        </m:sSub>
        <m:r>
          <w:rPr>
            <w:rFonts w:ascii="Cambria Math" w:hAnsi="Cambria Math" w:cs="Times New Roman"/>
            <w:lang w:val="en-GB"/>
          </w:rPr>
          <m:t>NE</m:t>
        </m:r>
        <m:sSub>
          <m:sSubPr>
            <m:ctrlPr>
              <w:rPr>
                <w:rFonts w:ascii="Cambria Math" w:hAnsi="Cambria Math" w:cs="Times New Roman"/>
                <w:i/>
                <w:iCs/>
                <w:lang w:val="en-GB"/>
              </w:rPr>
            </m:ctrlPr>
          </m:sSubPr>
          <m:e>
            <m:r>
              <w:rPr>
                <w:rFonts w:ascii="Cambria Math" w:hAnsi="Cambria Math" w:cs="Times New Roman"/>
                <w:lang w:val="en-GB"/>
              </w:rPr>
              <m:t>D</m:t>
            </m:r>
          </m:e>
          <m:sub>
            <m:r>
              <w:rPr>
                <w:rFonts w:ascii="Cambria Math" w:hAnsi="Cambria Math" w:cs="Times New Roman"/>
                <w:lang w:val="en-GB"/>
              </w:rPr>
              <m:t>it</m:t>
            </m:r>
          </m:sub>
        </m:sSub>
        <m:r>
          <w:rPr>
            <w:rFonts w:ascii="Cambria Math" w:hAnsi="Cambria Math" w:cs="Times New Roman"/>
            <w:lang w:val="en-GB"/>
          </w:rPr>
          <m:t>+</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5</m:t>
            </m:r>
          </m:sub>
        </m:sSub>
        <m:r>
          <w:rPr>
            <w:rFonts w:ascii="Cambria Math" w:hAnsi="Cambria Math" w:cs="Times New Roman"/>
            <w:lang w:val="en-GB"/>
          </w:rPr>
          <m:t>audi</m:t>
        </m:r>
        <m:sSub>
          <m:sSubPr>
            <m:ctrlPr>
              <w:rPr>
                <w:rFonts w:ascii="Cambria Math" w:hAnsi="Cambria Math" w:cs="Times New Roman"/>
                <w:i/>
                <w:iCs/>
                <w:lang w:val="en-GB"/>
              </w:rPr>
            </m:ctrlPr>
          </m:sSubPr>
          <m:e>
            <m:r>
              <w:rPr>
                <w:rFonts w:ascii="Cambria Math" w:hAnsi="Cambria Math" w:cs="Times New Roman"/>
                <w:lang w:val="en-GB"/>
              </w:rPr>
              <m:t>t</m:t>
            </m:r>
          </m:e>
          <m:sub>
            <m:r>
              <w:rPr>
                <w:rFonts w:ascii="Cambria Math" w:hAnsi="Cambria Math" w:cs="Times New Roman"/>
                <w:lang w:val="en-GB"/>
              </w:rPr>
              <m:t>comit</m:t>
            </m:r>
          </m:sub>
        </m:sSub>
        <m:r>
          <w:rPr>
            <w:rFonts w:ascii="Cambria Math" w:hAnsi="Cambria Math" w:cs="Times New Roman"/>
            <w:lang w:val="en-GB"/>
          </w:rPr>
          <m:t>+</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4</m:t>
            </m:r>
          </m:sub>
        </m:sSub>
        <m:sSub>
          <m:sSubPr>
            <m:ctrlPr>
              <w:rPr>
                <w:rFonts w:ascii="Cambria Math" w:hAnsi="Cambria Math" w:cs="Times New Roman"/>
                <w:i/>
                <w:iCs/>
                <w:lang w:val="en-GB"/>
              </w:rPr>
            </m:ctrlPr>
          </m:sSubPr>
          <m:e>
            <m:r>
              <w:rPr>
                <w:rFonts w:ascii="Cambria Math" w:hAnsi="Cambria Math" w:cs="Times New Roman"/>
                <w:lang w:val="en-GB"/>
              </w:rPr>
              <m:t>Duality</m:t>
            </m:r>
          </m:e>
          <m:sub>
            <m:r>
              <w:rPr>
                <w:rFonts w:ascii="Cambria Math" w:hAnsi="Cambria Math" w:cs="Times New Roman"/>
                <w:lang w:val="en-GB"/>
              </w:rPr>
              <m:t>it</m:t>
            </m:r>
          </m:sub>
        </m:sSub>
        <m:r>
          <w:rPr>
            <w:rFonts w:ascii="Cambria Math" w:hAnsi="Cambria Math" w:cs="Times New Roman"/>
            <w:lang w:val="en-GB"/>
          </w:rPr>
          <m:t>+</m:t>
        </m:r>
        <m:sSub>
          <m:sSubPr>
            <m:ctrlPr>
              <w:rPr>
                <w:rFonts w:ascii="Cambria Math" w:hAnsi="Cambria Math" w:cs="Times New Roman"/>
                <w:i/>
                <w:iCs/>
                <w:lang w:val="en-GB"/>
              </w:rPr>
            </m:ctrlPr>
          </m:sSubPr>
          <m:e>
            <m:r>
              <w:rPr>
                <w:rFonts w:ascii="Cambria Math" w:hAnsi="Cambria Math" w:cs="Times New Roman"/>
                <w:lang w:val="en-GB"/>
              </w:rPr>
              <m:t>μ</m:t>
            </m:r>
          </m:e>
          <m:sub>
            <m:r>
              <w:rPr>
                <w:rFonts w:ascii="Cambria Math" w:hAnsi="Cambria Math" w:cs="Times New Roman"/>
                <w:lang w:val="en-GB"/>
              </w:rPr>
              <m:t>it</m:t>
            </m:r>
          </m:sub>
        </m:sSub>
      </m:oMath>
    </w:p>
    <w:p w14:paraId="5461C32C" w14:textId="087CB98E" w:rsidR="005435C4" w:rsidRDefault="005435C4" w:rsidP="00410642">
      <w:pPr>
        <w:spacing w:line="360" w:lineRule="auto"/>
        <w:rPr>
          <w:lang w:val="en-US"/>
        </w:rPr>
      </w:pPr>
    </w:p>
    <w:p w14:paraId="33E73EF9" w14:textId="77777777" w:rsidR="005435C4" w:rsidRPr="005435C4" w:rsidRDefault="005435C4" w:rsidP="00410642">
      <w:pPr>
        <w:spacing w:line="360" w:lineRule="auto"/>
        <w:rPr>
          <w:lang w:val="en-US"/>
        </w:rPr>
      </w:pPr>
    </w:p>
    <w:p w14:paraId="27ECF25E" w14:textId="418FC8F2" w:rsidR="00741A96" w:rsidRPr="00741A96" w:rsidRDefault="00741A96" w:rsidP="00410642">
      <w:pPr>
        <w:pStyle w:val="Heading3"/>
        <w:spacing w:line="360" w:lineRule="auto"/>
      </w:pPr>
      <w:bookmarkStart w:id="66" w:name="_Toc73743003"/>
      <w:r>
        <w:t xml:space="preserve">4.3.1 </w:t>
      </w:r>
      <w:r w:rsidRPr="00741A96">
        <w:t>Diagnostic Tests – Choice of Regression Technique</w:t>
      </w:r>
      <w:bookmarkEnd w:id="66"/>
    </w:p>
    <w:p w14:paraId="481ACB4D" w14:textId="4C8499A0" w:rsidR="00741A96" w:rsidRPr="00741A96" w:rsidRDefault="00741A96" w:rsidP="00410642">
      <w:pPr>
        <w:spacing w:line="360" w:lineRule="auto"/>
        <w:jc w:val="both"/>
        <w:rPr>
          <w:rStyle w:val="IntenseEmphasis"/>
          <w:lang w:val="en-US"/>
        </w:rPr>
      </w:pPr>
      <w:r w:rsidRPr="00741A96">
        <w:rPr>
          <w:rStyle w:val="IntenseEmphasis"/>
          <w:lang w:val="en-US"/>
        </w:rPr>
        <w:t>Table</w:t>
      </w:r>
      <w:r w:rsidRPr="00741A96">
        <w:rPr>
          <w:rStyle w:val="IntenseEmphasis"/>
        </w:rPr>
        <w:t xml:space="preserve"> 4.10</w:t>
      </w:r>
      <w:r w:rsidRPr="00741A96">
        <w:rPr>
          <w:rStyle w:val="IntenseEmphasis"/>
          <w:lang w:val="en-US"/>
        </w:rPr>
        <w:t xml:space="preserve"> Diagnostic Tests</w:t>
      </w:r>
    </w:p>
    <w:tbl>
      <w:tblPr>
        <w:tblStyle w:val="TableGrid"/>
        <w:tblW w:w="0" w:type="auto"/>
        <w:tblLook w:val="04A0" w:firstRow="1" w:lastRow="0" w:firstColumn="1" w:lastColumn="0" w:noHBand="0" w:noVBand="1"/>
      </w:tblPr>
      <w:tblGrid>
        <w:gridCol w:w="1350"/>
        <w:gridCol w:w="2898"/>
        <w:gridCol w:w="1409"/>
        <w:gridCol w:w="1843"/>
        <w:gridCol w:w="1850"/>
      </w:tblGrid>
      <w:tr w:rsidR="00741A96" w:rsidRPr="00741A96" w14:paraId="281DC3AE" w14:textId="77777777" w:rsidTr="00741A96">
        <w:tc>
          <w:tcPr>
            <w:tcW w:w="1350" w:type="dxa"/>
            <w:tcBorders>
              <w:top w:val="single" w:sz="4" w:space="0" w:color="auto"/>
              <w:left w:val="single" w:sz="4" w:space="0" w:color="auto"/>
              <w:bottom w:val="single" w:sz="4" w:space="0" w:color="auto"/>
              <w:right w:val="single" w:sz="4" w:space="0" w:color="auto"/>
            </w:tcBorders>
            <w:hideMark/>
          </w:tcPr>
          <w:p w14:paraId="46F629EE" w14:textId="77777777" w:rsidR="00741A96" w:rsidRPr="00741A96" w:rsidRDefault="00741A96" w:rsidP="00410642">
            <w:pPr>
              <w:spacing w:line="360" w:lineRule="auto"/>
              <w:jc w:val="both"/>
            </w:pPr>
            <w:r w:rsidRPr="00741A96">
              <w:t>Test</w:t>
            </w:r>
          </w:p>
        </w:tc>
        <w:tc>
          <w:tcPr>
            <w:tcW w:w="2898" w:type="dxa"/>
            <w:tcBorders>
              <w:top w:val="single" w:sz="4" w:space="0" w:color="auto"/>
              <w:left w:val="single" w:sz="4" w:space="0" w:color="auto"/>
              <w:bottom w:val="single" w:sz="4" w:space="0" w:color="auto"/>
              <w:right w:val="single" w:sz="4" w:space="0" w:color="auto"/>
            </w:tcBorders>
            <w:hideMark/>
          </w:tcPr>
          <w:p w14:paraId="6CB36AF2" w14:textId="77777777" w:rsidR="00741A96" w:rsidRPr="00741A96" w:rsidRDefault="00741A96" w:rsidP="00410642">
            <w:pPr>
              <w:spacing w:line="360" w:lineRule="auto"/>
              <w:jc w:val="both"/>
            </w:pPr>
            <w:r w:rsidRPr="00741A96">
              <w:t>Null Hypothesis</w:t>
            </w:r>
          </w:p>
        </w:tc>
        <w:tc>
          <w:tcPr>
            <w:tcW w:w="1409" w:type="dxa"/>
            <w:tcBorders>
              <w:top w:val="single" w:sz="4" w:space="0" w:color="auto"/>
              <w:left w:val="single" w:sz="4" w:space="0" w:color="auto"/>
              <w:bottom w:val="single" w:sz="4" w:space="0" w:color="auto"/>
              <w:right w:val="single" w:sz="4" w:space="0" w:color="auto"/>
            </w:tcBorders>
            <w:hideMark/>
          </w:tcPr>
          <w:p w14:paraId="3A1ABDCD" w14:textId="77777777" w:rsidR="00741A96" w:rsidRPr="00741A96" w:rsidRDefault="00741A96" w:rsidP="00410642">
            <w:pPr>
              <w:spacing w:line="360" w:lineRule="auto"/>
              <w:jc w:val="both"/>
            </w:pPr>
            <w:r w:rsidRPr="00741A96">
              <w:t>Statistics</w:t>
            </w:r>
          </w:p>
        </w:tc>
        <w:tc>
          <w:tcPr>
            <w:tcW w:w="1843" w:type="dxa"/>
            <w:tcBorders>
              <w:top w:val="single" w:sz="4" w:space="0" w:color="auto"/>
              <w:left w:val="single" w:sz="4" w:space="0" w:color="auto"/>
              <w:bottom w:val="single" w:sz="4" w:space="0" w:color="auto"/>
              <w:right w:val="single" w:sz="4" w:space="0" w:color="auto"/>
            </w:tcBorders>
            <w:hideMark/>
          </w:tcPr>
          <w:p w14:paraId="2EF02CED" w14:textId="77777777" w:rsidR="00741A96" w:rsidRPr="00741A96" w:rsidRDefault="00741A96" w:rsidP="00410642">
            <w:pPr>
              <w:spacing w:line="360" w:lineRule="auto"/>
              <w:jc w:val="both"/>
            </w:pPr>
            <w:r w:rsidRPr="00741A96">
              <w:t>P-Value</w:t>
            </w:r>
          </w:p>
        </w:tc>
        <w:tc>
          <w:tcPr>
            <w:tcW w:w="1850" w:type="dxa"/>
            <w:tcBorders>
              <w:top w:val="single" w:sz="4" w:space="0" w:color="auto"/>
              <w:left w:val="single" w:sz="4" w:space="0" w:color="auto"/>
              <w:bottom w:val="single" w:sz="4" w:space="0" w:color="auto"/>
              <w:right w:val="single" w:sz="4" w:space="0" w:color="auto"/>
            </w:tcBorders>
            <w:hideMark/>
          </w:tcPr>
          <w:p w14:paraId="4EF85690" w14:textId="77777777" w:rsidR="00741A96" w:rsidRPr="00741A96" w:rsidRDefault="00741A96" w:rsidP="00410642">
            <w:pPr>
              <w:spacing w:line="360" w:lineRule="auto"/>
              <w:jc w:val="both"/>
            </w:pPr>
            <w:r w:rsidRPr="00741A96">
              <w:t>Remark</w:t>
            </w:r>
          </w:p>
        </w:tc>
      </w:tr>
      <w:tr w:rsidR="00741A96" w:rsidRPr="00741A96" w14:paraId="30396F77" w14:textId="77777777" w:rsidTr="00741A96">
        <w:tc>
          <w:tcPr>
            <w:tcW w:w="1350" w:type="dxa"/>
            <w:tcBorders>
              <w:top w:val="single" w:sz="4" w:space="0" w:color="auto"/>
              <w:left w:val="single" w:sz="4" w:space="0" w:color="auto"/>
              <w:bottom w:val="single" w:sz="4" w:space="0" w:color="auto"/>
              <w:right w:val="single" w:sz="4" w:space="0" w:color="auto"/>
            </w:tcBorders>
            <w:hideMark/>
          </w:tcPr>
          <w:p w14:paraId="18E8BD3C" w14:textId="77777777" w:rsidR="00741A96" w:rsidRPr="00741A96" w:rsidRDefault="00741A96" w:rsidP="00410642">
            <w:pPr>
              <w:spacing w:line="360" w:lineRule="auto"/>
              <w:jc w:val="both"/>
            </w:pPr>
            <w:r w:rsidRPr="00741A96">
              <w:t>Hausman</w:t>
            </w:r>
          </w:p>
          <w:p w14:paraId="33B0642A" w14:textId="77777777" w:rsidR="00741A96" w:rsidRPr="00741A96" w:rsidRDefault="00741A96" w:rsidP="00410642">
            <w:pPr>
              <w:spacing w:line="360" w:lineRule="auto"/>
              <w:jc w:val="both"/>
            </w:pPr>
            <w:r w:rsidRPr="00741A96">
              <w:t>Chi test</w:t>
            </w:r>
          </w:p>
        </w:tc>
        <w:tc>
          <w:tcPr>
            <w:tcW w:w="2898" w:type="dxa"/>
            <w:tcBorders>
              <w:top w:val="single" w:sz="4" w:space="0" w:color="auto"/>
              <w:left w:val="single" w:sz="4" w:space="0" w:color="auto"/>
              <w:bottom w:val="single" w:sz="4" w:space="0" w:color="auto"/>
              <w:right w:val="single" w:sz="4" w:space="0" w:color="auto"/>
            </w:tcBorders>
            <w:hideMark/>
          </w:tcPr>
          <w:p w14:paraId="10FF7009" w14:textId="77777777" w:rsidR="00741A96" w:rsidRPr="00741A96" w:rsidRDefault="00741A96" w:rsidP="00410642">
            <w:pPr>
              <w:spacing w:line="360" w:lineRule="auto"/>
              <w:jc w:val="both"/>
            </w:pPr>
            <w:r w:rsidRPr="00741A96">
              <w:t>Random is preferred to fixed effect model</w:t>
            </w:r>
          </w:p>
        </w:tc>
        <w:tc>
          <w:tcPr>
            <w:tcW w:w="1409" w:type="dxa"/>
            <w:tcBorders>
              <w:top w:val="single" w:sz="4" w:space="0" w:color="auto"/>
              <w:left w:val="single" w:sz="4" w:space="0" w:color="auto"/>
              <w:bottom w:val="single" w:sz="4" w:space="0" w:color="auto"/>
              <w:right w:val="single" w:sz="4" w:space="0" w:color="auto"/>
            </w:tcBorders>
            <w:hideMark/>
          </w:tcPr>
          <w:p w14:paraId="3279B567" w14:textId="77777777" w:rsidR="00741A96" w:rsidRPr="00741A96" w:rsidRDefault="00741A96" w:rsidP="00410642">
            <w:pPr>
              <w:spacing w:line="360" w:lineRule="auto"/>
              <w:jc w:val="both"/>
            </w:pPr>
            <w:r w:rsidRPr="00741A96">
              <w:t>976.97</w:t>
            </w:r>
          </w:p>
        </w:tc>
        <w:tc>
          <w:tcPr>
            <w:tcW w:w="1843" w:type="dxa"/>
            <w:tcBorders>
              <w:top w:val="single" w:sz="4" w:space="0" w:color="auto"/>
              <w:left w:val="single" w:sz="4" w:space="0" w:color="auto"/>
              <w:bottom w:val="single" w:sz="4" w:space="0" w:color="auto"/>
              <w:right w:val="single" w:sz="4" w:space="0" w:color="auto"/>
            </w:tcBorders>
            <w:hideMark/>
          </w:tcPr>
          <w:p w14:paraId="023109BD" w14:textId="77777777" w:rsidR="00741A96" w:rsidRPr="00741A96" w:rsidRDefault="00741A96" w:rsidP="00410642">
            <w:pPr>
              <w:spacing w:line="360" w:lineRule="auto"/>
              <w:jc w:val="both"/>
            </w:pPr>
            <w:r w:rsidRPr="00741A96">
              <w:t>0.000</w:t>
            </w:r>
          </w:p>
        </w:tc>
        <w:tc>
          <w:tcPr>
            <w:tcW w:w="1850" w:type="dxa"/>
            <w:tcBorders>
              <w:top w:val="single" w:sz="4" w:space="0" w:color="auto"/>
              <w:left w:val="single" w:sz="4" w:space="0" w:color="auto"/>
              <w:bottom w:val="single" w:sz="4" w:space="0" w:color="auto"/>
              <w:right w:val="single" w:sz="4" w:space="0" w:color="auto"/>
            </w:tcBorders>
            <w:hideMark/>
          </w:tcPr>
          <w:p w14:paraId="2E4F388E" w14:textId="77777777" w:rsidR="00741A96" w:rsidRPr="00741A96" w:rsidRDefault="00741A96" w:rsidP="00410642">
            <w:pPr>
              <w:spacing w:line="360" w:lineRule="auto"/>
              <w:jc w:val="both"/>
            </w:pPr>
            <w:r w:rsidRPr="00741A96">
              <w:t>Ho Rejected</w:t>
            </w:r>
          </w:p>
        </w:tc>
      </w:tr>
      <w:tr w:rsidR="00741A96" w:rsidRPr="00741A96" w14:paraId="6693DB9F" w14:textId="77777777" w:rsidTr="00741A96">
        <w:tc>
          <w:tcPr>
            <w:tcW w:w="1350" w:type="dxa"/>
            <w:tcBorders>
              <w:top w:val="single" w:sz="4" w:space="0" w:color="auto"/>
              <w:left w:val="single" w:sz="4" w:space="0" w:color="auto"/>
              <w:bottom w:val="single" w:sz="4" w:space="0" w:color="auto"/>
              <w:right w:val="single" w:sz="4" w:space="0" w:color="auto"/>
            </w:tcBorders>
            <w:hideMark/>
          </w:tcPr>
          <w:p w14:paraId="2675E47A" w14:textId="77777777" w:rsidR="00741A96" w:rsidRPr="00741A96" w:rsidRDefault="00741A96" w:rsidP="00410642">
            <w:pPr>
              <w:spacing w:line="360" w:lineRule="auto"/>
              <w:jc w:val="both"/>
            </w:pPr>
            <w:r w:rsidRPr="00741A96">
              <w:t>F-test (individual)</w:t>
            </w:r>
          </w:p>
        </w:tc>
        <w:tc>
          <w:tcPr>
            <w:tcW w:w="2898" w:type="dxa"/>
            <w:tcBorders>
              <w:top w:val="single" w:sz="4" w:space="0" w:color="auto"/>
              <w:left w:val="single" w:sz="4" w:space="0" w:color="auto"/>
              <w:bottom w:val="single" w:sz="4" w:space="0" w:color="auto"/>
              <w:right w:val="single" w:sz="4" w:space="0" w:color="auto"/>
            </w:tcBorders>
            <w:hideMark/>
          </w:tcPr>
          <w:p w14:paraId="13CAD14C" w14:textId="77777777" w:rsidR="00741A96" w:rsidRPr="00741A96" w:rsidRDefault="00741A96" w:rsidP="00410642">
            <w:pPr>
              <w:spacing w:line="360" w:lineRule="auto"/>
              <w:jc w:val="both"/>
            </w:pPr>
            <w:r w:rsidRPr="00741A96">
              <w:t>OLS is preferred to fixed effect model</w:t>
            </w:r>
          </w:p>
        </w:tc>
        <w:tc>
          <w:tcPr>
            <w:tcW w:w="1409" w:type="dxa"/>
            <w:tcBorders>
              <w:top w:val="single" w:sz="4" w:space="0" w:color="auto"/>
              <w:left w:val="single" w:sz="4" w:space="0" w:color="auto"/>
              <w:bottom w:val="single" w:sz="4" w:space="0" w:color="auto"/>
              <w:right w:val="single" w:sz="4" w:space="0" w:color="auto"/>
            </w:tcBorders>
            <w:hideMark/>
          </w:tcPr>
          <w:p w14:paraId="66CC1431" w14:textId="77777777" w:rsidR="00741A96" w:rsidRPr="00741A96" w:rsidRDefault="00741A96" w:rsidP="00410642">
            <w:pPr>
              <w:spacing w:line="360" w:lineRule="auto"/>
              <w:jc w:val="both"/>
            </w:pPr>
            <w:r w:rsidRPr="00741A96">
              <w:t>6.70</w:t>
            </w:r>
          </w:p>
        </w:tc>
        <w:tc>
          <w:tcPr>
            <w:tcW w:w="1843" w:type="dxa"/>
            <w:tcBorders>
              <w:top w:val="single" w:sz="4" w:space="0" w:color="auto"/>
              <w:left w:val="single" w:sz="4" w:space="0" w:color="auto"/>
              <w:bottom w:val="single" w:sz="4" w:space="0" w:color="auto"/>
              <w:right w:val="single" w:sz="4" w:space="0" w:color="auto"/>
            </w:tcBorders>
            <w:hideMark/>
          </w:tcPr>
          <w:p w14:paraId="3E2F95DC" w14:textId="77777777" w:rsidR="00741A96" w:rsidRPr="00741A96" w:rsidRDefault="00741A96" w:rsidP="00410642">
            <w:pPr>
              <w:spacing w:line="360" w:lineRule="auto"/>
              <w:jc w:val="both"/>
            </w:pPr>
            <w:r w:rsidRPr="00741A96">
              <w:t>0.000</w:t>
            </w:r>
          </w:p>
        </w:tc>
        <w:tc>
          <w:tcPr>
            <w:tcW w:w="1850" w:type="dxa"/>
            <w:tcBorders>
              <w:top w:val="single" w:sz="4" w:space="0" w:color="auto"/>
              <w:left w:val="single" w:sz="4" w:space="0" w:color="auto"/>
              <w:bottom w:val="single" w:sz="4" w:space="0" w:color="auto"/>
              <w:right w:val="single" w:sz="4" w:space="0" w:color="auto"/>
            </w:tcBorders>
            <w:hideMark/>
          </w:tcPr>
          <w:p w14:paraId="4294EEA4" w14:textId="77777777" w:rsidR="00741A96" w:rsidRPr="00741A96" w:rsidRDefault="00741A96" w:rsidP="00410642">
            <w:pPr>
              <w:spacing w:line="360" w:lineRule="auto"/>
              <w:jc w:val="both"/>
            </w:pPr>
            <w:r w:rsidRPr="00741A96">
              <w:t>Ho Rejected</w:t>
            </w:r>
          </w:p>
        </w:tc>
      </w:tr>
      <w:tr w:rsidR="00741A96" w:rsidRPr="00741A96" w14:paraId="4336FD81" w14:textId="77777777" w:rsidTr="00741A96">
        <w:tc>
          <w:tcPr>
            <w:tcW w:w="1350" w:type="dxa"/>
            <w:tcBorders>
              <w:top w:val="single" w:sz="4" w:space="0" w:color="auto"/>
              <w:left w:val="single" w:sz="4" w:space="0" w:color="auto"/>
              <w:bottom w:val="single" w:sz="4" w:space="0" w:color="auto"/>
              <w:right w:val="single" w:sz="4" w:space="0" w:color="auto"/>
            </w:tcBorders>
            <w:hideMark/>
          </w:tcPr>
          <w:p w14:paraId="515D5EFE" w14:textId="77777777" w:rsidR="00741A96" w:rsidRPr="00741A96" w:rsidRDefault="00741A96" w:rsidP="00410642">
            <w:pPr>
              <w:spacing w:line="360" w:lineRule="auto"/>
              <w:jc w:val="both"/>
            </w:pPr>
            <w:r w:rsidRPr="00741A96">
              <w:t>F-test (time)</w:t>
            </w:r>
          </w:p>
        </w:tc>
        <w:tc>
          <w:tcPr>
            <w:tcW w:w="2898" w:type="dxa"/>
            <w:tcBorders>
              <w:top w:val="single" w:sz="4" w:space="0" w:color="auto"/>
              <w:left w:val="single" w:sz="4" w:space="0" w:color="auto"/>
              <w:bottom w:val="single" w:sz="4" w:space="0" w:color="auto"/>
              <w:right w:val="single" w:sz="4" w:space="0" w:color="auto"/>
            </w:tcBorders>
            <w:hideMark/>
          </w:tcPr>
          <w:p w14:paraId="06121643" w14:textId="77777777" w:rsidR="00741A96" w:rsidRPr="00741A96" w:rsidRDefault="00741A96" w:rsidP="00410642">
            <w:pPr>
              <w:spacing w:line="360" w:lineRule="auto"/>
              <w:jc w:val="both"/>
            </w:pPr>
            <w:r w:rsidRPr="00741A96">
              <w:t>There is no time fixed effect</w:t>
            </w:r>
          </w:p>
        </w:tc>
        <w:tc>
          <w:tcPr>
            <w:tcW w:w="1409" w:type="dxa"/>
            <w:tcBorders>
              <w:top w:val="single" w:sz="4" w:space="0" w:color="auto"/>
              <w:left w:val="single" w:sz="4" w:space="0" w:color="auto"/>
              <w:bottom w:val="single" w:sz="4" w:space="0" w:color="auto"/>
              <w:right w:val="single" w:sz="4" w:space="0" w:color="auto"/>
            </w:tcBorders>
            <w:hideMark/>
          </w:tcPr>
          <w:p w14:paraId="7EECAF99" w14:textId="77777777" w:rsidR="00741A96" w:rsidRPr="00741A96" w:rsidRDefault="00741A96" w:rsidP="00410642">
            <w:pPr>
              <w:spacing w:line="360" w:lineRule="auto"/>
              <w:jc w:val="both"/>
            </w:pPr>
            <w:r w:rsidRPr="00741A96">
              <w:t>6.34</w:t>
            </w:r>
          </w:p>
        </w:tc>
        <w:tc>
          <w:tcPr>
            <w:tcW w:w="1843" w:type="dxa"/>
            <w:tcBorders>
              <w:top w:val="single" w:sz="4" w:space="0" w:color="auto"/>
              <w:left w:val="single" w:sz="4" w:space="0" w:color="auto"/>
              <w:bottom w:val="single" w:sz="4" w:space="0" w:color="auto"/>
              <w:right w:val="single" w:sz="4" w:space="0" w:color="auto"/>
            </w:tcBorders>
            <w:hideMark/>
          </w:tcPr>
          <w:p w14:paraId="591987AD" w14:textId="77777777" w:rsidR="00741A96" w:rsidRPr="00741A96" w:rsidRDefault="00741A96" w:rsidP="00410642">
            <w:pPr>
              <w:spacing w:line="360" w:lineRule="auto"/>
              <w:jc w:val="both"/>
            </w:pPr>
            <w:r w:rsidRPr="00741A96">
              <w:t>0.000</w:t>
            </w:r>
          </w:p>
        </w:tc>
        <w:tc>
          <w:tcPr>
            <w:tcW w:w="1850" w:type="dxa"/>
            <w:tcBorders>
              <w:top w:val="single" w:sz="4" w:space="0" w:color="auto"/>
              <w:left w:val="single" w:sz="4" w:space="0" w:color="auto"/>
              <w:bottom w:val="single" w:sz="4" w:space="0" w:color="auto"/>
              <w:right w:val="single" w:sz="4" w:space="0" w:color="auto"/>
            </w:tcBorders>
            <w:hideMark/>
          </w:tcPr>
          <w:p w14:paraId="4376E4DE" w14:textId="77777777" w:rsidR="00741A96" w:rsidRPr="00741A96" w:rsidRDefault="00741A96" w:rsidP="00410642">
            <w:pPr>
              <w:spacing w:line="360" w:lineRule="auto"/>
              <w:jc w:val="both"/>
            </w:pPr>
            <w:r w:rsidRPr="00741A96">
              <w:t>Ho Rejected</w:t>
            </w:r>
          </w:p>
        </w:tc>
      </w:tr>
    </w:tbl>
    <w:p w14:paraId="2FA80413" w14:textId="77777777" w:rsidR="00741A96" w:rsidRPr="00741A96" w:rsidRDefault="00741A96" w:rsidP="00410642">
      <w:pPr>
        <w:spacing w:line="360" w:lineRule="auto"/>
        <w:jc w:val="both"/>
        <w:rPr>
          <w:rFonts w:ascii="Times New Roman" w:hAnsi="Times New Roman" w:cs="Times New Roman"/>
          <w:lang w:val="en-US"/>
        </w:rPr>
      </w:pPr>
    </w:p>
    <w:p w14:paraId="5BB107F2"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The choice of technique depends on the relationship between the unobserved effects. Various models were estimated in this study and the final choice of the best model was based on many diagnostic tests and significance of the coefficients.</w:t>
      </w:r>
    </w:p>
    <w:p w14:paraId="318AADD9" w14:textId="30D21CA2"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As seen in </w:t>
      </w:r>
      <w:r w:rsidRPr="00741A96">
        <w:rPr>
          <w:rFonts w:ascii="Times New Roman" w:hAnsi="Times New Roman" w:cs="Times New Roman"/>
          <w:i/>
          <w:iCs/>
          <w:lang w:val="en-US"/>
        </w:rPr>
        <w:t>table 4.10</w:t>
      </w:r>
      <w:r>
        <w:rPr>
          <w:rFonts w:ascii="Times New Roman" w:hAnsi="Times New Roman" w:cs="Times New Roman"/>
          <w:lang w:val="en-US"/>
        </w:rPr>
        <w:t>,</w:t>
      </w:r>
      <w:r w:rsidRPr="00741A96">
        <w:rPr>
          <w:rFonts w:ascii="Times New Roman" w:hAnsi="Times New Roman" w:cs="Times New Roman"/>
          <w:lang w:val="en-US"/>
        </w:rPr>
        <w:t xml:space="preserve"> the Hausman Chi Test was used to determine if Random Effect regression model is preferred to the fixed effect model. With a statistic of 976.97 and probability value of 0, the null hypothesis was rejected. Hence, the Random Effect regression model is not preferred to the Fixed Effect model, thereby making fixed effect model suitable for the regression analysis.</w:t>
      </w:r>
    </w:p>
    <w:p w14:paraId="303C3CFE" w14:textId="6B73FD31"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As seen in </w:t>
      </w:r>
      <w:r w:rsidRPr="00741A96">
        <w:rPr>
          <w:rFonts w:ascii="Times New Roman" w:hAnsi="Times New Roman" w:cs="Times New Roman"/>
          <w:i/>
          <w:iCs/>
          <w:lang w:val="en-US"/>
        </w:rPr>
        <w:t>table 4.10</w:t>
      </w:r>
      <w:r>
        <w:rPr>
          <w:rFonts w:ascii="Times New Roman" w:hAnsi="Times New Roman" w:cs="Times New Roman"/>
          <w:lang w:val="en-US"/>
        </w:rPr>
        <w:t>,</w:t>
      </w:r>
      <w:r w:rsidRPr="00741A96">
        <w:rPr>
          <w:rFonts w:ascii="Times New Roman" w:hAnsi="Times New Roman" w:cs="Times New Roman"/>
          <w:lang w:val="en-US"/>
        </w:rPr>
        <w:t xml:space="preserve"> the F-Test (individual) was used to determine if Ordinary Least Square model is preferred to the fixed effect model. With a statistic of 6.70 and probability value of 0, the null hypothesis was rejected. Hence, the Ordinary Least Square model is not preferred to the Fixed Effect model, thereby making fixed effect model suitable for the regression analysis.</w:t>
      </w:r>
    </w:p>
    <w:p w14:paraId="11FCA9FA" w14:textId="5CD5AD0A"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The F-test (time) in table </w:t>
      </w:r>
      <w:r>
        <w:rPr>
          <w:rFonts w:ascii="Times New Roman" w:hAnsi="Times New Roman" w:cs="Times New Roman"/>
          <w:lang w:val="en-US"/>
        </w:rPr>
        <w:t>4.10</w:t>
      </w:r>
      <w:r w:rsidRPr="00741A96">
        <w:rPr>
          <w:rFonts w:ascii="Times New Roman" w:hAnsi="Times New Roman" w:cs="Times New Roman"/>
          <w:lang w:val="en-US"/>
        </w:rPr>
        <w:t xml:space="preserve"> was used to determine if there is a time fixed effect among the panel data. With a statistic of 6.34 and a probability value of 0, the null hypothesis was rejected. Hence </w:t>
      </w:r>
      <w:r w:rsidRPr="00741A96">
        <w:rPr>
          <w:rFonts w:ascii="Times New Roman" w:hAnsi="Times New Roman" w:cs="Times New Roman"/>
          <w:lang w:val="en-US"/>
        </w:rPr>
        <w:lastRenderedPageBreak/>
        <w:t xml:space="preserve">there is a time fixed effect change across the panel data. Therefore, the Time Fixed Effect Regression is the preferred and chosen regression technique. </w:t>
      </w:r>
    </w:p>
    <w:p w14:paraId="25119D29" w14:textId="77777777" w:rsidR="00741A96" w:rsidRPr="00741A96" w:rsidRDefault="00741A96" w:rsidP="00410642">
      <w:pPr>
        <w:spacing w:line="360" w:lineRule="auto"/>
        <w:jc w:val="both"/>
        <w:rPr>
          <w:rFonts w:ascii="Times New Roman" w:hAnsi="Times New Roman" w:cs="Times New Roman"/>
          <w:lang w:val="en-US"/>
        </w:rPr>
      </w:pPr>
    </w:p>
    <w:p w14:paraId="2FC6F05B" w14:textId="4967ADC0"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br w:type="page"/>
      </w:r>
    </w:p>
    <w:p w14:paraId="7DFFB151" w14:textId="35706631" w:rsidR="00741A96" w:rsidRPr="00741A96" w:rsidRDefault="00741A96" w:rsidP="00410642">
      <w:pPr>
        <w:pStyle w:val="Heading3"/>
        <w:spacing w:line="360" w:lineRule="auto"/>
      </w:pPr>
      <w:bookmarkStart w:id="67" w:name="_Toc73743004"/>
      <w:r>
        <w:lastRenderedPageBreak/>
        <w:t xml:space="preserve">4.3.2 </w:t>
      </w:r>
      <w:r w:rsidRPr="00741A96">
        <w:t>Linear Regression Analysis</w:t>
      </w:r>
      <w:bookmarkEnd w:id="67"/>
    </w:p>
    <w:p w14:paraId="6E0D8315" w14:textId="182DF983" w:rsidR="00741A96" w:rsidRPr="00741A96" w:rsidRDefault="00741A96" w:rsidP="00410642">
      <w:pPr>
        <w:spacing w:line="360" w:lineRule="auto"/>
        <w:jc w:val="both"/>
        <w:rPr>
          <w:rStyle w:val="IntenseEmphasis"/>
          <w:lang w:val="en-US"/>
        </w:rPr>
      </w:pPr>
      <w:r w:rsidRPr="00741A96">
        <w:rPr>
          <w:rStyle w:val="IntenseEmphasis"/>
          <w:lang w:val="en-US"/>
        </w:rPr>
        <w:t>Tabl</w:t>
      </w:r>
      <w:r w:rsidRPr="00741A96">
        <w:rPr>
          <w:rStyle w:val="IntenseEmphasis"/>
        </w:rPr>
        <w:t>e 4.11</w:t>
      </w:r>
      <w:r w:rsidRPr="00741A96">
        <w:rPr>
          <w:rStyle w:val="IntenseEmphasis"/>
          <w:lang w:val="en-US"/>
        </w:rPr>
        <w:t xml:space="preserve"> Results of the Panel Regression Model</w:t>
      </w:r>
    </w:p>
    <w:tbl>
      <w:tblPr>
        <w:tblStyle w:val="TableGrid"/>
        <w:tblW w:w="0" w:type="auto"/>
        <w:tblLook w:val="04A0" w:firstRow="1" w:lastRow="0" w:firstColumn="1" w:lastColumn="0" w:noHBand="0" w:noVBand="1"/>
      </w:tblPr>
      <w:tblGrid>
        <w:gridCol w:w="1461"/>
        <w:gridCol w:w="1503"/>
        <w:gridCol w:w="1619"/>
        <w:gridCol w:w="1682"/>
        <w:gridCol w:w="1530"/>
        <w:gridCol w:w="1555"/>
      </w:tblGrid>
      <w:tr w:rsidR="00741A96" w:rsidRPr="00741A96" w14:paraId="71B90D21" w14:textId="77777777" w:rsidTr="00741A96">
        <w:tc>
          <w:tcPr>
            <w:tcW w:w="0" w:type="auto"/>
            <w:gridSpan w:val="6"/>
            <w:tcBorders>
              <w:top w:val="single" w:sz="4" w:space="0" w:color="auto"/>
              <w:left w:val="single" w:sz="4" w:space="0" w:color="auto"/>
              <w:bottom w:val="single" w:sz="4" w:space="0" w:color="auto"/>
              <w:right w:val="single" w:sz="4" w:space="0" w:color="auto"/>
            </w:tcBorders>
            <w:hideMark/>
          </w:tcPr>
          <w:p w14:paraId="176AA7EE" w14:textId="77777777" w:rsidR="00741A96" w:rsidRPr="00741A96" w:rsidRDefault="00741A96" w:rsidP="00410642">
            <w:pPr>
              <w:spacing w:line="360" w:lineRule="auto"/>
              <w:jc w:val="both"/>
            </w:pPr>
          </w:p>
        </w:tc>
      </w:tr>
      <w:tr w:rsidR="00741A96" w:rsidRPr="00741A96" w14:paraId="744D3362"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6339A99E" w14:textId="77777777" w:rsidR="00741A96" w:rsidRPr="00741A96" w:rsidRDefault="00741A96" w:rsidP="00410642">
            <w:pPr>
              <w:spacing w:line="360" w:lineRule="auto"/>
              <w:jc w:val="both"/>
            </w:pPr>
          </w:p>
        </w:tc>
        <w:tc>
          <w:tcPr>
            <w:tcW w:w="0" w:type="auto"/>
            <w:gridSpan w:val="5"/>
            <w:tcBorders>
              <w:top w:val="single" w:sz="4" w:space="0" w:color="auto"/>
              <w:left w:val="single" w:sz="4" w:space="0" w:color="auto"/>
              <w:bottom w:val="single" w:sz="4" w:space="0" w:color="auto"/>
              <w:right w:val="single" w:sz="4" w:space="0" w:color="auto"/>
            </w:tcBorders>
            <w:hideMark/>
          </w:tcPr>
          <w:p w14:paraId="362CEB57" w14:textId="77777777" w:rsidR="00741A96" w:rsidRPr="00741A96" w:rsidRDefault="00741A96" w:rsidP="00410642">
            <w:pPr>
              <w:spacing w:line="360" w:lineRule="auto"/>
              <w:jc w:val="both"/>
            </w:pPr>
            <w:r w:rsidRPr="00741A96">
              <w:rPr>
                <w:i/>
                <w:iCs/>
              </w:rPr>
              <w:t>Dependent variable:</w:t>
            </w:r>
          </w:p>
        </w:tc>
      </w:tr>
      <w:tr w:rsidR="00741A96" w:rsidRPr="00741A96" w14:paraId="7CA67EF0"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50B91B14" w14:textId="77777777" w:rsidR="00741A96" w:rsidRPr="00741A96" w:rsidRDefault="00741A96" w:rsidP="00410642">
            <w:pPr>
              <w:spacing w:line="360" w:lineRule="auto"/>
              <w:jc w:val="both"/>
            </w:pPr>
          </w:p>
        </w:tc>
        <w:tc>
          <w:tcPr>
            <w:tcW w:w="0" w:type="auto"/>
            <w:gridSpan w:val="5"/>
            <w:tcBorders>
              <w:top w:val="single" w:sz="4" w:space="0" w:color="auto"/>
              <w:left w:val="single" w:sz="4" w:space="0" w:color="auto"/>
              <w:bottom w:val="single" w:sz="4" w:space="0" w:color="auto"/>
              <w:right w:val="single" w:sz="4" w:space="0" w:color="auto"/>
            </w:tcBorders>
            <w:hideMark/>
          </w:tcPr>
          <w:p w14:paraId="6850BE6E" w14:textId="77777777" w:rsidR="00741A96" w:rsidRPr="00741A96" w:rsidRDefault="00741A96" w:rsidP="00410642">
            <w:pPr>
              <w:spacing w:line="360" w:lineRule="auto"/>
              <w:jc w:val="both"/>
            </w:pPr>
          </w:p>
        </w:tc>
      </w:tr>
      <w:tr w:rsidR="00741A96" w:rsidRPr="00741A96" w14:paraId="0DEDFD93"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1A60BC7E" w14:textId="77777777" w:rsidR="00741A96" w:rsidRPr="00741A96" w:rsidRDefault="00741A96" w:rsidP="00410642">
            <w:pPr>
              <w:spacing w:line="360" w:lineRule="auto"/>
              <w:jc w:val="both"/>
            </w:pPr>
          </w:p>
        </w:tc>
        <w:tc>
          <w:tcPr>
            <w:tcW w:w="0" w:type="auto"/>
            <w:gridSpan w:val="5"/>
            <w:tcBorders>
              <w:top w:val="single" w:sz="4" w:space="0" w:color="auto"/>
              <w:left w:val="single" w:sz="4" w:space="0" w:color="auto"/>
              <w:bottom w:val="single" w:sz="4" w:space="0" w:color="auto"/>
              <w:right w:val="single" w:sz="4" w:space="0" w:color="auto"/>
            </w:tcBorders>
            <w:hideMark/>
          </w:tcPr>
          <w:p w14:paraId="0C2BF8A1" w14:textId="77777777" w:rsidR="00741A96" w:rsidRPr="00741A96" w:rsidRDefault="00741A96" w:rsidP="00410642">
            <w:pPr>
              <w:spacing w:line="360" w:lineRule="auto"/>
              <w:jc w:val="both"/>
            </w:pPr>
            <w:r w:rsidRPr="00741A96">
              <w:t>Dividend Paid</w:t>
            </w:r>
          </w:p>
        </w:tc>
      </w:tr>
      <w:tr w:rsidR="00741A96" w:rsidRPr="00741A96" w14:paraId="5C2C5E77"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7E25B602" w14:textId="77777777" w:rsidR="00741A96" w:rsidRPr="00741A96" w:rsidRDefault="00741A96" w:rsidP="00410642">
            <w:pPr>
              <w:spacing w:line="360" w:lineRule="auto"/>
              <w:jc w:val="both"/>
            </w:pPr>
            <w:r w:rsidRPr="00741A96">
              <w:t>Independent Variable</w:t>
            </w:r>
          </w:p>
        </w:tc>
        <w:tc>
          <w:tcPr>
            <w:tcW w:w="0" w:type="auto"/>
            <w:tcBorders>
              <w:top w:val="single" w:sz="4" w:space="0" w:color="auto"/>
              <w:left w:val="single" w:sz="4" w:space="0" w:color="auto"/>
              <w:bottom w:val="single" w:sz="4" w:space="0" w:color="auto"/>
              <w:right w:val="single" w:sz="4" w:space="0" w:color="auto"/>
            </w:tcBorders>
            <w:hideMark/>
          </w:tcPr>
          <w:p w14:paraId="07C4611E" w14:textId="77777777" w:rsidR="00741A96" w:rsidRPr="00741A96" w:rsidRDefault="00741A96" w:rsidP="00410642">
            <w:pPr>
              <w:spacing w:line="360" w:lineRule="auto"/>
              <w:jc w:val="both"/>
            </w:pPr>
            <w:r w:rsidRPr="00741A96">
              <w:t>(1) Ind FE</w:t>
            </w:r>
          </w:p>
        </w:tc>
        <w:tc>
          <w:tcPr>
            <w:tcW w:w="0" w:type="auto"/>
            <w:tcBorders>
              <w:top w:val="single" w:sz="4" w:space="0" w:color="auto"/>
              <w:left w:val="single" w:sz="4" w:space="0" w:color="auto"/>
              <w:bottom w:val="single" w:sz="4" w:space="0" w:color="auto"/>
              <w:right w:val="single" w:sz="4" w:space="0" w:color="auto"/>
            </w:tcBorders>
            <w:hideMark/>
          </w:tcPr>
          <w:p w14:paraId="13CE6F14" w14:textId="77777777" w:rsidR="00741A96" w:rsidRPr="00741A96" w:rsidRDefault="00741A96" w:rsidP="00410642">
            <w:pPr>
              <w:spacing w:line="360" w:lineRule="auto"/>
              <w:jc w:val="both"/>
            </w:pPr>
            <w:r w:rsidRPr="00741A96">
              <w:t>(2) Random</w:t>
            </w:r>
          </w:p>
        </w:tc>
        <w:tc>
          <w:tcPr>
            <w:tcW w:w="0" w:type="auto"/>
            <w:tcBorders>
              <w:top w:val="single" w:sz="4" w:space="0" w:color="auto"/>
              <w:left w:val="single" w:sz="4" w:space="0" w:color="auto"/>
              <w:bottom w:val="single" w:sz="4" w:space="0" w:color="auto"/>
              <w:right w:val="single" w:sz="4" w:space="0" w:color="auto"/>
            </w:tcBorders>
            <w:hideMark/>
          </w:tcPr>
          <w:p w14:paraId="71880810" w14:textId="77777777" w:rsidR="00741A96" w:rsidRPr="00741A96" w:rsidRDefault="00741A96" w:rsidP="00410642">
            <w:pPr>
              <w:spacing w:line="360" w:lineRule="auto"/>
              <w:jc w:val="both"/>
            </w:pPr>
            <w:r w:rsidRPr="00741A96">
              <w:t>(3) OLS</w:t>
            </w:r>
          </w:p>
        </w:tc>
        <w:tc>
          <w:tcPr>
            <w:tcW w:w="0" w:type="auto"/>
            <w:tcBorders>
              <w:top w:val="single" w:sz="4" w:space="0" w:color="auto"/>
              <w:left w:val="single" w:sz="4" w:space="0" w:color="auto"/>
              <w:bottom w:val="single" w:sz="4" w:space="0" w:color="auto"/>
              <w:right w:val="single" w:sz="4" w:space="0" w:color="auto"/>
            </w:tcBorders>
            <w:hideMark/>
          </w:tcPr>
          <w:p w14:paraId="0AAA37B1" w14:textId="77777777" w:rsidR="00741A96" w:rsidRPr="00741A96" w:rsidRDefault="00741A96" w:rsidP="00410642">
            <w:pPr>
              <w:spacing w:line="360" w:lineRule="auto"/>
              <w:jc w:val="both"/>
            </w:pPr>
            <w:r w:rsidRPr="00741A96">
              <w:t>(4)Time  FE</w:t>
            </w:r>
          </w:p>
        </w:tc>
        <w:tc>
          <w:tcPr>
            <w:tcW w:w="0" w:type="auto"/>
            <w:tcBorders>
              <w:top w:val="single" w:sz="4" w:space="0" w:color="auto"/>
              <w:left w:val="single" w:sz="4" w:space="0" w:color="auto"/>
              <w:bottom w:val="single" w:sz="4" w:space="0" w:color="auto"/>
              <w:right w:val="single" w:sz="4" w:space="0" w:color="auto"/>
            </w:tcBorders>
            <w:hideMark/>
          </w:tcPr>
          <w:p w14:paraId="3F2727BD" w14:textId="77777777" w:rsidR="00741A96" w:rsidRPr="00741A96" w:rsidRDefault="00741A96" w:rsidP="00410642">
            <w:pPr>
              <w:spacing w:line="360" w:lineRule="auto"/>
              <w:jc w:val="both"/>
            </w:pPr>
            <w:r w:rsidRPr="00741A96">
              <w:t>(5) Two-way FE</w:t>
            </w:r>
          </w:p>
        </w:tc>
      </w:tr>
      <w:tr w:rsidR="00741A96" w:rsidRPr="00741A96" w14:paraId="49533835" w14:textId="77777777" w:rsidTr="00741A96">
        <w:tc>
          <w:tcPr>
            <w:tcW w:w="0" w:type="auto"/>
            <w:gridSpan w:val="6"/>
            <w:tcBorders>
              <w:top w:val="single" w:sz="4" w:space="0" w:color="auto"/>
              <w:left w:val="single" w:sz="4" w:space="0" w:color="auto"/>
              <w:bottom w:val="single" w:sz="4" w:space="0" w:color="auto"/>
              <w:right w:val="single" w:sz="4" w:space="0" w:color="auto"/>
            </w:tcBorders>
            <w:hideMark/>
          </w:tcPr>
          <w:p w14:paraId="2D30EF25" w14:textId="77777777" w:rsidR="00741A96" w:rsidRPr="00741A96" w:rsidRDefault="00741A96" w:rsidP="00410642">
            <w:pPr>
              <w:spacing w:line="360" w:lineRule="auto"/>
              <w:jc w:val="both"/>
            </w:pPr>
          </w:p>
        </w:tc>
      </w:tr>
      <w:tr w:rsidR="00741A96" w:rsidRPr="00741A96" w14:paraId="6D125663"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18A013F6" w14:textId="77777777" w:rsidR="00741A96" w:rsidRPr="00741A96" w:rsidRDefault="00741A96" w:rsidP="00410642">
            <w:pPr>
              <w:spacing w:line="360" w:lineRule="auto"/>
              <w:jc w:val="both"/>
            </w:pPr>
            <w:r w:rsidRPr="00741A96">
              <w:t>Profit</w:t>
            </w:r>
          </w:p>
        </w:tc>
        <w:tc>
          <w:tcPr>
            <w:tcW w:w="0" w:type="auto"/>
            <w:tcBorders>
              <w:top w:val="single" w:sz="4" w:space="0" w:color="auto"/>
              <w:left w:val="single" w:sz="4" w:space="0" w:color="auto"/>
              <w:bottom w:val="single" w:sz="4" w:space="0" w:color="auto"/>
              <w:right w:val="single" w:sz="4" w:space="0" w:color="auto"/>
            </w:tcBorders>
            <w:hideMark/>
          </w:tcPr>
          <w:p w14:paraId="502A7B84" w14:textId="77777777" w:rsidR="00741A96" w:rsidRPr="00741A96" w:rsidRDefault="00741A96" w:rsidP="00410642">
            <w:pPr>
              <w:spacing w:line="360" w:lineRule="auto"/>
              <w:jc w:val="both"/>
            </w:pPr>
            <w:r w:rsidRPr="00741A96">
              <w:t>0.102</w:t>
            </w:r>
            <w:r w:rsidRPr="00741A96">
              <w:rPr>
                <w:vertAlign w:val="superscript"/>
              </w:rPr>
              <w:t>**</w:t>
            </w:r>
          </w:p>
        </w:tc>
        <w:tc>
          <w:tcPr>
            <w:tcW w:w="0" w:type="auto"/>
            <w:tcBorders>
              <w:top w:val="single" w:sz="4" w:space="0" w:color="auto"/>
              <w:left w:val="single" w:sz="4" w:space="0" w:color="auto"/>
              <w:bottom w:val="single" w:sz="4" w:space="0" w:color="auto"/>
              <w:right w:val="single" w:sz="4" w:space="0" w:color="auto"/>
            </w:tcBorders>
            <w:hideMark/>
          </w:tcPr>
          <w:p w14:paraId="08D144CF" w14:textId="77777777" w:rsidR="00741A96" w:rsidRPr="00741A96" w:rsidRDefault="00741A96" w:rsidP="00410642">
            <w:pPr>
              <w:spacing w:line="360" w:lineRule="auto"/>
              <w:jc w:val="both"/>
            </w:pPr>
            <w:r w:rsidRPr="00741A96">
              <w:t>0.343</w:t>
            </w:r>
            <w:r w:rsidRPr="00741A96">
              <w:rPr>
                <w:vertAlign w:val="superscript"/>
              </w:rPr>
              <w:t>***</w:t>
            </w:r>
          </w:p>
        </w:tc>
        <w:tc>
          <w:tcPr>
            <w:tcW w:w="0" w:type="auto"/>
            <w:tcBorders>
              <w:top w:val="single" w:sz="4" w:space="0" w:color="auto"/>
              <w:left w:val="single" w:sz="4" w:space="0" w:color="auto"/>
              <w:bottom w:val="single" w:sz="4" w:space="0" w:color="auto"/>
              <w:right w:val="single" w:sz="4" w:space="0" w:color="auto"/>
            </w:tcBorders>
            <w:hideMark/>
          </w:tcPr>
          <w:p w14:paraId="5F49621C" w14:textId="77777777" w:rsidR="00741A96" w:rsidRPr="00741A96" w:rsidRDefault="00741A96" w:rsidP="00410642">
            <w:pPr>
              <w:spacing w:line="360" w:lineRule="auto"/>
              <w:jc w:val="both"/>
            </w:pPr>
            <w:r w:rsidRPr="00741A96">
              <w:t>0.555</w:t>
            </w:r>
            <w:r w:rsidRPr="00741A96">
              <w:rPr>
                <w:vertAlign w:val="superscript"/>
              </w:rPr>
              <w:t>***</w:t>
            </w:r>
          </w:p>
        </w:tc>
        <w:tc>
          <w:tcPr>
            <w:tcW w:w="0" w:type="auto"/>
            <w:tcBorders>
              <w:top w:val="single" w:sz="4" w:space="0" w:color="auto"/>
              <w:left w:val="single" w:sz="4" w:space="0" w:color="auto"/>
              <w:bottom w:val="single" w:sz="4" w:space="0" w:color="auto"/>
              <w:right w:val="single" w:sz="4" w:space="0" w:color="auto"/>
            </w:tcBorders>
            <w:hideMark/>
          </w:tcPr>
          <w:p w14:paraId="1D45ACC2" w14:textId="77777777" w:rsidR="00741A96" w:rsidRPr="00741A96" w:rsidRDefault="00741A96" w:rsidP="00410642">
            <w:pPr>
              <w:spacing w:line="360" w:lineRule="auto"/>
              <w:jc w:val="both"/>
            </w:pPr>
            <w:r w:rsidRPr="00741A96">
              <w:t>0.568</w:t>
            </w:r>
            <w:r w:rsidRPr="00741A96">
              <w:rPr>
                <w:vertAlign w:val="superscript"/>
              </w:rPr>
              <w:t>***</w:t>
            </w:r>
          </w:p>
        </w:tc>
        <w:tc>
          <w:tcPr>
            <w:tcW w:w="0" w:type="auto"/>
            <w:tcBorders>
              <w:top w:val="single" w:sz="4" w:space="0" w:color="auto"/>
              <w:left w:val="single" w:sz="4" w:space="0" w:color="auto"/>
              <w:bottom w:val="single" w:sz="4" w:space="0" w:color="auto"/>
              <w:right w:val="single" w:sz="4" w:space="0" w:color="auto"/>
            </w:tcBorders>
            <w:hideMark/>
          </w:tcPr>
          <w:p w14:paraId="15014720" w14:textId="77777777" w:rsidR="00741A96" w:rsidRPr="00741A96" w:rsidRDefault="00741A96" w:rsidP="00410642">
            <w:pPr>
              <w:spacing w:line="360" w:lineRule="auto"/>
              <w:jc w:val="both"/>
            </w:pPr>
            <w:r w:rsidRPr="00741A96">
              <w:t>0.368</w:t>
            </w:r>
            <w:r w:rsidRPr="00741A96">
              <w:rPr>
                <w:vertAlign w:val="superscript"/>
              </w:rPr>
              <w:t>***</w:t>
            </w:r>
          </w:p>
        </w:tc>
      </w:tr>
      <w:tr w:rsidR="00741A96" w:rsidRPr="00741A96" w14:paraId="55C66C1C"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738903E8"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6A67C381" w14:textId="77777777" w:rsidR="00741A96" w:rsidRPr="00741A96" w:rsidRDefault="00741A96" w:rsidP="00410642">
            <w:pPr>
              <w:spacing w:line="360" w:lineRule="auto"/>
              <w:jc w:val="both"/>
            </w:pPr>
            <w:r w:rsidRPr="00741A96">
              <w:t>(0.044)</w:t>
            </w:r>
          </w:p>
        </w:tc>
        <w:tc>
          <w:tcPr>
            <w:tcW w:w="0" w:type="auto"/>
            <w:tcBorders>
              <w:top w:val="single" w:sz="4" w:space="0" w:color="auto"/>
              <w:left w:val="single" w:sz="4" w:space="0" w:color="auto"/>
              <w:bottom w:val="single" w:sz="4" w:space="0" w:color="auto"/>
              <w:right w:val="single" w:sz="4" w:space="0" w:color="auto"/>
            </w:tcBorders>
            <w:hideMark/>
          </w:tcPr>
          <w:p w14:paraId="29C41F2E" w14:textId="77777777" w:rsidR="00741A96" w:rsidRPr="00741A96" w:rsidRDefault="00741A96" w:rsidP="00410642">
            <w:pPr>
              <w:spacing w:line="360" w:lineRule="auto"/>
              <w:jc w:val="both"/>
            </w:pPr>
            <w:r w:rsidRPr="00741A96">
              <w:t>(0.048)</w:t>
            </w:r>
          </w:p>
        </w:tc>
        <w:tc>
          <w:tcPr>
            <w:tcW w:w="0" w:type="auto"/>
            <w:tcBorders>
              <w:top w:val="single" w:sz="4" w:space="0" w:color="auto"/>
              <w:left w:val="single" w:sz="4" w:space="0" w:color="auto"/>
              <w:bottom w:val="single" w:sz="4" w:space="0" w:color="auto"/>
              <w:right w:val="single" w:sz="4" w:space="0" w:color="auto"/>
            </w:tcBorders>
            <w:hideMark/>
          </w:tcPr>
          <w:p w14:paraId="63ECF017" w14:textId="77777777" w:rsidR="00741A96" w:rsidRPr="00741A96" w:rsidRDefault="00741A96" w:rsidP="00410642">
            <w:pPr>
              <w:spacing w:line="360" w:lineRule="auto"/>
              <w:jc w:val="both"/>
            </w:pPr>
            <w:r w:rsidRPr="00741A96">
              <w:t>(0.034)</w:t>
            </w:r>
          </w:p>
        </w:tc>
        <w:tc>
          <w:tcPr>
            <w:tcW w:w="0" w:type="auto"/>
            <w:tcBorders>
              <w:top w:val="single" w:sz="4" w:space="0" w:color="auto"/>
              <w:left w:val="single" w:sz="4" w:space="0" w:color="auto"/>
              <w:bottom w:val="single" w:sz="4" w:space="0" w:color="auto"/>
              <w:right w:val="single" w:sz="4" w:space="0" w:color="auto"/>
            </w:tcBorders>
            <w:hideMark/>
          </w:tcPr>
          <w:p w14:paraId="13C38E08" w14:textId="77777777" w:rsidR="00741A96" w:rsidRPr="00741A96" w:rsidRDefault="00741A96" w:rsidP="00410642">
            <w:pPr>
              <w:spacing w:line="360" w:lineRule="auto"/>
              <w:jc w:val="both"/>
            </w:pPr>
            <w:r w:rsidRPr="00741A96">
              <w:t>(0.033)</w:t>
            </w:r>
          </w:p>
        </w:tc>
        <w:tc>
          <w:tcPr>
            <w:tcW w:w="0" w:type="auto"/>
            <w:tcBorders>
              <w:top w:val="single" w:sz="4" w:space="0" w:color="auto"/>
              <w:left w:val="single" w:sz="4" w:space="0" w:color="auto"/>
              <w:bottom w:val="single" w:sz="4" w:space="0" w:color="auto"/>
              <w:right w:val="single" w:sz="4" w:space="0" w:color="auto"/>
            </w:tcBorders>
            <w:hideMark/>
          </w:tcPr>
          <w:p w14:paraId="502C7D0E" w14:textId="77777777" w:rsidR="00741A96" w:rsidRPr="00741A96" w:rsidRDefault="00741A96" w:rsidP="00410642">
            <w:pPr>
              <w:spacing w:line="360" w:lineRule="auto"/>
              <w:jc w:val="both"/>
            </w:pPr>
            <w:r w:rsidRPr="00741A96">
              <w:t>(0.048)</w:t>
            </w:r>
          </w:p>
        </w:tc>
      </w:tr>
      <w:tr w:rsidR="00741A96" w:rsidRPr="00741A96" w14:paraId="5A4DC23C"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382E48D6"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62AD0B56"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2398DB07"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3A176DE4"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2FDF8F35"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2E85B3C1" w14:textId="77777777" w:rsidR="00741A96" w:rsidRPr="00741A96" w:rsidRDefault="00741A96" w:rsidP="00410642">
            <w:pPr>
              <w:spacing w:line="360" w:lineRule="auto"/>
              <w:jc w:val="both"/>
            </w:pPr>
          </w:p>
        </w:tc>
      </w:tr>
      <w:tr w:rsidR="00741A96" w:rsidRPr="00741A96" w14:paraId="72144006"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742170CE" w14:textId="77777777" w:rsidR="00741A96" w:rsidRPr="00741A96" w:rsidRDefault="00741A96" w:rsidP="00410642">
            <w:pPr>
              <w:spacing w:line="360" w:lineRule="auto"/>
              <w:jc w:val="both"/>
            </w:pPr>
            <w:r w:rsidRPr="00741A96">
              <w:t>board_size</w:t>
            </w:r>
          </w:p>
        </w:tc>
        <w:tc>
          <w:tcPr>
            <w:tcW w:w="0" w:type="auto"/>
            <w:tcBorders>
              <w:top w:val="single" w:sz="4" w:space="0" w:color="auto"/>
              <w:left w:val="single" w:sz="4" w:space="0" w:color="auto"/>
              <w:bottom w:val="single" w:sz="4" w:space="0" w:color="auto"/>
              <w:right w:val="single" w:sz="4" w:space="0" w:color="auto"/>
            </w:tcBorders>
            <w:hideMark/>
          </w:tcPr>
          <w:p w14:paraId="41F17616" w14:textId="77777777" w:rsidR="00741A96" w:rsidRPr="00741A96" w:rsidRDefault="00741A96" w:rsidP="00410642">
            <w:pPr>
              <w:spacing w:line="360" w:lineRule="auto"/>
              <w:jc w:val="both"/>
            </w:pPr>
            <w:r w:rsidRPr="00741A96">
              <w:t>577,926.600</w:t>
            </w:r>
            <w:r w:rsidRPr="00741A96">
              <w:rPr>
                <w:vertAlign w:val="superscript"/>
              </w:rPr>
              <w:t>*</w:t>
            </w:r>
          </w:p>
        </w:tc>
        <w:tc>
          <w:tcPr>
            <w:tcW w:w="0" w:type="auto"/>
            <w:tcBorders>
              <w:top w:val="single" w:sz="4" w:space="0" w:color="auto"/>
              <w:left w:val="single" w:sz="4" w:space="0" w:color="auto"/>
              <w:bottom w:val="single" w:sz="4" w:space="0" w:color="auto"/>
              <w:right w:val="single" w:sz="4" w:space="0" w:color="auto"/>
            </w:tcBorders>
            <w:hideMark/>
          </w:tcPr>
          <w:p w14:paraId="674C0F85" w14:textId="77777777" w:rsidR="00741A96" w:rsidRPr="00741A96" w:rsidRDefault="00741A96" w:rsidP="00410642">
            <w:pPr>
              <w:spacing w:line="360" w:lineRule="auto"/>
              <w:jc w:val="both"/>
            </w:pPr>
            <w:r w:rsidRPr="00741A96">
              <w:t>-145,487.400</w:t>
            </w:r>
          </w:p>
        </w:tc>
        <w:tc>
          <w:tcPr>
            <w:tcW w:w="0" w:type="auto"/>
            <w:tcBorders>
              <w:top w:val="single" w:sz="4" w:space="0" w:color="auto"/>
              <w:left w:val="single" w:sz="4" w:space="0" w:color="auto"/>
              <w:bottom w:val="single" w:sz="4" w:space="0" w:color="auto"/>
              <w:right w:val="single" w:sz="4" w:space="0" w:color="auto"/>
            </w:tcBorders>
            <w:hideMark/>
          </w:tcPr>
          <w:p w14:paraId="6BFC3FE0" w14:textId="77777777" w:rsidR="00741A96" w:rsidRPr="00741A96" w:rsidRDefault="00741A96" w:rsidP="00410642">
            <w:pPr>
              <w:spacing w:line="360" w:lineRule="auto"/>
              <w:jc w:val="both"/>
            </w:pPr>
            <w:r w:rsidRPr="00741A96">
              <w:t>567,077.600</w:t>
            </w:r>
            <w:r w:rsidRPr="00741A96">
              <w:rPr>
                <w:vertAlign w:val="superscript"/>
              </w:rPr>
              <w:t>*</w:t>
            </w:r>
          </w:p>
        </w:tc>
        <w:tc>
          <w:tcPr>
            <w:tcW w:w="0" w:type="auto"/>
            <w:tcBorders>
              <w:top w:val="single" w:sz="4" w:space="0" w:color="auto"/>
              <w:left w:val="single" w:sz="4" w:space="0" w:color="auto"/>
              <w:bottom w:val="single" w:sz="4" w:space="0" w:color="auto"/>
              <w:right w:val="single" w:sz="4" w:space="0" w:color="auto"/>
            </w:tcBorders>
            <w:hideMark/>
          </w:tcPr>
          <w:p w14:paraId="472B570E" w14:textId="77777777" w:rsidR="00741A96" w:rsidRPr="00741A96" w:rsidRDefault="00741A96" w:rsidP="00410642">
            <w:pPr>
              <w:spacing w:line="360" w:lineRule="auto"/>
              <w:jc w:val="both"/>
            </w:pPr>
            <w:r w:rsidRPr="00741A96">
              <w:t>717,699.000</w:t>
            </w:r>
            <w:r w:rsidRPr="00741A96">
              <w:rPr>
                <w:vertAlign w:val="superscript"/>
              </w:rPr>
              <w:t>**</w:t>
            </w:r>
          </w:p>
        </w:tc>
        <w:tc>
          <w:tcPr>
            <w:tcW w:w="0" w:type="auto"/>
            <w:tcBorders>
              <w:top w:val="single" w:sz="4" w:space="0" w:color="auto"/>
              <w:left w:val="single" w:sz="4" w:space="0" w:color="auto"/>
              <w:bottom w:val="single" w:sz="4" w:space="0" w:color="auto"/>
              <w:right w:val="single" w:sz="4" w:space="0" w:color="auto"/>
            </w:tcBorders>
            <w:hideMark/>
          </w:tcPr>
          <w:p w14:paraId="64B79677" w14:textId="77777777" w:rsidR="00741A96" w:rsidRPr="00741A96" w:rsidRDefault="00741A96" w:rsidP="00410642">
            <w:pPr>
              <w:spacing w:line="360" w:lineRule="auto"/>
              <w:jc w:val="both"/>
            </w:pPr>
            <w:r w:rsidRPr="00741A96">
              <w:t>82,431.750</w:t>
            </w:r>
          </w:p>
        </w:tc>
      </w:tr>
      <w:tr w:rsidR="00741A96" w:rsidRPr="00741A96" w14:paraId="51649655"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0DE91C7F"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42F6E06B" w14:textId="77777777" w:rsidR="00741A96" w:rsidRPr="00741A96" w:rsidRDefault="00741A96" w:rsidP="00410642">
            <w:pPr>
              <w:spacing w:line="360" w:lineRule="auto"/>
              <w:jc w:val="both"/>
            </w:pPr>
            <w:r w:rsidRPr="00741A96">
              <w:t>(345,861.500)</w:t>
            </w:r>
          </w:p>
        </w:tc>
        <w:tc>
          <w:tcPr>
            <w:tcW w:w="0" w:type="auto"/>
            <w:tcBorders>
              <w:top w:val="single" w:sz="4" w:space="0" w:color="auto"/>
              <w:left w:val="single" w:sz="4" w:space="0" w:color="auto"/>
              <w:bottom w:val="single" w:sz="4" w:space="0" w:color="auto"/>
              <w:right w:val="single" w:sz="4" w:space="0" w:color="auto"/>
            </w:tcBorders>
            <w:hideMark/>
          </w:tcPr>
          <w:p w14:paraId="140C5020" w14:textId="77777777" w:rsidR="00741A96" w:rsidRPr="00741A96" w:rsidRDefault="00741A96" w:rsidP="00410642">
            <w:pPr>
              <w:spacing w:line="360" w:lineRule="auto"/>
              <w:jc w:val="both"/>
            </w:pPr>
            <w:r w:rsidRPr="00741A96">
              <w:t>(365,640.200)</w:t>
            </w:r>
          </w:p>
        </w:tc>
        <w:tc>
          <w:tcPr>
            <w:tcW w:w="0" w:type="auto"/>
            <w:tcBorders>
              <w:top w:val="single" w:sz="4" w:space="0" w:color="auto"/>
              <w:left w:val="single" w:sz="4" w:space="0" w:color="auto"/>
              <w:bottom w:val="single" w:sz="4" w:space="0" w:color="auto"/>
              <w:right w:val="single" w:sz="4" w:space="0" w:color="auto"/>
            </w:tcBorders>
            <w:hideMark/>
          </w:tcPr>
          <w:p w14:paraId="376A9AA4" w14:textId="77777777" w:rsidR="00741A96" w:rsidRPr="00741A96" w:rsidRDefault="00741A96" w:rsidP="00410642">
            <w:pPr>
              <w:spacing w:line="360" w:lineRule="auto"/>
              <w:jc w:val="both"/>
            </w:pPr>
            <w:r w:rsidRPr="00741A96">
              <w:t>(302,637.300)</w:t>
            </w:r>
          </w:p>
        </w:tc>
        <w:tc>
          <w:tcPr>
            <w:tcW w:w="0" w:type="auto"/>
            <w:tcBorders>
              <w:top w:val="single" w:sz="4" w:space="0" w:color="auto"/>
              <w:left w:val="single" w:sz="4" w:space="0" w:color="auto"/>
              <w:bottom w:val="single" w:sz="4" w:space="0" w:color="auto"/>
              <w:right w:val="single" w:sz="4" w:space="0" w:color="auto"/>
            </w:tcBorders>
            <w:hideMark/>
          </w:tcPr>
          <w:p w14:paraId="0FBB5634" w14:textId="77777777" w:rsidR="00741A96" w:rsidRPr="00741A96" w:rsidRDefault="00741A96" w:rsidP="00410642">
            <w:pPr>
              <w:spacing w:line="360" w:lineRule="auto"/>
              <w:jc w:val="both"/>
            </w:pPr>
            <w:r w:rsidRPr="00741A96">
              <w:t>(304,642.800)</w:t>
            </w:r>
          </w:p>
        </w:tc>
        <w:tc>
          <w:tcPr>
            <w:tcW w:w="0" w:type="auto"/>
            <w:tcBorders>
              <w:top w:val="single" w:sz="4" w:space="0" w:color="auto"/>
              <w:left w:val="single" w:sz="4" w:space="0" w:color="auto"/>
              <w:bottom w:val="single" w:sz="4" w:space="0" w:color="auto"/>
              <w:right w:val="single" w:sz="4" w:space="0" w:color="auto"/>
            </w:tcBorders>
            <w:hideMark/>
          </w:tcPr>
          <w:p w14:paraId="20E6CD74" w14:textId="77777777" w:rsidR="00741A96" w:rsidRPr="00741A96" w:rsidRDefault="00741A96" w:rsidP="00410642">
            <w:pPr>
              <w:spacing w:line="360" w:lineRule="auto"/>
              <w:jc w:val="both"/>
            </w:pPr>
            <w:r w:rsidRPr="00741A96">
              <w:t>(378,706.400)</w:t>
            </w:r>
          </w:p>
        </w:tc>
      </w:tr>
      <w:tr w:rsidR="00741A96" w:rsidRPr="00741A96" w14:paraId="5F813572"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1AE827C1"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5749C7AA"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447DB992"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2644F6B3"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3EB8F0A4"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57F4A595" w14:textId="77777777" w:rsidR="00741A96" w:rsidRPr="00741A96" w:rsidRDefault="00741A96" w:rsidP="00410642">
            <w:pPr>
              <w:spacing w:line="360" w:lineRule="auto"/>
              <w:jc w:val="both"/>
            </w:pPr>
          </w:p>
        </w:tc>
      </w:tr>
      <w:tr w:rsidR="00741A96" w:rsidRPr="00741A96" w14:paraId="39189BEC"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7AEC3AF7" w14:textId="77777777" w:rsidR="00741A96" w:rsidRPr="00741A96" w:rsidRDefault="00741A96" w:rsidP="00410642">
            <w:pPr>
              <w:spacing w:line="360" w:lineRule="auto"/>
              <w:jc w:val="both"/>
            </w:pPr>
            <w:r w:rsidRPr="00741A96">
              <w:t>women_b</w:t>
            </w:r>
          </w:p>
        </w:tc>
        <w:tc>
          <w:tcPr>
            <w:tcW w:w="0" w:type="auto"/>
            <w:tcBorders>
              <w:top w:val="single" w:sz="4" w:space="0" w:color="auto"/>
              <w:left w:val="single" w:sz="4" w:space="0" w:color="auto"/>
              <w:bottom w:val="single" w:sz="4" w:space="0" w:color="auto"/>
              <w:right w:val="single" w:sz="4" w:space="0" w:color="auto"/>
            </w:tcBorders>
            <w:hideMark/>
          </w:tcPr>
          <w:p w14:paraId="539F0CCA" w14:textId="77777777" w:rsidR="00741A96" w:rsidRPr="00741A96" w:rsidRDefault="00741A96" w:rsidP="00410642">
            <w:pPr>
              <w:spacing w:line="360" w:lineRule="auto"/>
              <w:jc w:val="both"/>
            </w:pPr>
            <w:r w:rsidRPr="00741A96">
              <w:t>-418,806.300</w:t>
            </w:r>
          </w:p>
        </w:tc>
        <w:tc>
          <w:tcPr>
            <w:tcW w:w="0" w:type="auto"/>
            <w:tcBorders>
              <w:top w:val="single" w:sz="4" w:space="0" w:color="auto"/>
              <w:left w:val="single" w:sz="4" w:space="0" w:color="auto"/>
              <w:bottom w:val="single" w:sz="4" w:space="0" w:color="auto"/>
              <w:right w:val="single" w:sz="4" w:space="0" w:color="auto"/>
            </w:tcBorders>
            <w:hideMark/>
          </w:tcPr>
          <w:p w14:paraId="17BA935A" w14:textId="77777777" w:rsidR="00741A96" w:rsidRPr="00741A96" w:rsidRDefault="00741A96" w:rsidP="00410642">
            <w:pPr>
              <w:spacing w:line="360" w:lineRule="auto"/>
              <w:jc w:val="both"/>
            </w:pPr>
            <w:r w:rsidRPr="00741A96">
              <w:t>319,317.200</w:t>
            </w:r>
          </w:p>
        </w:tc>
        <w:tc>
          <w:tcPr>
            <w:tcW w:w="0" w:type="auto"/>
            <w:tcBorders>
              <w:top w:val="single" w:sz="4" w:space="0" w:color="auto"/>
              <w:left w:val="single" w:sz="4" w:space="0" w:color="auto"/>
              <w:bottom w:val="single" w:sz="4" w:space="0" w:color="auto"/>
              <w:right w:val="single" w:sz="4" w:space="0" w:color="auto"/>
            </w:tcBorders>
            <w:hideMark/>
          </w:tcPr>
          <w:p w14:paraId="6BB3A1BC" w14:textId="77777777" w:rsidR="00741A96" w:rsidRPr="00741A96" w:rsidRDefault="00741A96" w:rsidP="00410642">
            <w:pPr>
              <w:spacing w:line="360" w:lineRule="auto"/>
              <w:jc w:val="both"/>
            </w:pPr>
            <w:r w:rsidRPr="00741A96">
              <w:t>201,357.900</w:t>
            </w:r>
          </w:p>
        </w:tc>
        <w:tc>
          <w:tcPr>
            <w:tcW w:w="0" w:type="auto"/>
            <w:tcBorders>
              <w:top w:val="single" w:sz="4" w:space="0" w:color="auto"/>
              <w:left w:val="single" w:sz="4" w:space="0" w:color="auto"/>
              <w:bottom w:val="single" w:sz="4" w:space="0" w:color="auto"/>
              <w:right w:val="single" w:sz="4" w:space="0" w:color="auto"/>
            </w:tcBorders>
            <w:hideMark/>
          </w:tcPr>
          <w:p w14:paraId="6550926B" w14:textId="77777777" w:rsidR="00741A96" w:rsidRPr="00741A96" w:rsidRDefault="00741A96" w:rsidP="00410642">
            <w:pPr>
              <w:spacing w:line="360" w:lineRule="auto"/>
              <w:jc w:val="both"/>
            </w:pPr>
            <w:r w:rsidRPr="00741A96">
              <w:t>-17,511.510</w:t>
            </w:r>
          </w:p>
        </w:tc>
        <w:tc>
          <w:tcPr>
            <w:tcW w:w="0" w:type="auto"/>
            <w:tcBorders>
              <w:top w:val="single" w:sz="4" w:space="0" w:color="auto"/>
              <w:left w:val="single" w:sz="4" w:space="0" w:color="auto"/>
              <w:bottom w:val="single" w:sz="4" w:space="0" w:color="auto"/>
              <w:right w:val="single" w:sz="4" w:space="0" w:color="auto"/>
            </w:tcBorders>
            <w:hideMark/>
          </w:tcPr>
          <w:p w14:paraId="5F0E0D14" w14:textId="77777777" w:rsidR="00741A96" w:rsidRPr="00741A96" w:rsidRDefault="00741A96" w:rsidP="00410642">
            <w:pPr>
              <w:spacing w:line="360" w:lineRule="auto"/>
              <w:jc w:val="both"/>
            </w:pPr>
            <w:r w:rsidRPr="00741A96">
              <w:t>-204,050.200</w:t>
            </w:r>
          </w:p>
        </w:tc>
      </w:tr>
      <w:tr w:rsidR="00741A96" w:rsidRPr="00741A96" w14:paraId="60CC227A"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0022768B"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452A62C0" w14:textId="77777777" w:rsidR="00741A96" w:rsidRPr="00741A96" w:rsidRDefault="00741A96" w:rsidP="00410642">
            <w:pPr>
              <w:spacing w:line="360" w:lineRule="auto"/>
              <w:jc w:val="both"/>
            </w:pPr>
            <w:r w:rsidRPr="00741A96">
              <w:t>(694,200.500)</w:t>
            </w:r>
          </w:p>
        </w:tc>
        <w:tc>
          <w:tcPr>
            <w:tcW w:w="0" w:type="auto"/>
            <w:tcBorders>
              <w:top w:val="single" w:sz="4" w:space="0" w:color="auto"/>
              <w:left w:val="single" w:sz="4" w:space="0" w:color="auto"/>
              <w:bottom w:val="single" w:sz="4" w:space="0" w:color="auto"/>
              <w:right w:val="single" w:sz="4" w:space="0" w:color="auto"/>
            </w:tcBorders>
            <w:hideMark/>
          </w:tcPr>
          <w:p w14:paraId="061B38B2" w14:textId="77777777" w:rsidR="00741A96" w:rsidRPr="00741A96" w:rsidRDefault="00741A96" w:rsidP="00410642">
            <w:pPr>
              <w:spacing w:line="360" w:lineRule="auto"/>
              <w:jc w:val="both"/>
            </w:pPr>
            <w:r w:rsidRPr="00741A96">
              <w:t>(551,073.400)</w:t>
            </w:r>
          </w:p>
        </w:tc>
        <w:tc>
          <w:tcPr>
            <w:tcW w:w="0" w:type="auto"/>
            <w:tcBorders>
              <w:top w:val="single" w:sz="4" w:space="0" w:color="auto"/>
              <w:left w:val="single" w:sz="4" w:space="0" w:color="auto"/>
              <w:bottom w:val="single" w:sz="4" w:space="0" w:color="auto"/>
              <w:right w:val="single" w:sz="4" w:space="0" w:color="auto"/>
            </w:tcBorders>
            <w:hideMark/>
          </w:tcPr>
          <w:p w14:paraId="5D5AB777" w14:textId="77777777" w:rsidR="00741A96" w:rsidRPr="00741A96" w:rsidRDefault="00741A96" w:rsidP="00410642">
            <w:pPr>
              <w:spacing w:line="360" w:lineRule="auto"/>
              <w:jc w:val="both"/>
            </w:pPr>
            <w:r w:rsidRPr="00741A96">
              <w:t>(436,643.200)</w:t>
            </w:r>
          </w:p>
        </w:tc>
        <w:tc>
          <w:tcPr>
            <w:tcW w:w="0" w:type="auto"/>
            <w:tcBorders>
              <w:top w:val="single" w:sz="4" w:space="0" w:color="auto"/>
              <w:left w:val="single" w:sz="4" w:space="0" w:color="auto"/>
              <w:bottom w:val="single" w:sz="4" w:space="0" w:color="auto"/>
              <w:right w:val="single" w:sz="4" w:space="0" w:color="auto"/>
            </w:tcBorders>
            <w:hideMark/>
          </w:tcPr>
          <w:p w14:paraId="7C3D2FE9" w14:textId="77777777" w:rsidR="00741A96" w:rsidRPr="00741A96" w:rsidRDefault="00741A96" w:rsidP="00410642">
            <w:pPr>
              <w:spacing w:line="360" w:lineRule="auto"/>
              <w:jc w:val="both"/>
            </w:pPr>
            <w:r w:rsidRPr="00741A96">
              <w:t>(446,758.100)</w:t>
            </w:r>
          </w:p>
        </w:tc>
        <w:tc>
          <w:tcPr>
            <w:tcW w:w="0" w:type="auto"/>
            <w:tcBorders>
              <w:top w:val="single" w:sz="4" w:space="0" w:color="auto"/>
              <w:left w:val="single" w:sz="4" w:space="0" w:color="auto"/>
              <w:bottom w:val="single" w:sz="4" w:space="0" w:color="auto"/>
              <w:right w:val="single" w:sz="4" w:space="0" w:color="auto"/>
            </w:tcBorders>
            <w:hideMark/>
          </w:tcPr>
          <w:p w14:paraId="5263FC1F" w14:textId="77777777" w:rsidR="00741A96" w:rsidRPr="00741A96" w:rsidRDefault="00741A96" w:rsidP="00410642">
            <w:pPr>
              <w:spacing w:line="360" w:lineRule="auto"/>
              <w:jc w:val="both"/>
            </w:pPr>
            <w:r w:rsidRPr="00741A96">
              <w:t>(595,482.100)</w:t>
            </w:r>
          </w:p>
        </w:tc>
      </w:tr>
      <w:tr w:rsidR="00741A96" w:rsidRPr="00741A96" w14:paraId="7434DC8B"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12538DC5"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2A72842D"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06458260"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33A7500D"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34B6DEE3"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66916DF9" w14:textId="77777777" w:rsidR="00741A96" w:rsidRPr="00741A96" w:rsidRDefault="00741A96" w:rsidP="00410642">
            <w:pPr>
              <w:spacing w:line="360" w:lineRule="auto"/>
              <w:jc w:val="both"/>
            </w:pPr>
          </w:p>
        </w:tc>
      </w:tr>
      <w:tr w:rsidR="00741A96" w:rsidRPr="00741A96" w14:paraId="14918CA3"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2AFDC0B3" w14:textId="77777777" w:rsidR="00741A96" w:rsidRPr="00741A96" w:rsidRDefault="00741A96" w:rsidP="00410642">
            <w:pPr>
              <w:spacing w:line="360" w:lineRule="auto"/>
              <w:jc w:val="both"/>
            </w:pPr>
            <w:r w:rsidRPr="00741A96">
              <w:t>NED</w:t>
            </w:r>
          </w:p>
        </w:tc>
        <w:tc>
          <w:tcPr>
            <w:tcW w:w="0" w:type="auto"/>
            <w:tcBorders>
              <w:top w:val="single" w:sz="4" w:space="0" w:color="auto"/>
              <w:left w:val="single" w:sz="4" w:space="0" w:color="auto"/>
              <w:bottom w:val="single" w:sz="4" w:space="0" w:color="auto"/>
              <w:right w:val="single" w:sz="4" w:space="0" w:color="auto"/>
            </w:tcBorders>
            <w:hideMark/>
          </w:tcPr>
          <w:p w14:paraId="63D664C6" w14:textId="77777777" w:rsidR="00741A96" w:rsidRPr="00741A96" w:rsidRDefault="00741A96" w:rsidP="00410642">
            <w:pPr>
              <w:spacing w:line="360" w:lineRule="auto"/>
              <w:jc w:val="both"/>
            </w:pPr>
            <w:r w:rsidRPr="00741A96">
              <w:t>-118,105.600</w:t>
            </w:r>
          </w:p>
        </w:tc>
        <w:tc>
          <w:tcPr>
            <w:tcW w:w="0" w:type="auto"/>
            <w:tcBorders>
              <w:top w:val="single" w:sz="4" w:space="0" w:color="auto"/>
              <w:left w:val="single" w:sz="4" w:space="0" w:color="auto"/>
              <w:bottom w:val="single" w:sz="4" w:space="0" w:color="auto"/>
              <w:right w:val="single" w:sz="4" w:space="0" w:color="auto"/>
            </w:tcBorders>
            <w:hideMark/>
          </w:tcPr>
          <w:p w14:paraId="32E4E04A" w14:textId="77777777" w:rsidR="00741A96" w:rsidRPr="00741A96" w:rsidRDefault="00741A96" w:rsidP="00410642">
            <w:pPr>
              <w:spacing w:line="360" w:lineRule="auto"/>
              <w:jc w:val="both"/>
            </w:pPr>
            <w:r w:rsidRPr="00741A96">
              <w:t>-235,159.500</w:t>
            </w:r>
          </w:p>
        </w:tc>
        <w:tc>
          <w:tcPr>
            <w:tcW w:w="0" w:type="auto"/>
            <w:tcBorders>
              <w:top w:val="single" w:sz="4" w:space="0" w:color="auto"/>
              <w:left w:val="single" w:sz="4" w:space="0" w:color="auto"/>
              <w:bottom w:val="single" w:sz="4" w:space="0" w:color="auto"/>
              <w:right w:val="single" w:sz="4" w:space="0" w:color="auto"/>
            </w:tcBorders>
            <w:hideMark/>
          </w:tcPr>
          <w:p w14:paraId="117D40FD" w14:textId="77777777" w:rsidR="00741A96" w:rsidRPr="00741A96" w:rsidRDefault="00741A96" w:rsidP="00410642">
            <w:pPr>
              <w:spacing w:line="360" w:lineRule="auto"/>
              <w:jc w:val="both"/>
            </w:pPr>
            <w:r w:rsidRPr="00741A96">
              <w:t>-459,002.600</w:t>
            </w:r>
          </w:p>
        </w:tc>
        <w:tc>
          <w:tcPr>
            <w:tcW w:w="0" w:type="auto"/>
            <w:tcBorders>
              <w:top w:val="single" w:sz="4" w:space="0" w:color="auto"/>
              <w:left w:val="single" w:sz="4" w:space="0" w:color="auto"/>
              <w:bottom w:val="single" w:sz="4" w:space="0" w:color="auto"/>
              <w:right w:val="single" w:sz="4" w:space="0" w:color="auto"/>
            </w:tcBorders>
            <w:hideMark/>
          </w:tcPr>
          <w:p w14:paraId="0D32F60A" w14:textId="77777777" w:rsidR="00741A96" w:rsidRPr="00741A96" w:rsidRDefault="00741A96" w:rsidP="00410642">
            <w:pPr>
              <w:spacing w:line="360" w:lineRule="auto"/>
              <w:jc w:val="both"/>
            </w:pPr>
            <w:r w:rsidRPr="00741A96">
              <w:t>-580,160.300</w:t>
            </w:r>
            <w:r w:rsidRPr="00741A96">
              <w:rPr>
                <w:vertAlign w:val="superscript"/>
              </w:rPr>
              <w:t>*</w:t>
            </w:r>
          </w:p>
        </w:tc>
        <w:tc>
          <w:tcPr>
            <w:tcW w:w="0" w:type="auto"/>
            <w:tcBorders>
              <w:top w:val="single" w:sz="4" w:space="0" w:color="auto"/>
              <w:left w:val="single" w:sz="4" w:space="0" w:color="auto"/>
              <w:bottom w:val="single" w:sz="4" w:space="0" w:color="auto"/>
              <w:right w:val="single" w:sz="4" w:space="0" w:color="auto"/>
            </w:tcBorders>
            <w:hideMark/>
          </w:tcPr>
          <w:p w14:paraId="7715A616" w14:textId="77777777" w:rsidR="00741A96" w:rsidRPr="00741A96" w:rsidRDefault="00741A96" w:rsidP="00410642">
            <w:pPr>
              <w:spacing w:line="360" w:lineRule="auto"/>
              <w:jc w:val="both"/>
            </w:pPr>
            <w:r w:rsidRPr="00741A96">
              <w:t>-320,541.200</w:t>
            </w:r>
          </w:p>
        </w:tc>
      </w:tr>
      <w:tr w:rsidR="00741A96" w:rsidRPr="00741A96" w14:paraId="778B7EBB"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2ECCF965"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088869AB" w14:textId="77777777" w:rsidR="00741A96" w:rsidRPr="00741A96" w:rsidRDefault="00741A96" w:rsidP="00410642">
            <w:pPr>
              <w:spacing w:line="360" w:lineRule="auto"/>
              <w:jc w:val="both"/>
            </w:pPr>
            <w:r w:rsidRPr="00741A96">
              <w:t>(280,106.600)</w:t>
            </w:r>
          </w:p>
        </w:tc>
        <w:tc>
          <w:tcPr>
            <w:tcW w:w="0" w:type="auto"/>
            <w:tcBorders>
              <w:top w:val="single" w:sz="4" w:space="0" w:color="auto"/>
              <w:left w:val="single" w:sz="4" w:space="0" w:color="auto"/>
              <w:bottom w:val="single" w:sz="4" w:space="0" w:color="auto"/>
              <w:right w:val="single" w:sz="4" w:space="0" w:color="auto"/>
            </w:tcBorders>
            <w:hideMark/>
          </w:tcPr>
          <w:p w14:paraId="744A6DA8" w14:textId="77777777" w:rsidR="00741A96" w:rsidRPr="00741A96" w:rsidRDefault="00741A96" w:rsidP="00410642">
            <w:pPr>
              <w:spacing w:line="360" w:lineRule="auto"/>
              <w:jc w:val="both"/>
            </w:pPr>
            <w:r w:rsidRPr="00741A96">
              <w:t>(370,020.400)</w:t>
            </w:r>
          </w:p>
        </w:tc>
        <w:tc>
          <w:tcPr>
            <w:tcW w:w="0" w:type="auto"/>
            <w:tcBorders>
              <w:top w:val="single" w:sz="4" w:space="0" w:color="auto"/>
              <w:left w:val="single" w:sz="4" w:space="0" w:color="auto"/>
              <w:bottom w:val="single" w:sz="4" w:space="0" w:color="auto"/>
              <w:right w:val="single" w:sz="4" w:space="0" w:color="auto"/>
            </w:tcBorders>
            <w:hideMark/>
          </w:tcPr>
          <w:p w14:paraId="665DAA22" w14:textId="77777777" w:rsidR="00741A96" w:rsidRPr="00741A96" w:rsidRDefault="00741A96" w:rsidP="00410642">
            <w:pPr>
              <w:spacing w:line="360" w:lineRule="auto"/>
              <w:jc w:val="both"/>
            </w:pPr>
            <w:r w:rsidRPr="00741A96">
              <w:t>(298,392.900)</w:t>
            </w:r>
          </w:p>
        </w:tc>
        <w:tc>
          <w:tcPr>
            <w:tcW w:w="0" w:type="auto"/>
            <w:tcBorders>
              <w:top w:val="single" w:sz="4" w:space="0" w:color="auto"/>
              <w:left w:val="single" w:sz="4" w:space="0" w:color="auto"/>
              <w:bottom w:val="single" w:sz="4" w:space="0" w:color="auto"/>
              <w:right w:val="single" w:sz="4" w:space="0" w:color="auto"/>
            </w:tcBorders>
            <w:hideMark/>
          </w:tcPr>
          <w:p w14:paraId="3254CDF8" w14:textId="77777777" w:rsidR="00741A96" w:rsidRPr="00741A96" w:rsidRDefault="00741A96" w:rsidP="00410642">
            <w:pPr>
              <w:spacing w:line="360" w:lineRule="auto"/>
              <w:jc w:val="both"/>
            </w:pPr>
            <w:r w:rsidRPr="00741A96">
              <w:t>(299,253.700)</w:t>
            </w:r>
          </w:p>
        </w:tc>
        <w:tc>
          <w:tcPr>
            <w:tcW w:w="0" w:type="auto"/>
            <w:tcBorders>
              <w:top w:val="single" w:sz="4" w:space="0" w:color="auto"/>
              <w:left w:val="single" w:sz="4" w:space="0" w:color="auto"/>
              <w:bottom w:val="single" w:sz="4" w:space="0" w:color="auto"/>
              <w:right w:val="single" w:sz="4" w:space="0" w:color="auto"/>
            </w:tcBorders>
            <w:hideMark/>
          </w:tcPr>
          <w:p w14:paraId="7A6E60FB" w14:textId="77777777" w:rsidR="00741A96" w:rsidRPr="00741A96" w:rsidRDefault="00741A96" w:rsidP="00410642">
            <w:pPr>
              <w:spacing w:line="360" w:lineRule="auto"/>
              <w:jc w:val="both"/>
            </w:pPr>
            <w:r w:rsidRPr="00741A96">
              <w:t>(374,056.100)</w:t>
            </w:r>
          </w:p>
        </w:tc>
      </w:tr>
      <w:tr w:rsidR="00741A96" w:rsidRPr="00741A96" w14:paraId="4B282F47"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3D89CE62"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6ABF6894"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4C1BF3F2"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676A6041"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76FB998B"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2D3E53F8" w14:textId="77777777" w:rsidR="00741A96" w:rsidRPr="00741A96" w:rsidRDefault="00741A96" w:rsidP="00410642">
            <w:pPr>
              <w:spacing w:line="360" w:lineRule="auto"/>
              <w:jc w:val="both"/>
            </w:pPr>
          </w:p>
        </w:tc>
      </w:tr>
      <w:tr w:rsidR="00741A96" w:rsidRPr="00741A96" w14:paraId="2988A18E"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5FAA9CFE" w14:textId="77777777" w:rsidR="00741A96" w:rsidRPr="00741A96" w:rsidRDefault="00741A96" w:rsidP="00410642">
            <w:pPr>
              <w:spacing w:line="360" w:lineRule="auto"/>
              <w:jc w:val="both"/>
            </w:pPr>
            <w:r w:rsidRPr="00741A96">
              <w:t>audit_com</w:t>
            </w:r>
          </w:p>
        </w:tc>
        <w:tc>
          <w:tcPr>
            <w:tcW w:w="0" w:type="auto"/>
            <w:tcBorders>
              <w:top w:val="single" w:sz="4" w:space="0" w:color="auto"/>
              <w:left w:val="single" w:sz="4" w:space="0" w:color="auto"/>
              <w:bottom w:val="single" w:sz="4" w:space="0" w:color="auto"/>
              <w:right w:val="single" w:sz="4" w:space="0" w:color="auto"/>
            </w:tcBorders>
            <w:hideMark/>
          </w:tcPr>
          <w:p w14:paraId="2F55B330" w14:textId="77777777" w:rsidR="00741A96" w:rsidRPr="00741A96" w:rsidRDefault="00741A96" w:rsidP="00410642">
            <w:pPr>
              <w:spacing w:line="360" w:lineRule="auto"/>
              <w:jc w:val="both"/>
            </w:pPr>
            <w:r w:rsidRPr="00741A96">
              <w:t>-794,414.700</w:t>
            </w:r>
          </w:p>
        </w:tc>
        <w:tc>
          <w:tcPr>
            <w:tcW w:w="0" w:type="auto"/>
            <w:tcBorders>
              <w:top w:val="single" w:sz="4" w:space="0" w:color="auto"/>
              <w:left w:val="single" w:sz="4" w:space="0" w:color="auto"/>
              <w:bottom w:val="single" w:sz="4" w:space="0" w:color="auto"/>
              <w:right w:val="single" w:sz="4" w:space="0" w:color="auto"/>
            </w:tcBorders>
            <w:hideMark/>
          </w:tcPr>
          <w:p w14:paraId="05C7F608" w14:textId="77777777" w:rsidR="00741A96" w:rsidRPr="00741A96" w:rsidRDefault="00741A96" w:rsidP="00410642">
            <w:pPr>
              <w:spacing w:line="360" w:lineRule="auto"/>
              <w:jc w:val="both"/>
            </w:pPr>
            <w:r w:rsidRPr="00741A96">
              <w:t>1,577,203.000</w:t>
            </w:r>
            <w:r w:rsidRPr="00741A96">
              <w:rPr>
                <w:vertAlign w:val="superscript"/>
              </w:rPr>
              <w:t>*</w:t>
            </w:r>
          </w:p>
        </w:tc>
        <w:tc>
          <w:tcPr>
            <w:tcW w:w="0" w:type="auto"/>
            <w:tcBorders>
              <w:top w:val="single" w:sz="4" w:space="0" w:color="auto"/>
              <w:left w:val="single" w:sz="4" w:space="0" w:color="auto"/>
              <w:bottom w:val="single" w:sz="4" w:space="0" w:color="auto"/>
              <w:right w:val="single" w:sz="4" w:space="0" w:color="auto"/>
            </w:tcBorders>
            <w:hideMark/>
          </w:tcPr>
          <w:p w14:paraId="63365038" w14:textId="77777777" w:rsidR="00741A96" w:rsidRPr="00741A96" w:rsidRDefault="00741A96" w:rsidP="00410642">
            <w:pPr>
              <w:spacing w:line="360" w:lineRule="auto"/>
              <w:jc w:val="both"/>
            </w:pPr>
            <w:r w:rsidRPr="00741A96">
              <w:t>870,017.200</w:t>
            </w:r>
          </w:p>
        </w:tc>
        <w:tc>
          <w:tcPr>
            <w:tcW w:w="0" w:type="auto"/>
            <w:tcBorders>
              <w:top w:val="single" w:sz="4" w:space="0" w:color="auto"/>
              <w:left w:val="single" w:sz="4" w:space="0" w:color="auto"/>
              <w:bottom w:val="single" w:sz="4" w:space="0" w:color="auto"/>
              <w:right w:val="single" w:sz="4" w:space="0" w:color="auto"/>
            </w:tcBorders>
            <w:hideMark/>
          </w:tcPr>
          <w:p w14:paraId="35B060D7" w14:textId="77777777" w:rsidR="00741A96" w:rsidRPr="00741A96" w:rsidRDefault="00741A96" w:rsidP="00410642">
            <w:pPr>
              <w:spacing w:line="360" w:lineRule="auto"/>
              <w:jc w:val="both"/>
            </w:pPr>
            <w:r w:rsidRPr="00741A96">
              <w:t>729,730.100</w:t>
            </w:r>
          </w:p>
        </w:tc>
        <w:tc>
          <w:tcPr>
            <w:tcW w:w="0" w:type="auto"/>
            <w:tcBorders>
              <w:top w:val="single" w:sz="4" w:space="0" w:color="auto"/>
              <w:left w:val="single" w:sz="4" w:space="0" w:color="auto"/>
              <w:bottom w:val="single" w:sz="4" w:space="0" w:color="auto"/>
              <w:right w:val="single" w:sz="4" w:space="0" w:color="auto"/>
            </w:tcBorders>
            <w:hideMark/>
          </w:tcPr>
          <w:p w14:paraId="4A7FF28B" w14:textId="77777777" w:rsidR="00741A96" w:rsidRPr="00741A96" w:rsidRDefault="00741A96" w:rsidP="00410642">
            <w:pPr>
              <w:spacing w:line="360" w:lineRule="auto"/>
              <w:jc w:val="both"/>
            </w:pPr>
            <w:r w:rsidRPr="00741A96">
              <w:t>1,310,727.000</w:t>
            </w:r>
          </w:p>
        </w:tc>
      </w:tr>
      <w:tr w:rsidR="00741A96" w:rsidRPr="00741A96" w14:paraId="6AB22BDF"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79AA7D01"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1C8A86F4" w14:textId="77777777" w:rsidR="00741A96" w:rsidRPr="00741A96" w:rsidRDefault="00741A96" w:rsidP="00410642">
            <w:pPr>
              <w:spacing w:line="360" w:lineRule="auto"/>
              <w:jc w:val="both"/>
            </w:pPr>
            <w:r w:rsidRPr="00741A96">
              <w:t>(858,951.300)</w:t>
            </w:r>
          </w:p>
        </w:tc>
        <w:tc>
          <w:tcPr>
            <w:tcW w:w="0" w:type="auto"/>
            <w:tcBorders>
              <w:top w:val="single" w:sz="4" w:space="0" w:color="auto"/>
              <w:left w:val="single" w:sz="4" w:space="0" w:color="auto"/>
              <w:bottom w:val="single" w:sz="4" w:space="0" w:color="auto"/>
              <w:right w:val="single" w:sz="4" w:space="0" w:color="auto"/>
            </w:tcBorders>
            <w:hideMark/>
          </w:tcPr>
          <w:p w14:paraId="0967EE39" w14:textId="77777777" w:rsidR="00741A96" w:rsidRPr="00741A96" w:rsidRDefault="00741A96" w:rsidP="00410642">
            <w:pPr>
              <w:spacing w:line="360" w:lineRule="auto"/>
              <w:jc w:val="both"/>
            </w:pPr>
            <w:r w:rsidRPr="00741A96">
              <w:t>(827,345.400)</w:t>
            </w:r>
          </w:p>
        </w:tc>
        <w:tc>
          <w:tcPr>
            <w:tcW w:w="0" w:type="auto"/>
            <w:tcBorders>
              <w:top w:val="single" w:sz="4" w:space="0" w:color="auto"/>
              <w:left w:val="single" w:sz="4" w:space="0" w:color="auto"/>
              <w:bottom w:val="single" w:sz="4" w:space="0" w:color="auto"/>
              <w:right w:val="single" w:sz="4" w:space="0" w:color="auto"/>
            </w:tcBorders>
            <w:hideMark/>
          </w:tcPr>
          <w:p w14:paraId="732AC14B" w14:textId="77777777" w:rsidR="00741A96" w:rsidRPr="00741A96" w:rsidRDefault="00741A96" w:rsidP="00410642">
            <w:pPr>
              <w:spacing w:line="360" w:lineRule="auto"/>
              <w:jc w:val="both"/>
            </w:pPr>
            <w:r w:rsidRPr="00741A96">
              <w:t>(553,548.500)</w:t>
            </w:r>
          </w:p>
        </w:tc>
        <w:tc>
          <w:tcPr>
            <w:tcW w:w="0" w:type="auto"/>
            <w:tcBorders>
              <w:top w:val="single" w:sz="4" w:space="0" w:color="auto"/>
              <w:left w:val="single" w:sz="4" w:space="0" w:color="auto"/>
              <w:bottom w:val="single" w:sz="4" w:space="0" w:color="auto"/>
              <w:right w:val="single" w:sz="4" w:space="0" w:color="auto"/>
            </w:tcBorders>
            <w:hideMark/>
          </w:tcPr>
          <w:p w14:paraId="4A464A1D" w14:textId="77777777" w:rsidR="00741A96" w:rsidRPr="00741A96" w:rsidRDefault="00741A96" w:rsidP="00410642">
            <w:pPr>
              <w:spacing w:line="360" w:lineRule="auto"/>
              <w:jc w:val="both"/>
            </w:pPr>
            <w:r w:rsidRPr="00741A96">
              <w:t>(543,537.900)</w:t>
            </w:r>
          </w:p>
        </w:tc>
        <w:tc>
          <w:tcPr>
            <w:tcW w:w="0" w:type="auto"/>
            <w:tcBorders>
              <w:top w:val="single" w:sz="4" w:space="0" w:color="auto"/>
              <w:left w:val="single" w:sz="4" w:space="0" w:color="auto"/>
              <w:bottom w:val="single" w:sz="4" w:space="0" w:color="auto"/>
              <w:right w:val="single" w:sz="4" w:space="0" w:color="auto"/>
            </w:tcBorders>
            <w:hideMark/>
          </w:tcPr>
          <w:p w14:paraId="05961BB9" w14:textId="77777777" w:rsidR="00741A96" w:rsidRPr="00741A96" w:rsidRDefault="00741A96" w:rsidP="00410642">
            <w:pPr>
              <w:spacing w:line="360" w:lineRule="auto"/>
              <w:jc w:val="both"/>
            </w:pPr>
            <w:r w:rsidRPr="00741A96">
              <w:t>(818,977.000)</w:t>
            </w:r>
          </w:p>
        </w:tc>
      </w:tr>
      <w:tr w:rsidR="00741A96" w:rsidRPr="00741A96" w14:paraId="1B8E8CFD"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5049F588"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405D5559"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57A0033C"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30A8EEB6"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5BDA94C2"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6B89ABBE" w14:textId="77777777" w:rsidR="00741A96" w:rsidRPr="00741A96" w:rsidRDefault="00741A96" w:rsidP="00410642">
            <w:pPr>
              <w:spacing w:line="360" w:lineRule="auto"/>
              <w:jc w:val="both"/>
            </w:pPr>
          </w:p>
        </w:tc>
      </w:tr>
      <w:tr w:rsidR="00741A96" w:rsidRPr="00741A96" w14:paraId="610ED1A2"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46C38E37" w14:textId="77777777" w:rsidR="00741A96" w:rsidRPr="00741A96" w:rsidRDefault="00741A96" w:rsidP="00410642">
            <w:pPr>
              <w:spacing w:line="360" w:lineRule="auto"/>
              <w:jc w:val="both"/>
            </w:pPr>
            <w:r w:rsidRPr="00741A96">
              <w:t>Constant</w:t>
            </w:r>
          </w:p>
        </w:tc>
        <w:tc>
          <w:tcPr>
            <w:tcW w:w="0" w:type="auto"/>
            <w:tcBorders>
              <w:top w:val="single" w:sz="4" w:space="0" w:color="auto"/>
              <w:left w:val="single" w:sz="4" w:space="0" w:color="auto"/>
              <w:bottom w:val="single" w:sz="4" w:space="0" w:color="auto"/>
              <w:right w:val="single" w:sz="4" w:space="0" w:color="auto"/>
            </w:tcBorders>
            <w:hideMark/>
          </w:tcPr>
          <w:p w14:paraId="5733B8AF" w14:textId="77777777" w:rsidR="00741A96" w:rsidRPr="00741A96" w:rsidRDefault="00741A96" w:rsidP="00410642">
            <w:pPr>
              <w:spacing w:line="360" w:lineRule="auto"/>
              <w:jc w:val="both"/>
            </w:pPr>
            <w:r w:rsidRPr="00741A96">
              <w:t>310,219.000</w:t>
            </w:r>
          </w:p>
        </w:tc>
        <w:tc>
          <w:tcPr>
            <w:tcW w:w="0" w:type="auto"/>
            <w:tcBorders>
              <w:top w:val="single" w:sz="4" w:space="0" w:color="auto"/>
              <w:left w:val="single" w:sz="4" w:space="0" w:color="auto"/>
              <w:bottom w:val="single" w:sz="4" w:space="0" w:color="auto"/>
              <w:right w:val="single" w:sz="4" w:space="0" w:color="auto"/>
            </w:tcBorders>
            <w:hideMark/>
          </w:tcPr>
          <w:p w14:paraId="7640F035"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344C0AE7" w14:textId="77777777" w:rsidR="00741A96" w:rsidRPr="00741A96" w:rsidRDefault="00741A96" w:rsidP="00410642">
            <w:pPr>
              <w:spacing w:line="360" w:lineRule="auto"/>
              <w:jc w:val="both"/>
            </w:pPr>
            <w:r w:rsidRPr="00741A96">
              <w:t>-6,694,760.000</w:t>
            </w:r>
            <w:r w:rsidRPr="00741A96">
              <w:rPr>
                <w:vertAlign w:val="superscript"/>
              </w:rPr>
              <w:t>**</w:t>
            </w:r>
          </w:p>
        </w:tc>
        <w:tc>
          <w:tcPr>
            <w:tcW w:w="0" w:type="auto"/>
            <w:tcBorders>
              <w:top w:val="single" w:sz="4" w:space="0" w:color="auto"/>
              <w:left w:val="single" w:sz="4" w:space="0" w:color="auto"/>
              <w:bottom w:val="single" w:sz="4" w:space="0" w:color="auto"/>
              <w:right w:val="single" w:sz="4" w:space="0" w:color="auto"/>
            </w:tcBorders>
            <w:hideMark/>
          </w:tcPr>
          <w:p w14:paraId="644B1E40"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30D47164" w14:textId="77777777" w:rsidR="00741A96" w:rsidRPr="00741A96" w:rsidRDefault="00741A96" w:rsidP="00410642">
            <w:pPr>
              <w:spacing w:line="360" w:lineRule="auto"/>
              <w:jc w:val="both"/>
            </w:pPr>
          </w:p>
        </w:tc>
      </w:tr>
      <w:tr w:rsidR="00741A96" w:rsidRPr="00741A96" w14:paraId="446F04ED"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108D188F"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0FF3DE39" w14:textId="77777777" w:rsidR="00741A96" w:rsidRPr="00741A96" w:rsidRDefault="00741A96" w:rsidP="00410642">
            <w:pPr>
              <w:spacing w:line="360" w:lineRule="auto"/>
              <w:jc w:val="both"/>
            </w:pPr>
            <w:r w:rsidRPr="00741A96">
              <w:t>(340,434.500)</w:t>
            </w:r>
          </w:p>
        </w:tc>
        <w:tc>
          <w:tcPr>
            <w:tcW w:w="0" w:type="auto"/>
            <w:tcBorders>
              <w:top w:val="single" w:sz="4" w:space="0" w:color="auto"/>
              <w:left w:val="single" w:sz="4" w:space="0" w:color="auto"/>
              <w:bottom w:val="single" w:sz="4" w:space="0" w:color="auto"/>
              <w:right w:val="single" w:sz="4" w:space="0" w:color="auto"/>
            </w:tcBorders>
            <w:hideMark/>
          </w:tcPr>
          <w:p w14:paraId="19A0F3FF"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4EBD3575" w14:textId="77777777" w:rsidR="00741A96" w:rsidRPr="00741A96" w:rsidRDefault="00741A96" w:rsidP="00410642">
            <w:pPr>
              <w:spacing w:line="360" w:lineRule="auto"/>
              <w:jc w:val="both"/>
            </w:pPr>
            <w:r w:rsidRPr="00741A96">
              <w:t>(2,796,702.000)</w:t>
            </w:r>
          </w:p>
        </w:tc>
        <w:tc>
          <w:tcPr>
            <w:tcW w:w="0" w:type="auto"/>
            <w:tcBorders>
              <w:top w:val="single" w:sz="4" w:space="0" w:color="auto"/>
              <w:left w:val="single" w:sz="4" w:space="0" w:color="auto"/>
              <w:bottom w:val="single" w:sz="4" w:space="0" w:color="auto"/>
              <w:right w:val="single" w:sz="4" w:space="0" w:color="auto"/>
            </w:tcBorders>
            <w:hideMark/>
          </w:tcPr>
          <w:p w14:paraId="4BB8AFB5"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0739834E" w14:textId="77777777" w:rsidR="00741A96" w:rsidRPr="00741A96" w:rsidRDefault="00741A96" w:rsidP="00410642">
            <w:pPr>
              <w:spacing w:line="360" w:lineRule="auto"/>
              <w:jc w:val="both"/>
            </w:pPr>
          </w:p>
        </w:tc>
      </w:tr>
      <w:tr w:rsidR="00741A96" w:rsidRPr="00741A96" w14:paraId="03B52117"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721CDDC6"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5874E16D"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16F8ED0A"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66AA5553"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2F982FF0" w14:textId="77777777" w:rsidR="00741A96" w:rsidRPr="00741A96" w:rsidRDefault="00741A96" w:rsidP="00410642">
            <w:pPr>
              <w:spacing w:line="360" w:lineRule="auto"/>
              <w:jc w:val="both"/>
            </w:pPr>
          </w:p>
        </w:tc>
        <w:tc>
          <w:tcPr>
            <w:tcW w:w="0" w:type="auto"/>
            <w:tcBorders>
              <w:top w:val="single" w:sz="4" w:space="0" w:color="auto"/>
              <w:left w:val="single" w:sz="4" w:space="0" w:color="auto"/>
              <w:bottom w:val="single" w:sz="4" w:space="0" w:color="auto"/>
              <w:right w:val="single" w:sz="4" w:space="0" w:color="auto"/>
            </w:tcBorders>
            <w:hideMark/>
          </w:tcPr>
          <w:p w14:paraId="7C73DB68" w14:textId="77777777" w:rsidR="00741A96" w:rsidRPr="00741A96" w:rsidRDefault="00741A96" w:rsidP="00410642">
            <w:pPr>
              <w:spacing w:line="360" w:lineRule="auto"/>
              <w:jc w:val="both"/>
            </w:pPr>
          </w:p>
        </w:tc>
      </w:tr>
      <w:tr w:rsidR="00741A96" w:rsidRPr="00741A96" w14:paraId="1916004B" w14:textId="77777777" w:rsidTr="00741A96">
        <w:tc>
          <w:tcPr>
            <w:tcW w:w="0" w:type="auto"/>
            <w:gridSpan w:val="6"/>
            <w:tcBorders>
              <w:top w:val="single" w:sz="4" w:space="0" w:color="auto"/>
              <w:left w:val="single" w:sz="4" w:space="0" w:color="auto"/>
              <w:bottom w:val="single" w:sz="4" w:space="0" w:color="auto"/>
              <w:right w:val="single" w:sz="4" w:space="0" w:color="auto"/>
            </w:tcBorders>
            <w:hideMark/>
          </w:tcPr>
          <w:p w14:paraId="56C33004" w14:textId="77777777" w:rsidR="00741A96" w:rsidRPr="00741A96" w:rsidRDefault="00741A96" w:rsidP="00410642">
            <w:pPr>
              <w:spacing w:line="360" w:lineRule="auto"/>
              <w:jc w:val="both"/>
            </w:pPr>
          </w:p>
        </w:tc>
      </w:tr>
      <w:tr w:rsidR="00741A96" w:rsidRPr="00741A96" w14:paraId="4E5EB100"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7C15F3DE" w14:textId="77777777" w:rsidR="00741A96" w:rsidRPr="00741A96" w:rsidRDefault="00741A96" w:rsidP="00410642">
            <w:pPr>
              <w:spacing w:line="360" w:lineRule="auto"/>
              <w:jc w:val="both"/>
            </w:pPr>
            <w:r w:rsidRPr="00741A96">
              <w:t>Observations</w:t>
            </w:r>
          </w:p>
        </w:tc>
        <w:tc>
          <w:tcPr>
            <w:tcW w:w="0" w:type="auto"/>
            <w:tcBorders>
              <w:top w:val="single" w:sz="4" w:space="0" w:color="auto"/>
              <w:left w:val="single" w:sz="4" w:space="0" w:color="auto"/>
              <w:bottom w:val="single" w:sz="4" w:space="0" w:color="auto"/>
              <w:right w:val="single" w:sz="4" w:space="0" w:color="auto"/>
            </w:tcBorders>
            <w:hideMark/>
          </w:tcPr>
          <w:p w14:paraId="71397572" w14:textId="77777777" w:rsidR="00741A96" w:rsidRPr="00741A96" w:rsidRDefault="00741A96" w:rsidP="00410642">
            <w:pPr>
              <w:spacing w:line="360" w:lineRule="auto"/>
              <w:jc w:val="both"/>
            </w:pPr>
            <w:r w:rsidRPr="00741A96">
              <w:t>178</w:t>
            </w:r>
          </w:p>
        </w:tc>
        <w:tc>
          <w:tcPr>
            <w:tcW w:w="0" w:type="auto"/>
            <w:tcBorders>
              <w:top w:val="single" w:sz="4" w:space="0" w:color="auto"/>
              <w:left w:val="single" w:sz="4" w:space="0" w:color="auto"/>
              <w:bottom w:val="single" w:sz="4" w:space="0" w:color="auto"/>
              <w:right w:val="single" w:sz="4" w:space="0" w:color="auto"/>
            </w:tcBorders>
            <w:hideMark/>
          </w:tcPr>
          <w:p w14:paraId="445B8289" w14:textId="77777777" w:rsidR="00741A96" w:rsidRPr="00741A96" w:rsidRDefault="00741A96" w:rsidP="00410642">
            <w:pPr>
              <w:spacing w:line="360" w:lineRule="auto"/>
              <w:jc w:val="both"/>
            </w:pPr>
            <w:r w:rsidRPr="00741A96">
              <w:t>198</w:t>
            </w:r>
          </w:p>
        </w:tc>
        <w:tc>
          <w:tcPr>
            <w:tcW w:w="0" w:type="auto"/>
            <w:tcBorders>
              <w:top w:val="single" w:sz="4" w:space="0" w:color="auto"/>
              <w:left w:val="single" w:sz="4" w:space="0" w:color="auto"/>
              <w:bottom w:val="single" w:sz="4" w:space="0" w:color="auto"/>
              <w:right w:val="single" w:sz="4" w:space="0" w:color="auto"/>
            </w:tcBorders>
            <w:hideMark/>
          </w:tcPr>
          <w:p w14:paraId="05AB9FCF" w14:textId="77777777" w:rsidR="00741A96" w:rsidRPr="00741A96" w:rsidRDefault="00741A96" w:rsidP="00410642">
            <w:pPr>
              <w:spacing w:line="360" w:lineRule="auto"/>
              <w:jc w:val="both"/>
            </w:pPr>
            <w:r w:rsidRPr="00741A96">
              <w:t>198</w:t>
            </w:r>
          </w:p>
        </w:tc>
        <w:tc>
          <w:tcPr>
            <w:tcW w:w="0" w:type="auto"/>
            <w:tcBorders>
              <w:top w:val="single" w:sz="4" w:space="0" w:color="auto"/>
              <w:left w:val="single" w:sz="4" w:space="0" w:color="auto"/>
              <w:bottom w:val="single" w:sz="4" w:space="0" w:color="auto"/>
              <w:right w:val="single" w:sz="4" w:space="0" w:color="auto"/>
            </w:tcBorders>
            <w:hideMark/>
          </w:tcPr>
          <w:p w14:paraId="241E7A1A" w14:textId="77777777" w:rsidR="00741A96" w:rsidRPr="00741A96" w:rsidRDefault="00741A96" w:rsidP="00410642">
            <w:pPr>
              <w:spacing w:line="360" w:lineRule="auto"/>
              <w:jc w:val="both"/>
            </w:pPr>
            <w:r w:rsidRPr="00741A96">
              <w:t>198</w:t>
            </w:r>
          </w:p>
        </w:tc>
        <w:tc>
          <w:tcPr>
            <w:tcW w:w="0" w:type="auto"/>
            <w:tcBorders>
              <w:top w:val="single" w:sz="4" w:space="0" w:color="auto"/>
              <w:left w:val="single" w:sz="4" w:space="0" w:color="auto"/>
              <w:bottom w:val="single" w:sz="4" w:space="0" w:color="auto"/>
              <w:right w:val="single" w:sz="4" w:space="0" w:color="auto"/>
            </w:tcBorders>
            <w:hideMark/>
          </w:tcPr>
          <w:p w14:paraId="403F103C" w14:textId="77777777" w:rsidR="00741A96" w:rsidRPr="00741A96" w:rsidRDefault="00741A96" w:rsidP="00410642">
            <w:pPr>
              <w:spacing w:line="360" w:lineRule="auto"/>
              <w:jc w:val="both"/>
            </w:pPr>
            <w:r w:rsidRPr="00741A96">
              <w:t>198</w:t>
            </w:r>
          </w:p>
        </w:tc>
      </w:tr>
      <w:tr w:rsidR="00741A96" w:rsidRPr="00741A96" w14:paraId="10998A0A"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21B939B9" w14:textId="77777777" w:rsidR="00741A96" w:rsidRPr="00741A96" w:rsidRDefault="00741A96" w:rsidP="00410642">
            <w:pPr>
              <w:spacing w:line="360" w:lineRule="auto"/>
              <w:jc w:val="both"/>
            </w:pPr>
            <w:r w:rsidRPr="00741A96">
              <w:t>R</w:t>
            </w:r>
            <w:r w:rsidRPr="00741A96">
              <w:rPr>
                <w:vertAlign w:val="superscript"/>
              </w:rPr>
              <w:t>2</w:t>
            </w:r>
          </w:p>
        </w:tc>
        <w:tc>
          <w:tcPr>
            <w:tcW w:w="0" w:type="auto"/>
            <w:tcBorders>
              <w:top w:val="single" w:sz="4" w:space="0" w:color="auto"/>
              <w:left w:val="single" w:sz="4" w:space="0" w:color="auto"/>
              <w:bottom w:val="single" w:sz="4" w:space="0" w:color="auto"/>
              <w:right w:val="single" w:sz="4" w:space="0" w:color="auto"/>
            </w:tcBorders>
            <w:hideMark/>
          </w:tcPr>
          <w:p w14:paraId="59E83730" w14:textId="77777777" w:rsidR="00741A96" w:rsidRPr="00741A96" w:rsidRDefault="00741A96" w:rsidP="00410642">
            <w:pPr>
              <w:spacing w:line="360" w:lineRule="auto"/>
              <w:jc w:val="both"/>
            </w:pPr>
            <w:r w:rsidRPr="00741A96">
              <w:t>0.052</w:t>
            </w:r>
          </w:p>
        </w:tc>
        <w:tc>
          <w:tcPr>
            <w:tcW w:w="0" w:type="auto"/>
            <w:tcBorders>
              <w:top w:val="single" w:sz="4" w:space="0" w:color="auto"/>
              <w:left w:val="single" w:sz="4" w:space="0" w:color="auto"/>
              <w:bottom w:val="single" w:sz="4" w:space="0" w:color="auto"/>
              <w:right w:val="single" w:sz="4" w:space="0" w:color="auto"/>
            </w:tcBorders>
            <w:hideMark/>
          </w:tcPr>
          <w:p w14:paraId="3C9A0321" w14:textId="77777777" w:rsidR="00741A96" w:rsidRPr="00741A96" w:rsidRDefault="00741A96" w:rsidP="00410642">
            <w:pPr>
              <w:spacing w:line="360" w:lineRule="auto"/>
              <w:jc w:val="both"/>
            </w:pPr>
            <w:r w:rsidRPr="00741A96">
              <w:t>0.244</w:t>
            </w:r>
          </w:p>
        </w:tc>
        <w:tc>
          <w:tcPr>
            <w:tcW w:w="0" w:type="auto"/>
            <w:tcBorders>
              <w:top w:val="single" w:sz="4" w:space="0" w:color="auto"/>
              <w:left w:val="single" w:sz="4" w:space="0" w:color="auto"/>
              <w:bottom w:val="single" w:sz="4" w:space="0" w:color="auto"/>
              <w:right w:val="single" w:sz="4" w:space="0" w:color="auto"/>
            </w:tcBorders>
            <w:hideMark/>
          </w:tcPr>
          <w:p w14:paraId="7B76E8E5" w14:textId="77777777" w:rsidR="00741A96" w:rsidRPr="00741A96" w:rsidRDefault="00741A96" w:rsidP="00410642">
            <w:pPr>
              <w:spacing w:line="360" w:lineRule="auto"/>
              <w:jc w:val="both"/>
            </w:pPr>
            <w:r w:rsidRPr="00741A96">
              <w:t>0.614</w:t>
            </w:r>
          </w:p>
        </w:tc>
        <w:tc>
          <w:tcPr>
            <w:tcW w:w="0" w:type="auto"/>
            <w:tcBorders>
              <w:top w:val="single" w:sz="4" w:space="0" w:color="auto"/>
              <w:left w:val="single" w:sz="4" w:space="0" w:color="auto"/>
              <w:bottom w:val="single" w:sz="4" w:space="0" w:color="auto"/>
              <w:right w:val="single" w:sz="4" w:space="0" w:color="auto"/>
            </w:tcBorders>
            <w:hideMark/>
          </w:tcPr>
          <w:p w14:paraId="1BD18637" w14:textId="77777777" w:rsidR="00741A96" w:rsidRPr="00741A96" w:rsidRDefault="00741A96" w:rsidP="00410642">
            <w:pPr>
              <w:spacing w:line="360" w:lineRule="auto"/>
              <w:jc w:val="both"/>
            </w:pPr>
            <w:r w:rsidRPr="00741A96">
              <w:t>0.642</w:t>
            </w:r>
          </w:p>
        </w:tc>
        <w:tc>
          <w:tcPr>
            <w:tcW w:w="0" w:type="auto"/>
            <w:tcBorders>
              <w:top w:val="single" w:sz="4" w:space="0" w:color="auto"/>
              <w:left w:val="single" w:sz="4" w:space="0" w:color="auto"/>
              <w:bottom w:val="single" w:sz="4" w:space="0" w:color="auto"/>
              <w:right w:val="single" w:sz="4" w:space="0" w:color="auto"/>
            </w:tcBorders>
            <w:hideMark/>
          </w:tcPr>
          <w:p w14:paraId="5016AA8C" w14:textId="77777777" w:rsidR="00741A96" w:rsidRPr="00741A96" w:rsidRDefault="00741A96" w:rsidP="00410642">
            <w:pPr>
              <w:spacing w:line="360" w:lineRule="auto"/>
              <w:jc w:val="both"/>
            </w:pPr>
            <w:r w:rsidRPr="00741A96">
              <w:t>0.274</w:t>
            </w:r>
          </w:p>
        </w:tc>
      </w:tr>
      <w:tr w:rsidR="00741A96" w:rsidRPr="00741A96" w14:paraId="13319F17"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6D51588E" w14:textId="77777777" w:rsidR="00741A96" w:rsidRPr="00741A96" w:rsidRDefault="00741A96" w:rsidP="00410642">
            <w:pPr>
              <w:spacing w:line="360" w:lineRule="auto"/>
              <w:jc w:val="both"/>
            </w:pPr>
            <w:r w:rsidRPr="00741A96">
              <w:t>Adjusted R</w:t>
            </w:r>
            <w:r w:rsidRPr="00741A96">
              <w:rPr>
                <w:vertAlign w:val="superscript"/>
              </w:rPr>
              <w:t>2</w:t>
            </w:r>
          </w:p>
        </w:tc>
        <w:tc>
          <w:tcPr>
            <w:tcW w:w="0" w:type="auto"/>
            <w:tcBorders>
              <w:top w:val="single" w:sz="4" w:space="0" w:color="auto"/>
              <w:left w:val="single" w:sz="4" w:space="0" w:color="auto"/>
              <w:bottom w:val="single" w:sz="4" w:space="0" w:color="auto"/>
              <w:right w:val="single" w:sz="4" w:space="0" w:color="auto"/>
            </w:tcBorders>
            <w:hideMark/>
          </w:tcPr>
          <w:p w14:paraId="64BF1EE5" w14:textId="77777777" w:rsidR="00741A96" w:rsidRPr="00741A96" w:rsidRDefault="00741A96" w:rsidP="00410642">
            <w:pPr>
              <w:spacing w:line="360" w:lineRule="auto"/>
              <w:jc w:val="both"/>
            </w:pPr>
            <w:r w:rsidRPr="00741A96">
              <w:t>0.025</w:t>
            </w:r>
          </w:p>
        </w:tc>
        <w:tc>
          <w:tcPr>
            <w:tcW w:w="0" w:type="auto"/>
            <w:tcBorders>
              <w:top w:val="single" w:sz="4" w:space="0" w:color="auto"/>
              <w:left w:val="single" w:sz="4" w:space="0" w:color="auto"/>
              <w:bottom w:val="single" w:sz="4" w:space="0" w:color="auto"/>
              <w:right w:val="single" w:sz="4" w:space="0" w:color="auto"/>
            </w:tcBorders>
            <w:hideMark/>
          </w:tcPr>
          <w:p w14:paraId="131112D5" w14:textId="77777777" w:rsidR="00741A96" w:rsidRPr="00741A96" w:rsidRDefault="00741A96" w:rsidP="00410642">
            <w:pPr>
              <w:spacing w:line="360" w:lineRule="auto"/>
              <w:jc w:val="both"/>
            </w:pPr>
            <w:r w:rsidRPr="00741A96">
              <w:t>0.139</w:t>
            </w:r>
          </w:p>
        </w:tc>
        <w:tc>
          <w:tcPr>
            <w:tcW w:w="0" w:type="auto"/>
            <w:tcBorders>
              <w:top w:val="single" w:sz="4" w:space="0" w:color="auto"/>
              <w:left w:val="single" w:sz="4" w:space="0" w:color="auto"/>
              <w:bottom w:val="single" w:sz="4" w:space="0" w:color="auto"/>
              <w:right w:val="single" w:sz="4" w:space="0" w:color="auto"/>
            </w:tcBorders>
            <w:hideMark/>
          </w:tcPr>
          <w:p w14:paraId="110C2E7A" w14:textId="77777777" w:rsidR="00741A96" w:rsidRPr="00741A96" w:rsidRDefault="00741A96" w:rsidP="00410642">
            <w:pPr>
              <w:spacing w:line="360" w:lineRule="auto"/>
              <w:jc w:val="both"/>
            </w:pPr>
            <w:r w:rsidRPr="00741A96">
              <w:t>0.604</w:t>
            </w:r>
          </w:p>
        </w:tc>
        <w:tc>
          <w:tcPr>
            <w:tcW w:w="0" w:type="auto"/>
            <w:tcBorders>
              <w:top w:val="single" w:sz="4" w:space="0" w:color="auto"/>
              <w:left w:val="single" w:sz="4" w:space="0" w:color="auto"/>
              <w:bottom w:val="single" w:sz="4" w:space="0" w:color="auto"/>
              <w:right w:val="single" w:sz="4" w:space="0" w:color="auto"/>
            </w:tcBorders>
            <w:hideMark/>
          </w:tcPr>
          <w:p w14:paraId="1B5FC189" w14:textId="77777777" w:rsidR="00741A96" w:rsidRPr="00741A96" w:rsidRDefault="00741A96" w:rsidP="00410642">
            <w:pPr>
              <w:spacing w:line="360" w:lineRule="auto"/>
              <w:jc w:val="both"/>
            </w:pPr>
            <w:r w:rsidRPr="00741A96">
              <w:t>0.615</w:t>
            </w:r>
          </w:p>
        </w:tc>
        <w:tc>
          <w:tcPr>
            <w:tcW w:w="0" w:type="auto"/>
            <w:tcBorders>
              <w:top w:val="single" w:sz="4" w:space="0" w:color="auto"/>
              <w:left w:val="single" w:sz="4" w:space="0" w:color="auto"/>
              <w:bottom w:val="single" w:sz="4" w:space="0" w:color="auto"/>
              <w:right w:val="single" w:sz="4" w:space="0" w:color="auto"/>
            </w:tcBorders>
            <w:hideMark/>
          </w:tcPr>
          <w:p w14:paraId="4390559F" w14:textId="77777777" w:rsidR="00741A96" w:rsidRPr="00741A96" w:rsidRDefault="00741A96" w:rsidP="00410642">
            <w:pPr>
              <w:spacing w:line="360" w:lineRule="auto"/>
              <w:jc w:val="both"/>
            </w:pPr>
            <w:r w:rsidRPr="00741A96">
              <w:t>0.128</w:t>
            </w:r>
          </w:p>
        </w:tc>
      </w:tr>
      <w:tr w:rsidR="00741A96" w:rsidRPr="00741A96" w14:paraId="371EB85D"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71B0DF2A" w14:textId="77777777" w:rsidR="00741A96" w:rsidRPr="00741A96" w:rsidRDefault="00741A96" w:rsidP="00410642">
            <w:pPr>
              <w:spacing w:line="360" w:lineRule="auto"/>
              <w:jc w:val="both"/>
            </w:pPr>
            <w:r w:rsidRPr="00741A96">
              <w:t>F Statistic</w:t>
            </w:r>
          </w:p>
        </w:tc>
        <w:tc>
          <w:tcPr>
            <w:tcW w:w="0" w:type="auto"/>
            <w:tcBorders>
              <w:top w:val="single" w:sz="4" w:space="0" w:color="auto"/>
              <w:left w:val="single" w:sz="4" w:space="0" w:color="auto"/>
              <w:bottom w:val="single" w:sz="4" w:space="0" w:color="auto"/>
              <w:right w:val="single" w:sz="4" w:space="0" w:color="auto"/>
            </w:tcBorders>
            <w:hideMark/>
          </w:tcPr>
          <w:p w14:paraId="296E35BC" w14:textId="77777777" w:rsidR="00741A96" w:rsidRPr="00741A96" w:rsidRDefault="00741A96" w:rsidP="00410642">
            <w:pPr>
              <w:spacing w:line="360" w:lineRule="auto"/>
              <w:jc w:val="both"/>
            </w:pPr>
            <w:r w:rsidRPr="00741A96">
              <w:t>1.899</w:t>
            </w:r>
            <w:r w:rsidRPr="00741A96">
              <w:rPr>
                <w:vertAlign w:val="superscript"/>
              </w:rPr>
              <w:t>*</w:t>
            </w:r>
            <w:r w:rsidRPr="00741A96">
              <w:t xml:space="preserve"> (df = 5; 172)</w:t>
            </w:r>
          </w:p>
        </w:tc>
        <w:tc>
          <w:tcPr>
            <w:tcW w:w="0" w:type="auto"/>
            <w:tcBorders>
              <w:top w:val="single" w:sz="4" w:space="0" w:color="auto"/>
              <w:left w:val="single" w:sz="4" w:space="0" w:color="auto"/>
              <w:bottom w:val="single" w:sz="4" w:space="0" w:color="auto"/>
              <w:right w:val="single" w:sz="4" w:space="0" w:color="auto"/>
            </w:tcBorders>
            <w:hideMark/>
          </w:tcPr>
          <w:p w14:paraId="0410414C" w14:textId="77777777" w:rsidR="00741A96" w:rsidRPr="00741A96" w:rsidRDefault="00741A96" w:rsidP="00410642">
            <w:pPr>
              <w:spacing w:line="360" w:lineRule="auto"/>
              <w:jc w:val="both"/>
            </w:pPr>
            <w:r w:rsidRPr="00741A96">
              <w:t>11.156</w:t>
            </w:r>
            <w:r w:rsidRPr="00741A96">
              <w:rPr>
                <w:vertAlign w:val="superscript"/>
              </w:rPr>
              <w:t>***</w:t>
            </w:r>
            <w:r w:rsidRPr="00741A96">
              <w:t xml:space="preserve"> (df = 5; 173)</w:t>
            </w:r>
          </w:p>
        </w:tc>
        <w:tc>
          <w:tcPr>
            <w:tcW w:w="0" w:type="auto"/>
            <w:tcBorders>
              <w:top w:val="single" w:sz="4" w:space="0" w:color="auto"/>
              <w:left w:val="single" w:sz="4" w:space="0" w:color="auto"/>
              <w:bottom w:val="single" w:sz="4" w:space="0" w:color="auto"/>
              <w:right w:val="single" w:sz="4" w:space="0" w:color="auto"/>
            </w:tcBorders>
            <w:hideMark/>
          </w:tcPr>
          <w:p w14:paraId="7EA5A578" w14:textId="77777777" w:rsidR="00741A96" w:rsidRPr="00741A96" w:rsidRDefault="00741A96" w:rsidP="00410642">
            <w:pPr>
              <w:spacing w:line="360" w:lineRule="auto"/>
              <w:jc w:val="both"/>
            </w:pPr>
            <w:r w:rsidRPr="00741A96">
              <w:t>61.028</w:t>
            </w:r>
            <w:r w:rsidRPr="00741A96">
              <w:rPr>
                <w:vertAlign w:val="superscript"/>
              </w:rPr>
              <w:t>***</w:t>
            </w:r>
            <w:r w:rsidRPr="00741A96">
              <w:t xml:space="preserve"> (df = 5; 192)</w:t>
            </w:r>
          </w:p>
        </w:tc>
        <w:tc>
          <w:tcPr>
            <w:tcW w:w="0" w:type="auto"/>
            <w:tcBorders>
              <w:top w:val="single" w:sz="4" w:space="0" w:color="auto"/>
              <w:left w:val="single" w:sz="4" w:space="0" w:color="auto"/>
              <w:bottom w:val="single" w:sz="4" w:space="0" w:color="auto"/>
              <w:right w:val="single" w:sz="4" w:space="0" w:color="auto"/>
            </w:tcBorders>
            <w:hideMark/>
          </w:tcPr>
          <w:p w14:paraId="33C9FAE2" w14:textId="77777777" w:rsidR="00741A96" w:rsidRPr="00741A96" w:rsidRDefault="00741A96" w:rsidP="00410642">
            <w:pPr>
              <w:spacing w:line="360" w:lineRule="auto"/>
              <w:jc w:val="both"/>
            </w:pPr>
            <w:r w:rsidRPr="00741A96">
              <w:t>65.678</w:t>
            </w:r>
            <w:r w:rsidRPr="00741A96">
              <w:rPr>
                <w:vertAlign w:val="superscript"/>
              </w:rPr>
              <w:t>***</w:t>
            </w:r>
            <w:r w:rsidRPr="00741A96">
              <w:t xml:space="preserve"> (df = 5; 183)</w:t>
            </w:r>
          </w:p>
        </w:tc>
        <w:tc>
          <w:tcPr>
            <w:tcW w:w="0" w:type="auto"/>
            <w:tcBorders>
              <w:top w:val="single" w:sz="4" w:space="0" w:color="auto"/>
              <w:left w:val="single" w:sz="4" w:space="0" w:color="auto"/>
              <w:bottom w:val="single" w:sz="4" w:space="0" w:color="auto"/>
              <w:right w:val="single" w:sz="4" w:space="0" w:color="auto"/>
            </w:tcBorders>
            <w:hideMark/>
          </w:tcPr>
          <w:p w14:paraId="66AA878A" w14:textId="77777777" w:rsidR="00741A96" w:rsidRPr="00741A96" w:rsidRDefault="00741A96" w:rsidP="00410642">
            <w:pPr>
              <w:spacing w:line="360" w:lineRule="auto"/>
              <w:jc w:val="both"/>
            </w:pPr>
            <w:r w:rsidRPr="00741A96">
              <w:t>12.398</w:t>
            </w:r>
            <w:r w:rsidRPr="00741A96">
              <w:rPr>
                <w:vertAlign w:val="superscript"/>
              </w:rPr>
              <w:t>***</w:t>
            </w:r>
            <w:r w:rsidRPr="00741A96">
              <w:t xml:space="preserve"> (df = 5; 164)</w:t>
            </w:r>
          </w:p>
        </w:tc>
      </w:tr>
      <w:tr w:rsidR="00741A96" w:rsidRPr="00741A96" w14:paraId="275F2ED2" w14:textId="77777777" w:rsidTr="00741A96">
        <w:tc>
          <w:tcPr>
            <w:tcW w:w="0" w:type="auto"/>
            <w:gridSpan w:val="6"/>
            <w:tcBorders>
              <w:top w:val="single" w:sz="4" w:space="0" w:color="auto"/>
              <w:left w:val="single" w:sz="4" w:space="0" w:color="auto"/>
              <w:bottom w:val="single" w:sz="4" w:space="0" w:color="auto"/>
              <w:right w:val="single" w:sz="4" w:space="0" w:color="auto"/>
            </w:tcBorders>
            <w:hideMark/>
          </w:tcPr>
          <w:p w14:paraId="30938B99" w14:textId="77777777" w:rsidR="00741A96" w:rsidRPr="00741A96" w:rsidRDefault="00741A96" w:rsidP="00410642">
            <w:pPr>
              <w:spacing w:line="360" w:lineRule="auto"/>
              <w:jc w:val="both"/>
            </w:pPr>
          </w:p>
        </w:tc>
      </w:tr>
      <w:tr w:rsidR="00741A96" w:rsidRPr="00741A96" w14:paraId="162B4BD7" w14:textId="77777777" w:rsidTr="00741A96">
        <w:tc>
          <w:tcPr>
            <w:tcW w:w="0" w:type="auto"/>
            <w:tcBorders>
              <w:top w:val="single" w:sz="4" w:space="0" w:color="auto"/>
              <w:left w:val="single" w:sz="4" w:space="0" w:color="auto"/>
              <w:bottom w:val="single" w:sz="4" w:space="0" w:color="auto"/>
              <w:right w:val="single" w:sz="4" w:space="0" w:color="auto"/>
            </w:tcBorders>
            <w:hideMark/>
          </w:tcPr>
          <w:p w14:paraId="0993F7A6" w14:textId="77777777" w:rsidR="00741A96" w:rsidRPr="00741A96" w:rsidRDefault="00741A96" w:rsidP="00410642">
            <w:pPr>
              <w:spacing w:line="360" w:lineRule="auto"/>
              <w:jc w:val="both"/>
            </w:pPr>
            <w:r w:rsidRPr="00741A96">
              <w:rPr>
                <w:i/>
                <w:iCs/>
              </w:rPr>
              <w:t>Note:</w:t>
            </w:r>
          </w:p>
        </w:tc>
        <w:tc>
          <w:tcPr>
            <w:tcW w:w="0" w:type="auto"/>
            <w:gridSpan w:val="5"/>
            <w:tcBorders>
              <w:top w:val="single" w:sz="4" w:space="0" w:color="auto"/>
              <w:left w:val="single" w:sz="4" w:space="0" w:color="auto"/>
              <w:bottom w:val="single" w:sz="4" w:space="0" w:color="auto"/>
              <w:right w:val="single" w:sz="4" w:space="0" w:color="auto"/>
            </w:tcBorders>
            <w:hideMark/>
          </w:tcPr>
          <w:p w14:paraId="0C90481E" w14:textId="77777777" w:rsidR="00741A96" w:rsidRPr="00741A96" w:rsidRDefault="00741A96" w:rsidP="00410642">
            <w:pPr>
              <w:spacing w:line="360" w:lineRule="auto"/>
              <w:jc w:val="both"/>
            </w:pPr>
            <w:r w:rsidRPr="00741A96">
              <w:rPr>
                <w:vertAlign w:val="superscript"/>
              </w:rPr>
              <w:t>*</w:t>
            </w:r>
            <w:r w:rsidRPr="00741A96">
              <w:t>p</w:t>
            </w:r>
            <w:r w:rsidRPr="00741A96">
              <w:rPr>
                <w:vertAlign w:val="superscript"/>
              </w:rPr>
              <w:t>**</w:t>
            </w:r>
            <w:r w:rsidRPr="00741A96">
              <w:t>p</w:t>
            </w:r>
            <w:r w:rsidRPr="00741A96">
              <w:rPr>
                <w:vertAlign w:val="superscript"/>
              </w:rPr>
              <w:t>***</w:t>
            </w:r>
            <w:r w:rsidRPr="00741A96">
              <w:t>p&lt;0.01</w:t>
            </w:r>
          </w:p>
        </w:tc>
      </w:tr>
    </w:tbl>
    <w:p w14:paraId="16093FA4" w14:textId="77777777" w:rsidR="00741A96" w:rsidRPr="00741A96" w:rsidRDefault="00741A96" w:rsidP="00410642">
      <w:pPr>
        <w:spacing w:line="360" w:lineRule="auto"/>
        <w:jc w:val="both"/>
        <w:rPr>
          <w:rFonts w:ascii="Times New Roman" w:hAnsi="Times New Roman" w:cs="Times New Roman"/>
          <w:lang w:val="en-US"/>
        </w:rPr>
      </w:pPr>
    </w:p>
    <w:p w14:paraId="7BDB2375" w14:textId="77777777" w:rsidR="00741A96" w:rsidRPr="00741A96" w:rsidRDefault="00741A96" w:rsidP="00410642">
      <w:pPr>
        <w:spacing w:line="360" w:lineRule="auto"/>
        <w:jc w:val="both"/>
        <w:rPr>
          <w:rFonts w:ascii="Times New Roman" w:hAnsi="Times New Roman" w:cs="Times New Roman"/>
          <w:lang w:val="en-US"/>
        </w:rPr>
      </w:pPr>
    </w:p>
    <w:p w14:paraId="20EC3824" w14:textId="69B91E15"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From the </w:t>
      </w:r>
      <w:r w:rsidRPr="00741A96">
        <w:rPr>
          <w:rFonts w:ascii="Times New Roman" w:hAnsi="Times New Roman" w:cs="Times New Roman"/>
          <w:i/>
          <w:iCs/>
          <w:lang w:val="en-US"/>
        </w:rPr>
        <w:t>table 4.11</w:t>
      </w:r>
      <w:r w:rsidRPr="00741A96">
        <w:rPr>
          <w:rFonts w:ascii="Times New Roman" w:hAnsi="Times New Roman" w:cs="Times New Roman"/>
          <w:lang w:val="en-US"/>
        </w:rPr>
        <w:t xml:space="preserve"> above, five different regression techniques were used to estimate the panel data model. An independent variable has a positive relationship with the dependent variable, if the coefficient of the independent variable is positive. An independent variable has a significant relationship with dividend paid if the co-efficient is asterisked (*).</w:t>
      </w:r>
    </w:p>
    <w:p w14:paraId="213281A4"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lastRenderedPageBreak/>
        <w:t xml:space="preserve">It can be observed that using the Individual Fixed effect technique, Profit and Board size have a significant positive effect on the dividend paid by firms. Gender Diversity (women on board), Non-Executive directors (NED) and Audit Committee have a negative but insignificant relationship with the dividend paid. The profit coefficient 0.102 denotes that a unit increase in profit will increase dividend by 0.102 (10.2%). The Board Size coefficient 577,926.600 implies that an additional director added to the board will increase dividend by 577,926.600. </w:t>
      </w:r>
    </w:p>
    <w:p w14:paraId="29A42BC6" w14:textId="07F02766"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As seen in the </w:t>
      </w:r>
      <w:r w:rsidRPr="00741A96">
        <w:rPr>
          <w:rFonts w:ascii="Times New Roman" w:hAnsi="Times New Roman" w:cs="Times New Roman"/>
          <w:i/>
          <w:iCs/>
          <w:lang w:val="en-US"/>
        </w:rPr>
        <w:t>table 4.11</w:t>
      </w:r>
      <w:r w:rsidRPr="00741A96">
        <w:rPr>
          <w:rFonts w:ascii="Times New Roman" w:hAnsi="Times New Roman" w:cs="Times New Roman"/>
          <w:lang w:val="en-US"/>
        </w:rPr>
        <w:t xml:space="preserve"> above, the Individual fixed effect adjusted R</w:t>
      </w:r>
      <w:r w:rsidRPr="00741A96">
        <w:rPr>
          <w:rFonts w:ascii="Times New Roman" w:hAnsi="Times New Roman" w:cs="Times New Roman"/>
          <w:vertAlign w:val="superscript"/>
          <w:lang w:val="en-US"/>
        </w:rPr>
        <w:t>2</w:t>
      </w:r>
      <w:r w:rsidRPr="00741A96">
        <w:rPr>
          <w:rFonts w:ascii="Times New Roman" w:hAnsi="Times New Roman" w:cs="Times New Roman"/>
          <w:lang w:val="en-US"/>
        </w:rPr>
        <w:t xml:space="preserve"> which is often referred to as the coefficient of determination of the variables is 0.025. The R-Squared which is also a measure of the overall fitness of the model indicates that all the independent variables in this study is responsible for 2.5% systematic variation in dividend paid.</w:t>
      </w:r>
    </w:p>
    <w:p w14:paraId="1A301171" w14:textId="77777777" w:rsidR="00741A96" w:rsidRPr="00741A96" w:rsidRDefault="00741A96" w:rsidP="00410642">
      <w:pPr>
        <w:spacing w:line="360" w:lineRule="auto"/>
        <w:jc w:val="both"/>
        <w:rPr>
          <w:rFonts w:ascii="Times New Roman" w:hAnsi="Times New Roman" w:cs="Times New Roman"/>
          <w:lang w:val="en-US"/>
        </w:rPr>
      </w:pPr>
    </w:p>
    <w:p w14:paraId="4119CC9B"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It can be observed that using the Random effect technique, Profit and Audit committee have a significant positive effect on the dividend paid by firms. Gender Diversity (women on board) has a positive relationship but it is not significant. Non-Executive directors (NED) and Board have a negative but insignificant relationship with the dividend paid. The profit coefficient 0.343 denotes that a unit increase in profit will increase dividend by 0.343 (34.3%). The Audit Committee coefficient 1,577,203.000 implies that an addition to the audit committee will increase dividend by 1,577,203.000</w:t>
      </w:r>
    </w:p>
    <w:p w14:paraId="15CB24C3" w14:textId="0E4975DB"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As seen in the </w:t>
      </w:r>
      <w:r w:rsidRPr="00741A96">
        <w:rPr>
          <w:rFonts w:ascii="Times New Roman" w:hAnsi="Times New Roman" w:cs="Times New Roman"/>
          <w:i/>
          <w:iCs/>
          <w:lang w:val="en-US"/>
        </w:rPr>
        <w:t>table 4.11</w:t>
      </w:r>
      <w:r w:rsidRPr="00741A96">
        <w:rPr>
          <w:rFonts w:ascii="Times New Roman" w:hAnsi="Times New Roman" w:cs="Times New Roman"/>
          <w:lang w:val="en-US"/>
        </w:rPr>
        <w:t xml:space="preserve"> above, the Random effect adjusted R</w:t>
      </w:r>
      <w:r w:rsidRPr="00741A96">
        <w:rPr>
          <w:rFonts w:ascii="Times New Roman" w:hAnsi="Times New Roman" w:cs="Times New Roman"/>
          <w:vertAlign w:val="superscript"/>
          <w:lang w:val="en-US"/>
        </w:rPr>
        <w:t>2</w:t>
      </w:r>
      <w:r w:rsidRPr="00741A96">
        <w:rPr>
          <w:rFonts w:ascii="Times New Roman" w:hAnsi="Times New Roman" w:cs="Times New Roman"/>
          <w:lang w:val="en-US"/>
        </w:rPr>
        <w:t xml:space="preserve"> is 0.139. The R-Squared which is also a measure of the overall fitness of the model indicates that all the independent variables in this study is responsible for 13.9% systematic variation in dividend paid</w:t>
      </w:r>
    </w:p>
    <w:p w14:paraId="2D4E0723" w14:textId="77777777" w:rsidR="00741A96" w:rsidRPr="00741A96" w:rsidRDefault="00741A96" w:rsidP="00410642">
      <w:pPr>
        <w:spacing w:line="360" w:lineRule="auto"/>
        <w:jc w:val="both"/>
        <w:rPr>
          <w:rFonts w:ascii="Times New Roman" w:hAnsi="Times New Roman" w:cs="Times New Roman"/>
          <w:lang w:val="en-US"/>
        </w:rPr>
      </w:pPr>
    </w:p>
    <w:p w14:paraId="25748955"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It can be observed that using the Ordinary Least Square Technique, Profit and Board size have a significant positive effect on the dividend paid by firms. Gender Diversity (women on board), Non-Executive directors (NED) and Audit Committee have a negative but insignificant relationship with the dividend paid. The profit coefficient 0.555 denotes that a unit increase in profit will increase dividend by 0.555 (55.5%). The Board Size coefficient 567,077.600 implies that an additional director added to the board will increase dividend by 567,077.600. </w:t>
      </w:r>
    </w:p>
    <w:p w14:paraId="02C53D87"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As seen in the table *** above, the OLS adjusted R</w:t>
      </w:r>
      <w:r w:rsidRPr="00741A96">
        <w:rPr>
          <w:rFonts w:ascii="Times New Roman" w:hAnsi="Times New Roman" w:cs="Times New Roman"/>
          <w:vertAlign w:val="superscript"/>
          <w:lang w:val="en-US"/>
        </w:rPr>
        <w:t>2</w:t>
      </w:r>
      <w:r w:rsidRPr="00741A96">
        <w:rPr>
          <w:rFonts w:ascii="Times New Roman" w:hAnsi="Times New Roman" w:cs="Times New Roman"/>
          <w:lang w:val="en-US"/>
        </w:rPr>
        <w:t xml:space="preserve"> which is often referred to as the coefficient of determination of the variables is 0.604. The R-Squared which is also a measure of the overall </w:t>
      </w:r>
      <w:r w:rsidRPr="00741A96">
        <w:rPr>
          <w:rFonts w:ascii="Times New Roman" w:hAnsi="Times New Roman" w:cs="Times New Roman"/>
          <w:lang w:val="en-US"/>
        </w:rPr>
        <w:lastRenderedPageBreak/>
        <w:t>fitness of the model indicates that all the independent variables in this study is responsible for 60.4% systematic variation in dividend paid.</w:t>
      </w:r>
    </w:p>
    <w:p w14:paraId="63D607A2" w14:textId="77777777" w:rsidR="00741A96" w:rsidRPr="00741A96" w:rsidRDefault="00741A96" w:rsidP="00410642">
      <w:pPr>
        <w:spacing w:line="360" w:lineRule="auto"/>
        <w:jc w:val="both"/>
        <w:rPr>
          <w:rFonts w:ascii="Times New Roman" w:hAnsi="Times New Roman" w:cs="Times New Roman"/>
          <w:lang w:val="en-US"/>
        </w:rPr>
      </w:pPr>
    </w:p>
    <w:p w14:paraId="24EFB669" w14:textId="4F575808"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Also, it can be observed that using the Fixed Time effect technique, Profit and Board size have a significant positive effect while NED has a significant negative effect on the dividend paid by firms. Gender Diversity (women on board) has a negative but insignificant relationship with the dividend paid. Audit Committee has a positive but insignificant relationship with</w:t>
      </w:r>
      <w:r w:rsidR="00484573">
        <w:rPr>
          <w:rFonts w:ascii="Times New Roman" w:hAnsi="Times New Roman" w:cs="Times New Roman"/>
          <w:lang w:val="en-US"/>
        </w:rPr>
        <w:t xml:space="preserve"> the dividend paid by the firms</w:t>
      </w:r>
      <w:r w:rsidRPr="00741A96">
        <w:rPr>
          <w:rFonts w:ascii="Times New Roman" w:hAnsi="Times New Roman" w:cs="Times New Roman"/>
          <w:lang w:val="en-US"/>
        </w:rPr>
        <w:t>. The profit coefficient 0.568 denotes that a unit increase in profit will increase dividend by 0.568 (56.8%). The Board Size coefficient 717,699.000 implies that an additional director added to the board will increase dividend by 717,699.000. The NED co-efficient -580,160.300 implies that for an additional NED added to the board, dividend paid reduces by 580,160.300.</w:t>
      </w:r>
    </w:p>
    <w:p w14:paraId="1B359B7C" w14:textId="56601D38"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As seen in the </w:t>
      </w:r>
      <w:r w:rsidRPr="00375AFB">
        <w:rPr>
          <w:rFonts w:ascii="Times New Roman" w:hAnsi="Times New Roman" w:cs="Times New Roman"/>
          <w:i/>
          <w:iCs/>
          <w:lang w:val="en-US"/>
        </w:rPr>
        <w:t xml:space="preserve">table </w:t>
      </w:r>
      <w:r w:rsidR="00375AFB" w:rsidRPr="00375AFB">
        <w:rPr>
          <w:rFonts w:ascii="Times New Roman" w:hAnsi="Times New Roman" w:cs="Times New Roman"/>
          <w:i/>
          <w:iCs/>
          <w:lang w:val="en-US"/>
        </w:rPr>
        <w:t>4.11</w:t>
      </w:r>
      <w:r w:rsidRPr="00741A96">
        <w:rPr>
          <w:rFonts w:ascii="Times New Roman" w:hAnsi="Times New Roman" w:cs="Times New Roman"/>
          <w:lang w:val="en-US"/>
        </w:rPr>
        <w:t xml:space="preserve"> above, the Time fixed effect adjusted R</w:t>
      </w:r>
      <w:r w:rsidRPr="00741A96">
        <w:rPr>
          <w:rFonts w:ascii="Times New Roman" w:hAnsi="Times New Roman" w:cs="Times New Roman"/>
          <w:vertAlign w:val="superscript"/>
          <w:lang w:val="en-US"/>
        </w:rPr>
        <w:t>2</w:t>
      </w:r>
      <w:r w:rsidRPr="00741A96">
        <w:rPr>
          <w:rFonts w:ascii="Times New Roman" w:hAnsi="Times New Roman" w:cs="Times New Roman"/>
          <w:lang w:val="en-US"/>
        </w:rPr>
        <w:t xml:space="preserve"> is 0.615. The R-Squared which is also a measure of the overall fitness of the model indicates that all the independent variables in this study is responsible for 61.5% systematic variation in dividend paid.</w:t>
      </w:r>
    </w:p>
    <w:p w14:paraId="729AA681" w14:textId="77777777" w:rsidR="00741A96" w:rsidRPr="00741A96" w:rsidRDefault="00741A96" w:rsidP="00410642">
      <w:pPr>
        <w:spacing w:line="360" w:lineRule="auto"/>
        <w:jc w:val="both"/>
        <w:rPr>
          <w:rFonts w:ascii="Times New Roman" w:hAnsi="Times New Roman" w:cs="Times New Roman"/>
          <w:lang w:val="en-US"/>
        </w:rPr>
      </w:pPr>
    </w:p>
    <w:p w14:paraId="31F2A77D"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Lastly, it can be seen that using the Two-way Fixed effect (2FE) technique, Profit has a significant positive effect on the dividend paid by firms. Board Size and Audit Committee have a positive but insignificant relationship with the dividend paid. Gender Diversity (women on board) and Non-Executive directors (NED) have a negative but insignificant relationship with the dividend paid. The profit coefficient 0.368 denotes that a unit increase in profit will increase dividend by 0.368 (36.8%).. </w:t>
      </w:r>
    </w:p>
    <w:p w14:paraId="45102D5E" w14:textId="716C1960"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As seen in the </w:t>
      </w:r>
      <w:r w:rsidRPr="00741A96">
        <w:rPr>
          <w:rFonts w:ascii="Times New Roman" w:hAnsi="Times New Roman" w:cs="Times New Roman"/>
          <w:i/>
          <w:iCs/>
          <w:lang w:val="en-US"/>
        </w:rPr>
        <w:t>table 4.11</w:t>
      </w:r>
      <w:r w:rsidRPr="00741A96">
        <w:rPr>
          <w:rFonts w:ascii="Times New Roman" w:hAnsi="Times New Roman" w:cs="Times New Roman"/>
          <w:lang w:val="en-US"/>
        </w:rPr>
        <w:t xml:space="preserve"> above, the Two-way Fixed Effect adjusted R</w:t>
      </w:r>
      <w:r w:rsidRPr="00741A96">
        <w:rPr>
          <w:rFonts w:ascii="Times New Roman" w:hAnsi="Times New Roman" w:cs="Times New Roman"/>
          <w:vertAlign w:val="superscript"/>
          <w:lang w:val="en-US"/>
        </w:rPr>
        <w:t>2</w:t>
      </w:r>
      <w:r w:rsidRPr="00741A96">
        <w:rPr>
          <w:rFonts w:ascii="Times New Roman" w:hAnsi="Times New Roman" w:cs="Times New Roman"/>
          <w:lang w:val="en-US"/>
        </w:rPr>
        <w:t xml:space="preserve"> is 0.128. The R-Squared which is also a measure of the overall fitness of the model indicates that all the independent variables in this study is responsible for 12.8% systematic variation in dividend paid.</w:t>
      </w:r>
    </w:p>
    <w:p w14:paraId="18A94984"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br w:type="page"/>
      </w:r>
    </w:p>
    <w:p w14:paraId="456779D8" w14:textId="471EA9A6" w:rsidR="007436F4" w:rsidRPr="007436F4" w:rsidRDefault="007436F4" w:rsidP="00410642">
      <w:pPr>
        <w:pStyle w:val="Heading2"/>
        <w:rPr>
          <w:rStyle w:val="IntenseEmphasis"/>
          <w:i w:val="0"/>
          <w:iCs w:val="0"/>
        </w:rPr>
      </w:pPr>
      <w:bookmarkStart w:id="68" w:name="_Toc73743005"/>
      <w:r w:rsidRPr="007436F4">
        <w:rPr>
          <w:rStyle w:val="IntenseEmphasis"/>
          <w:i w:val="0"/>
          <w:iCs w:val="0"/>
        </w:rPr>
        <w:lastRenderedPageBreak/>
        <w:t>4.4 Correlation</w:t>
      </w:r>
      <w:bookmarkEnd w:id="68"/>
    </w:p>
    <w:p w14:paraId="317602AE" w14:textId="00548463" w:rsidR="00741A96" w:rsidRPr="007436F4" w:rsidRDefault="007436F4" w:rsidP="00410642">
      <w:pPr>
        <w:spacing w:line="360" w:lineRule="auto"/>
        <w:jc w:val="both"/>
        <w:rPr>
          <w:rStyle w:val="IntenseEmphasis"/>
        </w:rPr>
      </w:pPr>
      <w:r w:rsidRPr="007436F4">
        <w:rPr>
          <w:rStyle w:val="IntenseEmphasis"/>
        </w:rPr>
        <w:t xml:space="preserve">Figure 4.2 </w:t>
      </w:r>
      <w:r w:rsidR="00741A96" w:rsidRPr="007436F4">
        <w:rPr>
          <w:rStyle w:val="IntenseEmphasis"/>
        </w:rPr>
        <w:t>Correlation Matrix of Variables</w:t>
      </w:r>
    </w:p>
    <w:p w14:paraId="175189C1"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noProof/>
          <w:lang w:val="en-US"/>
        </w:rPr>
        <w:drawing>
          <wp:inline distT="0" distB="0" distL="0" distR="0" wp14:anchorId="50C271E7" wp14:editId="4E988834">
            <wp:extent cx="5943600" cy="4242729"/>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43600" cy="4242729"/>
                    </a:xfrm>
                    <a:prstGeom prst="rect">
                      <a:avLst/>
                    </a:prstGeom>
                    <a:noFill/>
                    <a:ln>
                      <a:noFill/>
                    </a:ln>
                  </pic:spPr>
                </pic:pic>
              </a:graphicData>
            </a:graphic>
          </wp:inline>
        </w:drawing>
      </w:r>
    </w:p>
    <w:p w14:paraId="2E1E81F6"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 xml:space="preserve">Correlation refers to the strength of a relationship between two variables. A strong, or high, correlation means that the two or more variables have a strong relationship with each other while a weak or low correlation means that the variables are hardly related </w:t>
      </w:r>
      <w:r w:rsidRPr="00741A96">
        <w:rPr>
          <w:rFonts w:ascii="Times New Roman" w:hAnsi="Times New Roman" w:cs="Times New Roman"/>
          <w:lang w:val="en-US"/>
        </w:rPr>
        <w:fldChar w:fldCharType="begin"/>
      </w:r>
      <w:r w:rsidRPr="00741A96">
        <w:rPr>
          <w:rFonts w:ascii="Times New Roman" w:hAnsi="Times New Roman" w:cs="Times New Roman"/>
          <w:lang w:val="en-US"/>
        </w:rPr>
        <w:instrText xml:space="preserve"> ADDIN ZOTERO_ITEM CSL_CITATION {"citationID":"QzSVLJzx","properties":{"formattedCitation":"(Crossman, n.d.)","plainCitation":"(Crossman, n.d.)","noteIndex":0},"citationItems":[{"id":150,"uris":["http://zotero.org/users/local/pbLkmm9h/items/4PEJ2BUL"],"uri":["http://zotero.org/users/local/pbLkmm9h/items/4PEJ2BUL"],"itemData":{"id":150,"type":"webpage","abstract":"Correlation analysis helps determine the direction and strength of a relationship between two variables. Learn more about this statistical technique.","container-title":"ThoughtCo","language":"en","note":"section: ThoughtCo","title":"Correlation Analysis: Comparing Variables","title-short":"Correlation Analysis","URL":"https://www.thoughtco.com/what-is-correlation-analysis-3026696","author":[{"family":"Crossman","given":"Ashley"}],"accessed":{"date-parts":[["2021",5,31]]}}}],"schema":"https://github.com/citation-style-language/schema/raw/master/csl-citation.json"} </w:instrText>
      </w:r>
      <w:r w:rsidRPr="00741A96">
        <w:rPr>
          <w:rFonts w:ascii="Times New Roman" w:hAnsi="Times New Roman" w:cs="Times New Roman"/>
          <w:lang w:val="en-US"/>
        </w:rPr>
        <w:fldChar w:fldCharType="separate"/>
      </w:r>
      <w:r w:rsidRPr="00741A96">
        <w:rPr>
          <w:rFonts w:ascii="Times New Roman" w:hAnsi="Times New Roman" w:cs="Times New Roman"/>
          <w:lang w:val="en-US"/>
        </w:rPr>
        <w:t>(Crossman, n.d.)</w:t>
      </w:r>
      <w:r w:rsidRPr="00741A96">
        <w:rPr>
          <w:rFonts w:ascii="Times New Roman" w:hAnsi="Times New Roman" w:cs="Times New Roman"/>
        </w:rPr>
        <w:fldChar w:fldCharType="end"/>
      </w:r>
      <w:r w:rsidRPr="00741A96">
        <w:rPr>
          <w:rFonts w:ascii="Times New Roman" w:hAnsi="Times New Roman" w:cs="Times New Roman"/>
          <w:lang w:val="en-US"/>
        </w:rPr>
        <w:t>.  The correlation coefficients range from -1.00 to +1.00 where the value of -1.00 represents a perfect negative correlation, which means that as the value of one variable increases, the other decreases while a value of +1.00 represents a perfect positive relationship, meaning that as one variable increases in value, so does the other.</w:t>
      </w:r>
    </w:p>
    <w:p w14:paraId="636C93D4" w14:textId="77777777" w:rsidR="00741A96" w:rsidRPr="00741A96" w:rsidRDefault="00741A96" w:rsidP="00410642">
      <w:pPr>
        <w:spacing w:line="360" w:lineRule="auto"/>
        <w:jc w:val="both"/>
        <w:rPr>
          <w:rFonts w:ascii="Times New Roman" w:hAnsi="Times New Roman" w:cs="Times New Roman"/>
          <w:lang w:val="en-US"/>
        </w:rPr>
      </w:pPr>
    </w:p>
    <w:p w14:paraId="57702792"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In the figure above, blue denotes a positive correlation while red/orange denotes a negative correlation coefficient. The deeper the blue or red/orange, the stronger the relationship among the two variables. In the figure above, Dividend Declared (div_decl) has a positive and strong relationship with Dividend Paid (div_paid); with a correlation coefficient of 0.989, dividend paid increases 98.9% as dividend declared increases.</w:t>
      </w:r>
    </w:p>
    <w:p w14:paraId="04AAFA0A"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lastRenderedPageBreak/>
        <w:t>Also, Dividend Declared has a positive and strong relationship with the profit for the year; with a correlation coefficient of 0.774, dividend declared increases by 77.4% as profit for the year increases.</w:t>
      </w:r>
    </w:p>
    <w:p w14:paraId="2E46F79F"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Consequentially, Board Size has a positive but a weak relationship with the dividend declared and dividend paid; with coefficients of 0.206 and 0.187, dividend declared and dividend paid increases by 20.6% and 18.7% as the board size increases.</w:t>
      </w:r>
    </w:p>
    <w:p w14:paraId="73966C1F" w14:textId="77777777" w:rsidR="00741A96" w:rsidRP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In addition, the Board Size has a positive and strong relationship with NEDs on board, with a correlation coefficient of 0.793, NED increases by 79.3% as tbe board sizes increases.</w:t>
      </w:r>
    </w:p>
    <w:p w14:paraId="6DF9D0B9" w14:textId="77777777" w:rsidR="00741A96" w:rsidRPr="00741A96" w:rsidRDefault="00741A96" w:rsidP="00410642">
      <w:pPr>
        <w:spacing w:line="360" w:lineRule="auto"/>
        <w:jc w:val="both"/>
        <w:rPr>
          <w:rFonts w:ascii="Times New Roman" w:hAnsi="Times New Roman" w:cs="Times New Roman"/>
          <w:lang w:val="en-US"/>
        </w:rPr>
      </w:pPr>
    </w:p>
    <w:p w14:paraId="23C93016" w14:textId="224E0134" w:rsidR="00741A96" w:rsidRPr="00741A96" w:rsidRDefault="007436F4" w:rsidP="00410642">
      <w:pPr>
        <w:pStyle w:val="Heading2"/>
      </w:pPr>
      <w:bookmarkStart w:id="69" w:name="_Toc73743006"/>
      <w:r>
        <w:t xml:space="preserve">4.5 </w:t>
      </w:r>
      <w:r w:rsidR="00741A96" w:rsidRPr="00741A96">
        <w:t>Conclusion</w:t>
      </w:r>
      <w:bookmarkEnd w:id="69"/>
    </w:p>
    <w:p w14:paraId="78467E9A" w14:textId="6E8C8EF0" w:rsidR="00741A96" w:rsidRDefault="00741A96" w:rsidP="00410642">
      <w:pPr>
        <w:spacing w:line="360" w:lineRule="auto"/>
        <w:jc w:val="both"/>
        <w:rPr>
          <w:rFonts w:ascii="Times New Roman" w:hAnsi="Times New Roman" w:cs="Times New Roman"/>
          <w:lang w:val="en-US"/>
        </w:rPr>
      </w:pPr>
      <w:r w:rsidRPr="00741A96">
        <w:rPr>
          <w:rFonts w:ascii="Times New Roman" w:hAnsi="Times New Roman" w:cs="Times New Roman"/>
          <w:lang w:val="en-US"/>
        </w:rPr>
        <w:t>Based on the selected Time Fixed Effect regression model, Profit and Board size have a significant positive effect while NED has a significant negative effect on the dividend paid by firms. A unit increase in profit will increase dividend by 0.568 (56.8%) and for an additional director added to the board will increase dividend by 717,699.000. The NED co-efficient -580,160.300 implies that for an additional NED added to the board, dividend paid reduces by 580,160.300. To maximize dividend policy, companies should increase profits and number of directors on the board and reduce the number of Non-Executive Directors on the board.</w:t>
      </w:r>
    </w:p>
    <w:p w14:paraId="4E1B3FAF" w14:textId="77777777" w:rsidR="007436F4" w:rsidRDefault="007436F4" w:rsidP="00410642">
      <w:pPr>
        <w:spacing w:line="360" w:lineRule="auto"/>
        <w:jc w:val="both"/>
        <w:rPr>
          <w:rFonts w:ascii="Times New Roman" w:hAnsi="Times New Roman" w:cs="Times New Roman"/>
          <w:lang w:val="en-US"/>
        </w:rPr>
      </w:pPr>
    </w:p>
    <w:p w14:paraId="397AB5FD" w14:textId="77777777" w:rsidR="007436F4" w:rsidRDefault="007436F4" w:rsidP="00410642">
      <w:pPr>
        <w:spacing w:line="360" w:lineRule="auto"/>
        <w:rPr>
          <w:rFonts w:ascii="Times New Roman" w:hAnsi="Times New Roman" w:cs="Times New Roman"/>
          <w:b/>
          <w:lang w:val="en-US"/>
        </w:rPr>
      </w:pPr>
      <w:r>
        <w:rPr>
          <w:rFonts w:ascii="Times New Roman" w:hAnsi="Times New Roman" w:cs="Times New Roman"/>
          <w:b/>
          <w:lang w:val="en-US"/>
        </w:rPr>
        <w:br w:type="page"/>
      </w:r>
    </w:p>
    <w:p w14:paraId="53949C73" w14:textId="0568CA86" w:rsidR="007436F4" w:rsidRPr="007436F4" w:rsidRDefault="007436F4" w:rsidP="00410642">
      <w:pPr>
        <w:pStyle w:val="Heading1"/>
        <w:spacing w:line="360" w:lineRule="auto"/>
        <w:rPr>
          <w:lang w:val="en-US"/>
        </w:rPr>
      </w:pPr>
      <w:bookmarkStart w:id="70" w:name="_Toc73743007"/>
      <w:r w:rsidRPr="007436F4">
        <w:rPr>
          <w:lang w:val="en-US"/>
        </w:rPr>
        <w:lastRenderedPageBreak/>
        <w:t xml:space="preserve">Chapter </w:t>
      </w:r>
      <w:r w:rsidR="00375AFB">
        <w:rPr>
          <w:lang w:val="en-US"/>
        </w:rPr>
        <w:t>5</w:t>
      </w:r>
      <w:r>
        <w:rPr>
          <w:lang w:val="en-US"/>
        </w:rPr>
        <w:t xml:space="preserve">: </w:t>
      </w:r>
      <w:r w:rsidRPr="007436F4">
        <w:rPr>
          <w:lang w:val="en-US"/>
        </w:rPr>
        <w:t xml:space="preserve">Summary, Conclusion </w:t>
      </w:r>
      <w:r>
        <w:rPr>
          <w:lang w:val="en-US"/>
        </w:rPr>
        <w:t>a</w:t>
      </w:r>
      <w:r w:rsidRPr="007436F4">
        <w:rPr>
          <w:lang w:val="en-US"/>
        </w:rPr>
        <w:t>nd Recommendation</w:t>
      </w:r>
      <w:bookmarkEnd w:id="70"/>
    </w:p>
    <w:p w14:paraId="0742DC12" w14:textId="2C9C5621" w:rsidR="007436F4" w:rsidRPr="007436F4" w:rsidRDefault="007436F4" w:rsidP="00410642">
      <w:pPr>
        <w:pStyle w:val="Heading2"/>
      </w:pPr>
      <w:bookmarkStart w:id="71" w:name="_Toc73743008"/>
      <w:r w:rsidRPr="007436F4">
        <w:t>5.1 Introduction</w:t>
      </w:r>
      <w:bookmarkEnd w:id="71"/>
    </w:p>
    <w:p w14:paraId="2B014E6B"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This chapter comprises of the summary, Findings, Recommendations, Conclusion, limitation of studies, Suggestions for further studies and Contribution to knowledge. All these are in relation to the impact of corporate governance regulations on dividend policy. The summary is about the data analysis and discussions. The Recommendation was based on the researcher’s findings as ways to improve the field of corporate governance regulation and practice. Limitation of studies is about the hindrances encountered during the research work by the researcher. The suggestions and further studies will help other researchers in choosing an area for further study. The contribution to knowledge was based on what this research has added to already existing knowledge.</w:t>
      </w:r>
    </w:p>
    <w:p w14:paraId="6C2A3B55" w14:textId="77777777" w:rsidR="007436F4" w:rsidRPr="007436F4" w:rsidRDefault="007436F4" w:rsidP="00410642">
      <w:pPr>
        <w:spacing w:line="360" w:lineRule="auto"/>
        <w:jc w:val="both"/>
        <w:rPr>
          <w:rFonts w:ascii="Times New Roman" w:hAnsi="Times New Roman" w:cs="Times New Roman"/>
          <w:lang w:val="en-US"/>
        </w:rPr>
      </w:pPr>
    </w:p>
    <w:p w14:paraId="2B330B44" w14:textId="3F79C5CD" w:rsidR="007436F4" w:rsidRPr="007436F4" w:rsidRDefault="007436F4" w:rsidP="00410642">
      <w:pPr>
        <w:pStyle w:val="Heading2"/>
      </w:pPr>
      <w:bookmarkStart w:id="72" w:name="_Toc73743009"/>
      <w:r w:rsidRPr="007436F4">
        <w:t xml:space="preserve">5.2 Summary </w:t>
      </w:r>
      <w:r>
        <w:t>o</w:t>
      </w:r>
      <w:r w:rsidRPr="007436F4">
        <w:t>f Findings</w:t>
      </w:r>
      <w:bookmarkEnd w:id="72"/>
    </w:p>
    <w:p w14:paraId="6043EC05" w14:textId="6E50C9A3"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The main objective of th</w:t>
      </w:r>
      <w:r w:rsidR="00D4528A">
        <w:rPr>
          <w:rFonts w:ascii="Times New Roman" w:hAnsi="Times New Roman" w:cs="Times New Roman"/>
          <w:lang w:val="en-US"/>
        </w:rPr>
        <w:t xml:space="preserve">is </w:t>
      </w:r>
      <w:r w:rsidRPr="007436F4">
        <w:rPr>
          <w:rFonts w:ascii="Times New Roman" w:hAnsi="Times New Roman" w:cs="Times New Roman"/>
          <w:lang w:val="en-US"/>
        </w:rPr>
        <w:t xml:space="preserve">study was to </w:t>
      </w:r>
      <w:r w:rsidR="00D4528A">
        <w:rPr>
          <w:rFonts w:ascii="Times New Roman" w:hAnsi="Times New Roman" w:cs="Times New Roman"/>
          <w:lang w:val="en-US"/>
        </w:rPr>
        <w:t>observe</w:t>
      </w:r>
      <w:r w:rsidRPr="007436F4">
        <w:rPr>
          <w:rFonts w:ascii="Times New Roman" w:hAnsi="Times New Roman" w:cs="Times New Roman"/>
          <w:lang w:val="en-US"/>
        </w:rPr>
        <w:t xml:space="preserve"> the impact of corporate governance regulation and practices on dividend policy. The data used for this research were sourced from secondary sources, which were comprised mainly of the annual reports of the listed consumer goods firms. Eight major variables identified were Dividend Paid, Dividend Declared, Profit for the year, Board size, NEDs on board, Audit Committee Size, Women on board (gender diversity), and CEO duality.</w:t>
      </w:r>
    </w:p>
    <w:p w14:paraId="28C25E20"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The result of the Time Fixed effect regression which was used to test for the relationship between the independent variables and the dependent variables shows that Profit and Board size have a significant positive effect while NED has a significant negative effect on the dividend paid by firms. A unit increase in profit will increase dividend by 0.568 (56.8%) and for an additional director added to the board will increase dividend by 717,699.000. The NED co-efficient -580,160.300 implies that for an additional NED added to the board, dividend paid reduces by 580,160.300.</w:t>
      </w:r>
    </w:p>
    <w:p w14:paraId="43A1B117" w14:textId="3DA61CDE" w:rsid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 xml:space="preserve">The result of the correlation which was used to test strength of a relationship between the variables shows that Dividend Declared has a positive and strong relationship with dividend paid; dividend declared has a positive and strong relationship with the profit for the year; board Size has a positive </w:t>
      </w:r>
      <w:r w:rsidRPr="007436F4">
        <w:rPr>
          <w:rFonts w:ascii="Times New Roman" w:hAnsi="Times New Roman" w:cs="Times New Roman"/>
          <w:lang w:val="en-US"/>
        </w:rPr>
        <w:lastRenderedPageBreak/>
        <w:t>but a weak relationship with the dividend declared and dividend paid; and the board Size has a positive and strong relationship with NEDs on board.</w:t>
      </w:r>
    </w:p>
    <w:p w14:paraId="28AE50DC" w14:textId="77777777" w:rsidR="007436F4" w:rsidRPr="007436F4" w:rsidRDefault="007436F4" w:rsidP="00410642">
      <w:pPr>
        <w:spacing w:line="360" w:lineRule="auto"/>
        <w:jc w:val="both"/>
        <w:rPr>
          <w:rFonts w:ascii="Times New Roman" w:hAnsi="Times New Roman" w:cs="Times New Roman"/>
          <w:lang w:val="en-US"/>
        </w:rPr>
      </w:pPr>
    </w:p>
    <w:p w14:paraId="2D13936D" w14:textId="701EEC1C" w:rsidR="007436F4" w:rsidRPr="007436F4" w:rsidRDefault="007436F4" w:rsidP="00410642">
      <w:pPr>
        <w:pStyle w:val="Heading2"/>
      </w:pPr>
      <w:bookmarkStart w:id="73" w:name="_Toc73743010"/>
      <w:r w:rsidRPr="007436F4">
        <w:t>5.3 Findings</w:t>
      </w:r>
      <w:bookmarkEnd w:id="73"/>
    </w:p>
    <w:p w14:paraId="630B8ECB" w14:textId="2017ABB1" w:rsidR="007436F4" w:rsidRPr="007436F4" w:rsidRDefault="007436F4" w:rsidP="00410642">
      <w:pPr>
        <w:pStyle w:val="Heading3"/>
        <w:spacing w:line="360" w:lineRule="auto"/>
      </w:pPr>
      <w:bookmarkStart w:id="74" w:name="_Toc73743011"/>
      <w:r w:rsidRPr="007436F4">
        <w:t>5.3.1 Theoretical Findings</w:t>
      </w:r>
      <w:bookmarkEnd w:id="74"/>
    </w:p>
    <w:p w14:paraId="4D71E58D"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This research work identified some findings by other scholars in relation to the research focus, and these findings are:</w:t>
      </w:r>
    </w:p>
    <w:p w14:paraId="258029F7"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1.   Research evidence has shown that dividends in a company fluctuate as the profit of the company increases. That is, as the company’s profit increases dividend will also increase, and vice versa.</w:t>
      </w:r>
    </w:p>
    <w:p w14:paraId="40D6B71B"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 xml:space="preserve"> 2.    This study on past literature has discovered that among many factors that lead to company’s failure, corporate governance loophole is also a major factor.</w:t>
      </w:r>
    </w:p>
    <w:p w14:paraId="083B6080"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 xml:space="preserve">  3.   This study has identified that the conflict between management and shareholders is as a result of non-goal congruence.</w:t>
      </w:r>
    </w:p>
    <w:p w14:paraId="68F1D23C"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4. Research evidence has shown that most listed consumer goods companies in Nigeria practice good corporate governance by adhering to the minimum required directors, size of audit committee, NEDs on the board, gender diversity among directors.</w:t>
      </w:r>
    </w:p>
    <w:p w14:paraId="201B296E" w14:textId="77777777" w:rsidR="007436F4" w:rsidRPr="007436F4" w:rsidRDefault="007436F4" w:rsidP="00410642">
      <w:pPr>
        <w:spacing w:line="360" w:lineRule="auto"/>
        <w:jc w:val="both"/>
        <w:rPr>
          <w:rFonts w:ascii="Times New Roman" w:hAnsi="Times New Roman" w:cs="Times New Roman"/>
          <w:lang w:val="en-US"/>
        </w:rPr>
      </w:pPr>
    </w:p>
    <w:p w14:paraId="4D112E70" w14:textId="0915CE54" w:rsidR="007436F4" w:rsidRPr="007436F4" w:rsidRDefault="007436F4" w:rsidP="00410642">
      <w:pPr>
        <w:pStyle w:val="Heading3"/>
        <w:spacing w:line="360" w:lineRule="auto"/>
      </w:pPr>
      <w:bookmarkStart w:id="75" w:name="_Toc73743012"/>
      <w:r w:rsidRPr="007436F4">
        <w:t>5.3.2 Empirical Findings</w:t>
      </w:r>
      <w:bookmarkEnd w:id="75"/>
    </w:p>
    <w:p w14:paraId="272F517C"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From the empirical literature reviewed for this research, different findings have been identified;</w:t>
      </w:r>
    </w:p>
    <w:p w14:paraId="5D55D0DF"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1.    The research empirical findings have established that corporate governance regulations have an impact on the dividend policy of consumer goods firms.</w:t>
      </w:r>
    </w:p>
    <w:p w14:paraId="403AD826"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 xml:space="preserve"> 2.    Empirical evidence from this research has shown that the board size, NEDs on board and size of audit committee has greater effect on dividend paid in the long run than in the short run.</w:t>
      </w:r>
    </w:p>
    <w:p w14:paraId="2C82FB2E"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3.    The findings relating to the relationship between corporate governance regulations and dividend policy of consumer goods firms shows that Profit and Board size denote a significant positive relationship while NED has a significant negative effect on the dividend paid by firms</w:t>
      </w:r>
    </w:p>
    <w:p w14:paraId="37EAD13A"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 xml:space="preserve"> 4.     The findings also indicate that the board size has a greater impact on the payments of dividend, compared to other independent variables.</w:t>
      </w:r>
    </w:p>
    <w:p w14:paraId="46697CC8" w14:textId="77777777" w:rsidR="007436F4" w:rsidRPr="007436F4" w:rsidRDefault="007436F4" w:rsidP="00410642">
      <w:pPr>
        <w:spacing w:line="360" w:lineRule="auto"/>
        <w:jc w:val="both"/>
        <w:rPr>
          <w:rFonts w:ascii="Times New Roman" w:hAnsi="Times New Roman" w:cs="Times New Roman"/>
          <w:lang w:val="en-US"/>
        </w:rPr>
      </w:pPr>
    </w:p>
    <w:p w14:paraId="57E4CEE9" w14:textId="46CBE7F8" w:rsidR="007436F4" w:rsidRPr="007436F4" w:rsidRDefault="007436F4" w:rsidP="00410642">
      <w:pPr>
        <w:pStyle w:val="Heading2"/>
      </w:pPr>
      <w:bookmarkStart w:id="76" w:name="_Toc73743013"/>
      <w:r w:rsidRPr="007436F4">
        <w:lastRenderedPageBreak/>
        <w:t>5.4 Recommendations</w:t>
      </w:r>
      <w:bookmarkEnd w:id="76"/>
    </w:p>
    <w:p w14:paraId="7FE29AB4"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Based on the findings of the study the following recommendations are however made:</w:t>
      </w:r>
    </w:p>
    <w:p w14:paraId="3355F855" w14:textId="299F67BB"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 xml:space="preserve"> 1.    </w:t>
      </w:r>
      <w:r w:rsidR="00D4528A">
        <w:rPr>
          <w:rFonts w:ascii="Times New Roman" w:hAnsi="Times New Roman" w:cs="Times New Roman"/>
          <w:lang w:val="en-US"/>
        </w:rPr>
        <w:t>Efforts should be made to</w:t>
      </w:r>
      <w:r w:rsidRPr="007436F4">
        <w:rPr>
          <w:rFonts w:ascii="Times New Roman" w:hAnsi="Times New Roman" w:cs="Times New Roman"/>
          <w:lang w:val="en-US"/>
        </w:rPr>
        <w:t xml:space="preserve"> address the loopholes in </w:t>
      </w:r>
      <w:r w:rsidR="00D4528A">
        <w:rPr>
          <w:rFonts w:ascii="Times New Roman" w:hAnsi="Times New Roman" w:cs="Times New Roman"/>
          <w:lang w:val="en-US"/>
        </w:rPr>
        <w:t xml:space="preserve">corporate governance </w:t>
      </w:r>
      <w:r w:rsidRPr="007436F4">
        <w:rPr>
          <w:rFonts w:ascii="Times New Roman" w:hAnsi="Times New Roman" w:cs="Times New Roman"/>
          <w:lang w:val="en-US"/>
        </w:rPr>
        <w:t xml:space="preserve">code and ensure </w:t>
      </w:r>
      <w:r w:rsidR="00D4528A">
        <w:rPr>
          <w:rFonts w:ascii="Times New Roman" w:hAnsi="Times New Roman" w:cs="Times New Roman"/>
          <w:lang w:val="en-US"/>
        </w:rPr>
        <w:t xml:space="preserve">companies </w:t>
      </w:r>
      <w:r w:rsidRPr="007436F4">
        <w:rPr>
          <w:rFonts w:ascii="Times New Roman" w:hAnsi="Times New Roman" w:cs="Times New Roman"/>
          <w:lang w:val="en-US"/>
        </w:rPr>
        <w:t>compl</w:t>
      </w:r>
      <w:r w:rsidR="00D4528A">
        <w:rPr>
          <w:rFonts w:ascii="Times New Roman" w:hAnsi="Times New Roman" w:cs="Times New Roman"/>
          <w:lang w:val="en-US"/>
        </w:rPr>
        <w:t>y</w:t>
      </w:r>
      <w:r w:rsidRPr="007436F4">
        <w:rPr>
          <w:rFonts w:ascii="Times New Roman" w:hAnsi="Times New Roman" w:cs="Times New Roman"/>
          <w:lang w:val="en-US"/>
        </w:rPr>
        <w:t xml:space="preserve"> with reviewed codes. Also, an effective legal framework should be set.</w:t>
      </w:r>
    </w:p>
    <w:p w14:paraId="0424A1FC" w14:textId="662CA67C"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 xml:space="preserve">  2.   </w:t>
      </w:r>
      <w:r w:rsidR="00D4528A">
        <w:rPr>
          <w:rFonts w:ascii="Times New Roman" w:hAnsi="Times New Roman" w:cs="Times New Roman"/>
          <w:lang w:val="en-US"/>
        </w:rPr>
        <w:t>E</w:t>
      </w:r>
      <w:r w:rsidRPr="007436F4">
        <w:rPr>
          <w:rFonts w:ascii="Times New Roman" w:hAnsi="Times New Roman" w:cs="Times New Roman"/>
          <w:lang w:val="en-US"/>
        </w:rPr>
        <w:t>xtrinsic and intrinsic incentives should be used</w:t>
      </w:r>
      <w:r w:rsidR="00D4528A">
        <w:rPr>
          <w:rFonts w:ascii="Times New Roman" w:hAnsi="Times New Roman" w:cs="Times New Roman"/>
          <w:lang w:val="en-US"/>
        </w:rPr>
        <w:t xml:space="preserve"> to ensure </w:t>
      </w:r>
      <w:r w:rsidR="00D4528A" w:rsidRPr="007436F4">
        <w:rPr>
          <w:rFonts w:ascii="Times New Roman" w:hAnsi="Times New Roman" w:cs="Times New Roman"/>
          <w:lang w:val="en-US"/>
        </w:rPr>
        <w:t>goal congruence between Management and shareholders</w:t>
      </w:r>
      <w:r w:rsidRPr="007436F4">
        <w:rPr>
          <w:rFonts w:ascii="Times New Roman" w:hAnsi="Times New Roman" w:cs="Times New Roman"/>
          <w:lang w:val="en-US"/>
        </w:rPr>
        <w:t xml:space="preserve">. Dividend should also be </w:t>
      </w:r>
      <w:r w:rsidR="00D4528A">
        <w:rPr>
          <w:rFonts w:ascii="Times New Roman" w:hAnsi="Times New Roman" w:cs="Times New Roman"/>
          <w:lang w:val="en-US"/>
        </w:rPr>
        <w:t xml:space="preserve">seen </w:t>
      </w:r>
      <w:r w:rsidRPr="007436F4">
        <w:rPr>
          <w:rFonts w:ascii="Times New Roman" w:hAnsi="Times New Roman" w:cs="Times New Roman"/>
          <w:lang w:val="en-US"/>
        </w:rPr>
        <w:t xml:space="preserve">as a way of reducing agency cost because it </w:t>
      </w:r>
      <w:r w:rsidR="00D4528A">
        <w:rPr>
          <w:rFonts w:ascii="Times New Roman" w:hAnsi="Times New Roman" w:cs="Times New Roman"/>
          <w:lang w:val="en-US"/>
        </w:rPr>
        <w:t>reduces the</w:t>
      </w:r>
      <w:r w:rsidRPr="007436F4">
        <w:rPr>
          <w:rFonts w:ascii="Times New Roman" w:hAnsi="Times New Roman" w:cs="Times New Roman"/>
          <w:lang w:val="en-US"/>
        </w:rPr>
        <w:t xml:space="preserve"> cash flow</w:t>
      </w:r>
      <w:r w:rsidR="00D4528A">
        <w:rPr>
          <w:rFonts w:ascii="Times New Roman" w:hAnsi="Times New Roman" w:cs="Times New Roman"/>
          <w:lang w:val="en-US"/>
        </w:rPr>
        <w:t xml:space="preserve"> available</w:t>
      </w:r>
      <w:r w:rsidRPr="007436F4">
        <w:rPr>
          <w:rFonts w:ascii="Times New Roman" w:hAnsi="Times New Roman" w:cs="Times New Roman"/>
          <w:lang w:val="en-US"/>
        </w:rPr>
        <w:t xml:space="preserve"> for the management to manipulate.</w:t>
      </w:r>
    </w:p>
    <w:p w14:paraId="0C66F081" w14:textId="138B8901"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 xml:space="preserve">  3.     The </w:t>
      </w:r>
      <w:r w:rsidR="00D4528A">
        <w:rPr>
          <w:rFonts w:ascii="Times New Roman" w:hAnsi="Times New Roman" w:cs="Times New Roman"/>
          <w:lang w:val="en-US"/>
        </w:rPr>
        <w:t>board</w:t>
      </w:r>
      <w:r w:rsidRPr="007436F4">
        <w:rPr>
          <w:rFonts w:ascii="Times New Roman" w:hAnsi="Times New Roman" w:cs="Times New Roman"/>
          <w:lang w:val="en-US"/>
        </w:rPr>
        <w:t xml:space="preserve"> can use dividends change</w:t>
      </w:r>
      <w:r w:rsidR="00D4528A">
        <w:rPr>
          <w:rFonts w:ascii="Times New Roman" w:hAnsi="Times New Roman" w:cs="Times New Roman"/>
          <w:lang w:val="en-US"/>
        </w:rPr>
        <w:t xml:space="preserve">s to signal investors. </w:t>
      </w:r>
      <w:r w:rsidR="008729E4">
        <w:rPr>
          <w:rFonts w:ascii="Times New Roman" w:hAnsi="Times New Roman" w:cs="Times New Roman"/>
          <w:lang w:val="en-US"/>
        </w:rPr>
        <w:t xml:space="preserve">Increase in </w:t>
      </w:r>
      <w:r w:rsidRPr="007436F4">
        <w:rPr>
          <w:rFonts w:ascii="Times New Roman" w:hAnsi="Times New Roman" w:cs="Times New Roman"/>
          <w:lang w:val="en-US"/>
        </w:rPr>
        <w:t xml:space="preserve">dividend </w:t>
      </w:r>
      <w:r w:rsidR="008729E4">
        <w:rPr>
          <w:rFonts w:ascii="Times New Roman" w:hAnsi="Times New Roman" w:cs="Times New Roman"/>
          <w:lang w:val="en-US"/>
        </w:rPr>
        <w:t xml:space="preserve">can be used as a means of communication to potential investors which will in turn lead </w:t>
      </w:r>
      <w:r w:rsidRPr="007436F4">
        <w:rPr>
          <w:rFonts w:ascii="Times New Roman" w:hAnsi="Times New Roman" w:cs="Times New Roman"/>
          <w:lang w:val="en-US"/>
        </w:rPr>
        <w:t xml:space="preserve">to </w:t>
      </w:r>
      <w:r w:rsidR="008729E4">
        <w:rPr>
          <w:rFonts w:ascii="Times New Roman" w:hAnsi="Times New Roman" w:cs="Times New Roman"/>
          <w:lang w:val="en-US"/>
        </w:rPr>
        <w:t>increase</w:t>
      </w:r>
      <w:r w:rsidRPr="007436F4">
        <w:rPr>
          <w:rFonts w:ascii="Times New Roman" w:hAnsi="Times New Roman" w:cs="Times New Roman"/>
          <w:lang w:val="en-US"/>
        </w:rPr>
        <w:t xml:space="preserve"> in earnings.</w:t>
      </w:r>
    </w:p>
    <w:p w14:paraId="642541EE" w14:textId="6E54D2D1"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 xml:space="preserve">  4.      The board </w:t>
      </w:r>
      <w:r w:rsidR="008729E4">
        <w:rPr>
          <w:rFonts w:ascii="Times New Roman" w:hAnsi="Times New Roman" w:cs="Times New Roman"/>
          <w:lang w:val="en-US"/>
        </w:rPr>
        <w:t xml:space="preserve">size </w:t>
      </w:r>
      <w:r w:rsidRPr="007436F4">
        <w:rPr>
          <w:rFonts w:ascii="Times New Roman" w:hAnsi="Times New Roman" w:cs="Times New Roman"/>
          <w:lang w:val="en-US"/>
        </w:rPr>
        <w:t xml:space="preserve">should be maximized in order to ensure effective dividend </w:t>
      </w:r>
      <w:r w:rsidR="008729E4">
        <w:rPr>
          <w:rFonts w:ascii="Times New Roman" w:hAnsi="Times New Roman" w:cs="Times New Roman"/>
          <w:lang w:val="en-US"/>
        </w:rPr>
        <w:t xml:space="preserve">payout </w:t>
      </w:r>
      <w:r w:rsidRPr="007436F4">
        <w:rPr>
          <w:rFonts w:ascii="Times New Roman" w:hAnsi="Times New Roman" w:cs="Times New Roman"/>
          <w:lang w:val="en-US"/>
        </w:rPr>
        <w:t>policy.</w:t>
      </w:r>
    </w:p>
    <w:p w14:paraId="045F22BA" w14:textId="47289CE1"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 xml:space="preserve">5. </w:t>
      </w:r>
      <w:r w:rsidR="008729E4">
        <w:rPr>
          <w:rFonts w:ascii="Times New Roman" w:hAnsi="Times New Roman" w:cs="Times New Roman"/>
          <w:lang w:val="en-US"/>
        </w:rPr>
        <w:tab/>
      </w:r>
      <w:r w:rsidRPr="007436F4">
        <w:rPr>
          <w:rFonts w:ascii="Times New Roman" w:hAnsi="Times New Roman" w:cs="Times New Roman"/>
          <w:lang w:val="en-US"/>
        </w:rPr>
        <w:t>The number of Non-Executive directors on the board should be minimalized to ensure more dividend payout.</w:t>
      </w:r>
    </w:p>
    <w:p w14:paraId="50C3F630" w14:textId="77777777" w:rsidR="007436F4" w:rsidRPr="007436F4" w:rsidRDefault="007436F4" w:rsidP="00410642">
      <w:pPr>
        <w:spacing w:line="360" w:lineRule="auto"/>
        <w:jc w:val="both"/>
        <w:rPr>
          <w:rFonts w:ascii="Times New Roman" w:hAnsi="Times New Roman" w:cs="Times New Roman"/>
          <w:lang w:val="en-US"/>
        </w:rPr>
      </w:pPr>
    </w:p>
    <w:p w14:paraId="08C86742" w14:textId="48678314" w:rsidR="007436F4" w:rsidRPr="007436F4" w:rsidRDefault="007436F4" w:rsidP="00410642">
      <w:pPr>
        <w:pStyle w:val="Heading2"/>
      </w:pPr>
      <w:bookmarkStart w:id="77" w:name="_Toc73743014"/>
      <w:r>
        <w:t xml:space="preserve">5.5 </w:t>
      </w:r>
      <w:r w:rsidRPr="007436F4">
        <w:t>Limitations to The Study</w:t>
      </w:r>
      <w:bookmarkEnd w:id="77"/>
    </w:p>
    <w:p w14:paraId="0B2DFDF6"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1.   Reliability: All the information were sourced from the annual reports of the companies studied, it is not possible to verify if the records are true, some secondary data are known to be erroneous, owing to the fact that people at times doctor their financial statements to be attractive.</w:t>
      </w:r>
    </w:p>
    <w:p w14:paraId="7E747592"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2.   Time constraints: The time space available for the research work was not sufficient.</w:t>
      </w:r>
    </w:p>
    <w:p w14:paraId="54CF4C83"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3.   The relationship that exists between corporate governance regulations and dividend policy of other sectors apart from the consumer goods sector was not considered, which may have yielded a different result.</w:t>
      </w:r>
    </w:p>
    <w:p w14:paraId="2FB71BC7"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4.   The quantity of data used in this study was limited to a ten years period, a more consistent result may be derived by using longer series of data.</w:t>
      </w:r>
    </w:p>
    <w:p w14:paraId="1EB16122" w14:textId="77777777" w:rsidR="007436F4" w:rsidRPr="007436F4" w:rsidRDefault="007436F4" w:rsidP="00410642">
      <w:pPr>
        <w:spacing w:line="360" w:lineRule="auto"/>
        <w:jc w:val="both"/>
        <w:rPr>
          <w:rFonts w:ascii="Times New Roman" w:hAnsi="Times New Roman" w:cs="Times New Roman"/>
          <w:lang w:val="en-US"/>
        </w:rPr>
      </w:pPr>
    </w:p>
    <w:p w14:paraId="15E825E7" w14:textId="62473576" w:rsidR="007436F4" w:rsidRPr="007436F4" w:rsidRDefault="007436F4" w:rsidP="00410642">
      <w:pPr>
        <w:pStyle w:val="Heading2"/>
      </w:pPr>
      <w:bookmarkStart w:id="78" w:name="_Toc73743015"/>
      <w:r w:rsidRPr="007436F4">
        <w:t xml:space="preserve">5.6 Suggestions </w:t>
      </w:r>
      <w:r>
        <w:t>a</w:t>
      </w:r>
      <w:r w:rsidRPr="007436F4">
        <w:t>nd Further Studies</w:t>
      </w:r>
      <w:bookmarkEnd w:id="78"/>
    </w:p>
    <w:p w14:paraId="0602CC83"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This limitations to this study have incited suggestions for further studies in this filed. The suggestions are listed below;</w:t>
      </w:r>
    </w:p>
    <w:p w14:paraId="346C7CE8"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 xml:space="preserve"> 1.   This research has explored the relationship between corporate governance and dividend policy of consumer goods firms. Further research could explore the relationship in other sectors, like the manufacturing sector and oil and gas sector.</w:t>
      </w:r>
    </w:p>
    <w:p w14:paraId="4100966A"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lastRenderedPageBreak/>
        <w:t>2.   This research can be carried out by using more than twenty firms, a study on all the listed firms in the sector can be carried out.</w:t>
      </w:r>
    </w:p>
    <w:p w14:paraId="4E973AF2" w14:textId="77777777" w:rsidR="007436F4" w:rsidRP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3.   This study used ten years annual reports for different companies, but to increase validity and radiality of further studies, a study of more years of annual reports could be considered.</w:t>
      </w:r>
    </w:p>
    <w:p w14:paraId="1ABD38F9" w14:textId="60DACAC1" w:rsidR="007436F4"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4.   Instead of considering corporate governance regulation and practice in relation with dividend policy, further study can be carried out based on corporate governance and performance of a company.</w:t>
      </w:r>
    </w:p>
    <w:p w14:paraId="44A1349D" w14:textId="77777777" w:rsidR="007436F4" w:rsidRPr="007436F4" w:rsidRDefault="007436F4" w:rsidP="00410642">
      <w:pPr>
        <w:spacing w:line="360" w:lineRule="auto"/>
        <w:jc w:val="both"/>
        <w:rPr>
          <w:rFonts w:ascii="Times New Roman" w:hAnsi="Times New Roman" w:cs="Times New Roman"/>
          <w:lang w:val="en-US"/>
        </w:rPr>
      </w:pPr>
    </w:p>
    <w:p w14:paraId="683F60E0" w14:textId="4CE42FD4" w:rsidR="007436F4" w:rsidRPr="007436F4" w:rsidRDefault="007436F4" w:rsidP="00410642">
      <w:pPr>
        <w:pStyle w:val="Heading2"/>
      </w:pPr>
      <w:bookmarkStart w:id="79" w:name="_Toc73743016"/>
      <w:r w:rsidRPr="007436F4">
        <w:t>5.7</w:t>
      </w:r>
      <w:r>
        <w:t xml:space="preserve"> </w:t>
      </w:r>
      <w:r w:rsidRPr="007436F4">
        <w:t xml:space="preserve">Contribution </w:t>
      </w:r>
      <w:r>
        <w:t>t</w:t>
      </w:r>
      <w:r w:rsidRPr="007436F4">
        <w:t>o Knowledge</w:t>
      </w:r>
      <w:bookmarkEnd w:id="79"/>
    </w:p>
    <w:p w14:paraId="4782AD59" w14:textId="6DCAF3C8" w:rsidR="00012862" w:rsidRDefault="007436F4" w:rsidP="00410642">
      <w:pPr>
        <w:spacing w:line="360" w:lineRule="auto"/>
        <w:jc w:val="both"/>
        <w:rPr>
          <w:rFonts w:ascii="Times New Roman" w:hAnsi="Times New Roman" w:cs="Times New Roman"/>
          <w:lang w:val="en-US"/>
        </w:rPr>
      </w:pPr>
      <w:r w:rsidRPr="007436F4">
        <w:rPr>
          <w:rFonts w:ascii="Times New Roman" w:hAnsi="Times New Roman" w:cs="Times New Roman"/>
          <w:lang w:val="en-US"/>
        </w:rPr>
        <w:t>Studies have been made; journals have reviewed on how corporate governance has impacted dividend policy, this study revalidates them that corporate governance</w:t>
      </w:r>
      <w:r w:rsidR="008729E4">
        <w:rPr>
          <w:rFonts w:ascii="Times New Roman" w:hAnsi="Times New Roman" w:cs="Times New Roman"/>
          <w:lang w:val="en-US"/>
        </w:rPr>
        <w:t xml:space="preserve"> regulations and practices</w:t>
      </w:r>
      <w:r w:rsidRPr="007436F4">
        <w:rPr>
          <w:rFonts w:ascii="Times New Roman" w:hAnsi="Times New Roman" w:cs="Times New Roman"/>
          <w:lang w:val="en-US"/>
        </w:rPr>
        <w:t xml:space="preserve"> </w:t>
      </w:r>
      <w:r w:rsidR="008729E4">
        <w:rPr>
          <w:rFonts w:ascii="Times New Roman" w:hAnsi="Times New Roman" w:cs="Times New Roman"/>
          <w:lang w:val="en-US"/>
        </w:rPr>
        <w:t xml:space="preserve">has its impact </w:t>
      </w:r>
      <w:r w:rsidRPr="007436F4">
        <w:rPr>
          <w:rFonts w:ascii="Times New Roman" w:hAnsi="Times New Roman" w:cs="Times New Roman"/>
          <w:lang w:val="en-US"/>
        </w:rPr>
        <w:t xml:space="preserve">on dividend policy. Most studies done on corporate governance and dividend policy in Nigeria were done in relation to Manufacturing and financial sector, this study is one of the few ones done in relation to the consumer goods sector. </w:t>
      </w:r>
    </w:p>
    <w:p w14:paraId="21B3E4E8" w14:textId="77777777" w:rsidR="00012862" w:rsidRDefault="00012862" w:rsidP="00410642">
      <w:pPr>
        <w:spacing w:line="360" w:lineRule="auto"/>
        <w:rPr>
          <w:rFonts w:ascii="Times New Roman" w:hAnsi="Times New Roman" w:cs="Times New Roman"/>
          <w:lang w:val="en-US"/>
        </w:rPr>
      </w:pPr>
      <w:r>
        <w:rPr>
          <w:rFonts w:ascii="Times New Roman" w:hAnsi="Times New Roman" w:cs="Times New Roman"/>
          <w:lang w:val="en-US"/>
        </w:rPr>
        <w:br w:type="page"/>
      </w:r>
    </w:p>
    <w:p w14:paraId="297E52B2" w14:textId="46509572" w:rsidR="00162441" w:rsidRPr="00162441" w:rsidRDefault="00012862" w:rsidP="00410642">
      <w:pPr>
        <w:pStyle w:val="Heading1"/>
        <w:spacing w:line="360" w:lineRule="auto"/>
        <w:rPr>
          <w:lang w:val="en-US"/>
        </w:rPr>
      </w:pPr>
      <w:bookmarkStart w:id="80" w:name="_Toc62574663"/>
      <w:bookmarkStart w:id="81" w:name="_Toc73743017"/>
      <w:r w:rsidRPr="00012862">
        <w:rPr>
          <w:lang w:val="en-US"/>
        </w:rPr>
        <w:lastRenderedPageBreak/>
        <w:t>References</w:t>
      </w:r>
      <w:bookmarkEnd w:id="80"/>
      <w:bookmarkEnd w:id="81"/>
    </w:p>
    <w:p w14:paraId="3D923489" w14:textId="3B5AE7E0"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Adjaoud, F., &amp; Ben-Amar, W. (2010). Corporate governance and dividend policy: Shareholders’ </w:t>
      </w:r>
      <w:r w:rsidRPr="00012862">
        <w:rPr>
          <w:rFonts w:ascii="Times New Roman" w:hAnsi="Times New Roman" w:cs="Times New Roman"/>
        </w:rPr>
        <w:tab/>
        <w:t xml:space="preserve">protection or expropriation? </w:t>
      </w:r>
      <w:r w:rsidRPr="00012862">
        <w:rPr>
          <w:rFonts w:ascii="Times New Roman" w:hAnsi="Times New Roman" w:cs="Times New Roman"/>
          <w:i/>
        </w:rPr>
        <w:t>Journal of Business Finance &amp; Accounting</w:t>
      </w:r>
      <w:r w:rsidRPr="00012862">
        <w:rPr>
          <w:rFonts w:ascii="Times New Roman" w:hAnsi="Times New Roman" w:cs="Times New Roman"/>
        </w:rPr>
        <w:t>.</w:t>
      </w:r>
    </w:p>
    <w:p w14:paraId="2CF64D54"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Al-Malkawi, H. A. N. (2008). Factors influencing corporate dividend decision: Evidence from </w:t>
      </w:r>
      <w:r w:rsidRPr="00012862">
        <w:rPr>
          <w:rFonts w:ascii="Times New Roman" w:hAnsi="Times New Roman" w:cs="Times New Roman"/>
        </w:rPr>
        <w:tab/>
        <w:t xml:space="preserve">Jordanian panel data. </w:t>
      </w:r>
      <w:r w:rsidRPr="00012862">
        <w:rPr>
          <w:rFonts w:ascii="Times New Roman" w:hAnsi="Times New Roman" w:cs="Times New Roman"/>
          <w:i/>
        </w:rPr>
        <w:t>International Journal of Business</w:t>
      </w:r>
      <w:r w:rsidRPr="00012862">
        <w:rPr>
          <w:rFonts w:ascii="Times New Roman" w:hAnsi="Times New Roman" w:cs="Times New Roman"/>
        </w:rPr>
        <w:t>.</w:t>
      </w:r>
    </w:p>
    <w:p w14:paraId="00015607" w14:textId="48711D93" w:rsid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Al-Kuwari, D. (2009). Determinants of the dividend policy in emerging stock exchanges. </w:t>
      </w:r>
      <w:r w:rsidRPr="00012862">
        <w:rPr>
          <w:rFonts w:ascii="Times New Roman" w:hAnsi="Times New Roman" w:cs="Times New Roman"/>
          <w:i/>
        </w:rPr>
        <w:t xml:space="preserve">Global </w:t>
      </w:r>
      <w:r w:rsidRPr="00012862">
        <w:rPr>
          <w:rFonts w:ascii="Times New Roman" w:hAnsi="Times New Roman" w:cs="Times New Roman"/>
          <w:i/>
        </w:rPr>
        <w:tab/>
        <w:t>Economy &amp; Finance Journal</w:t>
      </w:r>
      <w:r w:rsidRPr="00012862">
        <w:rPr>
          <w:rFonts w:ascii="Times New Roman" w:hAnsi="Times New Roman" w:cs="Times New Roman"/>
        </w:rPr>
        <w:t>.</w:t>
      </w:r>
    </w:p>
    <w:p w14:paraId="06331FA6"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Abor, J. and Fiador, V. (2013) ‘Does Corporate Governance Explain Dividend Policy in Sub‐Saharan Africa?’ DOI: 10.1108/17542431311327637.</w:t>
      </w:r>
    </w:p>
    <w:p w14:paraId="7251D3DB" w14:textId="7FFDDF5B"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 xml:space="preserve">Al-Amarneh, A., Yaseen, H. and Iskandrani, M. (2017) ‘Board Gender Diversity and Dividend Policy: Case of Jordanian Commercial Banks’. </w:t>
      </w:r>
      <w:r w:rsidRPr="00F9105F">
        <w:rPr>
          <w:rFonts w:ascii="Times New Roman" w:hAnsi="Times New Roman" w:cs="Times New Roman"/>
          <w:i/>
          <w:iCs/>
          <w:lang w:val="en-US"/>
        </w:rPr>
        <w:t>Corporate Board: Role, Duties and Composition</w:t>
      </w:r>
      <w:r w:rsidRPr="00F9105F">
        <w:rPr>
          <w:rFonts w:ascii="Times New Roman" w:hAnsi="Times New Roman" w:cs="Times New Roman"/>
          <w:lang w:val="en-US"/>
        </w:rPr>
        <w:t>, 13, pp. 33–41. DOI: 10.22495/cbv13i3art4.</w:t>
      </w:r>
    </w:p>
    <w:p w14:paraId="48396D5F"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Ali, M. (2020) ‘Evaluating the Effectiveness of the Bird-in-Hand-Dividends Policy in the Stability of Jordanian Listed Banks’. DOI: 10.5430/ijfr.v11n4p96.</w:t>
      </w:r>
    </w:p>
    <w:p w14:paraId="5E25B63E"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 xml:space="preserve">Al-Kuwari, D. (2009) ‘Determinants of the Dividend Policy in Emerging Stock Exchanges: The Case of GCC Countries’. </w:t>
      </w:r>
      <w:r w:rsidRPr="00F9105F">
        <w:rPr>
          <w:rFonts w:ascii="Times New Roman" w:hAnsi="Times New Roman" w:cs="Times New Roman"/>
          <w:i/>
          <w:iCs/>
          <w:lang w:val="en-US"/>
        </w:rPr>
        <w:t>Undefined</w:t>
      </w:r>
      <w:r w:rsidRPr="00F9105F">
        <w:rPr>
          <w:rFonts w:ascii="Times New Roman" w:hAnsi="Times New Roman" w:cs="Times New Roman"/>
          <w:lang w:val="en-US"/>
        </w:rPr>
        <w:t>. Available at: /paper/Does-corporate-governance-explain-dividend-policy-Abor-Fiador/51909515f9905e6dbd9a60afd152058f6b01aecd (Accessed: 20 April 2021).</w:t>
      </w:r>
    </w:p>
    <w:p w14:paraId="4E4DFB19"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Arshad, Z., Akram, Y., Amjad, M., &amp; Usman, M. (2013). Ownership structure and dividend policy.</w:t>
      </w:r>
      <w:r w:rsidRPr="00012862">
        <w:rPr>
          <w:rFonts w:ascii="Times New Roman" w:hAnsi="Times New Roman" w:cs="Times New Roman"/>
        </w:rPr>
        <w:tab/>
        <w:t xml:space="preserve"> </w:t>
      </w:r>
      <w:r w:rsidRPr="00012862">
        <w:rPr>
          <w:rFonts w:ascii="Times New Roman" w:hAnsi="Times New Roman" w:cs="Times New Roman"/>
          <w:i/>
        </w:rPr>
        <w:t>Interdisciplinary Journal of Contemporary Research in Business</w:t>
      </w:r>
      <w:r w:rsidRPr="00012862">
        <w:rPr>
          <w:rFonts w:ascii="Times New Roman" w:hAnsi="Times New Roman" w:cs="Times New Roman"/>
        </w:rPr>
        <w:t>.</w:t>
      </w:r>
    </w:p>
    <w:p w14:paraId="20A6BC89"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Asif, A., Rasool, W., &amp; Kamal, Y. (2011). Impact of financial leverage on dividend policy : </w:t>
      </w:r>
      <w:r w:rsidRPr="00012862">
        <w:rPr>
          <w:rFonts w:ascii="Times New Roman" w:hAnsi="Times New Roman" w:cs="Times New Roman"/>
        </w:rPr>
        <w:tab/>
        <w:t>Empirical evidence from Karachi Stock Exchange-listed companies.</w:t>
      </w:r>
    </w:p>
    <w:p w14:paraId="379B9BED" w14:textId="10992D3F" w:rsid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Berle, A.A. &amp; Means, G.C. 2007[1932], </w:t>
      </w:r>
      <w:r w:rsidRPr="00012862">
        <w:rPr>
          <w:rFonts w:ascii="Times New Roman" w:hAnsi="Times New Roman" w:cs="Times New Roman"/>
          <w:i/>
        </w:rPr>
        <w:t>The modern corporation and private property</w:t>
      </w:r>
      <w:r w:rsidRPr="00012862">
        <w:rPr>
          <w:rFonts w:ascii="Times New Roman" w:hAnsi="Times New Roman" w:cs="Times New Roman"/>
        </w:rPr>
        <w:t xml:space="preserve">, Rev. edn, </w:t>
      </w:r>
      <w:r w:rsidRPr="00012862">
        <w:rPr>
          <w:rFonts w:ascii="Times New Roman" w:hAnsi="Times New Roman" w:cs="Times New Roman"/>
        </w:rPr>
        <w:tab/>
        <w:t xml:space="preserve">Transaction, New Brunswick, N.J; London. </w:t>
      </w:r>
    </w:p>
    <w:p w14:paraId="1EB72985"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 xml:space="preserve">Baliga, B.R., Moyer, R.C. and Rao, R.S. (1996) ‘Ceo Duality and Firm Performance: What’s the Fuss?’ </w:t>
      </w:r>
      <w:r w:rsidRPr="00F9105F">
        <w:rPr>
          <w:rFonts w:ascii="Times New Roman" w:hAnsi="Times New Roman" w:cs="Times New Roman"/>
          <w:i/>
          <w:iCs/>
          <w:lang w:val="en-US"/>
        </w:rPr>
        <w:t>Strategic Management Journal</w:t>
      </w:r>
      <w:r w:rsidRPr="00F9105F">
        <w:rPr>
          <w:rFonts w:ascii="Times New Roman" w:hAnsi="Times New Roman" w:cs="Times New Roman"/>
          <w:lang w:val="en-US"/>
        </w:rPr>
        <w:t>, 17(1), pp. 41–53. DOI: https://doi.org/10.1002/(SICI)1097-0266(199601)17:1&lt;41::AID-SMJ784&gt;3.0.CO;2-#.</w:t>
      </w:r>
    </w:p>
    <w:p w14:paraId="73C0A18A"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 xml:space="preserve">Barone, A. </w:t>
      </w:r>
      <w:r w:rsidRPr="00F9105F">
        <w:rPr>
          <w:rFonts w:ascii="Times New Roman" w:hAnsi="Times New Roman" w:cs="Times New Roman"/>
          <w:i/>
          <w:iCs/>
          <w:lang w:val="en-US"/>
        </w:rPr>
        <w:t>Learn What Bird In Hand Means</w:t>
      </w:r>
      <w:r w:rsidRPr="00F9105F">
        <w:rPr>
          <w:rFonts w:ascii="Times New Roman" w:hAnsi="Times New Roman" w:cs="Times New Roman"/>
          <w:lang w:val="en-US"/>
        </w:rPr>
        <w:t xml:space="preserve">. </w:t>
      </w:r>
      <w:r w:rsidRPr="00F9105F">
        <w:rPr>
          <w:rFonts w:ascii="Times New Roman" w:hAnsi="Times New Roman" w:cs="Times New Roman"/>
          <w:i/>
          <w:iCs/>
          <w:lang w:val="en-US"/>
        </w:rPr>
        <w:t>Investopedia</w:t>
      </w:r>
      <w:r w:rsidRPr="00F9105F">
        <w:rPr>
          <w:rFonts w:ascii="Times New Roman" w:hAnsi="Times New Roman" w:cs="Times New Roman"/>
          <w:lang w:val="en-US"/>
        </w:rPr>
        <w:t>. Available at: https://www.investopedia.com/terms/b/bird-in-hand.asp (Accessed: 20 April 2021).</w:t>
      </w:r>
    </w:p>
    <w:p w14:paraId="40021D40"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lastRenderedPageBreak/>
        <w:t xml:space="preserve">Chen, J. </w:t>
      </w:r>
      <w:r w:rsidRPr="00F9105F">
        <w:rPr>
          <w:rFonts w:ascii="Times New Roman" w:hAnsi="Times New Roman" w:cs="Times New Roman"/>
          <w:i/>
          <w:iCs/>
          <w:lang w:val="en-US"/>
        </w:rPr>
        <w:t>Dividend Signaling</w:t>
      </w:r>
      <w:r w:rsidRPr="00F9105F">
        <w:rPr>
          <w:rFonts w:ascii="Times New Roman" w:hAnsi="Times New Roman" w:cs="Times New Roman"/>
          <w:lang w:val="en-US"/>
        </w:rPr>
        <w:t xml:space="preserve">. </w:t>
      </w:r>
      <w:r w:rsidRPr="00F9105F">
        <w:rPr>
          <w:rFonts w:ascii="Times New Roman" w:hAnsi="Times New Roman" w:cs="Times New Roman"/>
          <w:i/>
          <w:iCs/>
          <w:lang w:val="en-US"/>
        </w:rPr>
        <w:t>Investopedia</w:t>
      </w:r>
      <w:r w:rsidRPr="00F9105F">
        <w:rPr>
          <w:rFonts w:ascii="Times New Roman" w:hAnsi="Times New Roman" w:cs="Times New Roman"/>
          <w:lang w:val="en-US"/>
        </w:rPr>
        <w:t>. Available at: https://www.investopedia.com/terms/d/dividendsignaling.asp (Accessed: 20 April 2021).</w:t>
      </w:r>
    </w:p>
    <w:p w14:paraId="2C28EC4E"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 xml:space="preserve">Citizensinformation.ie. </w:t>
      </w:r>
      <w:r w:rsidRPr="00F9105F">
        <w:rPr>
          <w:rFonts w:ascii="Times New Roman" w:hAnsi="Times New Roman" w:cs="Times New Roman"/>
          <w:i/>
          <w:iCs/>
          <w:lang w:val="en-US"/>
        </w:rPr>
        <w:t>Supports for Businesses Impacted by COVID-19</w:t>
      </w:r>
      <w:r w:rsidRPr="00F9105F">
        <w:rPr>
          <w:rFonts w:ascii="Times New Roman" w:hAnsi="Times New Roman" w:cs="Times New Roman"/>
          <w:lang w:val="en-US"/>
        </w:rPr>
        <w:t>. Available at: https://www.citizensinformation.ie/en/employment/types_of_employment/self_employment/supports_for_businesses_covid19.html (Accessed: 8 November 2020).</w:t>
      </w:r>
    </w:p>
    <w:p w14:paraId="5F697D10" w14:textId="65B58071" w:rsidR="00F9105F" w:rsidRPr="00012862"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 xml:space="preserve">Crossman, A. </w:t>
      </w:r>
      <w:r w:rsidRPr="00F9105F">
        <w:rPr>
          <w:rFonts w:ascii="Times New Roman" w:hAnsi="Times New Roman" w:cs="Times New Roman"/>
          <w:i/>
          <w:iCs/>
          <w:lang w:val="en-US"/>
        </w:rPr>
        <w:t>Correlation Analysis: Comparing Variables</w:t>
      </w:r>
      <w:r w:rsidRPr="00F9105F">
        <w:rPr>
          <w:rFonts w:ascii="Times New Roman" w:hAnsi="Times New Roman" w:cs="Times New Roman"/>
          <w:lang w:val="en-US"/>
        </w:rPr>
        <w:t xml:space="preserve">. </w:t>
      </w:r>
      <w:r w:rsidRPr="00F9105F">
        <w:rPr>
          <w:rFonts w:ascii="Times New Roman" w:hAnsi="Times New Roman" w:cs="Times New Roman"/>
          <w:i/>
          <w:iCs/>
          <w:lang w:val="en-US"/>
        </w:rPr>
        <w:t>ThoughtCo</w:t>
      </w:r>
      <w:r w:rsidRPr="00F9105F">
        <w:rPr>
          <w:rFonts w:ascii="Times New Roman" w:hAnsi="Times New Roman" w:cs="Times New Roman"/>
          <w:lang w:val="en-US"/>
        </w:rPr>
        <w:t>. Available at: https://www.thoughtco.com/what-is-correlation-analysis-3026696 (Accessed: 31 May 2021).</w:t>
      </w:r>
    </w:p>
    <w:p w14:paraId="67B9A9DD"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Chen J. and Dhiensiri N. (2009), “Determinants of Dividend Policy: The Evidence from New </w:t>
      </w:r>
      <w:r w:rsidRPr="00012862">
        <w:rPr>
          <w:rFonts w:ascii="Times New Roman" w:hAnsi="Times New Roman" w:cs="Times New Roman"/>
        </w:rPr>
        <w:tab/>
        <w:t xml:space="preserve">Zealand”, </w:t>
      </w:r>
      <w:r w:rsidRPr="00012862">
        <w:rPr>
          <w:rFonts w:ascii="Times New Roman" w:hAnsi="Times New Roman" w:cs="Times New Roman"/>
          <w:i/>
        </w:rPr>
        <w:t>International Research Journal of Finance and Economics</w:t>
      </w:r>
      <w:r w:rsidRPr="00012862">
        <w:rPr>
          <w:rFonts w:ascii="Times New Roman" w:hAnsi="Times New Roman" w:cs="Times New Roman"/>
        </w:rPr>
        <w:t>, Issue 34, 2009.</w:t>
      </w:r>
    </w:p>
    <w:p w14:paraId="58B66A29"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Chung, K., Elder, J., &amp; Kim, J. (2010). Corporate Governance and Liquidity</w:t>
      </w:r>
      <w:r w:rsidRPr="00012862">
        <w:rPr>
          <w:rFonts w:ascii="Times New Roman" w:hAnsi="Times New Roman" w:cs="Times New Roman"/>
          <w:i/>
        </w:rPr>
        <w:t xml:space="preserve">. Journal of </w:t>
      </w:r>
      <w:r w:rsidRPr="00012862">
        <w:rPr>
          <w:rFonts w:ascii="Times New Roman" w:hAnsi="Times New Roman" w:cs="Times New Roman"/>
          <w:i/>
        </w:rPr>
        <w:tab/>
        <w:t xml:space="preserve">Financial and </w:t>
      </w:r>
      <w:r w:rsidRPr="00012862">
        <w:rPr>
          <w:rFonts w:ascii="Times New Roman" w:hAnsi="Times New Roman" w:cs="Times New Roman"/>
          <w:i/>
        </w:rPr>
        <w:tab/>
        <w:t>Quantitative Analysis</w:t>
      </w:r>
      <w:r w:rsidRPr="00012862">
        <w:rPr>
          <w:rFonts w:ascii="Times New Roman" w:hAnsi="Times New Roman" w:cs="Times New Roman"/>
        </w:rPr>
        <w:t>.</w:t>
      </w:r>
      <w:r w:rsidRPr="00012862">
        <w:rPr>
          <w:rFonts w:ascii="Times New Roman" w:hAnsi="Times New Roman" w:cs="Times New Roman"/>
        </w:rPr>
        <w:tab/>
      </w:r>
    </w:p>
    <w:p w14:paraId="69138FCB"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DeAngelo, H., &amp; DeAngelo, L. (2006). Payout policy pedagogy: What matters and why. </w:t>
      </w:r>
      <w:r w:rsidRPr="00012862">
        <w:rPr>
          <w:rFonts w:ascii="Times New Roman" w:hAnsi="Times New Roman" w:cs="Times New Roman"/>
        </w:rPr>
        <w:tab/>
        <w:t xml:space="preserve">University of </w:t>
      </w:r>
      <w:r w:rsidRPr="00012862">
        <w:rPr>
          <w:rFonts w:ascii="Times New Roman" w:hAnsi="Times New Roman" w:cs="Times New Roman"/>
        </w:rPr>
        <w:tab/>
        <w:t>Southern California.</w:t>
      </w:r>
    </w:p>
    <w:p w14:paraId="2E8043FA" w14:textId="1519E781" w:rsidR="00012862" w:rsidRDefault="00012862" w:rsidP="00410642">
      <w:pPr>
        <w:spacing w:line="360" w:lineRule="auto"/>
        <w:jc w:val="both"/>
        <w:rPr>
          <w:rFonts w:ascii="Times New Roman" w:hAnsi="Times New Roman" w:cs="Times New Roman"/>
          <w:i/>
        </w:rPr>
      </w:pPr>
      <w:r w:rsidRPr="00012862">
        <w:rPr>
          <w:rFonts w:ascii="Times New Roman" w:hAnsi="Times New Roman" w:cs="Times New Roman"/>
        </w:rPr>
        <w:t xml:space="preserve">Ehijeagbon, O. (2003). Corporate governance in Nigeria? Are there laws and principles? </w:t>
      </w:r>
      <w:r w:rsidRPr="00012862">
        <w:rPr>
          <w:rFonts w:ascii="Times New Roman" w:hAnsi="Times New Roman" w:cs="Times New Roman"/>
          <w:i/>
        </w:rPr>
        <w:t xml:space="preserve">Qserogho </w:t>
      </w:r>
      <w:r w:rsidRPr="00012862">
        <w:rPr>
          <w:rFonts w:ascii="Times New Roman" w:hAnsi="Times New Roman" w:cs="Times New Roman"/>
          <w:i/>
        </w:rPr>
        <w:tab/>
        <w:t>and Associates.</w:t>
      </w:r>
    </w:p>
    <w:p w14:paraId="784FFD9D"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Emmanuel, O.G. and Toro, G.J. ‘EFFECT OF BOARD ATTRIBUTES ON DIVIDEND POLICY OF QUOTED DEPOSIT MONEY BANKS IN NIGERIA’. p. 27.</w:t>
      </w:r>
    </w:p>
    <w:p w14:paraId="1E39C806" w14:textId="7A8CA16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Fisher, J. (2010). Corporate Governance and Management of Risk. Best Management for </w:t>
      </w:r>
      <w:r w:rsidRPr="00012862">
        <w:rPr>
          <w:rFonts w:ascii="Times New Roman" w:hAnsi="Times New Roman" w:cs="Times New Roman"/>
        </w:rPr>
        <w:tab/>
        <w:t>portfolio, programme, project, Risk and Service Management, 1-6. Uk.</w:t>
      </w:r>
    </w:p>
    <w:p w14:paraId="29BB5C08"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Friedman, M. (1970, Sept. 13, 1970). The social responsibility of business is to increase its profits. </w:t>
      </w:r>
      <w:r w:rsidRPr="00012862">
        <w:rPr>
          <w:rFonts w:ascii="Times New Roman" w:hAnsi="Times New Roman" w:cs="Times New Roman"/>
        </w:rPr>
        <w:tab/>
      </w:r>
      <w:r w:rsidRPr="00012862">
        <w:rPr>
          <w:rFonts w:ascii="Times New Roman" w:hAnsi="Times New Roman" w:cs="Times New Roman"/>
          <w:i/>
        </w:rPr>
        <w:t>N.Y. Times, Section 6</w:t>
      </w:r>
      <w:r w:rsidRPr="00012862">
        <w:rPr>
          <w:rFonts w:ascii="Times New Roman" w:hAnsi="Times New Roman" w:cs="Times New Roman"/>
        </w:rPr>
        <w:t>, pp. 30, 126-127.</w:t>
      </w:r>
    </w:p>
    <w:p w14:paraId="13C66E2F"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Gikunda, V., &amp; Nairobi, O. (2016). The Relationship Between Financial Leverage And Dividend     </w:t>
      </w:r>
      <w:r w:rsidRPr="00012862">
        <w:rPr>
          <w:rFonts w:ascii="Times New Roman" w:hAnsi="Times New Roman" w:cs="Times New Roman"/>
        </w:rPr>
        <w:tab/>
        <w:t>Pay Out Ratio Of Firms Listed At The Nairobi Securities Exchange.</w:t>
      </w:r>
    </w:p>
    <w:p w14:paraId="3E7DBB4B"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Hashemijoo, M., &amp; Ardekani, A. M. (2012). Impact of Dividend policy on share price volatility in </w:t>
      </w:r>
      <w:r w:rsidRPr="00012862">
        <w:rPr>
          <w:rFonts w:ascii="Times New Roman" w:hAnsi="Times New Roman" w:cs="Times New Roman"/>
        </w:rPr>
        <w:tab/>
        <w:t xml:space="preserve">the Malaysian Stock Market. </w:t>
      </w:r>
      <w:r w:rsidRPr="00012862">
        <w:rPr>
          <w:rFonts w:ascii="Times New Roman" w:hAnsi="Times New Roman" w:cs="Times New Roman"/>
          <w:i/>
        </w:rPr>
        <w:t>Journal of Business Studies Quarterly</w:t>
      </w:r>
      <w:r w:rsidRPr="00012862">
        <w:rPr>
          <w:rFonts w:ascii="Times New Roman" w:hAnsi="Times New Roman" w:cs="Times New Roman"/>
        </w:rPr>
        <w:t>, p 111-129.</w:t>
      </w:r>
    </w:p>
    <w:p w14:paraId="78870B41" w14:textId="0018D8FE" w:rsid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Hifzalnam, P., &amp; Mukhtar, A. (2014). Corporate Governance and Its Impact on Performance of </w:t>
      </w:r>
      <w:r w:rsidRPr="00012862">
        <w:rPr>
          <w:rFonts w:ascii="Times New Roman" w:hAnsi="Times New Roman" w:cs="Times New Roman"/>
        </w:rPr>
        <w:tab/>
      </w:r>
      <w:r w:rsidRPr="00012862">
        <w:rPr>
          <w:rFonts w:ascii="Times New Roman" w:hAnsi="Times New Roman" w:cs="Times New Roman"/>
        </w:rPr>
        <w:tab/>
        <w:t>Banking Sector in Pakistan</w:t>
      </w:r>
      <w:r w:rsidRPr="00012862">
        <w:rPr>
          <w:rFonts w:ascii="Times New Roman" w:hAnsi="Times New Roman" w:cs="Times New Roman"/>
          <w:i/>
        </w:rPr>
        <w:t xml:space="preserve">. International Journal of Information, Business and </w:t>
      </w:r>
      <w:r w:rsidRPr="00012862">
        <w:rPr>
          <w:rFonts w:ascii="Times New Roman" w:hAnsi="Times New Roman" w:cs="Times New Roman"/>
          <w:i/>
        </w:rPr>
        <w:tab/>
      </w:r>
      <w:r w:rsidRPr="00012862">
        <w:rPr>
          <w:rFonts w:ascii="Times New Roman" w:hAnsi="Times New Roman" w:cs="Times New Roman"/>
          <w:i/>
        </w:rPr>
        <w:tab/>
        <w:t>Management</w:t>
      </w:r>
      <w:r w:rsidRPr="00012862">
        <w:rPr>
          <w:rFonts w:ascii="Times New Roman" w:hAnsi="Times New Roman" w:cs="Times New Roman"/>
        </w:rPr>
        <w:t>, pp.6, 106-117.</w:t>
      </w:r>
    </w:p>
    <w:p w14:paraId="32E38AE9" w14:textId="1CE4E292" w:rsidR="00F9105F" w:rsidRPr="00F9105F" w:rsidRDefault="00F9105F" w:rsidP="00410642">
      <w:pPr>
        <w:spacing w:line="360" w:lineRule="auto"/>
        <w:jc w:val="both"/>
        <w:rPr>
          <w:rFonts w:ascii="Times New Roman" w:hAnsi="Times New Roman" w:cs="Times New Roman"/>
          <w:lang w:val="en-US"/>
        </w:rPr>
      </w:pPr>
      <w:r>
        <w:rPr>
          <w:rFonts w:ascii="Times New Roman" w:hAnsi="Times New Roman" w:cs="Times New Roman"/>
          <w:lang w:val="en-US"/>
        </w:rPr>
        <w:t>I</w:t>
      </w:r>
      <w:r w:rsidRPr="00F9105F">
        <w:rPr>
          <w:rFonts w:ascii="Times New Roman" w:hAnsi="Times New Roman" w:cs="Times New Roman"/>
          <w:lang w:val="en-US"/>
        </w:rPr>
        <w:t>mai, K. and Kim, I.S. (undefined/ed) ‘On the Use of Two-Way Fixed Effects Regression R</w:t>
      </w:r>
    </w:p>
    <w:p w14:paraId="6FC7A2BD"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Jensen, M. C., &amp; Meckling, (1976). Theory of the Firm: Managerial behavior, Agency cost and </w:t>
      </w:r>
      <w:r w:rsidRPr="00012862">
        <w:rPr>
          <w:rFonts w:ascii="Times New Roman" w:hAnsi="Times New Roman" w:cs="Times New Roman"/>
        </w:rPr>
        <w:tab/>
        <w:t>Ownership structure</w:t>
      </w:r>
      <w:r w:rsidRPr="00012862">
        <w:rPr>
          <w:rFonts w:ascii="Times New Roman" w:hAnsi="Times New Roman" w:cs="Times New Roman"/>
          <w:i/>
        </w:rPr>
        <w:t>. Journal of Financial Economics</w:t>
      </w:r>
      <w:r w:rsidRPr="00012862">
        <w:rPr>
          <w:rFonts w:ascii="Times New Roman" w:hAnsi="Times New Roman" w:cs="Times New Roman"/>
        </w:rPr>
        <w:t>.</w:t>
      </w:r>
    </w:p>
    <w:p w14:paraId="58BB1CAD"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lastRenderedPageBreak/>
        <w:t xml:space="preserve">Jensen, M. C. (2001). Value maximization, stakeholder theory, and the corporate objective </w:t>
      </w:r>
      <w:r w:rsidRPr="00012862">
        <w:rPr>
          <w:rFonts w:ascii="Times New Roman" w:hAnsi="Times New Roman" w:cs="Times New Roman"/>
        </w:rPr>
        <w:tab/>
        <w:t xml:space="preserve">function. </w:t>
      </w:r>
      <w:r w:rsidRPr="00012862">
        <w:rPr>
          <w:rFonts w:ascii="Times New Roman" w:hAnsi="Times New Roman" w:cs="Times New Roman"/>
          <w:i/>
        </w:rPr>
        <w:t>Journal of Applied Corporate Finance</w:t>
      </w:r>
      <w:r w:rsidRPr="00012862">
        <w:rPr>
          <w:rFonts w:ascii="Times New Roman" w:hAnsi="Times New Roman" w:cs="Times New Roman"/>
        </w:rPr>
        <w:t>.</w:t>
      </w:r>
    </w:p>
    <w:p w14:paraId="1D4807F8"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Jiraporn, P. and Y. Ning, (2006), Dividend policy, shareholder rights, and corporate governance, </w:t>
      </w:r>
      <w:r w:rsidRPr="00012862">
        <w:rPr>
          <w:rFonts w:ascii="Times New Roman" w:hAnsi="Times New Roman" w:cs="Times New Roman"/>
        </w:rPr>
        <w:tab/>
      </w:r>
      <w:r w:rsidRPr="00012862">
        <w:rPr>
          <w:rFonts w:ascii="Times New Roman" w:hAnsi="Times New Roman" w:cs="Times New Roman"/>
          <w:i/>
        </w:rPr>
        <w:t>Journal of Applied Finance (fall).</w:t>
      </w:r>
    </w:p>
    <w:p w14:paraId="6F6676E1"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Kowalewski, O. (2007). Does Corporate Governance Affect Dividend Policy ? Evidence form</w:t>
      </w:r>
      <w:r w:rsidRPr="00012862">
        <w:rPr>
          <w:rFonts w:ascii="Times New Roman" w:hAnsi="Times New Roman" w:cs="Times New Roman"/>
        </w:rPr>
        <w:tab/>
        <w:t>Poland.</w:t>
      </w:r>
    </w:p>
    <w:p w14:paraId="48EB8202"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Lazonick, W. (2014), profits without prosperity: Stock Buybacks Manipulate the market and leave</w:t>
      </w:r>
      <w:r w:rsidRPr="00012862">
        <w:rPr>
          <w:rFonts w:ascii="Times New Roman" w:hAnsi="Times New Roman" w:cs="Times New Roman"/>
        </w:rPr>
        <w:tab/>
        <w:t>moast Americans worse off, Harvard Business Review, September; pp. 47-55.</w:t>
      </w:r>
    </w:p>
    <w:p w14:paraId="0DE772B4" w14:textId="77777777" w:rsidR="00012862" w:rsidRPr="00012862" w:rsidRDefault="00012862" w:rsidP="00410642">
      <w:pPr>
        <w:spacing w:line="360" w:lineRule="auto"/>
        <w:jc w:val="both"/>
        <w:rPr>
          <w:rFonts w:ascii="Times New Roman" w:hAnsi="Times New Roman" w:cs="Times New Roman"/>
          <w:i/>
        </w:rPr>
      </w:pPr>
      <w:r w:rsidRPr="00012862">
        <w:rPr>
          <w:rFonts w:ascii="Times New Roman" w:hAnsi="Times New Roman" w:cs="Times New Roman"/>
        </w:rPr>
        <w:t>Maldajian, C., &amp; El Khoury, R. (2014). Determinants of the Dividend Policy: An Empirical Study</w:t>
      </w:r>
      <w:r w:rsidRPr="00012862">
        <w:rPr>
          <w:rFonts w:ascii="Times New Roman" w:hAnsi="Times New Roman" w:cs="Times New Roman"/>
        </w:rPr>
        <w:tab/>
        <w:t>on the Lebanese Listed Banks</w:t>
      </w:r>
      <w:r w:rsidRPr="00012862">
        <w:rPr>
          <w:rFonts w:ascii="Times New Roman" w:hAnsi="Times New Roman" w:cs="Times New Roman"/>
          <w:i/>
        </w:rPr>
        <w:t>. International Journal of Economics and Finance.</w:t>
      </w:r>
    </w:p>
    <w:p w14:paraId="03280D0E"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Malik, F., Gul, S., Khan, M. T., Rehman, U. S., &amp; Khan, M. (2013). Factors influencing corporate</w:t>
      </w:r>
      <w:r w:rsidRPr="00012862">
        <w:rPr>
          <w:rFonts w:ascii="Times New Roman" w:hAnsi="Times New Roman" w:cs="Times New Roman"/>
        </w:rPr>
        <w:tab/>
        <w:t xml:space="preserve">dividend payout decisions of financial and non- financial firms. </w:t>
      </w:r>
      <w:r w:rsidRPr="00012862">
        <w:rPr>
          <w:rFonts w:ascii="Times New Roman" w:hAnsi="Times New Roman" w:cs="Times New Roman"/>
          <w:i/>
        </w:rPr>
        <w:t>Research Journal of</w:t>
      </w:r>
      <w:r w:rsidRPr="00012862">
        <w:rPr>
          <w:rFonts w:ascii="Times New Roman" w:hAnsi="Times New Roman" w:cs="Times New Roman"/>
          <w:i/>
        </w:rPr>
        <w:tab/>
        <w:t>Finance and Accounting</w:t>
      </w:r>
      <w:r w:rsidRPr="00012862">
        <w:rPr>
          <w:rFonts w:ascii="Times New Roman" w:hAnsi="Times New Roman" w:cs="Times New Roman"/>
        </w:rPr>
        <w:t>.</w:t>
      </w:r>
    </w:p>
    <w:p w14:paraId="32898543" w14:textId="5D707B08" w:rsidR="00012862" w:rsidRDefault="00012862" w:rsidP="00410642">
      <w:pPr>
        <w:spacing w:line="360" w:lineRule="auto"/>
        <w:jc w:val="both"/>
        <w:rPr>
          <w:rFonts w:ascii="Times New Roman" w:hAnsi="Times New Roman" w:cs="Times New Roman"/>
          <w:i/>
        </w:rPr>
      </w:pPr>
      <w:r w:rsidRPr="00012862">
        <w:rPr>
          <w:rFonts w:ascii="Times New Roman" w:hAnsi="Times New Roman" w:cs="Times New Roman"/>
        </w:rPr>
        <w:t xml:space="preserve">Michael, B. (2016). Corporate Governance Practices and Dividend Policies of Quoted Firms in </w:t>
      </w:r>
      <w:r w:rsidRPr="00012862">
        <w:rPr>
          <w:rFonts w:ascii="Times New Roman" w:hAnsi="Times New Roman" w:cs="Times New Roman"/>
        </w:rPr>
        <w:tab/>
        <w:t xml:space="preserve">Nigeria, </w:t>
      </w:r>
      <w:r w:rsidRPr="00012862">
        <w:rPr>
          <w:rFonts w:ascii="Times New Roman" w:hAnsi="Times New Roman" w:cs="Times New Roman"/>
          <w:i/>
        </w:rPr>
        <w:t>International Journal of Asian Social Science.</w:t>
      </w:r>
    </w:p>
    <w:p w14:paraId="7949949E" w14:textId="77777777" w:rsidR="00F9105F" w:rsidRPr="00F9105F" w:rsidRDefault="00F9105F" w:rsidP="00410642">
      <w:pPr>
        <w:spacing w:line="360" w:lineRule="auto"/>
        <w:jc w:val="both"/>
        <w:rPr>
          <w:rFonts w:ascii="Times New Roman" w:hAnsi="Times New Roman" w:cs="Times New Roman"/>
          <w:i/>
          <w:lang w:val="en-US"/>
        </w:rPr>
      </w:pPr>
      <w:r w:rsidRPr="00F9105F">
        <w:rPr>
          <w:rFonts w:ascii="Times New Roman" w:hAnsi="Times New Roman" w:cs="Times New Roman"/>
          <w:i/>
          <w:lang w:val="en-US"/>
        </w:rPr>
        <w:t xml:space="preserve">Models for Causal Inference with Panel Data’. </w:t>
      </w:r>
      <w:r w:rsidRPr="00F9105F">
        <w:rPr>
          <w:rFonts w:ascii="Times New Roman" w:hAnsi="Times New Roman" w:cs="Times New Roman"/>
          <w:i/>
          <w:iCs/>
          <w:lang w:val="en-US"/>
        </w:rPr>
        <w:t>Political Analysis</w:t>
      </w:r>
      <w:r w:rsidRPr="00F9105F">
        <w:rPr>
          <w:rFonts w:ascii="Times New Roman" w:hAnsi="Times New Roman" w:cs="Times New Roman"/>
          <w:i/>
          <w:lang w:val="en-US"/>
        </w:rPr>
        <w:t>, pp. 1–11. DOI: 10.1017/pan.2020.33.</w:t>
      </w:r>
    </w:p>
    <w:p w14:paraId="16D7744D" w14:textId="77777777" w:rsidR="00F9105F" w:rsidRPr="00F9105F" w:rsidRDefault="00F9105F" w:rsidP="00410642">
      <w:pPr>
        <w:spacing w:line="360" w:lineRule="auto"/>
        <w:jc w:val="both"/>
        <w:rPr>
          <w:rFonts w:ascii="Times New Roman" w:hAnsi="Times New Roman" w:cs="Times New Roman"/>
          <w:i/>
          <w:lang w:val="en-US"/>
        </w:rPr>
      </w:pPr>
      <w:r w:rsidRPr="00F9105F">
        <w:rPr>
          <w:rFonts w:ascii="Times New Roman" w:hAnsi="Times New Roman" w:cs="Times New Roman"/>
          <w:i/>
          <w:lang w:val="en-US"/>
        </w:rPr>
        <w:t xml:space="preserve">Killian Osikhena Ogiedu, J.O.O. (2013) ‘Payout Policy, Agency Conflict and Corporate Governance in Nigeria’. </w:t>
      </w:r>
      <w:r w:rsidRPr="00F9105F">
        <w:rPr>
          <w:rFonts w:ascii="Times New Roman" w:hAnsi="Times New Roman" w:cs="Times New Roman"/>
          <w:i/>
          <w:iCs/>
          <w:lang w:val="en-US"/>
        </w:rPr>
        <w:t>Review of Public Administration and Management</w:t>
      </w:r>
      <w:r w:rsidRPr="00F9105F">
        <w:rPr>
          <w:rFonts w:ascii="Times New Roman" w:hAnsi="Times New Roman" w:cs="Times New Roman"/>
          <w:i/>
          <w:lang w:val="en-US"/>
        </w:rPr>
        <w:t>, 01(03). DOI: 10.4172/2315-7844.1000120.</w:t>
      </w:r>
    </w:p>
    <w:p w14:paraId="62956E09" w14:textId="77777777" w:rsidR="00F9105F" w:rsidRPr="00F9105F" w:rsidRDefault="00F9105F" w:rsidP="00410642">
      <w:pPr>
        <w:spacing w:line="360" w:lineRule="auto"/>
        <w:jc w:val="both"/>
        <w:rPr>
          <w:rFonts w:ascii="Times New Roman" w:hAnsi="Times New Roman" w:cs="Times New Roman"/>
          <w:i/>
          <w:lang w:val="en-US"/>
        </w:rPr>
      </w:pPr>
      <w:r w:rsidRPr="00F9105F">
        <w:rPr>
          <w:rFonts w:ascii="Times New Roman" w:hAnsi="Times New Roman" w:cs="Times New Roman"/>
          <w:i/>
          <w:lang w:val="en-US"/>
        </w:rPr>
        <w:t xml:space="preserve">Kowalewski, O., Stetsyuk, I. and Talavera, O. (2007) ‘Corporate Governance and Dividend Policy in Poland’. </w:t>
      </w:r>
      <w:r w:rsidRPr="00F9105F">
        <w:rPr>
          <w:rFonts w:ascii="Times New Roman" w:hAnsi="Times New Roman" w:cs="Times New Roman"/>
          <w:i/>
          <w:iCs/>
          <w:lang w:val="en-US"/>
        </w:rPr>
        <w:t>SSRN Electronic Journal</w:t>
      </w:r>
      <w:r w:rsidRPr="00F9105F">
        <w:rPr>
          <w:rFonts w:ascii="Times New Roman" w:hAnsi="Times New Roman" w:cs="Times New Roman"/>
          <w:i/>
          <w:lang w:val="en-US"/>
        </w:rPr>
        <w:t>. DOI: 10.2139/ssrn.986111.</w:t>
      </w:r>
    </w:p>
    <w:p w14:paraId="19AB34BA" w14:textId="77777777" w:rsidR="00F9105F" w:rsidRPr="00F9105F" w:rsidRDefault="00F9105F" w:rsidP="00410642">
      <w:pPr>
        <w:spacing w:line="360" w:lineRule="auto"/>
        <w:jc w:val="both"/>
        <w:rPr>
          <w:rFonts w:ascii="Times New Roman" w:hAnsi="Times New Roman" w:cs="Times New Roman"/>
          <w:i/>
          <w:lang w:val="en-US"/>
        </w:rPr>
      </w:pPr>
      <w:r w:rsidRPr="00F9105F">
        <w:rPr>
          <w:rFonts w:ascii="Times New Roman" w:hAnsi="Times New Roman" w:cs="Times New Roman"/>
          <w:i/>
          <w:lang w:val="en-US"/>
        </w:rPr>
        <w:t xml:space="preserve">Mehar, A. (2002) ‘Corporate Governance and Dividend Policy’. </w:t>
      </w:r>
      <w:r w:rsidRPr="00F9105F">
        <w:rPr>
          <w:rFonts w:ascii="Times New Roman" w:hAnsi="Times New Roman" w:cs="Times New Roman"/>
          <w:i/>
          <w:iCs/>
          <w:lang w:val="en-US"/>
        </w:rPr>
        <w:t>Undefined</w:t>
      </w:r>
      <w:r w:rsidRPr="00F9105F">
        <w:rPr>
          <w:rFonts w:ascii="Times New Roman" w:hAnsi="Times New Roman" w:cs="Times New Roman"/>
          <w:i/>
          <w:lang w:val="en-US"/>
        </w:rPr>
        <w:t>. Available at: /paper/Corporate-governance-and-dividend-policy-Mehar/e385aa947b1ae01e9fb4532d9f32df63d609064e (Accessed: 20 April 2021).</w:t>
      </w:r>
    </w:p>
    <w:p w14:paraId="581274CC" w14:textId="77777777" w:rsidR="00F9105F" w:rsidRPr="00F9105F" w:rsidRDefault="00F9105F" w:rsidP="00410642">
      <w:pPr>
        <w:spacing w:line="360" w:lineRule="auto"/>
        <w:jc w:val="both"/>
        <w:rPr>
          <w:rFonts w:ascii="Times New Roman" w:hAnsi="Times New Roman" w:cs="Times New Roman"/>
          <w:i/>
          <w:lang w:val="en-US"/>
        </w:rPr>
      </w:pPr>
      <w:r w:rsidRPr="00F9105F">
        <w:rPr>
          <w:rFonts w:ascii="Times New Roman" w:hAnsi="Times New Roman" w:cs="Times New Roman"/>
          <w:i/>
          <w:lang w:val="en-US"/>
        </w:rPr>
        <w:t xml:space="preserve">Michael, N. (2016) ‘Corporate Governance Practices and Dividend Policies of Quoted Firms in Nigeria’. </w:t>
      </w:r>
      <w:r w:rsidRPr="00F9105F">
        <w:rPr>
          <w:rFonts w:ascii="Times New Roman" w:hAnsi="Times New Roman" w:cs="Times New Roman"/>
          <w:i/>
          <w:iCs/>
          <w:lang w:val="en-US"/>
        </w:rPr>
        <w:t>International Journal of Asian Social Science</w:t>
      </w:r>
      <w:r w:rsidRPr="00F9105F">
        <w:rPr>
          <w:rFonts w:ascii="Times New Roman" w:hAnsi="Times New Roman" w:cs="Times New Roman"/>
          <w:i/>
          <w:lang w:val="en-US"/>
        </w:rPr>
        <w:t>, 6, pp. 212–223. DOI: 10.18488/journal.1/2016.6.3/1.3.212.223.</w:t>
      </w:r>
    </w:p>
    <w:p w14:paraId="3F2CB920" w14:textId="77777777" w:rsidR="00F9105F" w:rsidRPr="00012862" w:rsidRDefault="00F9105F" w:rsidP="00410642">
      <w:pPr>
        <w:spacing w:line="360" w:lineRule="auto"/>
        <w:jc w:val="both"/>
        <w:rPr>
          <w:rFonts w:ascii="Times New Roman" w:hAnsi="Times New Roman" w:cs="Times New Roman"/>
          <w:i/>
        </w:rPr>
      </w:pPr>
    </w:p>
    <w:p w14:paraId="60CA3781"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Nathaniel, O. (2013). Historical development of corporate governance in Nigeria. </w:t>
      </w:r>
      <w:r w:rsidRPr="00012862">
        <w:rPr>
          <w:rFonts w:ascii="Times New Roman" w:hAnsi="Times New Roman" w:cs="Times New Roman"/>
          <w:i/>
        </w:rPr>
        <w:t xml:space="preserve">Corporate </w:t>
      </w:r>
      <w:r w:rsidRPr="00012862">
        <w:rPr>
          <w:rFonts w:ascii="Times New Roman" w:hAnsi="Times New Roman" w:cs="Times New Roman"/>
          <w:i/>
        </w:rPr>
        <w:tab/>
        <w:t>governance, Law and Business.</w:t>
      </w:r>
    </w:p>
    <w:p w14:paraId="48C02A60"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lastRenderedPageBreak/>
        <w:t xml:space="preserve">Nwanji, T. I and Howell, K. E. (2007) Shareholdership versus Stakeholdership. </w:t>
      </w:r>
      <w:r w:rsidRPr="00012862">
        <w:rPr>
          <w:rFonts w:ascii="Times New Roman" w:hAnsi="Times New Roman" w:cs="Times New Roman"/>
          <w:i/>
        </w:rPr>
        <w:t xml:space="preserve">Journal of </w:t>
      </w:r>
      <w:r w:rsidRPr="00012862">
        <w:rPr>
          <w:rFonts w:ascii="Times New Roman" w:hAnsi="Times New Roman" w:cs="Times New Roman"/>
          <w:i/>
        </w:rPr>
        <w:tab/>
        <w:t>corporate ownership and control</w:t>
      </w:r>
      <w:r w:rsidRPr="00012862">
        <w:rPr>
          <w:rFonts w:ascii="Times New Roman" w:hAnsi="Times New Roman" w:cs="Times New Roman"/>
        </w:rPr>
        <w:t xml:space="preserve">. </w:t>
      </w:r>
    </w:p>
    <w:p w14:paraId="0F268EE7"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Officer, M.S., 2007, Dividend policy, dividend initiations, and governance, University of </w:t>
      </w:r>
      <w:r w:rsidRPr="00012862">
        <w:rPr>
          <w:rFonts w:ascii="Times New Roman" w:hAnsi="Times New Roman" w:cs="Times New Roman"/>
        </w:rPr>
        <w:tab/>
        <w:t>Southern California.</w:t>
      </w:r>
    </w:p>
    <w:p w14:paraId="5544E838"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Ongore, V., and K’Obonyo, P. (2011). Effects of selected corporate governance on firm </w:t>
      </w:r>
      <w:r w:rsidRPr="00012862">
        <w:rPr>
          <w:rFonts w:ascii="Times New Roman" w:hAnsi="Times New Roman" w:cs="Times New Roman"/>
        </w:rPr>
        <w:tab/>
        <w:t xml:space="preserve">performance. </w:t>
      </w:r>
      <w:r w:rsidRPr="00012862">
        <w:rPr>
          <w:rFonts w:ascii="Times New Roman" w:hAnsi="Times New Roman" w:cs="Times New Roman"/>
          <w:i/>
        </w:rPr>
        <w:t>International Journal of Economics and Financial Issues</w:t>
      </w:r>
      <w:r w:rsidRPr="00012862">
        <w:rPr>
          <w:rFonts w:ascii="Times New Roman" w:hAnsi="Times New Roman" w:cs="Times New Roman"/>
        </w:rPr>
        <w:t>.</w:t>
      </w:r>
    </w:p>
    <w:p w14:paraId="4F8D7DF1"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Otokiti, S. O. (2010). Contemporary Issues and Controversy in Research Methodology. Dubai: </w:t>
      </w:r>
      <w:r w:rsidRPr="00012862">
        <w:rPr>
          <w:rFonts w:ascii="Times New Roman" w:hAnsi="Times New Roman" w:cs="Times New Roman"/>
        </w:rPr>
        <w:tab/>
        <w:t>Dubai printing press.</w:t>
      </w:r>
    </w:p>
    <w:p w14:paraId="022558FA"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Organisation for Economic Co-operation and Development. (2005, July 13). OECD Glossary of </w:t>
      </w:r>
      <w:r w:rsidRPr="00012862">
        <w:rPr>
          <w:rFonts w:ascii="Times New Roman" w:hAnsi="Times New Roman" w:cs="Times New Roman"/>
        </w:rPr>
        <w:tab/>
        <w:t>Statistical - Corporate governance Definition.</w:t>
      </w:r>
    </w:p>
    <w:p w14:paraId="6DD31ACD" w14:textId="77777777" w:rsidR="00012862" w:rsidRPr="00012862" w:rsidRDefault="00012862" w:rsidP="00410642">
      <w:pPr>
        <w:spacing w:line="360" w:lineRule="auto"/>
        <w:jc w:val="both"/>
        <w:rPr>
          <w:rFonts w:ascii="Times New Roman" w:hAnsi="Times New Roman" w:cs="Times New Roman"/>
          <w:i/>
        </w:rPr>
      </w:pPr>
      <w:r w:rsidRPr="00012862">
        <w:rPr>
          <w:rFonts w:ascii="Times New Roman" w:hAnsi="Times New Roman" w:cs="Times New Roman"/>
        </w:rPr>
        <w:t>Purmessur, R. D., &amp; Boodhoo, R. (2009). Signalling power of Dividend on Firms’ Future profits.</w:t>
      </w:r>
      <w:r w:rsidRPr="00012862">
        <w:rPr>
          <w:rFonts w:ascii="Times New Roman" w:hAnsi="Times New Roman" w:cs="Times New Roman"/>
        </w:rPr>
        <w:tab/>
      </w:r>
      <w:r w:rsidRPr="00012862">
        <w:rPr>
          <w:rFonts w:ascii="Times New Roman" w:hAnsi="Times New Roman" w:cs="Times New Roman"/>
        </w:rPr>
        <w:tab/>
        <w:t xml:space="preserve"> </w:t>
      </w:r>
      <w:r w:rsidRPr="00012862">
        <w:rPr>
          <w:rFonts w:ascii="Times New Roman" w:hAnsi="Times New Roman" w:cs="Times New Roman"/>
          <w:i/>
        </w:rPr>
        <w:t>EvergreenEnergy- International Interdisciplinary Journal.</w:t>
      </w:r>
    </w:p>
    <w:p w14:paraId="56B81C37" w14:textId="31A42485" w:rsid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Rafique, M. (2012). Factors affecting dividend payout: Evidence from listed non- financial firms </w:t>
      </w:r>
      <w:r w:rsidRPr="00012862">
        <w:rPr>
          <w:rFonts w:ascii="Times New Roman" w:hAnsi="Times New Roman" w:cs="Times New Roman"/>
        </w:rPr>
        <w:tab/>
        <w:t xml:space="preserve">of Karachi stock exchange. </w:t>
      </w:r>
      <w:r w:rsidRPr="00012862">
        <w:rPr>
          <w:rFonts w:ascii="Times New Roman" w:hAnsi="Times New Roman" w:cs="Times New Roman"/>
          <w:i/>
        </w:rPr>
        <w:t>Business Management Dynamics</w:t>
      </w:r>
      <w:r w:rsidRPr="00012862">
        <w:rPr>
          <w:rFonts w:ascii="Times New Roman" w:hAnsi="Times New Roman" w:cs="Times New Roman"/>
        </w:rPr>
        <w:t>, 1(11), 76-92.</w:t>
      </w:r>
    </w:p>
    <w:p w14:paraId="2A52DDD9" w14:textId="47931EE1" w:rsidR="00F9105F" w:rsidRPr="00F9105F" w:rsidRDefault="00F9105F" w:rsidP="00410642">
      <w:pPr>
        <w:spacing w:line="360" w:lineRule="auto"/>
        <w:jc w:val="both"/>
        <w:rPr>
          <w:rFonts w:ascii="Times New Roman" w:hAnsi="Times New Roman" w:cs="Times New Roman"/>
          <w:lang w:val="en-US"/>
        </w:rPr>
      </w:pPr>
      <w:r>
        <w:rPr>
          <w:rFonts w:ascii="Times New Roman" w:hAnsi="Times New Roman" w:cs="Times New Roman"/>
          <w:lang w:val="en-US"/>
        </w:rPr>
        <w:t>R</w:t>
      </w:r>
      <w:r w:rsidRPr="00F9105F">
        <w:rPr>
          <w:rFonts w:ascii="Times New Roman" w:hAnsi="Times New Roman" w:cs="Times New Roman"/>
          <w:lang w:val="en-US"/>
        </w:rPr>
        <w:t xml:space="preserve">afique, M. (2012a) ‘Factors Affecting Dividend Payout: Evidence From Listed Non-Financial Firms of Karachi Stock Exchange’. </w:t>
      </w:r>
      <w:r w:rsidRPr="00F9105F">
        <w:rPr>
          <w:rFonts w:ascii="Times New Roman" w:hAnsi="Times New Roman" w:cs="Times New Roman"/>
          <w:i/>
          <w:iCs/>
          <w:lang w:val="en-US"/>
        </w:rPr>
        <w:t>Undefined</w:t>
      </w:r>
      <w:r w:rsidRPr="00F9105F">
        <w:rPr>
          <w:rFonts w:ascii="Times New Roman" w:hAnsi="Times New Roman" w:cs="Times New Roman"/>
          <w:lang w:val="en-US"/>
        </w:rPr>
        <w:t>. Available at: /paper/Factors-Affecting-Dividend-Payout%3A-Evidence-From-of-Rafique/a8526490b05207bf3cbde5bfddabce00ac1251bd (Accessed: 20 April 2021).</w:t>
      </w:r>
    </w:p>
    <w:p w14:paraId="481584C1"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Rafique, M. (2012b) ‘Factors Affecting Dividend Payout: Evidence From Listed Non-Financial Firms of Karachi Stock Exchange’. p. 17.</w:t>
      </w:r>
    </w:p>
    <w:p w14:paraId="7C92BF6B"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 xml:space="preserve">Rafique, M. (2012c) ‘Factors Affecting Dividend Payout: Evidence From Listed Non-Financial Firms of Karachi Stock Exchange’. </w:t>
      </w:r>
      <w:r w:rsidRPr="00F9105F">
        <w:rPr>
          <w:rFonts w:ascii="Times New Roman" w:hAnsi="Times New Roman" w:cs="Times New Roman"/>
          <w:i/>
          <w:iCs/>
          <w:lang w:val="en-US"/>
        </w:rPr>
        <w:t>Undefined</w:t>
      </w:r>
      <w:r w:rsidRPr="00F9105F">
        <w:rPr>
          <w:rFonts w:ascii="Times New Roman" w:hAnsi="Times New Roman" w:cs="Times New Roman"/>
          <w:lang w:val="en-US"/>
        </w:rPr>
        <w:t>. Available at: /paper/Factors-Affecting-Dividend-Payout%3A-Evidence-From-of-Rafique/a8526490b05207bf3cbde5bfddabce00ac1251bd (Accessed: 20 April 2021).</w:t>
      </w:r>
    </w:p>
    <w:p w14:paraId="0119CFDF" w14:textId="77777777" w:rsidR="00F9105F" w:rsidRPr="00012862" w:rsidRDefault="00F9105F" w:rsidP="00410642">
      <w:pPr>
        <w:spacing w:line="360" w:lineRule="auto"/>
        <w:jc w:val="both"/>
        <w:rPr>
          <w:rFonts w:ascii="Times New Roman" w:hAnsi="Times New Roman" w:cs="Times New Roman"/>
        </w:rPr>
      </w:pPr>
    </w:p>
    <w:p w14:paraId="701F508E"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Salehnezhad, S. H. (2013). Investigate Relationship between Corporate Governance and Dividend </w:t>
      </w:r>
      <w:r w:rsidRPr="00012862">
        <w:rPr>
          <w:rFonts w:ascii="Times New Roman" w:hAnsi="Times New Roman" w:cs="Times New Roman"/>
        </w:rPr>
        <w:tab/>
        <w:t xml:space="preserve">policy. </w:t>
      </w:r>
      <w:r w:rsidRPr="00012862">
        <w:rPr>
          <w:rFonts w:ascii="Times New Roman" w:hAnsi="Times New Roman" w:cs="Times New Roman"/>
          <w:i/>
        </w:rPr>
        <w:t>Interdisciplinary Journal of Contemporary Research in Business.</w:t>
      </w:r>
    </w:p>
    <w:p w14:paraId="7C624AF9"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Security and Exchange Commission. (2012). Code of Corporate governance for public </w:t>
      </w:r>
      <w:r w:rsidRPr="00012862">
        <w:rPr>
          <w:rFonts w:ascii="Times New Roman" w:hAnsi="Times New Roman" w:cs="Times New Roman"/>
        </w:rPr>
        <w:tab/>
        <w:t xml:space="preserve">companies in </w:t>
      </w:r>
      <w:r w:rsidRPr="00012862">
        <w:rPr>
          <w:rFonts w:ascii="Times New Roman" w:hAnsi="Times New Roman" w:cs="Times New Roman"/>
        </w:rPr>
        <w:tab/>
        <w:t xml:space="preserve">Nigeria. Retrieved February 20, 2018, from SEC Nigeria: Retrieved from </w:t>
      </w:r>
      <w:r w:rsidRPr="00012862">
        <w:rPr>
          <w:rFonts w:ascii="Times New Roman" w:hAnsi="Times New Roman" w:cs="Times New Roman"/>
        </w:rPr>
        <w:tab/>
        <w:t>http://www.sec.gov.ng/code-of-corporate-governance-.html</w:t>
      </w:r>
    </w:p>
    <w:p w14:paraId="4B067808" w14:textId="33D106DC"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lastRenderedPageBreak/>
        <w:t xml:space="preserve">Stijn, C., &amp; Burcin, Y. (2012). Corporate Governance and Development – An Update. </w:t>
      </w:r>
      <w:r w:rsidRPr="00012862">
        <w:rPr>
          <w:rFonts w:ascii="Times New Roman" w:hAnsi="Times New Roman" w:cs="Times New Roman"/>
        </w:rPr>
        <w:tab/>
        <w:t>Washington D.C: The International Finance Corporation.</w:t>
      </w:r>
    </w:p>
    <w:p w14:paraId="5237AB30" w14:textId="16D0B259" w:rsid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Subramaniam, R., &amp; S, S. D. (2011). Corporate Governance and Dividend Policy in Malaysia, </w:t>
      </w:r>
      <w:r w:rsidRPr="00012862">
        <w:rPr>
          <w:rFonts w:ascii="Times New Roman" w:hAnsi="Times New Roman" w:cs="Times New Roman"/>
          <w:i/>
          <w:iCs/>
        </w:rPr>
        <w:t>1</w:t>
      </w:r>
      <w:r w:rsidRPr="00012862">
        <w:rPr>
          <w:rFonts w:ascii="Times New Roman" w:hAnsi="Times New Roman" w:cs="Times New Roman"/>
        </w:rPr>
        <w:t xml:space="preserve">, </w:t>
      </w:r>
      <w:r w:rsidRPr="00012862">
        <w:rPr>
          <w:rFonts w:ascii="Times New Roman" w:hAnsi="Times New Roman" w:cs="Times New Roman"/>
        </w:rPr>
        <w:tab/>
        <w:t xml:space="preserve">   </w:t>
      </w:r>
      <w:r w:rsidRPr="00012862">
        <w:rPr>
          <w:rFonts w:ascii="Times New Roman" w:hAnsi="Times New Roman" w:cs="Times New Roman"/>
        </w:rPr>
        <w:tab/>
        <w:t>pp. 200–207.</w:t>
      </w:r>
    </w:p>
    <w:p w14:paraId="2CFF75AD" w14:textId="77777777" w:rsidR="00012862" w:rsidRPr="00012862" w:rsidRDefault="00012862" w:rsidP="00410642">
      <w:pPr>
        <w:spacing w:line="360" w:lineRule="auto"/>
        <w:jc w:val="both"/>
        <w:rPr>
          <w:rFonts w:ascii="Times New Roman" w:hAnsi="Times New Roman" w:cs="Times New Roman"/>
          <w:lang w:val="en-US"/>
        </w:rPr>
      </w:pPr>
      <w:r w:rsidRPr="00012862">
        <w:rPr>
          <w:rFonts w:ascii="Times New Roman" w:hAnsi="Times New Roman" w:cs="Times New Roman"/>
          <w:lang w:val="en-US"/>
        </w:rPr>
        <w:t xml:space="preserve">Saunders, M.N.K., Lewis, P. and Thornhill, A. (2019) </w:t>
      </w:r>
      <w:r w:rsidRPr="00012862">
        <w:rPr>
          <w:rFonts w:ascii="Times New Roman" w:hAnsi="Times New Roman" w:cs="Times New Roman"/>
          <w:i/>
          <w:iCs/>
          <w:lang w:val="en-US"/>
        </w:rPr>
        <w:t>Research Methods for Business Students</w:t>
      </w:r>
      <w:r w:rsidRPr="00012862">
        <w:rPr>
          <w:rFonts w:ascii="Times New Roman" w:hAnsi="Times New Roman" w:cs="Times New Roman"/>
          <w:lang w:val="en-US"/>
        </w:rPr>
        <w:t>. eighth edition. New York: Pearson.</w:t>
      </w:r>
    </w:p>
    <w:p w14:paraId="5F5229F0" w14:textId="77777777" w:rsidR="00012862" w:rsidRPr="00012862" w:rsidRDefault="00012862" w:rsidP="00410642">
      <w:pPr>
        <w:spacing w:line="360" w:lineRule="auto"/>
        <w:jc w:val="both"/>
        <w:rPr>
          <w:rFonts w:ascii="Times New Roman" w:hAnsi="Times New Roman" w:cs="Times New Roman"/>
          <w:lang w:val="en-US"/>
        </w:rPr>
      </w:pPr>
      <w:r w:rsidRPr="00012862">
        <w:rPr>
          <w:rFonts w:ascii="Times New Roman" w:hAnsi="Times New Roman" w:cs="Times New Roman"/>
          <w:lang w:val="en-US"/>
        </w:rPr>
        <w:t>Shafana, M. and Mgh, S.S. (2019) ‘Board Independence And Dividend Policy In Listed Non-Financial Companies In Sri Lanka’. 2(11), p. 10.</w:t>
      </w:r>
    </w:p>
    <w:p w14:paraId="6E1FCFF3" w14:textId="77777777" w:rsidR="00012862" w:rsidRPr="00012862" w:rsidRDefault="00012862" w:rsidP="00410642">
      <w:pPr>
        <w:spacing w:line="360" w:lineRule="auto"/>
        <w:jc w:val="both"/>
        <w:rPr>
          <w:rFonts w:ascii="Times New Roman" w:hAnsi="Times New Roman" w:cs="Times New Roman"/>
          <w:lang w:val="en-US"/>
        </w:rPr>
      </w:pPr>
      <w:r w:rsidRPr="00012862">
        <w:rPr>
          <w:rFonts w:ascii="Times New Roman" w:hAnsi="Times New Roman" w:cs="Times New Roman"/>
          <w:lang w:val="en-US"/>
        </w:rPr>
        <w:t xml:space="preserve">Simiyu, A. (2014) ‘SIGNALING THEORY OF DIVIDENDS’. </w:t>
      </w:r>
      <w:r w:rsidRPr="00012862">
        <w:rPr>
          <w:rFonts w:ascii="Times New Roman" w:hAnsi="Times New Roman" w:cs="Times New Roman"/>
          <w:i/>
          <w:iCs/>
          <w:lang w:val="en-US"/>
        </w:rPr>
        <w:t>Journal of Behavioral Finance</w:t>
      </w:r>
      <w:r w:rsidRPr="00012862">
        <w:rPr>
          <w:rFonts w:ascii="Times New Roman" w:hAnsi="Times New Roman" w:cs="Times New Roman"/>
          <w:lang w:val="en-US"/>
        </w:rPr>
        <w:t>, 1, p. 1.</w:t>
      </w:r>
    </w:p>
    <w:p w14:paraId="55798F78" w14:textId="77777777" w:rsidR="00012862" w:rsidRPr="00012862" w:rsidRDefault="00012862" w:rsidP="00410642">
      <w:pPr>
        <w:spacing w:line="360" w:lineRule="auto"/>
        <w:jc w:val="both"/>
        <w:rPr>
          <w:rFonts w:ascii="Times New Roman" w:hAnsi="Times New Roman" w:cs="Times New Roman"/>
          <w:lang w:val="en-US"/>
        </w:rPr>
      </w:pPr>
      <w:r w:rsidRPr="00012862">
        <w:rPr>
          <w:rFonts w:ascii="Times New Roman" w:hAnsi="Times New Roman" w:cs="Times New Roman"/>
          <w:lang w:val="en-US"/>
        </w:rPr>
        <w:t xml:space="preserve">Tanushev, C. (2016) ‘Theoretical Models of Dividend Policy’. </w:t>
      </w:r>
      <w:r w:rsidRPr="00012862">
        <w:rPr>
          <w:rFonts w:ascii="Times New Roman" w:hAnsi="Times New Roman" w:cs="Times New Roman"/>
          <w:i/>
          <w:iCs/>
          <w:lang w:val="en-US"/>
        </w:rPr>
        <w:t>Economic Alternatives</w:t>
      </w:r>
      <w:r w:rsidRPr="00012862">
        <w:rPr>
          <w:rFonts w:ascii="Times New Roman" w:hAnsi="Times New Roman" w:cs="Times New Roman"/>
          <w:lang w:val="en-US"/>
        </w:rPr>
        <w:t>, pp. 299–316.</w:t>
      </w:r>
    </w:p>
    <w:p w14:paraId="5F56CB09" w14:textId="00929CC0" w:rsidR="00012862" w:rsidRPr="00012862" w:rsidRDefault="00012862" w:rsidP="00410642">
      <w:pPr>
        <w:spacing w:line="360" w:lineRule="auto"/>
        <w:jc w:val="both"/>
        <w:rPr>
          <w:rFonts w:ascii="Times New Roman" w:hAnsi="Times New Roman" w:cs="Times New Roman"/>
          <w:lang w:val="en-US"/>
        </w:rPr>
      </w:pPr>
      <w:r w:rsidRPr="00012862">
        <w:rPr>
          <w:rFonts w:ascii="Times New Roman" w:hAnsi="Times New Roman" w:cs="Times New Roman"/>
          <w:i/>
          <w:iCs/>
          <w:lang w:val="en-US"/>
        </w:rPr>
        <w:t>The Effect Of Corporate Governance On Dividend Policy Of Listed Banks In Nigeria: A Panel Data Analysis</w:t>
      </w:r>
      <w:r w:rsidRPr="00012862">
        <w:rPr>
          <w:rFonts w:ascii="Times New Roman" w:hAnsi="Times New Roman" w:cs="Times New Roman"/>
          <w:lang w:val="en-US"/>
        </w:rPr>
        <w:t>. Available at: http://www.researchjournali.com/view.php?id=906 (Accessed: 19 April 2021c).</w:t>
      </w:r>
    </w:p>
    <w:p w14:paraId="3CAF39F0" w14:textId="77777777" w:rsidR="00012862" w:rsidRP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Ullah, H., Fida, A., &amp; Khan, S. (2012). The impact of ownership structure on dividend policy evidence from emerging markets KSE 100 Index Pakistan. </w:t>
      </w:r>
      <w:r w:rsidRPr="00012862">
        <w:rPr>
          <w:rFonts w:ascii="Times New Roman" w:hAnsi="Times New Roman" w:cs="Times New Roman"/>
          <w:i/>
        </w:rPr>
        <w:t>International Journal of Business and Social Science</w:t>
      </w:r>
      <w:r w:rsidRPr="00012862">
        <w:rPr>
          <w:rFonts w:ascii="Times New Roman" w:hAnsi="Times New Roman" w:cs="Times New Roman"/>
        </w:rPr>
        <w:t>.</w:t>
      </w:r>
    </w:p>
    <w:p w14:paraId="294E7C70" w14:textId="2B188B0A" w:rsidR="00012862" w:rsidRDefault="00012862" w:rsidP="00410642">
      <w:pPr>
        <w:spacing w:line="360" w:lineRule="auto"/>
        <w:jc w:val="both"/>
        <w:rPr>
          <w:rFonts w:ascii="Times New Roman" w:hAnsi="Times New Roman" w:cs="Times New Roman"/>
        </w:rPr>
      </w:pPr>
      <w:r w:rsidRPr="00012862">
        <w:rPr>
          <w:rFonts w:ascii="Times New Roman" w:hAnsi="Times New Roman" w:cs="Times New Roman"/>
        </w:rPr>
        <w:t xml:space="preserve">United States Agency for International Development. (2009). corporate governance: The </w:t>
      </w:r>
      <w:r w:rsidRPr="00012862">
        <w:rPr>
          <w:rFonts w:ascii="Times New Roman" w:hAnsi="Times New Roman" w:cs="Times New Roman"/>
        </w:rPr>
        <w:tab/>
        <w:t xml:space="preserve">intersection of </w:t>
      </w:r>
      <w:r w:rsidRPr="00012862">
        <w:rPr>
          <w:rFonts w:ascii="Times New Roman" w:hAnsi="Times New Roman" w:cs="Times New Roman"/>
        </w:rPr>
        <w:tab/>
        <w:t xml:space="preserve">public and private reform. Washington DC, America: Center for </w:t>
      </w:r>
      <w:r w:rsidRPr="00012862">
        <w:rPr>
          <w:rFonts w:ascii="Times New Roman" w:hAnsi="Times New Roman" w:cs="Times New Roman"/>
        </w:rPr>
        <w:tab/>
        <w:t>International Private Enterprise.</w:t>
      </w:r>
    </w:p>
    <w:p w14:paraId="7C95F80B"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Uwalomwa, U., Olamide, O. and Francis, I. (2015) ‘The Effects of Corporate Governance Mechanisms on Firms Dividend Payout Policy in Nigeria’. DOI: 10.5171/2015.313679.</w:t>
      </w:r>
    </w:p>
    <w:p w14:paraId="2059B668" w14:textId="77777777"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 xml:space="preserve">Uwuigbe, U., Olusanmi, O. and Iyoha, F. (2013) ‘Corporate Governance and Dividend Payout Policy: Evidence from Listed Firms in Nigeria’. </w:t>
      </w:r>
      <w:r w:rsidRPr="00F9105F">
        <w:rPr>
          <w:rFonts w:ascii="Times New Roman" w:hAnsi="Times New Roman" w:cs="Times New Roman"/>
          <w:i/>
          <w:iCs/>
          <w:lang w:val="en-US"/>
        </w:rPr>
        <w:t>Undefined</w:t>
      </w:r>
      <w:r w:rsidRPr="00F9105F">
        <w:rPr>
          <w:rFonts w:ascii="Times New Roman" w:hAnsi="Times New Roman" w:cs="Times New Roman"/>
          <w:lang w:val="en-US"/>
        </w:rPr>
        <w:t>. Available at: /paper/Corporate-Governance-and-Dividend-Payout-Policy%3A-in-Uwuigbe-Olusanmi/2526f1f0e26e1ae2d441760ddda882a51d7eba4f (Accessed: 20 April 2021).</w:t>
      </w:r>
    </w:p>
    <w:p w14:paraId="679AD686" w14:textId="0EDE2752" w:rsidR="00F9105F" w:rsidRPr="00F9105F" w:rsidRDefault="00F9105F" w:rsidP="00410642">
      <w:pPr>
        <w:spacing w:line="360" w:lineRule="auto"/>
        <w:jc w:val="both"/>
        <w:rPr>
          <w:rFonts w:ascii="Times New Roman" w:hAnsi="Times New Roman" w:cs="Times New Roman"/>
          <w:lang w:val="en-US"/>
        </w:rPr>
      </w:pPr>
      <w:r w:rsidRPr="00F9105F">
        <w:rPr>
          <w:rFonts w:ascii="Times New Roman" w:hAnsi="Times New Roman" w:cs="Times New Roman"/>
          <w:lang w:val="en-US"/>
        </w:rPr>
        <w:t xml:space="preserve">Ventresca, M.J. and Mohr, J.W. (2017) ‘Archival Research Methods’. In </w:t>
      </w:r>
      <w:r w:rsidRPr="00F9105F">
        <w:rPr>
          <w:rFonts w:ascii="Times New Roman" w:hAnsi="Times New Roman" w:cs="Times New Roman"/>
          <w:i/>
          <w:iCs/>
          <w:lang w:val="en-US"/>
        </w:rPr>
        <w:t>The Blackwell Companion to Organizations</w:t>
      </w:r>
      <w:r w:rsidRPr="00F9105F">
        <w:rPr>
          <w:rFonts w:ascii="Times New Roman" w:hAnsi="Times New Roman" w:cs="Times New Roman"/>
          <w:lang w:val="en-US"/>
        </w:rPr>
        <w:t>. John Wiley &amp; Sons, Ltd, pp. 805–828. DOI: 10.1002/9781405164061.ch35.</w:t>
      </w:r>
    </w:p>
    <w:p w14:paraId="4E1E1169" w14:textId="7B973E11" w:rsidR="00012862" w:rsidRPr="00012862" w:rsidRDefault="00012862" w:rsidP="00410642">
      <w:pPr>
        <w:spacing w:line="360" w:lineRule="auto"/>
        <w:jc w:val="both"/>
        <w:rPr>
          <w:rFonts w:ascii="Times New Roman" w:hAnsi="Times New Roman" w:cs="Times New Roman"/>
          <w:lang w:val="en-US"/>
        </w:rPr>
      </w:pPr>
      <w:r w:rsidRPr="00012862">
        <w:rPr>
          <w:rFonts w:ascii="Times New Roman" w:hAnsi="Times New Roman" w:cs="Times New Roman"/>
          <w:i/>
          <w:iCs/>
          <w:lang w:val="en-US"/>
        </w:rPr>
        <w:lastRenderedPageBreak/>
        <w:t>What Is the Difference between Fixed Effect, Random Effect and Mixed Effect Models?</w:t>
      </w:r>
      <w:r w:rsidRPr="00012862">
        <w:rPr>
          <w:rFonts w:ascii="Times New Roman" w:hAnsi="Times New Roman" w:cs="Times New Roman"/>
          <w:lang w:val="en-US"/>
        </w:rPr>
        <w:t xml:space="preserve">. </w:t>
      </w:r>
      <w:r w:rsidRPr="00012862">
        <w:rPr>
          <w:rFonts w:ascii="Times New Roman" w:hAnsi="Times New Roman" w:cs="Times New Roman"/>
          <w:i/>
          <w:iCs/>
          <w:lang w:val="en-US"/>
        </w:rPr>
        <w:t>Cross Validated</w:t>
      </w:r>
      <w:r w:rsidRPr="00012862">
        <w:rPr>
          <w:rFonts w:ascii="Times New Roman" w:hAnsi="Times New Roman" w:cs="Times New Roman"/>
          <w:lang w:val="en-US"/>
        </w:rPr>
        <w:t>. Available at: https://stats.stackexchange.com/questions/4700/what-is-the-difference-between-fixed-effect-random-effect-and-mixed-effect-mode (Accessed: 26 May 2021d).</w:t>
      </w:r>
    </w:p>
    <w:p w14:paraId="5800C173" w14:textId="743504BD" w:rsidR="00012862" w:rsidRPr="00012862" w:rsidRDefault="00012862" w:rsidP="00410642">
      <w:pPr>
        <w:pStyle w:val="Bibliography"/>
        <w:spacing w:after="0" w:line="360" w:lineRule="auto"/>
        <w:rPr>
          <w:rFonts w:ascii="Times New Roman" w:hAnsi="Times New Roman" w:cs="Times New Roman"/>
          <w:lang w:val="en-US"/>
        </w:rPr>
      </w:pPr>
      <w:r w:rsidRPr="00012862">
        <w:rPr>
          <w:rFonts w:ascii="Times New Roman" w:hAnsi="Times New Roman" w:cs="Times New Roman"/>
          <w:lang w:val="en-US"/>
        </w:rPr>
        <w:t xml:space="preserve">Yahya, F. and Ghazali, Z.B. (2017) ‘Effectiveness of Board Governance and Dividend Policy as Alignment Mechanisms to Firm Performance and CEO Compensation’ Ntim, C.G. (ed.). </w:t>
      </w:r>
      <w:r w:rsidRPr="00012862">
        <w:rPr>
          <w:rFonts w:ascii="Times New Roman" w:hAnsi="Times New Roman" w:cs="Times New Roman"/>
          <w:i/>
          <w:iCs/>
          <w:lang w:val="en-US"/>
        </w:rPr>
        <w:t>Cogent Business &amp; Management</w:t>
      </w:r>
      <w:r w:rsidRPr="00012862">
        <w:rPr>
          <w:rFonts w:ascii="Times New Roman" w:hAnsi="Times New Roman" w:cs="Times New Roman"/>
          <w:lang w:val="en-US"/>
        </w:rPr>
        <w:t>, 4(1), p. 1398124. DOI: 10.1080/23311975.2017.1398124.</w:t>
      </w:r>
    </w:p>
    <w:p w14:paraId="43089CC5" w14:textId="7500F232" w:rsidR="00012862" w:rsidRDefault="00012862" w:rsidP="00410642">
      <w:pPr>
        <w:spacing w:line="360" w:lineRule="auto"/>
        <w:jc w:val="both"/>
        <w:rPr>
          <w:rFonts w:ascii="Times New Roman" w:hAnsi="Times New Roman" w:cs="Times New Roman"/>
          <w:i/>
        </w:rPr>
      </w:pPr>
      <w:r w:rsidRPr="00012862">
        <w:rPr>
          <w:rFonts w:ascii="Times New Roman" w:hAnsi="Times New Roman" w:cs="Times New Roman"/>
        </w:rPr>
        <w:t xml:space="preserve">Zuriawati, Z., Joriah, M., &amp; Abdul, H. Z. (2012). The impact of dividend policy on the share price </w:t>
      </w:r>
      <w:r w:rsidRPr="00012862">
        <w:rPr>
          <w:rFonts w:ascii="Times New Roman" w:hAnsi="Times New Roman" w:cs="Times New Roman"/>
        </w:rPr>
        <w:tab/>
        <w:t xml:space="preserve">volatility: Malaysian Construction and Material Companies. </w:t>
      </w:r>
      <w:r w:rsidRPr="00012862">
        <w:rPr>
          <w:rFonts w:ascii="Times New Roman" w:hAnsi="Times New Roman" w:cs="Times New Roman"/>
          <w:i/>
        </w:rPr>
        <w:t xml:space="preserve">International Journal of </w:t>
      </w:r>
      <w:r w:rsidRPr="00012862">
        <w:rPr>
          <w:rFonts w:ascii="Times New Roman" w:hAnsi="Times New Roman" w:cs="Times New Roman"/>
          <w:i/>
        </w:rPr>
        <w:tab/>
        <w:t>Economics and Management Sciences.</w:t>
      </w:r>
    </w:p>
    <w:p w14:paraId="405864EC" w14:textId="77777777" w:rsidR="00012862" w:rsidRPr="00012862" w:rsidRDefault="00012862" w:rsidP="00012862">
      <w:pPr>
        <w:spacing w:line="480" w:lineRule="auto"/>
        <w:jc w:val="both"/>
        <w:rPr>
          <w:rFonts w:ascii="Times New Roman" w:hAnsi="Times New Roman" w:cs="Times New Roman"/>
        </w:rPr>
      </w:pPr>
    </w:p>
    <w:p w14:paraId="3C73015E" w14:textId="41A366A5" w:rsidR="00012862" w:rsidRDefault="00012862" w:rsidP="00012862">
      <w:pPr>
        <w:spacing w:line="480" w:lineRule="auto"/>
        <w:jc w:val="both"/>
        <w:rPr>
          <w:rFonts w:ascii="Times New Roman" w:hAnsi="Times New Roman" w:cs="Times New Roman"/>
          <w:lang w:val="en-US"/>
        </w:rPr>
      </w:pPr>
      <w:r w:rsidRPr="00012862">
        <w:rPr>
          <w:rFonts w:ascii="Times New Roman" w:hAnsi="Times New Roman" w:cs="Times New Roman"/>
          <w:lang w:val="en-US"/>
        </w:rPr>
        <w:br w:type="page"/>
      </w:r>
    </w:p>
    <w:p w14:paraId="4902BD08" w14:textId="2F00E685" w:rsidR="00B9061E" w:rsidRDefault="00B9061E" w:rsidP="00B9061E">
      <w:pPr>
        <w:pStyle w:val="Heading1"/>
        <w:rPr>
          <w:lang w:val="en-US"/>
        </w:rPr>
      </w:pPr>
      <w:bookmarkStart w:id="82" w:name="_Toc73743018"/>
      <w:r>
        <w:rPr>
          <w:lang w:val="en-US"/>
        </w:rPr>
        <w:lastRenderedPageBreak/>
        <w:t>Appendix</w:t>
      </w:r>
      <w:bookmarkEnd w:id="82"/>
    </w:p>
    <w:p w14:paraId="42FA04B7" w14:textId="77777777" w:rsidR="00B9061E" w:rsidRDefault="00B9061E" w:rsidP="00B9061E">
      <w:pPr>
        <w:pStyle w:val="Heading2"/>
      </w:pPr>
      <w:bookmarkStart w:id="83" w:name="_Toc73743019"/>
      <w:r w:rsidRPr="00B9061E">
        <w:t>Appendix 1</w:t>
      </w:r>
      <w:bookmarkEnd w:id="83"/>
    </w:p>
    <w:tbl>
      <w:tblPr>
        <w:tblStyle w:val="TableGrid"/>
        <w:tblW w:w="0" w:type="auto"/>
        <w:tblLook w:val="04A0" w:firstRow="1" w:lastRow="0" w:firstColumn="1" w:lastColumn="0" w:noHBand="0" w:noVBand="1"/>
      </w:tblPr>
      <w:tblGrid>
        <w:gridCol w:w="1371"/>
        <w:gridCol w:w="766"/>
        <w:gridCol w:w="1189"/>
        <w:gridCol w:w="1093"/>
        <w:gridCol w:w="1074"/>
        <w:gridCol w:w="679"/>
        <w:gridCol w:w="585"/>
        <w:gridCol w:w="793"/>
        <w:gridCol w:w="766"/>
        <w:gridCol w:w="1034"/>
      </w:tblGrid>
      <w:tr w:rsidR="00B9061E" w:rsidRPr="00B9061E" w14:paraId="63E58CF8" w14:textId="77777777" w:rsidTr="00B9061E">
        <w:trPr>
          <w:trHeight w:val="400"/>
        </w:trPr>
        <w:tc>
          <w:tcPr>
            <w:tcW w:w="1371" w:type="dxa"/>
            <w:noWrap/>
            <w:hideMark/>
          </w:tcPr>
          <w:p w14:paraId="38334B7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2E38BF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Year</w:t>
            </w:r>
          </w:p>
        </w:tc>
        <w:tc>
          <w:tcPr>
            <w:tcW w:w="1189" w:type="dxa"/>
            <w:noWrap/>
            <w:hideMark/>
          </w:tcPr>
          <w:p w14:paraId="0E7C89BA"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DIV DECLARED</w:t>
            </w:r>
          </w:p>
        </w:tc>
        <w:tc>
          <w:tcPr>
            <w:tcW w:w="1093" w:type="dxa"/>
            <w:noWrap/>
            <w:hideMark/>
          </w:tcPr>
          <w:p w14:paraId="5ABC4AA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xml:space="preserve"> DIVIDEND PAID (000)</w:t>
            </w:r>
          </w:p>
        </w:tc>
        <w:tc>
          <w:tcPr>
            <w:tcW w:w="1074" w:type="dxa"/>
            <w:noWrap/>
            <w:hideMark/>
          </w:tcPr>
          <w:p w14:paraId="04880D2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PROFIT FOR THE YEAR</w:t>
            </w:r>
          </w:p>
        </w:tc>
        <w:tc>
          <w:tcPr>
            <w:tcW w:w="679" w:type="dxa"/>
            <w:noWrap/>
            <w:hideMark/>
          </w:tcPr>
          <w:p w14:paraId="726E7FD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Board Size</w:t>
            </w:r>
          </w:p>
        </w:tc>
        <w:tc>
          <w:tcPr>
            <w:tcW w:w="585" w:type="dxa"/>
            <w:noWrap/>
            <w:hideMark/>
          </w:tcPr>
          <w:p w14:paraId="142C3F8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NED</w:t>
            </w:r>
          </w:p>
        </w:tc>
        <w:tc>
          <w:tcPr>
            <w:tcW w:w="793" w:type="dxa"/>
            <w:noWrap/>
            <w:hideMark/>
          </w:tcPr>
          <w:p w14:paraId="008E6D8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Women on Board</w:t>
            </w:r>
          </w:p>
        </w:tc>
        <w:tc>
          <w:tcPr>
            <w:tcW w:w="766" w:type="dxa"/>
            <w:noWrap/>
            <w:hideMark/>
          </w:tcPr>
          <w:p w14:paraId="730C5FB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CEO Duality</w:t>
            </w:r>
          </w:p>
        </w:tc>
        <w:tc>
          <w:tcPr>
            <w:tcW w:w="1034" w:type="dxa"/>
            <w:noWrap/>
            <w:hideMark/>
          </w:tcPr>
          <w:p w14:paraId="3CC16FA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Audit Committee</w:t>
            </w:r>
          </w:p>
        </w:tc>
      </w:tr>
      <w:tr w:rsidR="00B9061E" w:rsidRPr="00B9061E" w14:paraId="51EB4989" w14:textId="77777777" w:rsidTr="00B9061E">
        <w:trPr>
          <w:trHeight w:val="320"/>
        </w:trPr>
        <w:tc>
          <w:tcPr>
            <w:tcW w:w="1371" w:type="dxa"/>
            <w:noWrap/>
            <w:hideMark/>
          </w:tcPr>
          <w:p w14:paraId="785DF97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xml:space="preserve">CADBURY </w:t>
            </w:r>
          </w:p>
        </w:tc>
        <w:tc>
          <w:tcPr>
            <w:tcW w:w="766" w:type="dxa"/>
            <w:noWrap/>
            <w:hideMark/>
          </w:tcPr>
          <w:p w14:paraId="4838D96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47F8DF5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319C084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13962</w:t>
            </w:r>
          </w:p>
        </w:tc>
        <w:tc>
          <w:tcPr>
            <w:tcW w:w="1074" w:type="dxa"/>
            <w:noWrap/>
            <w:hideMark/>
          </w:tcPr>
          <w:p w14:paraId="49F694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3670555</w:t>
            </w:r>
          </w:p>
        </w:tc>
        <w:tc>
          <w:tcPr>
            <w:tcW w:w="679" w:type="dxa"/>
            <w:noWrap/>
            <w:hideMark/>
          </w:tcPr>
          <w:p w14:paraId="13AD389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775FE29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3485E6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0FF01B1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94C5F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6190FE2" w14:textId="77777777" w:rsidTr="00B9061E">
        <w:trPr>
          <w:trHeight w:val="320"/>
        </w:trPr>
        <w:tc>
          <w:tcPr>
            <w:tcW w:w="1371" w:type="dxa"/>
            <w:noWrap/>
            <w:hideMark/>
          </w:tcPr>
          <w:p w14:paraId="4A70FBF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B7EFB7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0182AC3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0D14E69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9039</w:t>
            </w:r>
          </w:p>
        </w:tc>
        <w:tc>
          <w:tcPr>
            <w:tcW w:w="1074" w:type="dxa"/>
            <w:noWrap/>
            <w:hideMark/>
          </w:tcPr>
          <w:p w14:paraId="75DEDBF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3454991</w:t>
            </w:r>
          </w:p>
        </w:tc>
        <w:tc>
          <w:tcPr>
            <w:tcW w:w="679" w:type="dxa"/>
            <w:noWrap/>
            <w:hideMark/>
          </w:tcPr>
          <w:p w14:paraId="01A95F0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59B0162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534F3C0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21BF88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BD71A4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405C437" w14:textId="77777777" w:rsidTr="00B9061E">
        <w:trPr>
          <w:trHeight w:val="320"/>
        </w:trPr>
        <w:tc>
          <w:tcPr>
            <w:tcW w:w="1371" w:type="dxa"/>
            <w:noWrap/>
            <w:hideMark/>
          </w:tcPr>
          <w:p w14:paraId="5A831A0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2898E7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222AB5C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1564594</w:t>
            </w:r>
          </w:p>
        </w:tc>
        <w:tc>
          <w:tcPr>
            <w:tcW w:w="1093" w:type="dxa"/>
            <w:noWrap/>
            <w:hideMark/>
          </w:tcPr>
          <w:p w14:paraId="5B8D8C8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1457101</w:t>
            </w:r>
          </w:p>
        </w:tc>
        <w:tc>
          <w:tcPr>
            <w:tcW w:w="1074" w:type="dxa"/>
            <w:noWrap/>
            <w:hideMark/>
          </w:tcPr>
          <w:p w14:paraId="605612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6023219</w:t>
            </w:r>
          </w:p>
        </w:tc>
        <w:tc>
          <w:tcPr>
            <w:tcW w:w="679" w:type="dxa"/>
            <w:noWrap/>
            <w:hideMark/>
          </w:tcPr>
          <w:p w14:paraId="61210B2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4BB5B7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153D40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69F0829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ACEA11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2E92E15" w14:textId="77777777" w:rsidTr="00B9061E">
        <w:trPr>
          <w:trHeight w:val="320"/>
        </w:trPr>
        <w:tc>
          <w:tcPr>
            <w:tcW w:w="1371" w:type="dxa"/>
            <w:noWrap/>
            <w:hideMark/>
          </w:tcPr>
          <w:p w14:paraId="1C45774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FFDBE0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346FE73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2441663</w:t>
            </w:r>
          </w:p>
        </w:tc>
        <w:tc>
          <w:tcPr>
            <w:tcW w:w="1093" w:type="dxa"/>
            <w:noWrap/>
            <w:hideMark/>
          </w:tcPr>
          <w:p w14:paraId="4405E63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2456574</w:t>
            </w:r>
          </w:p>
        </w:tc>
        <w:tc>
          <w:tcPr>
            <w:tcW w:w="1074" w:type="dxa"/>
            <w:noWrap/>
            <w:hideMark/>
          </w:tcPr>
          <w:p w14:paraId="315CF55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1512687</w:t>
            </w:r>
          </w:p>
        </w:tc>
        <w:tc>
          <w:tcPr>
            <w:tcW w:w="679" w:type="dxa"/>
            <w:noWrap/>
            <w:hideMark/>
          </w:tcPr>
          <w:p w14:paraId="563DCB8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1BB5AC3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239DBB3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7522F3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8D733C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0CF875B8" w14:textId="77777777" w:rsidTr="00B9061E">
        <w:trPr>
          <w:trHeight w:val="320"/>
        </w:trPr>
        <w:tc>
          <w:tcPr>
            <w:tcW w:w="1371" w:type="dxa"/>
            <w:noWrap/>
            <w:hideMark/>
          </w:tcPr>
          <w:p w14:paraId="5699B39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18BB17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472548D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1220831</w:t>
            </w:r>
          </w:p>
        </w:tc>
        <w:tc>
          <w:tcPr>
            <w:tcW w:w="1093" w:type="dxa"/>
            <w:noWrap/>
            <w:hideMark/>
          </w:tcPr>
          <w:p w14:paraId="7C67B1D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1270811</w:t>
            </w:r>
          </w:p>
        </w:tc>
        <w:tc>
          <w:tcPr>
            <w:tcW w:w="1074" w:type="dxa"/>
            <w:noWrap/>
            <w:hideMark/>
          </w:tcPr>
          <w:p w14:paraId="311FB57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1153295</w:t>
            </w:r>
          </w:p>
        </w:tc>
        <w:tc>
          <w:tcPr>
            <w:tcW w:w="679" w:type="dxa"/>
            <w:noWrap/>
            <w:hideMark/>
          </w:tcPr>
          <w:p w14:paraId="28808C9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669E3CD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5F9108F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5A11545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5DDE71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D41B630" w14:textId="77777777" w:rsidTr="00B9061E">
        <w:trPr>
          <w:trHeight w:val="320"/>
        </w:trPr>
        <w:tc>
          <w:tcPr>
            <w:tcW w:w="1371" w:type="dxa"/>
            <w:noWrap/>
            <w:hideMark/>
          </w:tcPr>
          <w:p w14:paraId="32C8C51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B3D2A5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548E2D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1220831</w:t>
            </w:r>
          </w:p>
        </w:tc>
        <w:tc>
          <w:tcPr>
            <w:tcW w:w="1093" w:type="dxa"/>
            <w:noWrap/>
            <w:hideMark/>
          </w:tcPr>
          <w:p w14:paraId="6D75CA1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460525</w:t>
            </w:r>
          </w:p>
        </w:tc>
        <w:tc>
          <w:tcPr>
            <w:tcW w:w="1074" w:type="dxa"/>
            <w:noWrap/>
            <w:hideMark/>
          </w:tcPr>
          <w:p w14:paraId="5AD7C99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-296402</w:t>
            </w:r>
          </w:p>
        </w:tc>
        <w:tc>
          <w:tcPr>
            <w:tcW w:w="679" w:type="dxa"/>
            <w:noWrap/>
            <w:hideMark/>
          </w:tcPr>
          <w:p w14:paraId="235CDCC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3C8F7A7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675AFB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2868B1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36538D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0B1CFDAE" w14:textId="77777777" w:rsidTr="00B9061E">
        <w:trPr>
          <w:trHeight w:val="320"/>
        </w:trPr>
        <w:tc>
          <w:tcPr>
            <w:tcW w:w="1371" w:type="dxa"/>
            <w:noWrap/>
            <w:hideMark/>
          </w:tcPr>
          <w:p w14:paraId="0CF750D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6E5164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1D93A6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447156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891095</w:t>
            </w:r>
          </w:p>
        </w:tc>
        <w:tc>
          <w:tcPr>
            <w:tcW w:w="1074" w:type="dxa"/>
            <w:noWrap/>
            <w:hideMark/>
          </w:tcPr>
          <w:p w14:paraId="4B2115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299998</w:t>
            </w:r>
          </w:p>
        </w:tc>
        <w:tc>
          <w:tcPr>
            <w:tcW w:w="679" w:type="dxa"/>
            <w:noWrap/>
            <w:hideMark/>
          </w:tcPr>
          <w:p w14:paraId="4F4A25B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6A9554A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7DDCE0C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1DA8444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B4F45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77550A5" w14:textId="77777777" w:rsidTr="00B9061E">
        <w:trPr>
          <w:trHeight w:val="320"/>
        </w:trPr>
        <w:tc>
          <w:tcPr>
            <w:tcW w:w="1371" w:type="dxa"/>
            <w:noWrap/>
            <w:hideMark/>
          </w:tcPr>
          <w:p w14:paraId="723CB02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D3E03D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6F25E96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300512</w:t>
            </w:r>
          </w:p>
        </w:tc>
        <w:tc>
          <w:tcPr>
            <w:tcW w:w="1093" w:type="dxa"/>
            <w:noWrap/>
            <w:hideMark/>
          </w:tcPr>
          <w:p w14:paraId="1C780B4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288068</w:t>
            </w:r>
          </w:p>
        </w:tc>
        <w:tc>
          <w:tcPr>
            <w:tcW w:w="1074" w:type="dxa"/>
            <w:noWrap/>
            <w:hideMark/>
          </w:tcPr>
          <w:p w14:paraId="445499C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823085</w:t>
            </w:r>
          </w:p>
        </w:tc>
        <w:tc>
          <w:tcPr>
            <w:tcW w:w="679" w:type="dxa"/>
            <w:noWrap/>
            <w:hideMark/>
          </w:tcPr>
          <w:p w14:paraId="7C9B2C1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67F8852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441894D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7E13B38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4DA582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6AACCF3" w14:textId="77777777" w:rsidTr="00B9061E">
        <w:trPr>
          <w:trHeight w:val="320"/>
        </w:trPr>
        <w:tc>
          <w:tcPr>
            <w:tcW w:w="1371" w:type="dxa"/>
            <w:noWrap/>
            <w:hideMark/>
          </w:tcPr>
          <w:p w14:paraId="4AA3C0C7"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7276F4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0EE4E0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471429</w:t>
            </w:r>
          </w:p>
        </w:tc>
        <w:tc>
          <w:tcPr>
            <w:tcW w:w="1093" w:type="dxa"/>
            <w:noWrap/>
            <w:hideMark/>
          </w:tcPr>
          <w:p w14:paraId="7D88ECF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437149</w:t>
            </w:r>
          </w:p>
        </w:tc>
        <w:tc>
          <w:tcPr>
            <w:tcW w:w="1074" w:type="dxa"/>
            <w:noWrap/>
            <w:hideMark/>
          </w:tcPr>
          <w:p w14:paraId="08F810C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1070845</w:t>
            </w:r>
          </w:p>
        </w:tc>
        <w:tc>
          <w:tcPr>
            <w:tcW w:w="679" w:type="dxa"/>
            <w:noWrap/>
            <w:hideMark/>
          </w:tcPr>
          <w:p w14:paraId="2FA89A1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722CC24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3A2691D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74B5897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366B7E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A4F8448" w14:textId="77777777" w:rsidTr="00B9061E">
        <w:trPr>
          <w:trHeight w:val="320"/>
        </w:trPr>
        <w:tc>
          <w:tcPr>
            <w:tcW w:w="1371" w:type="dxa"/>
            <w:noWrap/>
            <w:hideMark/>
          </w:tcPr>
          <w:p w14:paraId="218555A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332C2A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1D6341B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228317</w:t>
            </w:r>
          </w:p>
        </w:tc>
        <w:tc>
          <w:tcPr>
            <w:tcW w:w="1093" w:type="dxa"/>
            <w:noWrap/>
            <w:hideMark/>
          </w:tcPr>
          <w:p w14:paraId="03DDAFC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178459</w:t>
            </w:r>
          </w:p>
        </w:tc>
        <w:tc>
          <w:tcPr>
            <w:tcW w:w="1074" w:type="dxa"/>
            <w:noWrap/>
            <w:hideMark/>
          </w:tcPr>
          <w:p w14:paraId="6AAE118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931827</w:t>
            </w:r>
          </w:p>
        </w:tc>
        <w:tc>
          <w:tcPr>
            <w:tcW w:w="679" w:type="dxa"/>
            <w:noWrap/>
            <w:hideMark/>
          </w:tcPr>
          <w:p w14:paraId="32E361E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582EB58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12F7C0A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66" w:type="dxa"/>
            <w:noWrap/>
            <w:hideMark/>
          </w:tcPr>
          <w:p w14:paraId="45A5DB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6E640C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B820080" w14:textId="77777777" w:rsidTr="00B9061E">
        <w:trPr>
          <w:trHeight w:val="320"/>
        </w:trPr>
        <w:tc>
          <w:tcPr>
            <w:tcW w:w="1371" w:type="dxa"/>
            <w:noWrap/>
            <w:hideMark/>
          </w:tcPr>
          <w:p w14:paraId="6792994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E0EC11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17132F3C"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5607BF2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023E0BE6"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215B3546"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4317732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75AA97C1"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2C8CC478"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2F5A051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649AE43C" w14:textId="77777777" w:rsidTr="00B9061E">
        <w:trPr>
          <w:trHeight w:val="320"/>
        </w:trPr>
        <w:tc>
          <w:tcPr>
            <w:tcW w:w="1371" w:type="dxa"/>
            <w:noWrap/>
            <w:hideMark/>
          </w:tcPr>
          <w:p w14:paraId="3559EA5E"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NESTLE PLC</w:t>
            </w:r>
          </w:p>
        </w:tc>
        <w:tc>
          <w:tcPr>
            <w:tcW w:w="766" w:type="dxa"/>
            <w:noWrap/>
            <w:hideMark/>
          </w:tcPr>
          <w:p w14:paraId="5580F70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4F90DFE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8190781</w:t>
            </w:r>
          </w:p>
        </w:tc>
        <w:tc>
          <w:tcPr>
            <w:tcW w:w="1093" w:type="dxa"/>
            <w:noWrap/>
            <w:hideMark/>
          </w:tcPr>
          <w:p w14:paraId="03EB0C3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9328847</w:t>
            </w:r>
          </w:p>
        </w:tc>
        <w:tc>
          <w:tcPr>
            <w:tcW w:w="1074" w:type="dxa"/>
            <w:noWrap/>
            <w:hideMark/>
          </w:tcPr>
          <w:p w14:paraId="6B3F9B2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16808764</w:t>
            </w:r>
          </w:p>
        </w:tc>
        <w:tc>
          <w:tcPr>
            <w:tcW w:w="679" w:type="dxa"/>
            <w:noWrap/>
            <w:hideMark/>
          </w:tcPr>
          <w:p w14:paraId="022F06F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612B4B1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54ED440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D5846C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EA0A9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05F5038" w14:textId="77777777" w:rsidTr="00B9061E">
        <w:trPr>
          <w:trHeight w:val="320"/>
        </w:trPr>
        <w:tc>
          <w:tcPr>
            <w:tcW w:w="1371" w:type="dxa"/>
            <w:noWrap/>
            <w:hideMark/>
          </w:tcPr>
          <w:p w14:paraId="2532B21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4E692C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3C99397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9947836</w:t>
            </w:r>
          </w:p>
        </w:tc>
        <w:tc>
          <w:tcPr>
            <w:tcW w:w="1093" w:type="dxa"/>
            <w:noWrap/>
            <w:hideMark/>
          </w:tcPr>
          <w:p w14:paraId="5D3DDF3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8849174</w:t>
            </w:r>
          </w:p>
        </w:tc>
        <w:tc>
          <w:tcPr>
            <w:tcW w:w="1074" w:type="dxa"/>
            <w:noWrap/>
            <w:hideMark/>
          </w:tcPr>
          <w:p w14:paraId="29A95D8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21137275</w:t>
            </w:r>
          </w:p>
        </w:tc>
        <w:tc>
          <w:tcPr>
            <w:tcW w:w="679" w:type="dxa"/>
            <w:noWrap/>
            <w:hideMark/>
          </w:tcPr>
          <w:p w14:paraId="617508D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61E1C87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2DD3A62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B9A708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EDC9C2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12A3343" w14:textId="77777777" w:rsidTr="00B9061E">
        <w:trPr>
          <w:trHeight w:val="320"/>
        </w:trPr>
        <w:tc>
          <w:tcPr>
            <w:tcW w:w="1371" w:type="dxa"/>
            <w:noWrap/>
            <w:hideMark/>
          </w:tcPr>
          <w:p w14:paraId="73955C3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3FEBA9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1E47FC6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15853125</w:t>
            </w:r>
          </w:p>
        </w:tc>
        <w:tc>
          <w:tcPr>
            <w:tcW w:w="1093" w:type="dxa"/>
            <w:noWrap/>
            <w:hideMark/>
          </w:tcPr>
          <w:p w14:paraId="4AAAF04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16190603</w:t>
            </w:r>
          </w:p>
        </w:tc>
        <w:tc>
          <w:tcPr>
            <w:tcW w:w="1074" w:type="dxa"/>
            <w:noWrap/>
            <w:hideMark/>
          </w:tcPr>
          <w:p w14:paraId="1AD1C7F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22258279</w:t>
            </w:r>
          </w:p>
        </w:tc>
        <w:tc>
          <w:tcPr>
            <w:tcW w:w="679" w:type="dxa"/>
            <w:noWrap/>
            <w:hideMark/>
          </w:tcPr>
          <w:p w14:paraId="7CF10A3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w:t>
            </w:r>
          </w:p>
        </w:tc>
        <w:tc>
          <w:tcPr>
            <w:tcW w:w="585" w:type="dxa"/>
            <w:noWrap/>
            <w:hideMark/>
          </w:tcPr>
          <w:p w14:paraId="46220F1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793" w:type="dxa"/>
            <w:noWrap/>
            <w:hideMark/>
          </w:tcPr>
          <w:p w14:paraId="23A9ABD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3F33143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59ADD5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26B8DE7" w14:textId="77777777" w:rsidTr="00B9061E">
        <w:trPr>
          <w:trHeight w:val="320"/>
        </w:trPr>
        <w:tc>
          <w:tcPr>
            <w:tcW w:w="1371" w:type="dxa"/>
            <w:noWrap/>
            <w:hideMark/>
          </w:tcPr>
          <w:p w14:paraId="0AFD775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8D7406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34CFAC4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26950313</w:t>
            </w:r>
          </w:p>
        </w:tc>
        <w:tc>
          <w:tcPr>
            <w:tcW w:w="1093" w:type="dxa"/>
            <w:noWrap/>
            <w:hideMark/>
          </w:tcPr>
          <w:p w14:paraId="1E11045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26105042</w:t>
            </w:r>
          </w:p>
        </w:tc>
        <w:tc>
          <w:tcPr>
            <w:tcW w:w="1074" w:type="dxa"/>
            <w:noWrap/>
            <w:hideMark/>
          </w:tcPr>
          <w:p w14:paraId="0DE09B0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22235640</w:t>
            </w:r>
          </w:p>
        </w:tc>
        <w:tc>
          <w:tcPr>
            <w:tcW w:w="679" w:type="dxa"/>
            <w:noWrap/>
            <w:hideMark/>
          </w:tcPr>
          <w:p w14:paraId="7CA84D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5FAF78C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69B897C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69A4477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E56C90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11937AB" w14:textId="77777777" w:rsidTr="00B9061E">
        <w:trPr>
          <w:trHeight w:val="320"/>
        </w:trPr>
        <w:tc>
          <w:tcPr>
            <w:tcW w:w="1371" w:type="dxa"/>
            <w:noWrap/>
            <w:hideMark/>
          </w:tcPr>
          <w:p w14:paraId="332FA7C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643E3A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3581EC5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21798049</w:t>
            </w:r>
          </w:p>
        </w:tc>
        <w:tc>
          <w:tcPr>
            <w:tcW w:w="1093" w:type="dxa"/>
            <w:noWrap/>
            <w:hideMark/>
          </w:tcPr>
          <w:p w14:paraId="5453A70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16145712</w:t>
            </w:r>
          </w:p>
        </w:tc>
        <w:tc>
          <w:tcPr>
            <w:tcW w:w="1074" w:type="dxa"/>
            <w:noWrap/>
            <w:hideMark/>
          </w:tcPr>
          <w:p w14:paraId="283CB6C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23736777</w:t>
            </w:r>
          </w:p>
        </w:tc>
        <w:tc>
          <w:tcPr>
            <w:tcW w:w="679" w:type="dxa"/>
            <w:noWrap/>
            <w:hideMark/>
          </w:tcPr>
          <w:p w14:paraId="3C3DB3D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2628D8A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080C7C8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6212E6B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A28FA5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64694B8" w14:textId="77777777" w:rsidTr="00B9061E">
        <w:trPr>
          <w:trHeight w:val="320"/>
        </w:trPr>
        <w:tc>
          <w:tcPr>
            <w:tcW w:w="1371" w:type="dxa"/>
            <w:noWrap/>
            <w:hideMark/>
          </w:tcPr>
          <w:p w14:paraId="1F79875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449135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5278573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15060049</w:t>
            </w:r>
          </w:p>
        </w:tc>
        <w:tc>
          <w:tcPr>
            <w:tcW w:w="1093" w:type="dxa"/>
            <w:noWrap/>
            <w:hideMark/>
          </w:tcPr>
          <w:p w14:paraId="6DB7761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20081494</w:t>
            </w:r>
          </w:p>
        </w:tc>
        <w:tc>
          <w:tcPr>
            <w:tcW w:w="1074" w:type="dxa"/>
            <w:noWrap/>
            <w:hideMark/>
          </w:tcPr>
          <w:p w14:paraId="3239E2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7924968</w:t>
            </w:r>
          </w:p>
        </w:tc>
        <w:tc>
          <w:tcPr>
            <w:tcW w:w="679" w:type="dxa"/>
            <w:noWrap/>
            <w:hideMark/>
          </w:tcPr>
          <w:p w14:paraId="71C3ECD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04613A1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20FF2DE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8908F5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CD8050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3B874DBA" w14:textId="77777777" w:rsidTr="00B9061E">
        <w:trPr>
          <w:trHeight w:val="320"/>
        </w:trPr>
        <w:tc>
          <w:tcPr>
            <w:tcW w:w="1371" w:type="dxa"/>
            <w:noWrap/>
            <w:hideMark/>
          </w:tcPr>
          <w:p w14:paraId="3CC43E3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F94C3D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1929D77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19816406</w:t>
            </w:r>
          </w:p>
        </w:tc>
        <w:tc>
          <w:tcPr>
            <w:tcW w:w="1093" w:type="dxa"/>
            <w:noWrap/>
            <w:hideMark/>
          </w:tcPr>
          <w:p w14:paraId="753C9BB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11428504</w:t>
            </w:r>
          </w:p>
        </w:tc>
        <w:tc>
          <w:tcPr>
            <w:tcW w:w="1074" w:type="dxa"/>
            <w:noWrap/>
            <w:hideMark/>
          </w:tcPr>
          <w:p w14:paraId="312EBC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33723730</w:t>
            </w:r>
          </w:p>
        </w:tc>
        <w:tc>
          <w:tcPr>
            <w:tcW w:w="679" w:type="dxa"/>
            <w:noWrap/>
            <w:hideMark/>
          </w:tcPr>
          <w:p w14:paraId="68FCD91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4720D54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51A36FD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060683E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2FE942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C9EA883" w14:textId="77777777" w:rsidTr="00B9061E">
        <w:trPr>
          <w:trHeight w:val="320"/>
        </w:trPr>
        <w:tc>
          <w:tcPr>
            <w:tcW w:w="1371" w:type="dxa"/>
            <w:noWrap/>
            <w:hideMark/>
          </w:tcPr>
          <w:p w14:paraId="50BDA81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6E589A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7EDF116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37651172</w:t>
            </w:r>
          </w:p>
        </w:tc>
        <w:tc>
          <w:tcPr>
            <w:tcW w:w="1093" w:type="dxa"/>
            <w:noWrap/>
            <w:hideMark/>
          </w:tcPr>
          <w:p w14:paraId="4EAB83A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44554195</w:t>
            </w:r>
          </w:p>
        </w:tc>
        <w:tc>
          <w:tcPr>
            <w:tcW w:w="1074" w:type="dxa"/>
            <w:noWrap/>
            <w:hideMark/>
          </w:tcPr>
          <w:p w14:paraId="24E71CA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43008026</w:t>
            </w:r>
          </w:p>
        </w:tc>
        <w:tc>
          <w:tcPr>
            <w:tcW w:w="679" w:type="dxa"/>
            <w:noWrap/>
            <w:hideMark/>
          </w:tcPr>
          <w:p w14:paraId="5142EAD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0F3902F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1933A00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C8F5F1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340162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38535E3" w14:textId="77777777" w:rsidTr="00B9061E">
        <w:trPr>
          <w:trHeight w:val="320"/>
        </w:trPr>
        <w:tc>
          <w:tcPr>
            <w:tcW w:w="1371" w:type="dxa"/>
            <w:noWrap/>
            <w:hideMark/>
          </w:tcPr>
          <w:p w14:paraId="4DB39B5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E5ADB6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7E9EE7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50333672</w:t>
            </w:r>
          </w:p>
        </w:tc>
        <w:tc>
          <w:tcPr>
            <w:tcW w:w="1093" w:type="dxa"/>
            <w:noWrap/>
            <w:hideMark/>
          </w:tcPr>
          <w:p w14:paraId="311EAD6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49003305</w:t>
            </w:r>
          </w:p>
        </w:tc>
        <w:tc>
          <w:tcPr>
            <w:tcW w:w="1074" w:type="dxa"/>
            <w:noWrap/>
            <w:hideMark/>
          </w:tcPr>
          <w:p w14:paraId="00F03C4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45683113</w:t>
            </w:r>
          </w:p>
        </w:tc>
        <w:tc>
          <w:tcPr>
            <w:tcW w:w="679" w:type="dxa"/>
            <w:noWrap/>
            <w:hideMark/>
          </w:tcPr>
          <w:p w14:paraId="1B45A8D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5A6C192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000DBD9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2A2FA9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189EE3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r>
      <w:tr w:rsidR="00B9061E" w:rsidRPr="00B9061E" w14:paraId="5B5C0B8F" w14:textId="77777777" w:rsidTr="00B9061E">
        <w:trPr>
          <w:trHeight w:val="320"/>
        </w:trPr>
        <w:tc>
          <w:tcPr>
            <w:tcW w:w="1371" w:type="dxa"/>
            <w:noWrap/>
            <w:hideMark/>
          </w:tcPr>
          <w:p w14:paraId="487100E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23BC50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3A02039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55485937</w:t>
            </w:r>
          </w:p>
        </w:tc>
        <w:tc>
          <w:tcPr>
            <w:tcW w:w="1093" w:type="dxa"/>
            <w:noWrap/>
            <w:hideMark/>
          </w:tcPr>
          <w:p w14:paraId="7A51A41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54056838</w:t>
            </w:r>
          </w:p>
        </w:tc>
        <w:tc>
          <w:tcPr>
            <w:tcW w:w="1074" w:type="dxa"/>
            <w:noWrap/>
            <w:hideMark/>
          </w:tcPr>
          <w:p w14:paraId="291091B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39212025</w:t>
            </w:r>
          </w:p>
        </w:tc>
        <w:tc>
          <w:tcPr>
            <w:tcW w:w="679" w:type="dxa"/>
            <w:noWrap/>
            <w:hideMark/>
          </w:tcPr>
          <w:p w14:paraId="7BB4173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46EC6A9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76C2A86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4C461E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CED6C2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F4738AC" w14:textId="77777777" w:rsidTr="00B9061E">
        <w:trPr>
          <w:trHeight w:val="320"/>
        </w:trPr>
        <w:tc>
          <w:tcPr>
            <w:tcW w:w="1371" w:type="dxa"/>
            <w:noWrap/>
            <w:hideMark/>
          </w:tcPr>
          <w:p w14:paraId="7534478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1A943C2"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0599666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68F98FA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4908A92C"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6C4EDCF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287FE3B9"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4D4FEA9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0DE6F65A"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7085923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4EE01A10" w14:textId="77777777" w:rsidTr="00B9061E">
        <w:trPr>
          <w:trHeight w:val="320"/>
        </w:trPr>
        <w:tc>
          <w:tcPr>
            <w:tcW w:w="1371" w:type="dxa"/>
            <w:noWrap/>
            <w:hideMark/>
          </w:tcPr>
          <w:p w14:paraId="7A55FF8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DANGOTE FLOUR</w:t>
            </w:r>
          </w:p>
        </w:tc>
        <w:tc>
          <w:tcPr>
            <w:tcW w:w="766" w:type="dxa"/>
            <w:noWrap/>
            <w:hideMark/>
          </w:tcPr>
          <w:p w14:paraId="50384D6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1AFE82B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1000000</w:t>
            </w:r>
          </w:p>
        </w:tc>
        <w:tc>
          <w:tcPr>
            <w:tcW w:w="1093" w:type="dxa"/>
            <w:noWrap/>
            <w:hideMark/>
          </w:tcPr>
          <w:p w14:paraId="30E8C0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2683803</w:t>
            </w:r>
          </w:p>
        </w:tc>
        <w:tc>
          <w:tcPr>
            <w:tcW w:w="1074" w:type="dxa"/>
            <w:noWrap/>
            <w:hideMark/>
          </w:tcPr>
          <w:p w14:paraId="6C2B06A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677714</w:t>
            </w:r>
          </w:p>
        </w:tc>
        <w:tc>
          <w:tcPr>
            <w:tcW w:w="679" w:type="dxa"/>
            <w:noWrap/>
            <w:hideMark/>
          </w:tcPr>
          <w:p w14:paraId="49AB854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542475E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15CC87A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627CA58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2E6E4B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A6A8791" w14:textId="77777777" w:rsidTr="00B9061E">
        <w:trPr>
          <w:trHeight w:val="320"/>
        </w:trPr>
        <w:tc>
          <w:tcPr>
            <w:tcW w:w="1371" w:type="dxa"/>
            <w:noWrap/>
            <w:hideMark/>
          </w:tcPr>
          <w:p w14:paraId="0654C7C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D801F2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373959B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500000</w:t>
            </w:r>
          </w:p>
        </w:tc>
        <w:tc>
          <w:tcPr>
            <w:tcW w:w="1093" w:type="dxa"/>
            <w:noWrap/>
            <w:hideMark/>
          </w:tcPr>
          <w:p w14:paraId="2E3497A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216669</w:t>
            </w:r>
          </w:p>
        </w:tc>
        <w:tc>
          <w:tcPr>
            <w:tcW w:w="1074" w:type="dxa"/>
            <w:noWrap/>
            <w:hideMark/>
          </w:tcPr>
          <w:p w14:paraId="32ABB6E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-2192346</w:t>
            </w:r>
          </w:p>
        </w:tc>
        <w:tc>
          <w:tcPr>
            <w:tcW w:w="679" w:type="dxa"/>
            <w:noWrap/>
            <w:hideMark/>
          </w:tcPr>
          <w:p w14:paraId="00942A0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4F1C7F1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13458D6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E4F404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161A7A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r>
      <w:tr w:rsidR="00B9061E" w:rsidRPr="00B9061E" w14:paraId="62CBF120" w14:textId="77777777" w:rsidTr="00B9061E">
        <w:trPr>
          <w:trHeight w:val="320"/>
        </w:trPr>
        <w:tc>
          <w:tcPr>
            <w:tcW w:w="1371" w:type="dxa"/>
            <w:noWrap/>
            <w:hideMark/>
          </w:tcPr>
          <w:p w14:paraId="73DF98E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3FA680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1874D94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55C0A7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5AD670C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-7217001</w:t>
            </w:r>
          </w:p>
        </w:tc>
        <w:tc>
          <w:tcPr>
            <w:tcW w:w="679" w:type="dxa"/>
            <w:noWrap/>
            <w:hideMark/>
          </w:tcPr>
          <w:p w14:paraId="6FB132D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7BF87D4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06EB13E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0366D87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B8BF1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5097FAF" w14:textId="77777777" w:rsidTr="00B9061E">
        <w:trPr>
          <w:trHeight w:val="320"/>
        </w:trPr>
        <w:tc>
          <w:tcPr>
            <w:tcW w:w="1371" w:type="dxa"/>
            <w:noWrap/>
            <w:hideMark/>
          </w:tcPr>
          <w:p w14:paraId="44EE3A0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23523D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4BACCE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3F71D46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0CEE722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-6109508</w:t>
            </w:r>
          </w:p>
        </w:tc>
        <w:tc>
          <w:tcPr>
            <w:tcW w:w="679" w:type="dxa"/>
            <w:noWrap/>
            <w:hideMark/>
          </w:tcPr>
          <w:p w14:paraId="329CEF0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498A71E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5F4071A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654D92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01A89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01A8784" w14:textId="77777777" w:rsidTr="00B9061E">
        <w:trPr>
          <w:trHeight w:val="320"/>
        </w:trPr>
        <w:tc>
          <w:tcPr>
            <w:tcW w:w="1371" w:type="dxa"/>
            <w:noWrap/>
            <w:hideMark/>
          </w:tcPr>
          <w:p w14:paraId="687437FC"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D94AF7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5C1C37C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4195AFE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268B0BF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-12466208</w:t>
            </w:r>
          </w:p>
        </w:tc>
        <w:tc>
          <w:tcPr>
            <w:tcW w:w="679" w:type="dxa"/>
            <w:noWrap/>
            <w:hideMark/>
          </w:tcPr>
          <w:p w14:paraId="3F57AA2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21283BD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1F8C897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D8346D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0419C6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r>
      <w:tr w:rsidR="00B9061E" w:rsidRPr="00B9061E" w14:paraId="4D8606E7" w14:textId="77777777" w:rsidTr="00B9061E">
        <w:trPr>
          <w:trHeight w:val="320"/>
        </w:trPr>
        <w:tc>
          <w:tcPr>
            <w:tcW w:w="1371" w:type="dxa"/>
            <w:noWrap/>
            <w:hideMark/>
          </w:tcPr>
          <w:p w14:paraId="24CDBA3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36D424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119421B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7ADD47D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161AA47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10569287</w:t>
            </w:r>
          </w:p>
        </w:tc>
        <w:tc>
          <w:tcPr>
            <w:tcW w:w="679" w:type="dxa"/>
            <w:noWrap/>
            <w:hideMark/>
          </w:tcPr>
          <w:p w14:paraId="1724C95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794CF37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1824BC1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5450066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D11C38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r>
      <w:tr w:rsidR="00B9061E" w:rsidRPr="00B9061E" w14:paraId="3132417C" w14:textId="77777777" w:rsidTr="00B9061E">
        <w:trPr>
          <w:trHeight w:val="320"/>
        </w:trPr>
        <w:tc>
          <w:tcPr>
            <w:tcW w:w="1371" w:type="dxa"/>
            <w:noWrap/>
            <w:hideMark/>
          </w:tcPr>
          <w:p w14:paraId="29C399F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FF7897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6660FB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3197D88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295B9B2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15129206</w:t>
            </w:r>
          </w:p>
        </w:tc>
        <w:tc>
          <w:tcPr>
            <w:tcW w:w="679" w:type="dxa"/>
            <w:noWrap/>
            <w:hideMark/>
          </w:tcPr>
          <w:p w14:paraId="3A5BD94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70ABFF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1186976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736AC53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21DEDA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7DF0B99" w14:textId="77777777" w:rsidTr="00B9061E">
        <w:trPr>
          <w:trHeight w:val="320"/>
        </w:trPr>
        <w:tc>
          <w:tcPr>
            <w:tcW w:w="1371" w:type="dxa"/>
            <w:noWrap/>
            <w:hideMark/>
          </w:tcPr>
          <w:p w14:paraId="7006FF8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7858A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391E393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1000000</w:t>
            </w:r>
          </w:p>
        </w:tc>
        <w:tc>
          <w:tcPr>
            <w:tcW w:w="1093" w:type="dxa"/>
            <w:noWrap/>
            <w:hideMark/>
          </w:tcPr>
          <w:p w14:paraId="5785FD7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1000000</w:t>
            </w:r>
          </w:p>
        </w:tc>
        <w:tc>
          <w:tcPr>
            <w:tcW w:w="1074" w:type="dxa"/>
            <w:noWrap/>
            <w:hideMark/>
          </w:tcPr>
          <w:p w14:paraId="4A58F20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-1157887</w:t>
            </w:r>
          </w:p>
        </w:tc>
        <w:tc>
          <w:tcPr>
            <w:tcW w:w="679" w:type="dxa"/>
            <w:noWrap/>
            <w:hideMark/>
          </w:tcPr>
          <w:p w14:paraId="5149DAC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195B9F4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6AFB029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3AA069B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703CD1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A1E87A1" w14:textId="77777777" w:rsidTr="00B9061E">
        <w:trPr>
          <w:trHeight w:val="320"/>
        </w:trPr>
        <w:tc>
          <w:tcPr>
            <w:tcW w:w="1371" w:type="dxa"/>
            <w:noWrap/>
            <w:hideMark/>
          </w:tcPr>
          <w:p w14:paraId="32CCC12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41BB7F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666D1F5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03578D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50DFBCE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-667958</w:t>
            </w:r>
          </w:p>
        </w:tc>
        <w:tc>
          <w:tcPr>
            <w:tcW w:w="679" w:type="dxa"/>
            <w:noWrap/>
            <w:hideMark/>
          </w:tcPr>
          <w:p w14:paraId="325F15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04C5EE3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384F570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56CA1B6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28A2E4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3A0A5005" w14:textId="77777777" w:rsidTr="00B9061E">
        <w:trPr>
          <w:trHeight w:val="320"/>
        </w:trPr>
        <w:tc>
          <w:tcPr>
            <w:tcW w:w="1371" w:type="dxa"/>
            <w:noWrap/>
            <w:hideMark/>
          </w:tcPr>
          <w:p w14:paraId="7045EE8C"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5DD608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58CC013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w:t>
            </w:r>
          </w:p>
        </w:tc>
        <w:tc>
          <w:tcPr>
            <w:tcW w:w="1093" w:type="dxa"/>
            <w:noWrap/>
            <w:hideMark/>
          </w:tcPr>
          <w:p w14:paraId="25577858"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w:t>
            </w:r>
          </w:p>
        </w:tc>
        <w:tc>
          <w:tcPr>
            <w:tcW w:w="1074" w:type="dxa"/>
            <w:noWrap/>
            <w:hideMark/>
          </w:tcPr>
          <w:p w14:paraId="27B087E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-667958</w:t>
            </w:r>
          </w:p>
        </w:tc>
        <w:tc>
          <w:tcPr>
            <w:tcW w:w="679" w:type="dxa"/>
            <w:noWrap/>
            <w:hideMark/>
          </w:tcPr>
          <w:p w14:paraId="3A59C09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203F4D3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3782B67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2C9F9C0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231580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3EFCCA7" w14:textId="77777777" w:rsidTr="00B9061E">
        <w:trPr>
          <w:trHeight w:val="320"/>
        </w:trPr>
        <w:tc>
          <w:tcPr>
            <w:tcW w:w="1371" w:type="dxa"/>
            <w:noWrap/>
            <w:hideMark/>
          </w:tcPr>
          <w:p w14:paraId="38AC9CF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10FB090"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61F55A8E"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1C9FD60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3AE369BE"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415C80A1"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14BF7BD4"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10FE379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03A7E2A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5AAE834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6363BC2B" w14:textId="77777777" w:rsidTr="00B9061E">
        <w:trPr>
          <w:trHeight w:val="320"/>
        </w:trPr>
        <w:tc>
          <w:tcPr>
            <w:tcW w:w="1371" w:type="dxa"/>
            <w:noWrap/>
            <w:hideMark/>
          </w:tcPr>
          <w:p w14:paraId="518B1EE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lastRenderedPageBreak/>
              <w:t>FLOUR MILLS</w:t>
            </w:r>
          </w:p>
        </w:tc>
        <w:tc>
          <w:tcPr>
            <w:tcW w:w="766" w:type="dxa"/>
            <w:noWrap/>
            <w:hideMark/>
          </w:tcPr>
          <w:p w14:paraId="612D3DB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1FA4648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3416747</w:t>
            </w:r>
          </w:p>
        </w:tc>
        <w:tc>
          <w:tcPr>
            <w:tcW w:w="1093" w:type="dxa"/>
            <w:noWrap/>
            <w:hideMark/>
          </w:tcPr>
          <w:p w14:paraId="00B05AF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3435970</w:t>
            </w:r>
          </w:p>
        </w:tc>
        <w:tc>
          <w:tcPr>
            <w:tcW w:w="1074" w:type="dxa"/>
            <w:noWrap/>
            <w:hideMark/>
          </w:tcPr>
          <w:p w14:paraId="089F899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9450204</w:t>
            </w:r>
          </w:p>
        </w:tc>
        <w:tc>
          <w:tcPr>
            <w:tcW w:w="679" w:type="dxa"/>
            <w:noWrap/>
            <w:hideMark/>
          </w:tcPr>
          <w:p w14:paraId="6B6ED62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w:t>
            </w:r>
          </w:p>
        </w:tc>
        <w:tc>
          <w:tcPr>
            <w:tcW w:w="585" w:type="dxa"/>
            <w:noWrap/>
            <w:hideMark/>
          </w:tcPr>
          <w:p w14:paraId="161A692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793" w:type="dxa"/>
            <w:noWrap/>
            <w:hideMark/>
          </w:tcPr>
          <w:p w14:paraId="0E40CA4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669C8F6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F35860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2371D57" w14:textId="77777777" w:rsidTr="00B9061E">
        <w:trPr>
          <w:trHeight w:val="320"/>
        </w:trPr>
        <w:tc>
          <w:tcPr>
            <w:tcW w:w="1371" w:type="dxa"/>
            <w:noWrap/>
            <w:hideMark/>
          </w:tcPr>
          <w:p w14:paraId="0436A09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EBC0B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4F1C0D2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3758421</w:t>
            </w:r>
          </w:p>
        </w:tc>
        <w:tc>
          <w:tcPr>
            <w:tcW w:w="1093" w:type="dxa"/>
            <w:noWrap/>
            <w:hideMark/>
          </w:tcPr>
          <w:p w14:paraId="023299A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3833421</w:t>
            </w:r>
          </w:p>
        </w:tc>
        <w:tc>
          <w:tcPr>
            <w:tcW w:w="1074" w:type="dxa"/>
            <w:noWrap/>
            <w:hideMark/>
          </w:tcPr>
          <w:p w14:paraId="6A3D130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8376656</w:t>
            </w:r>
          </w:p>
        </w:tc>
        <w:tc>
          <w:tcPr>
            <w:tcW w:w="679" w:type="dxa"/>
            <w:noWrap/>
            <w:hideMark/>
          </w:tcPr>
          <w:p w14:paraId="4410B7D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w:t>
            </w:r>
          </w:p>
        </w:tc>
        <w:tc>
          <w:tcPr>
            <w:tcW w:w="585" w:type="dxa"/>
            <w:noWrap/>
            <w:hideMark/>
          </w:tcPr>
          <w:p w14:paraId="50695C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793" w:type="dxa"/>
            <w:noWrap/>
            <w:hideMark/>
          </w:tcPr>
          <w:p w14:paraId="7512E50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70E8156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289F98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D9A1DE2" w14:textId="77777777" w:rsidTr="00B9061E">
        <w:trPr>
          <w:trHeight w:val="320"/>
        </w:trPr>
        <w:tc>
          <w:tcPr>
            <w:tcW w:w="1371" w:type="dxa"/>
            <w:noWrap/>
            <w:hideMark/>
          </w:tcPr>
          <w:p w14:paraId="276D764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D5EB22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24E50C0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4056500</w:t>
            </w:r>
          </w:p>
        </w:tc>
        <w:tc>
          <w:tcPr>
            <w:tcW w:w="1093" w:type="dxa"/>
            <w:noWrap/>
            <w:hideMark/>
          </w:tcPr>
          <w:p w14:paraId="020C746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4058648</w:t>
            </w:r>
          </w:p>
        </w:tc>
        <w:tc>
          <w:tcPr>
            <w:tcW w:w="1074" w:type="dxa"/>
            <w:noWrap/>
            <w:hideMark/>
          </w:tcPr>
          <w:p w14:paraId="32D9EB1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7726671</w:t>
            </w:r>
          </w:p>
        </w:tc>
        <w:tc>
          <w:tcPr>
            <w:tcW w:w="679" w:type="dxa"/>
            <w:noWrap/>
            <w:hideMark/>
          </w:tcPr>
          <w:p w14:paraId="6D1D4F4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w:t>
            </w:r>
          </w:p>
        </w:tc>
        <w:tc>
          <w:tcPr>
            <w:tcW w:w="585" w:type="dxa"/>
            <w:noWrap/>
            <w:hideMark/>
          </w:tcPr>
          <w:p w14:paraId="1877AA9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41D9360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44FB9B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39A32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631CD79" w14:textId="77777777" w:rsidTr="00B9061E">
        <w:trPr>
          <w:trHeight w:val="320"/>
        </w:trPr>
        <w:tc>
          <w:tcPr>
            <w:tcW w:w="1371" w:type="dxa"/>
            <w:noWrap/>
            <w:hideMark/>
          </w:tcPr>
          <w:p w14:paraId="2C79460A"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380A6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397D97A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4771369</w:t>
            </w:r>
          </w:p>
        </w:tc>
        <w:tc>
          <w:tcPr>
            <w:tcW w:w="1093" w:type="dxa"/>
            <w:noWrap/>
            <w:hideMark/>
          </w:tcPr>
          <w:p w14:paraId="2230161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4868865</w:t>
            </w:r>
          </w:p>
        </w:tc>
        <w:tc>
          <w:tcPr>
            <w:tcW w:w="1074" w:type="dxa"/>
            <w:noWrap/>
            <w:hideMark/>
          </w:tcPr>
          <w:p w14:paraId="29CC7F8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5367875</w:t>
            </w:r>
          </w:p>
        </w:tc>
        <w:tc>
          <w:tcPr>
            <w:tcW w:w="679" w:type="dxa"/>
            <w:noWrap/>
            <w:hideMark/>
          </w:tcPr>
          <w:p w14:paraId="2545D5C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w:t>
            </w:r>
          </w:p>
        </w:tc>
        <w:tc>
          <w:tcPr>
            <w:tcW w:w="585" w:type="dxa"/>
            <w:noWrap/>
            <w:hideMark/>
          </w:tcPr>
          <w:p w14:paraId="03263A4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6C96CEF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708DFE3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25F89B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0538AE5B" w14:textId="77777777" w:rsidTr="00B9061E">
        <w:trPr>
          <w:trHeight w:val="320"/>
        </w:trPr>
        <w:tc>
          <w:tcPr>
            <w:tcW w:w="1371" w:type="dxa"/>
            <w:noWrap/>
            <w:hideMark/>
          </w:tcPr>
          <w:p w14:paraId="6FA47F0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4AB561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0C11882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5009938</w:t>
            </w:r>
          </w:p>
        </w:tc>
        <w:tc>
          <w:tcPr>
            <w:tcW w:w="1093" w:type="dxa"/>
            <w:noWrap/>
            <w:hideMark/>
          </w:tcPr>
          <w:p w14:paraId="17A0AF3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4981928</w:t>
            </w:r>
          </w:p>
        </w:tc>
        <w:tc>
          <w:tcPr>
            <w:tcW w:w="1074" w:type="dxa"/>
            <w:noWrap/>
            <w:hideMark/>
          </w:tcPr>
          <w:p w14:paraId="0A6F68B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8474342</w:t>
            </w:r>
          </w:p>
        </w:tc>
        <w:tc>
          <w:tcPr>
            <w:tcW w:w="679" w:type="dxa"/>
            <w:noWrap/>
            <w:hideMark/>
          </w:tcPr>
          <w:p w14:paraId="6F10043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w:t>
            </w:r>
          </w:p>
        </w:tc>
        <w:tc>
          <w:tcPr>
            <w:tcW w:w="585" w:type="dxa"/>
            <w:noWrap/>
            <w:hideMark/>
          </w:tcPr>
          <w:p w14:paraId="547FDC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w:t>
            </w:r>
          </w:p>
        </w:tc>
        <w:tc>
          <w:tcPr>
            <w:tcW w:w="793" w:type="dxa"/>
            <w:noWrap/>
            <w:hideMark/>
          </w:tcPr>
          <w:p w14:paraId="4842839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3ABEF30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A7F003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BAE00F6" w14:textId="77777777" w:rsidTr="00B9061E">
        <w:trPr>
          <w:trHeight w:val="320"/>
        </w:trPr>
        <w:tc>
          <w:tcPr>
            <w:tcW w:w="1371" w:type="dxa"/>
            <w:noWrap/>
            <w:hideMark/>
          </w:tcPr>
          <w:p w14:paraId="6A85812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EB8491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1ED92A1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5538872</w:t>
            </w:r>
          </w:p>
        </w:tc>
        <w:tc>
          <w:tcPr>
            <w:tcW w:w="1093" w:type="dxa"/>
            <w:noWrap/>
            <w:hideMark/>
          </w:tcPr>
          <w:p w14:paraId="0C2F637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3688887</w:t>
            </w:r>
          </w:p>
        </w:tc>
        <w:tc>
          <w:tcPr>
            <w:tcW w:w="1074" w:type="dxa"/>
            <w:noWrap/>
            <w:hideMark/>
          </w:tcPr>
          <w:p w14:paraId="1107497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14420284</w:t>
            </w:r>
          </w:p>
        </w:tc>
        <w:tc>
          <w:tcPr>
            <w:tcW w:w="679" w:type="dxa"/>
            <w:noWrap/>
            <w:hideMark/>
          </w:tcPr>
          <w:p w14:paraId="5F99F20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w:t>
            </w:r>
          </w:p>
        </w:tc>
        <w:tc>
          <w:tcPr>
            <w:tcW w:w="585" w:type="dxa"/>
            <w:noWrap/>
            <w:hideMark/>
          </w:tcPr>
          <w:p w14:paraId="2FE7FA2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w:t>
            </w:r>
          </w:p>
        </w:tc>
        <w:tc>
          <w:tcPr>
            <w:tcW w:w="793" w:type="dxa"/>
            <w:noWrap/>
            <w:hideMark/>
          </w:tcPr>
          <w:p w14:paraId="71744F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16144D5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3E6E36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C24BC1F" w14:textId="77777777" w:rsidTr="00B9061E">
        <w:trPr>
          <w:trHeight w:val="320"/>
        </w:trPr>
        <w:tc>
          <w:tcPr>
            <w:tcW w:w="1371" w:type="dxa"/>
            <w:noWrap/>
            <w:hideMark/>
          </w:tcPr>
          <w:p w14:paraId="0D67DFD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50237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2127971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2624253</w:t>
            </w:r>
          </w:p>
        </w:tc>
        <w:tc>
          <w:tcPr>
            <w:tcW w:w="1093" w:type="dxa"/>
            <w:noWrap/>
            <w:hideMark/>
          </w:tcPr>
          <w:p w14:paraId="06DC6F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2971314</w:t>
            </w:r>
          </w:p>
        </w:tc>
        <w:tc>
          <w:tcPr>
            <w:tcW w:w="1074" w:type="dxa"/>
            <w:noWrap/>
            <w:hideMark/>
          </w:tcPr>
          <w:p w14:paraId="51AB7E2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8836452</w:t>
            </w:r>
          </w:p>
        </w:tc>
        <w:tc>
          <w:tcPr>
            <w:tcW w:w="679" w:type="dxa"/>
            <w:noWrap/>
            <w:hideMark/>
          </w:tcPr>
          <w:p w14:paraId="3B13FBB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w:t>
            </w:r>
          </w:p>
        </w:tc>
        <w:tc>
          <w:tcPr>
            <w:tcW w:w="585" w:type="dxa"/>
            <w:noWrap/>
            <w:hideMark/>
          </w:tcPr>
          <w:p w14:paraId="08AD130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w:t>
            </w:r>
          </w:p>
        </w:tc>
        <w:tc>
          <w:tcPr>
            <w:tcW w:w="793" w:type="dxa"/>
            <w:noWrap/>
            <w:hideMark/>
          </w:tcPr>
          <w:p w14:paraId="72C06C3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5B04E81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649112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BE2025C" w14:textId="77777777" w:rsidTr="00B9061E">
        <w:trPr>
          <w:trHeight w:val="320"/>
        </w:trPr>
        <w:tc>
          <w:tcPr>
            <w:tcW w:w="1371" w:type="dxa"/>
            <w:noWrap/>
            <w:hideMark/>
          </w:tcPr>
          <w:p w14:paraId="4851C3C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3CFC2C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5470AD0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2624253</w:t>
            </w:r>
          </w:p>
        </w:tc>
        <w:tc>
          <w:tcPr>
            <w:tcW w:w="1093" w:type="dxa"/>
            <w:noWrap/>
            <w:hideMark/>
          </w:tcPr>
          <w:p w14:paraId="01A9CF3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2838587</w:t>
            </w:r>
          </w:p>
        </w:tc>
        <w:tc>
          <w:tcPr>
            <w:tcW w:w="1074" w:type="dxa"/>
            <w:noWrap/>
            <w:hideMark/>
          </w:tcPr>
          <w:p w14:paraId="6A8022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13615774</w:t>
            </w:r>
          </w:p>
        </w:tc>
        <w:tc>
          <w:tcPr>
            <w:tcW w:w="679" w:type="dxa"/>
            <w:noWrap/>
            <w:hideMark/>
          </w:tcPr>
          <w:p w14:paraId="50C2773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w:t>
            </w:r>
          </w:p>
        </w:tc>
        <w:tc>
          <w:tcPr>
            <w:tcW w:w="585" w:type="dxa"/>
            <w:noWrap/>
            <w:hideMark/>
          </w:tcPr>
          <w:p w14:paraId="4F657A1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w:t>
            </w:r>
          </w:p>
        </w:tc>
        <w:tc>
          <w:tcPr>
            <w:tcW w:w="793" w:type="dxa"/>
            <w:noWrap/>
            <w:hideMark/>
          </w:tcPr>
          <w:p w14:paraId="030A764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368C0D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4BB98C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F809A3A" w14:textId="77777777" w:rsidTr="00B9061E">
        <w:trPr>
          <w:trHeight w:val="320"/>
        </w:trPr>
        <w:tc>
          <w:tcPr>
            <w:tcW w:w="1371" w:type="dxa"/>
            <w:noWrap/>
            <w:hideMark/>
          </w:tcPr>
          <w:p w14:paraId="38815000"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3E6DB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5A8F06D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5697795</w:t>
            </w:r>
          </w:p>
        </w:tc>
        <w:tc>
          <w:tcPr>
            <w:tcW w:w="1093" w:type="dxa"/>
            <w:noWrap/>
            <w:hideMark/>
          </w:tcPr>
          <w:p w14:paraId="3C05F20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5488598</w:t>
            </w:r>
          </w:p>
        </w:tc>
        <w:tc>
          <w:tcPr>
            <w:tcW w:w="1074" w:type="dxa"/>
            <w:noWrap/>
            <w:hideMark/>
          </w:tcPr>
          <w:p w14:paraId="4B227F1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4000146</w:t>
            </w:r>
          </w:p>
        </w:tc>
        <w:tc>
          <w:tcPr>
            <w:tcW w:w="679" w:type="dxa"/>
            <w:noWrap/>
            <w:hideMark/>
          </w:tcPr>
          <w:p w14:paraId="05723D9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w:t>
            </w:r>
          </w:p>
        </w:tc>
        <w:tc>
          <w:tcPr>
            <w:tcW w:w="585" w:type="dxa"/>
            <w:noWrap/>
            <w:hideMark/>
          </w:tcPr>
          <w:p w14:paraId="0AB1B87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w:t>
            </w:r>
          </w:p>
        </w:tc>
        <w:tc>
          <w:tcPr>
            <w:tcW w:w="793" w:type="dxa"/>
            <w:noWrap/>
            <w:hideMark/>
          </w:tcPr>
          <w:p w14:paraId="5EFDF18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F27115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8D1463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C2D7894" w14:textId="77777777" w:rsidTr="00B9061E">
        <w:trPr>
          <w:trHeight w:val="320"/>
        </w:trPr>
        <w:tc>
          <w:tcPr>
            <w:tcW w:w="1371" w:type="dxa"/>
            <w:noWrap/>
            <w:hideMark/>
          </w:tcPr>
          <w:p w14:paraId="03A99DE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D1A8F7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1EFF849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6145475</w:t>
            </w:r>
          </w:p>
        </w:tc>
        <w:tc>
          <w:tcPr>
            <w:tcW w:w="1093" w:type="dxa"/>
            <w:noWrap/>
            <w:hideMark/>
          </w:tcPr>
          <w:p w14:paraId="4B8DF74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4669639</w:t>
            </w:r>
          </w:p>
        </w:tc>
        <w:tc>
          <w:tcPr>
            <w:tcW w:w="1074" w:type="dxa"/>
            <w:noWrap/>
            <w:hideMark/>
          </w:tcPr>
          <w:p w14:paraId="2053827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11376743</w:t>
            </w:r>
          </w:p>
        </w:tc>
        <w:tc>
          <w:tcPr>
            <w:tcW w:w="679" w:type="dxa"/>
            <w:noWrap/>
            <w:hideMark/>
          </w:tcPr>
          <w:p w14:paraId="3EC18AE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w:t>
            </w:r>
          </w:p>
        </w:tc>
        <w:tc>
          <w:tcPr>
            <w:tcW w:w="585" w:type="dxa"/>
            <w:noWrap/>
            <w:hideMark/>
          </w:tcPr>
          <w:p w14:paraId="21FB11D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w:t>
            </w:r>
          </w:p>
        </w:tc>
        <w:tc>
          <w:tcPr>
            <w:tcW w:w="793" w:type="dxa"/>
            <w:noWrap/>
            <w:hideMark/>
          </w:tcPr>
          <w:p w14:paraId="37E949D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0BC28EE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1F2016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B72B4BC" w14:textId="77777777" w:rsidTr="00B9061E">
        <w:trPr>
          <w:trHeight w:val="320"/>
        </w:trPr>
        <w:tc>
          <w:tcPr>
            <w:tcW w:w="1371" w:type="dxa"/>
            <w:noWrap/>
            <w:hideMark/>
          </w:tcPr>
          <w:p w14:paraId="7777B8A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6F2E3DC"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6F1C53F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2CCF5F1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2A80B09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2602FDD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5BD05C3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636FB97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502C2A7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4965A4DE"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5A071DEF" w14:textId="77777777" w:rsidTr="00B9061E">
        <w:trPr>
          <w:trHeight w:val="320"/>
        </w:trPr>
        <w:tc>
          <w:tcPr>
            <w:tcW w:w="1371" w:type="dxa"/>
            <w:noWrap/>
            <w:hideMark/>
          </w:tcPr>
          <w:p w14:paraId="5A8C733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PRESCO PLC</w:t>
            </w:r>
          </w:p>
        </w:tc>
        <w:tc>
          <w:tcPr>
            <w:tcW w:w="766" w:type="dxa"/>
            <w:noWrap/>
            <w:hideMark/>
          </w:tcPr>
          <w:p w14:paraId="592C62B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16D4C6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500000</w:t>
            </w:r>
          </w:p>
        </w:tc>
        <w:tc>
          <w:tcPr>
            <w:tcW w:w="1093" w:type="dxa"/>
            <w:noWrap/>
            <w:hideMark/>
          </w:tcPr>
          <w:p w14:paraId="7BC18ED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500000</w:t>
            </w:r>
          </w:p>
        </w:tc>
        <w:tc>
          <w:tcPr>
            <w:tcW w:w="1074" w:type="dxa"/>
            <w:noWrap/>
            <w:hideMark/>
          </w:tcPr>
          <w:p w14:paraId="4B90D5E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1692421</w:t>
            </w:r>
          </w:p>
        </w:tc>
        <w:tc>
          <w:tcPr>
            <w:tcW w:w="679" w:type="dxa"/>
            <w:noWrap/>
            <w:hideMark/>
          </w:tcPr>
          <w:p w14:paraId="0E6B8B1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4EC3A85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431E6AF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00FAA9F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B57954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4A2D97D" w14:textId="77777777" w:rsidTr="00B9061E">
        <w:trPr>
          <w:trHeight w:val="320"/>
        </w:trPr>
        <w:tc>
          <w:tcPr>
            <w:tcW w:w="1371" w:type="dxa"/>
            <w:noWrap/>
            <w:hideMark/>
          </w:tcPr>
          <w:p w14:paraId="5E144E4C"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C0CB47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1E751B6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1000000</w:t>
            </w:r>
          </w:p>
        </w:tc>
        <w:tc>
          <w:tcPr>
            <w:tcW w:w="1093" w:type="dxa"/>
            <w:noWrap/>
            <w:hideMark/>
          </w:tcPr>
          <w:p w14:paraId="0DA9A2F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1000000</w:t>
            </w:r>
          </w:p>
        </w:tc>
        <w:tc>
          <w:tcPr>
            <w:tcW w:w="1074" w:type="dxa"/>
            <w:noWrap/>
            <w:hideMark/>
          </w:tcPr>
          <w:p w14:paraId="3FDD1E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3488069</w:t>
            </w:r>
          </w:p>
        </w:tc>
        <w:tc>
          <w:tcPr>
            <w:tcW w:w="679" w:type="dxa"/>
            <w:noWrap/>
            <w:hideMark/>
          </w:tcPr>
          <w:p w14:paraId="20DEF65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249C2C3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1658E2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6AF9A5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65F64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F7745DC" w14:textId="77777777" w:rsidTr="00B9061E">
        <w:trPr>
          <w:trHeight w:val="320"/>
        </w:trPr>
        <w:tc>
          <w:tcPr>
            <w:tcW w:w="1371" w:type="dxa"/>
            <w:noWrap/>
            <w:hideMark/>
          </w:tcPr>
          <w:p w14:paraId="467E41B7"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4ABD0E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7E79724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1000000</w:t>
            </w:r>
          </w:p>
        </w:tc>
        <w:tc>
          <w:tcPr>
            <w:tcW w:w="1093" w:type="dxa"/>
            <w:noWrap/>
            <w:hideMark/>
          </w:tcPr>
          <w:p w14:paraId="1421D1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1000000</w:t>
            </w:r>
          </w:p>
        </w:tc>
        <w:tc>
          <w:tcPr>
            <w:tcW w:w="1074" w:type="dxa"/>
            <w:noWrap/>
            <w:hideMark/>
          </w:tcPr>
          <w:p w14:paraId="7061AA6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1337203</w:t>
            </w:r>
          </w:p>
        </w:tc>
        <w:tc>
          <w:tcPr>
            <w:tcW w:w="679" w:type="dxa"/>
            <w:noWrap/>
            <w:hideMark/>
          </w:tcPr>
          <w:p w14:paraId="6DD2CDB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4B2BBEF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684A454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045081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F7465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A25E198" w14:textId="77777777" w:rsidTr="00B9061E">
        <w:trPr>
          <w:trHeight w:val="320"/>
        </w:trPr>
        <w:tc>
          <w:tcPr>
            <w:tcW w:w="1371" w:type="dxa"/>
            <w:noWrap/>
            <w:hideMark/>
          </w:tcPr>
          <w:p w14:paraId="2DBFE01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503A92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687DAAE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w:t>
            </w:r>
          </w:p>
        </w:tc>
        <w:tc>
          <w:tcPr>
            <w:tcW w:w="1093" w:type="dxa"/>
            <w:noWrap/>
            <w:hideMark/>
          </w:tcPr>
          <w:p w14:paraId="3812BA1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w:t>
            </w:r>
          </w:p>
        </w:tc>
        <w:tc>
          <w:tcPr>
            <w:tcW w:w="1074" w:type="dxa"/>
            <w:noWrap/>
            <w:hideMark/>
          </w:tcPr>
          <w:p w14:paraId="417A9B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2605312</w:t>
            </w:r>
          </w:p>
        </w:tc>
        <w:tc>
          <w:tcPr>
            <w:tcW w:w="679" w:type="dxa"/>
            <w:noWrap/>
            <w:hideMark/>
          </w:tcPr>
          <w:p w14:paraId="17B0AE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703297B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5FF3A32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0C7985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42C14C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7978EDE" w14:textId="77777777" w:rsidTr="00B9061E">
        <w:trPr>
          <w:trHeight w:val="320"/>
        </w:trPr>
        <w:tc>
          <w:tcPr>
            <w:tcW w:w="1371" w:type="dxa"/>
            <w:noWrap/>
            <w:hideMark/>
          </w:tcPr>
          <w:p w14:paraId="2A4C731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1E8F2C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70B6B4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1000000</w:t>
            </w:r>
          </w:p>
        </w:tc>
        <w:tc>
          <w:tcPr>
            <w:tcW w:w="1093" w:type="dxa"/>
            <w:noWrap/>
            <w:hideMark/>
          </w:tcPr>
          <w:p w14:paraId="2C47D2D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1000000</w:t>
            </w:r>
          </w:p>
        </w:tc>
        <w:tc>
          <w:tcPr>
            <w:tcW w:w="1074" w:type="dxa"/>
            <w:noWrap/>
            <w:hideMark/>
          </w:tcPr>
          <w:p w14:paraId="5A7188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2320794</w:t>
            </w:r>
          </w:p>
        </w:tc>
        <w:tc>
          <w:tcPr>
            <w:tcW w:w="679" w:type="dxa"/>
            <w:noWrap/>
            <w:hideMark/>
          </w:tcPr>
          <w:p w14:paraId="50965D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338CBD0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393BA53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03EA86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ECFDE7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4B40BB7" w14:textId="77777777" w:rsidTr="00B9061E">
        <w:trPr>
          <w:trHeight w:val="320"/>
        </w:trPr>
        <w:tc>
          <w:tcPr>
            <w:tcW w:w="1371" w:type="dxa"/>
            <w:noWrap/>
            <w:hideMark/>
          </w:tcPr>
          <w:p w14:paraId="1C50C79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205F01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18D9062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1000000</w:t>
            </w:r>
          </w:p>
        </w:tc>
        <w:tc>
          <w:tcPr>
            <w:tcW w:w="1093" w:type="dxa"/>
            <w:noWrap/>
            <w:hideMark/>
          </w:tcPr>
          <w:p w14:paraId="58CD4DB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1000000</w:t>
            </w:r>
          </w:p>
        </w:tc>
        <w:tc>
          <w:tcPr>
            <w:tcW w:w="1074" w:type="dxa"/>
            <w:noWrap/>
            <w:hideMark/>
          </w:tcPr>
          <w:p w14:paraId="572C7AD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21735466</w:t>
            </w:r>
          </w:p>
        </w:tc>
        <w:tc>
          <w:tcPr>
            <w:tcW w:w="679" w:type="dxa"/>
            <w:noWrap/>
            <w:hideMark/>
          </w:tcPr>
          <w:p w14:paraId="60717DD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7CF69FD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1C5ECE0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C13A58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8C33A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261DCBE" w14:textId="77777777" w:rsidTr="00B9061E">
        <w:trPr>
          <w:trHeight w:val="320"/>
        </w:trPr>
        <w:tc>
          <w:tcPr>
            <w:tcW w:w="1371" w:type="dxa"/>
            <w:noWrap/>
            <w:hideMark/>
          </w:tcPr>
          <w:p w14:paraId="5A32304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27270C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0B5E48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1500000</w:t>
            </w:r>
          </w:p>
        </w:tc>
        <w:tc>
          <w:tcPr>
            <w:tcW w:w="1093" w:type="dxa"/>
            <w:noWrap/>
            <w:hideMark/>
          </w:tcPr>
          <w:p w14:paraId="3B229D3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1500000</w:t>
            </w:r>
          </w:p>
        </w:tc>
        <w:tc>
          <w:tcPr>
            <w:tcW w:w="1074" w:type="dxa"/>
            <w:noWrap/>
            <w:hideMark/>
          </w:tcPr>
          <w:p w14:paraId="39F67DF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25403614</w:t>
            </w:r>
          </w:p>
        </w:tc>
        <w:tc>
          <w:tcPr>
            <w:tcW w:w="679" w:type="dxa"/>
            <w:noWrap/>
            <w:hideMark/>
          </w:tcPr>
          <w:p w14:paraId="404AE93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14E181D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2A3F5BB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5BAF4FC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F956C1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4C85BD6" w14:textId="77777777" w:rsidTr="00B9061E">
        <w:trPr>
          <w:trHeight w:val="320"/>
        </w:trPr>
        <w:tc>
          <w:tcPr>
            <w:tcW w:w="1371" w:type="dxa"/>
            <w:noWrap/>
            <w:hideMark/>
          </w:tcPr>
          <w:p w14:paraId="0F5E4C0E"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F985F3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0388DE2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2000000</w:t>
            </w:r>
          </w:p>
        </w:tc>
        <w:tc>
          <w:tcPr>
            <w:tcW w:w="1093" w:type="dxa"/>
            <w:noWrap/>
            <w:hideMark/>
          </w:tcPr>
          <w:p w14:paraId="34BF419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2000000</w:t>
            </w:r>
          </w:p>
        </w:tc>
        <w:tc>
          <w:tcPr>
            <w:tcW w:w="1074" w:type="dxa"/>
            <w:noWrap/>
            <w:hideMark/>
          </w:tcPr>
          <w:p w14:paraId="28449D1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6321010</w:t>
            </w:r>
          </w:p>
        </w:tc>
        <w:tc>
          <w:tcPr>
            <w:tcW w:w="679" w:type="dxa"/>
            <w:noWrap/>
            <w:hideMark/>
          </w:tcPr>
          <w:p w14:paraId="6B4A732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222FD70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20586B1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B10A1B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8183C2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01051CC4" w14:textId="77777777" w:rsidTr="00B9061E">
        <w:trPr>
          <w:trHeight w:val="320"/>
        </w:trPr>
        <w:tc>
          <w:tcPr>
            <w:tcW w:w="1371" w:type="dxa"/>
            <w:noWrap/>
            <w:hideMark/>
          </w:tcPr>
          <w:p w14:paraId="75781F5E"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C58584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0440654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2000000</w:t>
            </w:r>
          </w:p>
        </w:tc>
        <w:tc>
          <w:tcPr>
            <w:tcW w:w="1093" w:type="dxa"/>
            <w:noWrap/>
            <w:hideMark/>
          </w:tcPr>
          <w:p w14:paraId="35793B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2000000</w:t>
            </w:r>
          </w:p>
        </w:tc>
        <w:tc>
          <w:tcPr>
            <w:tcW w:w="1074" w:type="dxa"/>
            <w:noWrap/>
            <w:hideMark/>
          </w:tcPr>
          <w:p w14:paraId="06FD516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3838746</w:t>
            </w:r>
          </w:p>
        </w:tc>
        <w:tc>
          <w:tcPr>
            <w:tcW w:w="679" w:type="dxa"/>
            <w:noWrap/>
            <w:hideMark/>
          </w:tcPr>
          <w:p w14:paraId="3F29003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22F9F40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6A12A2C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7FB930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94401C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343C9B75" w14:textId="77777777" w:rsidTr="00B9061E">
        <w:trPr>
          <w:trHeight w:val="320"/>
        </w:trPr>
        <w:tc>
          <w:tcPr>
            <w:tcW w:w="1371" w:type="dxa"/>
            <w:noWrap/>
            <w:hideMark/>
          </w:tcPr>
          <w:p w14:paraId="3C2D4D2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0F531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498919D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2000000</w:t>
            </w:r>
          </w:p>
        </w:tc>
        <w:tc>
          <w:tcPr>
            <w:tcW w:w="1093" w:type="dxa"/>
            <w:noWrap/>
            <w:hideMark/>
          </w:tcPr>
          <w:p w14:paraId="2BB1A85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2000000</w:t>
            </w:r>
          </w:p>
        </w:tc>
        <w:tc>
          <w:tcPr>
            <w:tcW w:w="1074" w:type="dxa"/>
            <w:noWrap/>
            <w:hideMark/>
          </w:tcPr>
          <w:p w14:paraId="5994243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5261929</w:t>
            </w:r>
          </w:p>
        </w:tc>
        <w:tc>
          <w:tcPr>
            <w:tcW w:w="679" w:type="dxa"/>
            <w:noWrap/>
            <w:hideMark/>
          </w:tcPr>
          <w:p w14:paraId="233F240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48571C8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50ED5E8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3D50167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47AC0A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960DB9D" w14:textId="77777777" w:rsidTr="00B9061E">
        <w:trPr>
          <w:trHeight w:val="320"/>
        </w:trPr>
        <w:tc>
          <w:tcPr>
            <w:tcW w:w="1371" w:type="dxa"/>
            <w:noWrap/>
            <w:hideMark/>
          </w:tcPr>
          <w:p w14:paraId="1424AF7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E6C71D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01596BB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5E859D40"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46EE7751"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4564464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32E8E231"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2B3A47D2"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75E20AD8"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7BC6EC36"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257B98FC" w14:textId="77777777" w:rsidTr="00B9061E">
        <w:trPr>
          <w:trHeight w:val="320"/>
        </w:trPr>
        <w:tc>
          <w:tcPr>
            <w:tcW w:w="1371" w:type="dxa"/>
            <w:noWrap/>
            <w:hideMark/>
          </w:tcPr>
          <w:p w14:paraId="33D5E39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PZ</w:t>
            </w:r>
          </w:p>
        </w:tc>
        <w:tc>
          <w:tcPr>
            <w:tcW w:w="766" w:type="dxa"/>
            <w:noWrap/>
            <w:hideMark/>
          </w:tcPr>
          <w:p w14:paraId="2F88CB4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2DEA6DA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2731733</w:t>
            </w:r>
          </w:p>
        </w:tc>
        <w:tc>
          <w:tcPr>
            <w:tcW w:w="1093" w:type="dxa"/>
            <w:noWrap/>
            <w:hideMark/>
          </w:tcPr>
          <w:p w14:paraId="157E89B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2731733</w:t>
            </w:r>
          </w:p>
        </w:tc>
        <w:tc>
          <w:tcPr>
            <w:tcW w:w="1074" w:type="dxa"/>
            <w:noWrap/>
            <w:hideMark/>
          </w:tcPr>
          <w:p w14:paraId="32764C0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5697066</w:t>
            </w:r>
          </w:p>
        </w:tc>
        <w:tc>
          <w:tcPr>
            <w:tcW w:w="679" w:type="dxa"/>
            <w:noWrap/>
            <w:hideMark/>
          </w:tcPr>
          <w:p w14:paraId="7F50AAB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585" w:type="dxa"/>
            <w:noWrap/>
            <w:hideMark/>
          </w:tcPr>
          <w:p w14:paraId="54B25BC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5978337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735B495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018E0F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76FF685" w14:textId="77777777" w:rsidTr="00B9061E">
        <w:trPr>
          <w:trHeight w:val="320"/>
        </w:trPr>
        <w:tc>
          <w:tcPr>
            <w:tcW w:w="1371" w:type="dxa"/>
            <w:noWrap/>
            <w:hideMark/>
          </w:tcPr>
          <w:p w14:paraId="11A8BDF0"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18B511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28B3B6D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2731688</w:t>
            </w:r>
          </w:p>
        </w:tc>
        <w:tc>
          <w:tcPr>
            <w:tcW w:w="1093" w:type="dxa"/>
            <w:noWrap/>
            <w:hideMark/>
          </w:tcPr>
          <w:p w14:paraId="1179AF1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2731688</w:t>
            </w:r>
          </w:p>
        </w:tc>
        <w:tc>
          <w:tcPr>
            <w:tcW w:w="1074" w:type="dxa"/>
            <w:noWrap/>
            <w:hideMark/>
          </w:tcPr>
          <w:p w14:paraId="043E070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2538846</w:t>
            </w:r>
          </w:p>
        </w:tc>
        <w:tc>
          <w:tcPr>
            <w:tcW w:w="679" w:type="dxa"/>
            <w:noWrap/>
            <w:hideMark/>
          </w:tcPr>
          <w:p w14:paraId="5AA067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585" w:type="dxa"/>
            <w:noWrap/>
            <w:hideMark/>
          </w:tcPr>
          <w:p w14:paraId="56C05E9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2CF8CE9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601A88F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5054D3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D197957" w14:textId="77777777" w:rsidTr="00B9061E">
        <w:trPr>
          <w:trHeight w:val="320"/>
        </w:trPr>
        <w:tc>
          <w:tcPr>
            <w:tcW w:w="1371" w:type="dxa"/>
            <w:noWrap/>
            <w:hideMark/>
          </w:tcPr>
          <w:p w14:paraId="4D51275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D5F9C2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17F5A8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1707305</w:t>
            </w:r>
          </w:p>
        </w:tc>
        <w:tc>
          <w:tcPr>
            <w:tcW w:w="1093" w:type="dxa"/>
            <w:noWrap/>
            <w:hideMark/>
          </w:tcPr>
          <w:p w14:paraId="464F3DA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1707305</w:t>
            </w:r>
          </w:p>
        </w:tc>
        <w:tc>
          <w:tcPr>
            <w:tcW w:w="1074" w:type="dxa"/>
            <w:noWrap/>
            <w:hideMark/>
          </w:tcPr>
          <w:p w14:paraId="68FC034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5321187</w:t>
            </w:r>
          </w:p>
        </w:tc>
        <w:tc>
          <w:tcPr>
            <w:tcW w:w="679" w:type="dxa"/>
            <w:noWrap/>
            <w:hideMark/>
          </w:tcPr>
          <w:p w14:paraId="2715D68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585" w:type="dxa"/>
            <w:noWrap/>
            <w:hideMark/>
          </w:tcPr>
          <w:p w14:paraId="0BD444A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6959757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27FBE05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4DA7DD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A8D377B" w14:textId="77777777" w:rsidTr="00B9061E">
        <w:trPr>
          <w:trHeight w:val="320"/>
        </w:trPr>
        <w:tc>
          <w:tcPr>
            <w:tcW w:w="1371" w:type="dxa"/>
            <w:noWrap/>
            <w:hideMark/>
          </w:tcPr>
          <w:p w14:paraId="6550E43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B4FAAC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6A57993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32200</w:t>
            </w:r>
          </w:p>
        </w:tc>
        <w:tc>
          <w:tcPr>
            <w:tcW w:w="1093" w:type="dxa"/>
            <w:noWrap/>
            <w:hideMark/>
          </w:tcPr>
          <w:p w14:paraId="3D9DB5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32200</w:t>
            </w:r>
          </w:p>
        </w:tc>
        <w:tc>
          <w:tcPr>
            <w:tcW w:w="1074" w:type="dxa"/>
            <w:noWrap/>
            <w:hideMark/>
          </w:tcPr>
          <w:p w14:paraId="6654B67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85100</w:t>
            </w:r>
          </w:p>
        </w:tc>
        <w:tc>
          <w:tcPr>
            <w:tcW w:w="679" w:type="dxa"/>
            <w:noWrap/>
            <w:hideMark/>
          </w:tcPr>
          <w:p w14:paraId="5AE7EAA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0E21440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2D3BD86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6BEA883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F779B4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C45DD31" w14:textId="77777777" w:rsidTr="00B9061E">
        <w:trPr>
          <w:trHeight w:val="320"/>
        </w:trPr>
        <w:tc>
          <w:tcPr>
            <w:tcW w:w="1371" w:type="dxa"/>
            <w:noWrap/>
            <w:hideMark/>
          </w:tcPr>
          <w:p w14:paraId="26963C1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C8CAA2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6B688BE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2421990</w:t>
            </w:r>
          </w:p>
        </w:tc>
        <w:tc>
          <w:tcPr>
            <w:tcW w:w="1093" w:type="dxa"/>
            <w:noWrap/>
            <w:hideMark/>
          </w:tcPr>
          <w:p w14:paraId="24CC394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3216087</w:t>
            </w:r>
          </w:p>
        </w:tc>
        <w:tc>
          <w:tcPr>
            <w:tcW w:w="1074" w:type="dxa"/>
            <w:noWrap/>
            <w:hideMark/>
          </w:tcPr>
          <w:p w14:paraId="49BECF6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4570787</w:t>
            </w:r>
          </w:p>
        </w:tc>
        <w:tc>
          <w:tcPr>
            <w:tcW w:w="679" w:type="dxa"/>
            <w:noWrap/>
            <w:hideMark/>
          </w:tcPr>
          <w:p w14:paraId="3826B3F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3FD33B5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259830F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5A9ACAE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F668D4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201290E" w14:textId="77777777" w:rsidTr="00B9061E">
        <w:trPr>
          <w:trHeight w:val="320"/>
        </w:trPr>
        <w:tc>
          <w:tcPr>
            <w:tcW w:w="1371" w:type="dxa"/>
            <w:noWrap/>
            <w:hideMark/>
          </w:tcPr>
          <w:p w14:paraId="3F436DE7"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8DC0D3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4CF49A3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1985238</w:t>
            </w:r>
          </w:p>
        </w:tc>
        <w:tc>
          <w:tcPr>
            <w:tcW w:w="1093" w:type="dxa"/>
            <w:noWrap/>
            <w:hideMark/>
          </w:tcPr>
          <w:p w14:paraId="5ECD7E5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2421991</w:t>
            </w:r>
          </w:p>
        </w:tc>
        <w:tc>
          <w:tcPr>
            <w:tcW w:w="1074" w:type="dxa"/>
            <w:noWrap/>
            <w:hideMark/>
          </w:tcPr>
          <w:p w14:paraId="0C7465D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2129689</w:t>
            </w:r>
          </w:p>
        </w:tc>
        <w:tc>
          <w:tcPr>
            <w:tcW w:w="679" w:type="dxa"/>
            <w:noWrap/>
            <w:hideMark/>
          </w:tcPr>
          <w:p w14:paraId="687480B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587BA80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1AE903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7848ABE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6F8CD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EA99811" w14:textId="77777777" w:rsidTr="00B9061E">
        <w:trPr>
          <w:trHeight w:val="320"/>
        </w:trPr>
        <w:tc>
          <w:tcPr>
            <w:tcW w:w="1371" w:type="dxa"/>
            <w:noWrap/>
            <w:hideMark/>
          </w:tcPr>
          <w:p w14:paraId="6190F91E"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1B1D77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6EA44C8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1985238</w:t>
            </w:r>
          </w:p>
        </w:tc>
        <w:tc>
          <w:tcPr>
            <w:tcW w:w="1093" w:type="dxa"/>
            <w:noWrap/>
            <w:hideMark/>
          </w:tcPr>
          <w:p w14:paraId="3018650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1985238</w:t>
            </w:r>
          </w:p>
        </w:tc>
        <w:tc>
          <w:tcPr>
            <w:tcW w:w="1074" w:type="dxa"/>
            <w:noWrap/>
            <w:hideMark/>
          </w:tcPr>
          <w:p w14:paraId="32E9A2B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3686597</w:t>
            </w:r>
          </w:p>
        </w:tc>
        <w:tc>
          <w:tcPr>
            <w:tcW w:w="679" w:type="dxa"/>
            <w:noWrap/>
            <w:hideMark/>
          </w:tcPr>
          <w:p w14:paraId="48148ED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57B89CB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606093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741A084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5BC94E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CD31344" w14:textId="77777777" w:rsidTr="00B9061E">
        <w:trPr>
          <w:trHeight w:val="320"/>
        </w:trPr>
        <w:tc>
          <w:tcPr>
            <w:tcW w:w="1371" w:type="dxa"/>
            <w:noWrap/>
            <w:hideMark/>
          </w:tcPr>
          <w:p w14:paraId="5B3BB3D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C6E4B7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4E52F03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1985238</w:t>
            </w:r>
          </w:p>
        </w:tc>
        <w:tc>
          <w:tcPr>
            <w:tcW w:w="1093" w:type="dxa"/>
            <w:noWrap/>
            <w:hideMark/>
          </w:tcPr>
          <w:p w14:paraId="5ED59CA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1985238</w:t>
            </w:r>
          </w:p>
        </w:tc>
        <w:tc>
          <w:tcPr>
            <w:tcW w:w="1074" w:type="dxa"/>
            <w:noWrap/>
            <w:hideMark/>
          </w:tcPr>
          <w:p w14:paraId="43E8BC5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1927120</w:t>
            </w:r>
          </w:p>
        </w:tc>
        <w:tc>
          <w:tcPr>
            <w:tcW w:w="679" w:type="dxa"/>
            <w:noWrap/>
            <w:hideMark/>
          </w:tcPr>
          <w:p w14:paraId="528E3C7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35B3239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3468F0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38D9BC1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4124AF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2B680DC" w14:textId="77777777" w:rsidTr="00B9061E">
        <w:trPr>
          <w:trHeight w:val="320"/>
        </w:trPr>
        <w:tc>
          <w:tcPr>
            <w:tcW w:w="1371" w:type="dxa"/>
            <w:noWrap/>
            <w:hideMark/>
          </w:tcPr>
          <w:p w14:paraId="6896E540"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FE5C86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2D44FB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595572</w:t>
            </w:r>
          </w:p>
        </w:tc>
        <w:tc>
          <w:tcPr>
            <w:tcW w:w="1093" w:type="dxa"/>
            <w:noWrap/>
            <w:hideMark/>
          </w:tcPr>
          <w:p w14:paraId="4A822A2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595572</w:t>
            </w:r>
          </w:p>
        </w:tc>
        <w:tc>
          <w:tcPr>
            <w:tcW w:w="1074" w:type="dxa"/>
            <w:noWrap/>
            <w:hideMark/>
          </w:tcPr>
          <w:p w14:paraId="7E97558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1155851</w:t>
            </w:r>
          </w:p>
        </w:tc>
        <w:tc>
          <w:tcPr>
            <w:tcW w:w="679" w:type="dxa"/>
            <w:noWrap/>
            <w:hideMark/>
          </w:tcPr>
          <w:p w14:paraId="0EB933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7209C5C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7BF4D2A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7A426A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10D9FC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BA62C5A" w14:textId="77777777" w:rsidTr="00B9061E">
        <w:trPr>
          <w:trHeight w:val="320"/>
        </w:trPr>
        <w:tc>
          <w:tcPr>
            <w:tcW w:w="1371" w:type="dxa"/>
            <w:noWrap/>
            <w:hideMark/>
          </w:tcPr>
          <w:p w14:paraId="0E7A584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6998C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4BA6B27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397048</w:t>
            </w:r>
          </w:p>
        </w:tc>
        <w:tc>
          <w:tcPr>
            <w:tcW w:w="1093" w:type="dxa"/>
            <w:noWrap/>
            <w:hideMark/>
          </w:tcPr>
          <w:p w14:paraId="55196E0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595572</w:t>
            </w:r>
          </w:p>
        </w:tc>
        <w:tc>
          <w:tcPr>
            <w:tcW w:w="1074" w:type="dxa"/>
            <w:noWrap/>
            <w:hideMark/>
          </w:tcPr>
          <w:p w14:paraId="4B9FB50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-7239559</w:t>
            </w:r>
          </w:p>
        </w:tc>
        <w:tc>
          <w:tcPr>
            <w:tcW w:w="679" w:type="dxa"/>
            <w:noWrap/>
            <w:hideMark/>
          </w:tcPr>
          <w:p w14:paraId="48EF976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2A8FC1B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6807D3B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0F51D07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0B7864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1566009" w14:textId="77777777" w:rsidTr="00B9061E">
        <w:trPr>
          <w:trHeight w:val="320"/>
        </w:trPr>
        <w:tc>
          <w:tcPr>
            <w:tcW w:w="1371" w:type="dxa"/>
            <w:noWrap/>
            <w:hideMark/>
          </w:tcPr>
          <w:p w14:paraId="2100502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40F279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746E42F0"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450AD9CA"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4C51E3B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7C9A9CD4"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527F62AE"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7BF99C2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31E96AE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62B7D43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19228286" w14:textId="77777777" w:rsidTr="00B9061E">
        <w:trPr>
          <w:trHeight w:val="320"/>
        </w:trPr>
        <w:tc>
          <w:tcPr>
            <w:tcW w:w="1371" w:type="dxa"/>
            <w:noWrap/>
            <w:hideMark/>
          </w:tcPr>
          <w:p w14:paraId="29AF095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UNILEVER</w:t>
            </w:r>
          </w:p>
        </w:tc>
        <w:tc>
          <w:tcPr>
            <w:tcW w:w="766" w:type="dxa"/>
            <w:noWrap/>
            <w:hideMark/>
          </w:tcPr>
          <w:p w14:paraId="3B073BA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1F8874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4161625</w:t>
            </w:r>
          </w:p>
        </w:tc>
        <w:tc>
          <w:tcPr>
            <w:tcW w:w="1093" w:type="dxa"/>
            <w:noWrap/>
            <w:hideMark/>
          </w:tcPr>
          <w:p w14:paraId="50D9C0C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4174356</w:t>
            </w:r>
          </w:p>
        </w:tc>
        <w:tc>
          <w:tcPr>
            <w:tcW w:w="1074" w:type="dxa"/>
            <w:noWrap/>
            <w:hideMark/>
          </w:tcPr>
          <w:p w14:paraId="4CC5CE9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5515213</w:t>
            </w:r>
          </w:p>
        </w:tc>
        <w:tc>
          <w:tcPr>
            <w:tcW w:w="679" w:type="dxa"/>
            <w:noWrap/>
            <w:hideMark/>
          </w:tcPr>
          <w:p w14:paraId="5B933C1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3A7511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383C92B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06D4B75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989738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BC2386F" w14:textId="77777777" w:rsidTr="00B9061E">
        <w:trPr>
          <w:trHeight w:val="320"/>
        </w:trPr>
        <w:tc>
          <w:tcPr>
            <w:tcW w:w="1371" w:type="dxa"/>
            <w:noWrap/>
            <w:hideMark/>
          </w:tcPr>
          <w:p w14:paraId="5BF61F27"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C15F8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41DDD9F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5296214</w:t>
            </w:r>
          </w:p>
        </w:tc>
        <w:tc>
          <w:tcPr>
            <w:tcW w:w="1093" w:type="dxa"/>
            <w:noWrap/>
            <w:hideMark/>
          </w:tcPr>
          <w:p w14:paraId="76FFC4D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5301230</w:t>
            </w:r>
          </w:p>
        </w:tc>
        <w:tc>
          <w:tcPr>
            <w:tcW w:w="1074" w:type="dxa"/>
            <w:noWrap/>
            <w:hideMark/>
          </w:tcPr>
          <w:p w14:paraId="4D2FBD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5957613</w:t>
            </w:r>
          </w:p>
        </w:tc>
        <w:tc>
          <w:tcPr>
            <w:tcW w:w="679" w:type="dxa"/>
            <w:noWrap/>
            <w:hideMark/>
          </w:tcPr>
          <w:p w14:paraId="3B7878F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17C5F9A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2107EFB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4883E3B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6C4EC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1081817" w14:textId="77777777" w:rsidTr="00B9061E">
        <w:trPr>
          <w:trHeight w:val="320"/>
        </w:trPr>
        <w:tc>
          <w:tcPr>
            <w:tcW w:w="1371" w:type="dxa"/>
            <w:noWrap/>
            <w:hideMark/>
          </w:tcPr>
          <w:p w14:paraId="74FBC93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A6373C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545EBF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4729120</w:t>
            </w:r>
          </w:p>
        </w:tc>
        <w:tc>
          <w:tcPr>
            <w:tcW w:w="1093" w:type="dxa"/>
            <w:noWrap/>
            <w:hideMark/>
          </w:tcPr>
          <w:p w14:paraId="51F172E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5296614</w:t>
            </w:r>
          </w:p>
        </w:tc>
        <w:tc>
          <w:tcPr>
            <w:tcW w:w="1074" w:type="dxa"/>
            <w:noWrap/>
            <w:hideMark/>
          </w:tcPr>
          <w:p w14:paraId="36D176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4806907</w:t>
            </w:r>
          </w:p>
        </w:tc>
        <w:tc>
          <w:tcPr>
            <w:tcW w:w="679" w:type="dxa"/>
            <w:noWrap/>
            <w:hideMark/>
          </w:tcPr>
          <w:p w14:paraId="1CCE797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38159A0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2FC1C37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3773D74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215FF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BF90D05" w14:textId="77777777" w:rsidTr="00B9061E">
        <w:trPr>
          <w:trHeight w:val="320"/>
        </w:trPr>
        <w:tc>
          <w:tcPr>
            <w:tcW w:w="1371" w:type="dxa"/>
            <w:noWrap/>
            <w:hideMark/>
          </w:tcPr>
          <w:p w14:paraId="3E9100E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BDC498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2CFD8EF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378330</w:t>
            </w:r>
          </w:p>
        </w:tc>
        <w:tc>
          <w:tcPr>
            <w:tcW w:w="1093" w:type="dxa"/>
            <w:noWrap/>
            <w:hideMark/>
          </w:tcPr>
          <w:p w14:paraId="166197A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4729120</w:t>
            </w:r>
          </w:p>
        </w:tc>
        <w:tc>
          <w:tcPr>
            <w:tcW w:w="1074" w:type="dxa"/>
            <w:noWrap/>
            <w:hideMark/>
          </w:tcPr>
          <w:p w14:paraId="3903D54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2412343</w:t>
            </w:r>
          </w:p>
        </w:tc>
        <w:tc>
          <w:tcPr>
            <w:tcW w:w="679" w:type="dxa"/>
            <w:noWrap/>
            <w:hideMark/>
          </w:tcPr>
          <w:p w14:paraId="631A0F6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79CE0A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706F3AE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63318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149EC4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C18D721" w14:textId="77777777" w:rsidTr="00B9061E">
        <w:trPr>
          <w:trHeight w:val="320"/>
        </w:trPr>
        <w:tc>
          <w:tcPr>
            <w:tcW w:w="1371" w:type="dxa"/>
            <w:noWrap/>
            <w:hideMark/>
          </w:tcPr>
          <w:p w14:paraId="0C75546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C32E5B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17A3FE4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237917</w:t>
            </w:r>
          </w:p>
        </w:tc>
        <w:tc>
          <w:tcPr>
            <w:tcW w:w="1093" w:type="dxa"/>
            <w:noWrap/>
            <w:hideMark/>
          </w:tcPr>
          <w:p w14:paraId="095E4D8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378330</w:t>
            </w:r>
          </w:p>
        </w:tc>
        <w:tc>
          <w:tcPr>
            <w:tcW w:w="1074" w:type="dxa"/>
            <w:noWrap/>
            <w:hideMark/>
          </w:tcPr>
          <w:p w14:paraId="01D1BB5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1192366</w:t>
            </w:r>
          </w:p>
        </w:tc>
        <w:tc>
          <w:tcPr>
            <w:tcW w:w="679" w:type="dxa"/>
            <w:noWrap/>
            <w:hideMark/>
          </w:tcPr>
          <w:p w14:paraId="660CDD6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1695DE3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0E7A6D6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09C49DB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6E3CC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CE0F2AB" w14:textId="77777777" w:rsidTr="00B9061E">
        <w:trPr>
          <w:trHeight w:val="320"/>
        </w:trPr>
        <w:tc>
          <w:tcPr>
            <w:tcW w:w="1371" w:type="dxa"/>
            <w:noWrap/>
            <w:hideMark/>
          </w:tcPr>
          <w:p w14:paraId="6002123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A8179F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64308B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189165</w:t>
            </w:r>
          </w:p>
        </w:tc>
        <w:tc>
          <w:tcPr>
            <w:tcW w:w="1093" w:type="dxa"/>
            <w:noWrap/>
            <w:hideMark/>
          </w:tcPr>
          <w:p w14:paraId="356E96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186388</w:t>
            </w:r>
          </w:p>
        </w:tc>
        <w:tc>
          <w:tcPr>
            <w:tcW w:w="1074" w:type="dxa"/>
            <w:noWrap/>
            <w:hideMark/>
          </w:tcPr>
          <w:p w14:paraId="6EA0C8D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3071885</w:t>
            </w:r>
          </w:p>
        </w:tc>
        <w:tc>
          <w:tcPr>
            <w:tcW w:w="679" w:type="dxa"/>
            <w:noWrap/>
            <w:hideMark/>
          </w:tcPr>
          <w:p w14:paraId="294558D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646DF2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68F4037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743550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C5B7D4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05C847DA" w14:textId="77777777" w:rsidTr="00B9061E">
        <w:trPr>
          <w:trHeight w:val="320"/>
        </w:trPr>
        <w:tc>
          <w:tcPr>
            <w:tcW w:w="1371" w:type="dxa"/>
            <w:noWrap/>
            <w:hideMark/>
          </w:tcPr>
          <w:p w14:paraId="7CCA4B9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lastRenderedPageBreak/>
              <w:t> </w:t>
            </w:r>
          </w:p>
        </w:tc>
        <w:tc>
          <w:tcPr>
            <w:tcW w:w="766" w:type="dxa"/>
            <w:noWrap/>
            <w:hideMark/>
          </w:tcPr>
          <w:p w14:paraId="77C3701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1FAF38A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378330</w:t>
            </w:r>
          </w:p>
        </w:tc>
        <w:tc>
          <w:tcPr>
            <w:tcW w:w="1093" w:type="dxa"/>
            <w:noWrap/>
            <w:hideMark/>
          </w:tcPr>
          <w:p w14:paraId="201C6D7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378330</w:t>
            </w:r>
          </w:p>
        </w:tc>
        <w:tc>
          <w:tcPr>
            <w:tcW w:w="1074" w:type="dxa"/>
            <w:noWrap/>
            <w:hideMark/>
          </w:tcPr>
          <w:p w14:paraId="7D9FC35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7450085</w:t>
            </w:r>
          </w:p>
        </w:tc>
        <w:tc>
          <w:tcPr>
            <w:tcW w:w="679" w:type="dxa"/>
            <w:noWrap/>
            <w:hideMark/>
          </w:tcPr>
          <w:p w14:paraId="7516F13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0C31E0B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7086BCC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7C05C2A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409C49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9FE9647" w14:textId="77777777" w:rsidTr="00B9061E">
        <w:trPr>
          <w:trHeight w:val="320"/>
        </w:trPr>
        <w:tc>
          <w:tcPr>
            <w:tcW w:w="1371" w:type="dxa"/>
            <w:noWrap/>
            <w:hideMark/>
          </w:tcPr>
          <w:p w14:paraId="6F792BFE"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699992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1D95139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2872503</w:t>
            </w:r>
          </w:p>
        </w:tc>
        <w:tc>
          <w:tcPr>
            <w:tcW w:w="1093" w:type="dxa"/>
            <w:noWrap/>
            <w:hideMark/>
          </w:tcPr>
          <w:p w14:paraId="7B1E021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2872503</w:t>
            </w:r>
          </w:p>
        </w:tc>
        <w:tc>
          <w:tcPr>
            <w:tcW w:w="1074" w:type="dxa"/>
            <w:noWrap/>
            <w:hideMark/>
          </w:tcPr>
          <w:p w14:paraId="4944067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10552140</w:t>
            </w:r>
          </w:p>
        </w:tc>
        <w:tc>
          <w:tcPr>
            <w:tcW w:w="679" w:type="dxa"/>
            <w:noWrap/>
            <w:hideMark/>
          </w:tcPr>
          <w:p w14:paraId="51B8439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2506D61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124F49E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06D3FDB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DB814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394C573" w14:textId="77777777" w:rsidTr="00B9061E">
        <w:trPr>
          <w:trHeight w:val="320"/>
        </w:trPr>
        <w:tc>
          <w:tcPr>
            <w:tcW w:w="1371" w:type="dxa"/>
            <w:noWrap/>
            <w:hideMark/>
          </w:tcPr>
          <w:p w14:paraId="66D802AC"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7EB7B5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6FE89AC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8617508</w:t>
            </w:r>
          </w:p>
        </w:tc>
        <w:tc>
          <w:tcPr>
            <w:tcW w:w="1093" w:type="dxa"/>
            <w:noWrap/>
            <w:hideMark/>
          </w:tcPr>
          <w:p w14:paraId="498728D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5820974</w:t>
            </w:r>
          </w:p>
        </w:tc>
        <w:tc>
          <w:tcPr>
            <w:tcW w:w="1074" w:type="dxa"/>
            <w:noWrap/>
            <w:hideMark/>
          </w:tcPr>
          <w:p w14:paraId="613600C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-7419674</w:t>
            </w:r>
          </w:p>
        </w:tc>
        <w:tc>
          <w:tcPr>
            <w:tcW w:w="679" w:type="dxa"/>
            <w:noWrap/>
            <w:hideMark/>
          </w:tcPr>
          <w:p w14:paraId="6FC932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14B39D5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49A8EEF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70E3A4E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83A672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3F8885C0" w14:textId="77777777" w:rsidTr="00B9061E">
        <w:trPr>
          <w:trHeight w:val="320"/>
        </w:trPr>
        <w:tc>
          <w:tcPr>
            <w:tcW w:w="1371" w:type="dxa"/>
            <w:noWrap/>
            <w:hideMark/>
          </w:tcPr>
          <w:p w14:paraId="1D6784A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759A7A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3581A47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498F00D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70689</w:t>
            </w:r>
          </w:p>
        </w:tc>
        <w:tc>
          <w:tcPr>
            <w:tcW w:w="1074" w:type="dxa"/>
            <w:noWrap/>
            <w:hideMark/>
          </w:tcPr>
          <w:p w14:paraId="0E1FCD8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-3965921</w:t>
            </w:r>
          </w:p>
        </w:tc>
        <w:tc>
          <w:tcPr>
            <w:tcW w:w="679" w:type="dxa"/>
            <w:noWrap/>
            <w:hideMark/>
          </w:tcPr>
          <w:p w14:paraId="751CD8A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6EB0A7B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0A1E9C3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535B3B7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E048C5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58C31CF" w14:textId="77777777" w:rsidTr="00B9061E">
        <w:trPr>
          <w:trHeight w:val="320"/>
        </w:trPr>
        <w:tc>
          <w:tcPr>
            <w:tcW w:w="1371" w:type="dxa"/>
            <w:noWrap/>
            <w:hideMark/>
          </w:tcPr>
          <w:p w14:paraId="737FEDB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DD06772"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0F1D369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6EC3FED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701482F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5DF0A66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742D9111"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1323217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45C8192A"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287A43EA"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3F307448" w14:textId="77777777" w:rsidTr="00B9061E">
        <w:trPr>
          <w:trHeight w:val="320"/>
        </w:trPr>
        <w:tc>
          <w:tcPr>
            <w:tcW w:w="1371" w:type="dxa"/>
            <w:noWrap/>
            <w:hideMark/>
          </w:tcPr>
          <w:p w14:paraId="1E5FCF2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GUINNESS NIG PLC</w:t>
            </w:r>
          </w:p>
        </w:tc>
        <w:tc>
          <w:tcPr>
            <w:tcW w:w="766" w:type="dxa"/>
            <w:noWrap/>
            <w:hideMark/>
          </w:tcPr>
          <w:p w14:paraId="5C9BF0A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656C017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12168136</w:t>
            </w:r>
          </w:p>
        </w:tc>
        <w:tc>
          <w:tcPr>
            <w:tcW w:w="1093" w:type="dxa"/>
            <w:noWrap/>
            <w:hideMark/>
          </w:tcPr>
          <w:p w14:paraId="7B8056E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13199123</w:t>
            </w:r>
          </w:p>
        </w:tc>
        <w:tc>
          <w:tcPr>
            <w:tcW w:w="1074" w:type="dxa"/>
            <w:noWrap/>
            <w:hideMark/>
          </w:tcPr>
          <w:p w14:paraId="059258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17927934</w:t>
            </w:r>
          </w:p>
        </w:tc>
        <w:tc>
          <w:tcPr>
            <w:tcW w:w="679" w:type="dxa"/>
            <w:noWrap/>
            <w:hideMark/>
          </w:tcPr>
          <w:p w14:paraId="5A6A256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3528FDA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00982D2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690965E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896E08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D11D37B" w14:textId="77777777" w:rsidTr="00B9061E">
        <w:trPr>
          <w:trHeight w:val="320"/>
        </w:trPr>
        <w:tc>
          <w:tcPr>
            <w:tcW w:w="1371" w:type="dxa"/>
            <w:noWrap/>
            <w:hideMark/>
          </w:tcPr>
          <w:p w14:paraId="40E9D4C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595DD3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4153926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14749255</w:t>
            </w:r>
          </w:p>
        </w:tc>
        <w:tc>
          <w:tcPr>
            <w:tcW w:w="1093" w:type="dxa"/>
            <w:noWrap/>
            <w:hideMark/>
          </w:tcPr>
          <w:p w14:paraId="3E23EE4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14071121</w:t>
            </w:r>
          </w:p>
        </w:tc>
        <w:tc>
          <w:tcPr>
            <w:tcW w:w="1074" w:type="dxa"/>
            <w:noWrap/>
            <w:hideMark/>
          </w:tcPr>
          <w:p w14:paraId="03780A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14671195</w:t>
            </w:r>
          </w:p>
        </w:tc>
        <w:tc>
          <w:tcPr>
            <w:tcW w:w="679" w:type="dxa"/>
            <w:noWrap/>
            <w:hideMark/>
          </w:tcPr>
          <w:p w14:paraId="2F4A111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585" w:type="dxa"/>
            <w:noWrap/>
            <w:hideMark/>
          </w:tcPr>
          <w:p w14:paraId="477E1A8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4BCDC82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3085333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10AF97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123C3C2" w14:textId="77777777" w:rsidTr="00B9061E">
        <w:trPr>
          <w:trHeight w:val="320"/>
        </w:trPr>
        <w:tc>
          <w:tcPr>
            <w:tcW w:w="1371" w:type="dxa"/>
            <w:noWrap/>
            <w:hideMark/>
          </w:tcPr>
          <w:p w14:paraId="4FEAC97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D3F868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0919A6B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11799404</w:t>
            </w:r>
          </w:p>
        </w:tc>
        <w:tc>
          <w:tcPr>
            <w:tcW w:w="1093" w:type="dxa"/>
            <w:noWrap/>
            <w:hideMark/>
          </w:tcPr>
          <w:p w14:paraId="381E807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4274600</w:t>
            </w:r>
          </w:p>
        </w:tc>
        <w:tc>
          <w:tcPr>
            <w:tcW w:w="1074" w:type="dxa"/>
            <w:noWrap/>
            <w:hideMark/>
          </w:tcPr>
          <w:p w14:paraId="053447D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11863726</w:t>
            </w:r>
          </w:p>
        </w:tc>
        <w:tc>
          <w:tcPr>
            <w:tcW w:w="679" w:type="dxa"/>
            <w:noWrap/>
            <w:hideMark/>
          </w:tcPr>
          <w:p w14:paraId="41B452A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585" w:type="dxa"/>
            <w:noWrap/>
            <w:hideMark/>
          </w:tcPr>
          <w:p w14:paraId="3DD2B05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56C31EB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167E460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5510B1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2124DCD" w14:textId="77777777" w:rsidTr="00B9061E">
        <w:trPr>
          <w:trHeight w:val="320"/>
        </w:trPr>
        <w:tc>
          <w:tcPr>
            <w:tcW w:w="1371" w:type="dxa"/>
            <w:noWrap/>
            <w:hideMark/>
          </w:tcPr>
          <w:p w14:paraId="24199EC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5EC0B3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4B76D9D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10541217</w:t>
            </w:r>
          </w:p>
        </w:tc>
        <w:tc>
          <w:tcPr>
            <w:tcW w:w="1093" w:type="dxa"/>
            <w:noWrap/>
            <w:hideMark/>
          </w:tcPr>
          <w:p w14:paraId="298F713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10849192</w:t>
            </w:r>
          </w:p>
        </w:tc>
        <w:tc>
          <w:tcPr>
            <w:tcW w:w="1074" w:type="dxa"/>
            <w:noWrap/>
            <w:hideMark/>
          </w:tcPr>
          <w:p w14:paraId="7EF7CEC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9573480</w:t>
            </w:r>
          </w:p>
        </w:tc>
        <w:tc>
          <w:tcPr>
            <w:tcW w:w="679" w:type="dxa"/>
            <w:noWrap/>
            <w:hideMark/>
          </w:tcPr>
          <w:p w14:paraId="03C3B8A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585" w:type="dxa"/>
            <w:noWrap/>
            <w:hideMark/>
          </w:tcPr>
          <w:p w14:paraId="068F9F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4EF74F5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00AAB8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080A3A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57854B7" w14:textId="77777777" w:rsidTr="00B9061E">
        <w:trPr>
          <w:trHeight w:val="320"/>
        </w:trPr>
        <w:tc>
          <w:tcPr>
            <w:tcW w:w="1371" w:type="dxa"/>
            <w:noWrap/>
            <w:hideMark/>
          </w:tcPr>
          <w:p w14:paraId="233F8F8C"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872B66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43CBED9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4818842</w:t>
            </w:r>
          </w:p>
        </w:tc>
        <w:tc>
          <w:tcPr>
            <w:tcW w:w="1093" w:type="dxa"/>
            <w:noWrap/>
            <w:hideMark/>
          </w:tcPr>
          <w:p w14:paraId="0165F2A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4754825</w:t>
            </w:r>
          </w:p>
        </w:tc>
        <w:tc>
          <w:tcPr>
            <w:tcW w:w="1074" w:type="dxa"/>
            <w:noWrap/>
            <w:hideMark/>
          </w:tcPr>
          <w:p w14:paraId="3F1B9B4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7794899</w:t>
            </w:r>
          </w:p>
        </w:tc>
        <w:tc>
          <w:tcPr>
            <w:tcW w:w="679" w:type="dxa"/>
            <w:noWrap/>
            <w:hideMark/>
          </w:tcPr>
          <w:p w14:paraId="2120069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585" w:type="dxa"/>
            <w:noWrap/>
            <w:hideMark/>
          </w:tcPr>
          <w:p w14:paraId="64A9F5C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793" w:type="dxa"/>
            <w:noWrap/>
            <w:hideMark/>
          </w:tcPr>
          <w:p w14:paraId="6747614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386B0C2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DBCF7B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827C453" w14:textId="77777777" w:rsidTr="00B9061E">
        <w:trPr>
          <w:trHeight w:val="320"/>
        </w:trPr>
        <w:tc>
          <w:tcPr>
            <w:tcW w:w="1371" w:type="dxa"/>
            <w:noWrap/>
            <w:hideMark/>
          </w:tcPr>
          <w:p w14:paraId="0456C88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057809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07EC03E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4818842</w:t>
            </w:r>
          </w:p>
        </w:tc>
        <w:tc>
          <w:tcPr>
            <w:tcW w:w="1093" w:type="dxa"/>
            <w:noWrap/>
            <w:hideMark/>
          </w:tcPr>
          <w:p w14:paraId="045DBA5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2243948</w:t>
            </w:r>
          </w:p>
        </w:tc>
        <w:tc>
          <w:tcPr>
            <w:tcW w:w="1074" w:type="dxa"/>
            <w:noWrap/>
            <w:hideMark/>
          </w:tcPr>
          <w:p w14:paraId="1AC248C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-2015886</w:t>
            </w:r>
          </w:p>
        </w:tc>
        <w:tc>
          <w:tcPr>
            <w:tcW w:w="679" w:type="dxa"/>
            <w:noWrap/>
            <w:hideMark/>
          </w:tcPr>
          <w:p w14:paraId="2A6F352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585" w:type="dxa"/>
            <w:noWrap/>
            <w:hideMark/>
          </w:tcPr>
          <w:p w14:paraId="0757668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793" w:type="dxa"/>
            <w:noWrap/>
            <w:hideMark/>
          </w:tcPr>
          <w:p w14:paraId="3F05DDF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5F21A6D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90AA34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0211D2D" w14:textId="77777777" w:rsidTr="00B9061E">
        <w:trPr>
          <w:trHeight w:val="320"/>
        </w:trPr>
        <w:tc>
          <w:tcPr>
            <w:tcW w:w="1371" w:type="dxa"/>
            <w:noWrap/>
            <w:hideMark/>
          </w:tcPr>
          <w:p w14:paraId="48A3679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FC9D1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3C7B51F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752944</w:t>
            </w:r>
          </w:p>
        </w:tc>
        <w:tc>
          <w:tcPr>
            <w:tcW w:w="1093" w:type="dxa"/>
            <w:noWrap/>
            <w:hideMark/>
          </w:tcPr>
          <w:p w14:paraId="620574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983524</w:t>
            </w:r>
          </w:p>
        </w:tc>
        <w:tc>
          <w:tcPr>
            <w:tcW w:w="1074" w:type="dxa"/>
            <w:noWrap/>
            <w:hideMark/>
          </w:tcPr>
          <w:p w14:paraId="0663D1B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1923720</w:t>
            </w:r>
          </w:p>
        </w:tc>
        <w:tc>
          <w:tcPr>
            <w:tcW w:w="679" w:type="dxa"/>
            <w:noWrap/>
            <w:hideMark/>
          </w:tcPr>
          <w:p w14:paraId="3E71FC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585" w:type="dxa"/>
            <w:noWrap/>
            <w:hideMark/>
          </w:tcPr>
          <w:p w14:paraId="35E247D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44EBED3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9F8EB9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D73D78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703370A" w14:textId="77777777" w:rsidTr="00B9061E">
        <w:trPr>
          <w:trHeight w:val="320"/>
        </w:trPr>
        <w:tc>
          <w:tcPr>
            <w:tcW w:w="1371" w:type="dxa"/>
            <w:noWrap/>
            <w:hideMark/>
          </w:tcPr>
          <w:p w14:paraId="4169493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F29FB1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0893CD0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963768</w:t>
            </w:r>
          </w:p>
        </w:tc>
        <w:tc>
          <w:tcPr>
            <w:tcW w:w="1093" w:type="dxa"/>
            <w:noWrap/>
            <w:hideMark/>
          </w:tcPr>
          <w:p w14:paraId="292E17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963768</w:t>
            </w:r>
          </w:p>
        </w:tc>
        <w:tc>
          <w:tcPr>
            <w:tcW w:w="1074" w:type="dxa"/>
            <w:noWrap/>
            <w:hideMark/>
          </w:tcPr>
          <w:p w14:paraId="685046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6717605</w:t>
            </w:r>
          </w:p>
        </w:tc>
        <w:tc>
          <w:tcPr>
            <w:tcW w:w="679" w:type="dxa"/>
            <w:noWrap/>
            <w:hideMark/>
          </w:tcPr>
          <w:p w14:paraId="6A9F55D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w:t>
            </w:r>
          </w:p>
        </w:tc>
        <w:tc>
          <w:tcPr>
            <w:tcW w:w="585" w:type="dxa"/>
            <w:noWrap/>
            <w:hideMark/>
          </w:tcPr>
          <w:p w14:paraId="7DAD5B5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7E952B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3BB028A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01454B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E854085" w14:textId="77777777" w:rsidTr="00B9061E">
        <w:trPr>
          <w:trHeight w:val="320"/>
        </w:trPr>
        <w:tc>
          <w:tcPr>
            <w:tcW w:w="1371" w:type="dxa"/>
            <w:noWrap/>
            <w:hideMark/>
          </w:tcPr>
          <w:p w14:paraId="316361F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CB1E05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5EF8A93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4030304</w:t>
            </w:r>
          </w:p>
        </w:tc>
        <w:tc>
          <w:tcPr>
            <w:tcW w:w="1093" w:type="dxa"/>
            <w:noWrap/>
            <w:hideMark/>
          </w:tcPr>
          <w:p w14:paraId="047FCE7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4030304</w:t>
            </w:r>
          </w:p>
        </w:tc>
        <w:tc>
          <w:tcPr>
            <w:tcW w:w="1074" w:type="dxa"/>
            <w:noWrap/>
            <w:hideMark/>
          </w:tcPr>
          <w:p w14:paraId="362062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5483732</w:t>
            </w:r>
          </w:p>
        </w:tc>
        <w:tc>
          <w:tcPr>
            <w:tcW w:w="679" w:type="dxa"/>
            <w:noWrap/>
            <w:hideMark/>
          </w:tcPr>
          <w:p w14:paraId="137F103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w:t>
            </w:r>
          </w:p>
        </w:tc>
        <w:tc>
          <w:tcPr>
            <w:tcW w:w="585" w:type="dxa"/>
            <w:noWrap/>
            <w:hideMark/>
          </w:tcPr>
          <w:p w14:paraId="0C9CB3D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w:t>
            </w:r>
          </w:p>
        </w:tc>
        <w:tc>
          <w:tcPr>
            <w:tcW w:w="793" w:type="dxa"/>
            <w:noWrap/>
            <w:hideMark/>
          </w:tcPr>
          <w:p w14:paraId="72AD087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732B90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945316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E5EDDC6" w14:textId="77777777" w:rsidTr="00B9061E">
        <w:trPr>
          <w:trHeight w:val="320"/>
        </w:trPr>
        <w:tc>
          <w:tcPr>
            <w:tcW w:w="1371" w:type="dxa"/>
            <w:noWrap/>
            <w:hideMark/>
          </w:tcPr>
          <w:p w14:paraId="7908EAB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6210B0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1CB0ED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2994076</w:t>
            </w:r>
          </w:p>
        </w:tc>
        <w:tc>
          <w:tcPr>
            <w:tcW w:w="1093" w:type="dxa"/>
            <w:noWrap/>
            <w:hideMark/>
          </w:tcPr>
          <w:p w14:paraId="4A8D649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3329382</w:t>
            </w:r>
          </w:p>
        </w:tc>
        <w:tc>
          <w:tcPr>
            <w:tcW w:w="1074" w:type="dxa"/>
            <w:noWrap/>
            <w:hideMark/>
          </w:tcPr>
          <w:p w14:paraId="2D57D93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-12578818</w:t>
            </w:r>
          </w:p>
        </w:tc>
        <w:tc>
          <w:tcPr>
            <w:tcW w:w="679" w:type="dxa"/>
            <w:noWrap/>
            <w:hideMark/>
          </w:tcPr>
          <w:p w14:paraId="1E357C0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w:t>
            </w:r>
          </w:p>
        </w:tc>
        <w:tc>
          <w:tcPr>
            <w:tcW w:w="585" w:type="dxa"/>
            <w:noWrap/>
            <w:hideMark/>
          </w:tcPr>
          <w:p w14:paraId="04E32ED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793" w:type="dxa"/>
            <w:noWrap/>
            <w:hideMark/>
          </w:tcPr>
          <w:p w14:paraId="1A87FCD1"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6DFA9F30"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42B9D64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5FB92AA7" w14:textId="77777777" w:rsidTr="00B9061E">
        <w:trPr>
          <w:trHeight w:val="320"/>
        </w:trPr>
        <w:tc>
          <w:tcPr>
            <w:tcW w:w="1371" w:type="dxa"/>
            <w:noWrap/>
            <w:hideMark/>
          </w:tcPr>
          <w:p w14:paraId="486EEFA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2ED149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3C3CAC4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7EAA8A3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6F8653EC"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0F4E780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5060532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1A63D7FE"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0361DB4E"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5C27035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2C208C6B" w14:textId="77777777" w:rsidTr="00B9061E">
        <w:trPr>
          <w:trHeight w:val="320"/>
        </w:trPr>
        <w:tc>
          <w:tcPr>
            <w:tcW w:w="1371" w:type="dxa"/>
            <w:noWrap/>
            <w:hideMark/>
          </w:tcPr>
          <w:p w14:paraId="5DA62C0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UAC</w:t>
            </w:r>
          </w:p>
        </w:tc>
        <w:tc>
          <w:tcPr>
            <w:tcW w:w="766" w:type="dxa"/>
            <w:noWrap/>
            <w:hideMark/>
          </w:tcPr>
          <w:p w14:paraId="4AF3B6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02AC271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1760792</w:t>
            </w:r>
          </w:p>
        </w:tc>
        <w:tc>
          <w:tcPr>
            <w:tcW w:w="1093" w:type="dxa"/>
            <w:noWrap/>
            <w:hideMark/>
          </w:tcPr>
          <w:p w14:paraId="216341E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1830132</w:t>
            </w:r>
          </w:p>
        </w:tc>
        <w:tc>
          <w:tcPr>
            <w:tcW w:w="1074" w:type="dxa"/>
            <w:noWrap/>
            <w:hideMark/>
          </w:tcPr>
          <w:p w14:paraId="77E3A0B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10202167</w:t>
            </w:r>
          </w:p>
        </w:tc>
        <w:tc>
          <w:tcPr>
            <w:tcW w:w="679" w:type="dxa"/>
            <w:noWrap/>
            <w:hideMark/>
          </w:tcPr>
          <w:p w14:paraId="7298A7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655DD2D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5B6EE5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87336A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7037E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B2EDC84" w14:textId="77777777" w:rsidTr="00B9061E">
        <w:trPr>
          <w:trHeight w:val="320"/>
        </w:trPr>
        <w:tc>
          <w:tcPr>
            <w:tcW w:w="1371" w:type="dxa"/>
            <w:noWrap/>
            <w:hideMark/>
          </w:tcPr>
          <w:p w14:paraId="77B7B43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D89AFE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062DBF3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1760793</w:t>
            </w:r>
          </w:p>
        </w:tc>
        <w:tc>
          <w:tcPr>
            <w:tcW w:w="1093" w:type="dxa"/>
            <w:noWrap/>
            <w:hideMark/>
          </w:tcPr>
          <w:p w14:paraId="240E088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2401082</w:t>
            </w:r>
          </w:p>
        </w:tc>
        <w:tc>
          <w:tcPr>
            <w:tcW w:w="1074" w:type="dxa"/>
            <w:noWrap/>
            <w:hideMark/>
          </w:tcPr>
          <w:p w14:paraId="4969476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7102951</w:t>
            </w:r>
          </w:p>
        </w:tc>
        <w:tc>
          <w:tcPr>
            <w:tcW w:w="679" w:type="dxa"/>
            <w:noWrap/>
            <w:hideMark/>
          </w:tcPr>
          <w:p w14:paraId="66E5350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022F212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6516F0E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3C25198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65021D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A804A4A" w14:textId="77777777" w:rsidTr="00B9061E">
        <w:trPr>
          <w:trHeight w:val="320"/>
        </w:trPr>
        <w:tc>
          <w:tcPr>
            <w:tcW w:w="1371" w:type="dxa"/>
            <w:noWrap/>
            <w:hideMark/>
          </w:tcPr>
          <w:p w14:paraId="4FCEA2C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547524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5C2C718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2561152</w:t>
            </w:r>
          </w:p>
        </w:tc>
        <w:tc>
          <w:tcPr>
            <w:tcW w:w="1093" w:type="dxa"/>
            <w:noWrap/>
            <w:hideMark/>
          </w:tcPr>
          <w:p w14:paraId="300BBB3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2561152</w:t>
            </w:r>
          </w:p>
        </w:tc>
        <w:tc>
          <w:tcPr>
            <w:tcW w:w="1074" w:type="dxa"/>
            <w:noWrap/>
            <w:hideMark/>
          </w:tcPr>
          <w:p w14:paraId="4D1A9DF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9902858</w:t>
            </w:r>
          </w:p>
        </w:tc>
        <w:tc>
          <w:tcPr>
            <w:tcW w:w="679" w:type="dxa"/>
            <w:noWrap/>
            <w:hideMark/>
          </w:tcPr>
          <w:p w14:paraId="112A531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1FC33F3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205D56A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37D33D6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DE7A3B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A11E1C6" w14:textId="77777777" w:rsidTr="00B9061E">
        <w:trPr>
          <w:trHeight w:val="320"/>
        </w:trPr>
        <w:tc>
          <w:tcPr>
            <w:tcW w:w="1371" w:type="dxa"/>
            <w:noWrap/>
            <w:hideMark/>
          </w:tcPr>
          <w:p w14:paraId="26AEFC8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21ACCC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792F43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2379061</w:t>
            </w:r>
          </w:p>
        </w:tc>
        <w:tc>
          <w:tcPr>
            <w:tcW w:w="1093" w:type="dxa"/>
            <w:noWrap/>
            <w:hideMark/>
          </w:tcPr>
          <w:p w14:paraId="25501C4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3361512</w:t>
            </w:r>
          </w:p>
        </w:tc>
        <w:tc>
          <w:tcPr>
            <w:tcW w:w="1074" w:type="dxa"/>
            <w:noWrap/>
            <w:hideMark/>
          </w:tcPr>
          <w:p w14:paraId="0D5886E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10940804</w:t>
            </w:r>
          </w:p>
        </w:tc>
        <w:tc>
          <w:tcPr>
            <w:tcW w:w="679" w:type="dxa"/>
            <w:noWrap/>
            <w:hideMark/>
          </w:tcPr>
          <w:p w14:paraId="183C734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62206F4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115A890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5947CA4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226EAF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B30CC21" w14:textId="77777777" w:rsidTr="00B9061E">
        <w:trPr>
          <w:trHeight w:val="320"/>
        </w:trPr>
        <w:tc>
          <w:tcPr>
            <w:tcW w:w="1371" w:type="dxa"/>
            <w:noWrap/>
            <w:hideMark/>
          </w:tcPr>
          <w:p w14:paraId="3B0F380E"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1E643B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09C1443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3361512</w:t>
            </w:r>
          </w:p>
        </w:tc>
        <w:tc>
          <w:tcPr>
            <w:tcW w:w="1093" w:type="dxa"/>
            <w:noWrap/>
            <w:hideMark/>
          </w:tcPr>
          <w:p w14:paraId="5661A47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3242072</w:t>
            </w:r>
          </w:p>
        </w:tc>
        <w:tc>
          <w:tcPr>
            <w:tcW w:w="1074" w:type="dxa"/>
            <w:noWrap/>
            <w:hideMark/>
          </w:tcPr>
          <w:p w14:paraId="7AEEC6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5184671</w:t>
            </w:r>
          </w:p>
        </w:tc>
        <w:tc>
          <w:tcPr>
            <w:tcW w:w="679" w:type="dxa"/>
            <w:noWrap/>
            <w:hideMark/>
          </w:tcPr>
          <w:p w14:paraId="354C11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425247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698CBA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56D9071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EF2FF1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8115318" w14:textId="77777777" w:rsidTr="00B9061E">
        <w:trPr>
          <w:trHeight w:val="320"/>
        </w:trPr>
        <w:tc>
          <w:tcPr>
            <w:tcW w:w="1371" w:type="dxa"/>
            <w:noWrap/>
            <w:hideMark/>
          </w:tcPr>
          <w:p w14:paraId="0A13DF5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76CB04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5FB458A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1920864</w:t>
            </w:r>
          </w:p>
        </w:tc>
        <w:tc>
          <w:tcPr>
            <w:tcW w:w="1093" w:type="dxa"/>
            <w:noWrap/>
            <w:hideMark/>
          </w:tcPr>
          <w:p w14:paraId="24BAFBD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1863293</w:t>
            </w:r>
          </w:p>
        </w:tc>
        <w:tc>
          <w:tcPr>
            <w:tcW w:w="1074" w:type="dxa"/>
            <w:noWrap/>
            <w:hideMark/>
          </w:tcPr>
          <w:p w14:paraId="345BCE1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5666538</w:t>
            </w:r>
          </w:p>
        </w:tc>
        <w:tc>
          <w:tcPr>
            <w:tcW w:w="679" w:type="dxa"/>
            <w:noWrap/>
            <w:hideMark/>
          </w:tcPr>
          <w:p w14:paraId="40FDBBD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611C1A7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0E31497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13DD019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09325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F403D04" w14:textId="77777777" w:rsidTr="00B9061E">
        <w:trPr>
          <w:trHeight w:val="320"/>
        </w:trPr>
        <w:tc>
          <w:tcPr>
            <w:tcW w:w="1371" w:type="dxa"/>
            <w:noWrap/>
            <w:hideMark/>
          </w:tcPr>
          <w:p w14:paraId="5BADAC2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0B1B48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2C68460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1920864</w:t>
            </w:r>
          </w:p>
        </w:tc>
        <w:tc>
          <w:tcPr>
            <w:tcW w:w="1093" w:type="dxa"/>
            <w:noWrap/>
            <w:hideMark/>
          </w:tcPr>
          <w:p w14:paraId="3753A5A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1859531</w:t>
            </w:r>
          </w:p>
        </w:tc>
        <w:tc>
          <w:tcPr>
            <w:tcW w:w="1074" w:type="dxa"/>
            <w:noWrap/>
            <w:hideMark/>
          </w:tcPr>
          <w:p w14:paraId="1F07D8F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962824</w:t>
            </w:r>
          </w:p>
        </w:tc>
        <w:tc>
          <w:tcPr>
            <w:tcW w:w="679" w:type="dxa"/>
            <w:noWrap/>
            <w:hideMark/>
          </w:tcPr>
          <w:p w14:paraId="0B1AF33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23F05D8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57406C1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5D7E9D3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D624D6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C62B6A8" w14:textId="77777777" w:rsidTr="00B9061E">
        <w:trPr>
          <w:trHeight w:val="320"/>
        </w:trPr>
        <w:tc>
          <w:tcPr>
            <w:tcW w:w="1371" w:type="dxa"/>
            <w:noWrap/>
            <w:hideMark/>
          </w:tcPr>
          <w:p w14:paraId="7E7178B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230585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73BA28C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1872843</w:t>
            </w:r>
          </w:p>
        </w:tc>
        <w:tc>
          <w:tcPr>
            <w:tcW w:w="1093" w:type="dxa"/>
            <w:noWrap/>
            <w:hideMark/>
          </w:tcPr>
          <w:p w14:paraId="47BAF09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1830540</w:t>
            </w:r>
          </w:p>
        </w:tc>
        <w:tc>
          <w:tcPr>
            <w:tcW w:w="1074" w:type="dxa"/>
            <w:noWrap/>
            <w:hideMark/>
          </w:tcPr>
          <w:p w14:paraId="69ADE2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-5512401</w:t>
            </w:r>
          </w:p>
        </w:tc>
        <w:tc>
          <w:tcPr>
            <w:tcW w:w="679" w:type="dxa"/>
            <w:noWrap/>
            <w:hideMark/>
          </w:tcPr>
          <w:p w14:paraId="4EDEA5D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4E8C5D5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79E62D6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0E68648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5E4FA4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91F1E79" w14:textId="77777777" w:rsidTr="00B9061E">
        <w:trPr>
          <w:trHeight w:val="320"/>
        </w:trPr>
        <w:tc>
          <w:tcPr>
            <w:tcW w:w="1371" w:type="dxa"/>
            <w:noWrap/>
            <w:hideMark/>
          </w:tcPr>
          <w:p w14:paraId="020639B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3E06CB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13B8209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1844029</w:t>
            </w:r>
          </w:p>
        </w:tc>
        <w:tc>
          <w:tcPr>
            <w:tcW w:w="1093" w:type="dxa"/>
            <w:noWrap/>
            <w:hideMark/>
          </w:tcPr>
          <w:p w14:paraId="19C65B5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2073296</w:t>
            </w:r>
          </w:p>
        </w:tc>
        <w:tc>
          <w:tcPr>
            <w:tcW w:w="1074" w:type="dxa"/>
            <w:noWrap/>
            <w:hideMark/>
          </w:tcPr>
          <w:p w14:paraId="69AA7AA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-9256413</w:t>
            </w:r>
          </w:p>
        </w:tc>
        <w:tc>
          <w:tcPr>
            <w:tcW w:w="679" w:type="dxa"/>
            <w:noWrap/>
            <w:hideMark/>
          </w:tcPr>
          <w:p w14:paraId="4C2F7FE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5549AB3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063A139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D0EE4B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F6A392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46EEFAB" w14:textId="77777777" w:rsidTr="00B9061E">
        <w:trPr>
          <w:trHeight w:val="320"/>
        </w:trPr>
        <w:tc>
          <w:tcPr>
            <w:tcW w:w="1371" w:type="dxa"/>
            <w:noWrap/>
            <w:hideMark/>
          </w:tcPr>
          <w:p w14:paraId="69E1069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8C6814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725A8A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429260</w:t>
            </w:r>
          </w:p>
        </w:tc>
        <w:tc>
          <w:tcPr>
            <w:tcW w:w="1093" w:type="dxa"/>
            <w:noWrap/>
            <w:hideMark/>
          </w:tcPr>
          <w:p w14:paraId="167AD82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130404</w:t>
            </w:r>
          </w:p>
        </w:tc>
        <w:tc>
          <w:tcPr>
            <w:tcW w:w="1074" w:type="dxa"/>
            <w:noWrap/>
            <w:hideMark/>
          </w:tcPr>
          <w:p w14:paraId="01C2CC8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3927926</w:t>
            </w:r>
          </w:p>
        </w:tc>
        <w:tc>
          <w:tcPr>
            <w:tcW w:w="679" w:type="dxa"/>
            <w:noWrap/>
            <w:hideMark/>
          </w:tcPr>
          <w:p w14:paraId="292C01C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184DCA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7B6DB79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3B28F41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D2A223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F2CABB4" w14:textId="77777777" w:rsidTr="00B9061E">
        <w:trPr>
          <w:trHeight w:val="320"/>
        </w:trPr>
        <w:tc>
          <w:tcPr>
            <w:tcW w:w="1371" w:type="dxa"/>
            <w:noWrap/>
            <w:hideMark/>
          </w:tcPr>
          <w:p w14:paraId="6EED579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24678A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04905480"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3006693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00FE93E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417DF976"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18D8023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31D95E22"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7AFCFEA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56C1AD92"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1A5458C4" w14:textId="77777777" w:rsidTr="00B9061E">
        <w:trPr>
          <w:trHeight w:val="320"/>
        </w:trPr>
        <w:tc>
          <w:tcPr>
            <w:tcW w:w="1371" w:type="dxa"/>
            <w:noWrap/>
            <w:hideMark/>
          </w:tcPr>
          <w:p w14:paraId="4FC4074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HONEYWELL</w:t>
            </w:r>
          </w:p>
        </w:tc>
        <w:tc>
          <w:tcPr>
            <w:tcW w:w="766" w:type="dxa"/>
            <w:noWrap/>
            <w:hideMark/>
          </w:tcPr>
          <w:p w14:paraId="2E584EC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0CD2877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1031000</w:t>
            </w:r>
          </w:p>
        </w:tc>
        <w:tc>
          <w:tcPr>
            <w:tcW w:w="1093" w:type="dxa"/>
            <w:noWrap/>
            <w:hideMark/>
          </w:tcPr>
          <w:p w14:paraId="03A417B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2492397</w:t>
            </w:r>
          </w:p>
        </w:tc>
        <w:tc>
          <w:tcPr>
            <w:tcW w:w="1074" w:type="dxa"/>
            <w:noWrap/>
            <w:hideMark/>
          </w:tcPr>
          <w:p w14:paraId="492F348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2492397</w:t>
            </w:r>
          </w:p>
        </w:tc>
        <w:tc>
          <w:tcPr>
            <w:tcW w:w="679" w:type="dxa"/>
            <w:noWrap/>
            <w:hideMark/>
          </w:tcPr>
          <w:p w14:paraId="32FFFA5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21338B6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517810A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062320B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CAB151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3D6BDCDE" w14:textId="77777777" w:rsidTr="00B9061E">
        <w:trPr>
          <w:trHeight w:val="320"/>
        </w:trPr>
        <w:tc>
          <w:tcPr>
            <w:tcW w:w="1371" w:type="dxa"/>
            <w:noWrap/>
            <w:hideMark/>
          </w:tcPr>
          <w:p w14:paraId="30DE090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10D49B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05D24BE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1190000</w:t>
            </w:r>
          </w:p>
        </w:tc>
        <w:tc>
          <w:tcPr>
            <w:tcW w:w="1093" w:type="dxa"/>
            <w:noWrap/>
            <w:hideMark/>
          </w:tcPr>
          <w:p w14:paraId="6FB67C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1030926</w:t>
            </w:r>
          </w:p>
        </w:tc>
        <w:tc>
          <w:tcPr>
            <w:tcW w:w="1074" w:type="dxa"/>
            <w:noWrap/>
            <w:hideMark/>
          </w:tcPr>
          <w:p w14:paraId="46D486A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2702431</w:t>
            </w:r>
          </w:p>
        </w:tc>
        <w:tc>
          <w:tcPr>
            <w:tcW w:w="679" w:type="dxa"/>
            <w:noWrap/>
            <w:hideMark/>
          </w:tcPr>
          <w:p w14:paraId="623DE03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7ACFCF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11604D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3680DC9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89B006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72158B6" w14:textId="77777777" w:rsidTr="00B9061E">
        <w:trPr>
          <w:trHeight w:val="320"/>
        </w:trPr>
        <w:tc>
          <w:tcPr>
            <w:tcW w:w="1371" w:type="dxa"/>
            <w:noWrap/>
            <w:hideMark/>
          </w:tcPr>
          <w:p w14:paraId="6E04FBE0"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03FA84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3528696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1270000</w:t>
            </w:r>
          </w:p>
        </w:tc>
        <w:tc>
          <w:tcPr>
            <w:tcW w:w="1093" w:type="dxa"/>
            <w:noWrap/>
            <w:hideMark/>
          </w:tcPr>
          <w:p w14:paraId="6A60E05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1189530</w:t>
            </w:r>
          </w:p>
        </w:tc>
        <w:tc>
          <w:tcPr>
            <w:tcW w:w="1074" w:type="dxa"/>
            <w:noWrap/>
            <w:hideMark/>
          </w:tcPr>
          <w:p w14:paraId="218C86B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2843520</w:t>
            </w:r>
          </w:p>
        </w:tc>
        <w:tc>
          <w:tcPr>
            <w:tcW w:w="679" w:type="dxa"/>
            <w:noWrap/>
            <w:hideMark/>
          </w:tcPr>
          <w:p w14:paraId="2717D02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579A17B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4D8C278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14D68A9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59097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18EB544" w14:textId="77777777" w:rsidTr="00B9061E">
        <w:trPr>
          <w:trHeight w:val="320"/>
        </w:trPr>
        <w:tc>
          <w:tcPr>
            <w:tcW w:w="1371" w:type="dxa"/>
            <w:noWrap/>
            <w:hideMark/>
          </w:tcPr>
          <w:p w14:paraId="7554EA0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5A2D2F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6283AE5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1340000</w:t>
            </w:r>
          </w:p>
        </w:tc>
        <w:tc>
          <w:tcPr>
            <w:tcW w:w="1093" w:type="dxa"/>
            <w:noWrap/>
            <w:hideMark/>
          </w:tcPr>
          <w:p w14:paraId="70C3EEF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1268832</w:t>
            </w:r>
          </w:p>
        </w:tc>
        <w:tc>
          <w:tcPr>
            <w:tcW w:w="1074" w:type="dxa"/>
            <w:noWrap/>
            <w:hideMark/>
          </w:tcPr>
          <w:p w14:paraId="27B3256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3351564</w:t>
            </w:r>
          </w:p>
        </w:tc>
        <w:tc>
          <w:tcPr>
            <w:tcW w:w="679" w:type="dxa"/>
            <w:noWrap/>
            <w:hideMark/>
          </w:tcPr>
          <w:p w14:paraId="1EAF297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40D607B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6DF35A7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2BE15BC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F8B642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E2B4E97" w14:textId="77777777" w:rsidTr="00B9061E">
        <w:trPr>
          <w:trHeight w:val="320"/>
        </w:trPr>
        <w:tc>
          <w:tcPr>
            <w:tcW w:w="1371" w:type="dxa"/>
            <w:noWrap/>
            <w:hideMark/>
          </w:tcPr>
          <w:p w14:paraId="7ACCBE0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BA3FC7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7D1887D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396510</w:t>
            </w:r>
          </w:p>
        </w:tc>
        <w:tc>
          <w:tcPr>
            <w:tcW w:w="1093" w:type="dxa"/>
            <w:noWrap/>
            <w:hideMark/>
          </w:tcPr>
          <w:p w14:paraId="3120288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1348134</w:t>
            </w:r>
          </w:p>
        </w:tc>
        <w:tc>
          <w:tcPr>
            <w:tcW w:w="1074" w:type="dxa"/>
            <w:noWrap/>
            <w:hideMark/>
          </w:tcPr>
          <w:p w14:paraId="39C0CDB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1120267</w:t>
            </w:r>
          </w:p>
        </w:tc>
        <w:tc>
          <w:tcPr>
            <w:tcW w:w="679" w:type="dxa"/>
            <w:noWrap/>
            <w:hideMark/>
          </w:tcPr>
          <w:p w14:paraId="349FCDA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71A23F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786C54D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6F00AA4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79159B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959DA1B" w14:textId="77777777" w:rsidTr="00B9061E">
        <w:trPr>
          <w:trHeight w:val="320"/>
        </w:trPr>
        <w:tc>
          <w:tcPr>
            <w:tcW w:w="1371" w:type="dxa"/>
            <w:noWrap/>
            <w:hideMark/>
          </w:tcPr>
          <w:p w14:paraId="0E72EEE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A437A5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39BA445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39DB749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396510</w:t>
            </w:r>
          </w:p>
        </w:tc>
        <w:tc>
          <w:tcPr>
            <w:tcW w:w="1074" w:type="dxa"/>
            <w:noWrap/>
            <w:hideMark/>
          </w:tcPr>
          <w:p w14:paraId="3313F8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-3023852</w:t>
            </w:r>
          </w:p>
        </w:tc>
        <w:tc>
          <w:tcPr>
            <w:tcW w:w="679" w:type="dxa"/>
            <w:noWrap/>
            <w:hideMark/>
          </w:tcPr>
          <w:p w14:paraId="2022E3D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w:t>
            </w:r>
          </w:p>
        </w:tc>
        <w:tc>
          <w:tcPr>
            <w:tcW w:w="585" w:type="dxa"/>
            <w:noWrap/>
            <w:hideMark/>
          </w:tcPr>
          <w:p w14:paraId="758B0DA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7298F25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70954E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AFD7AB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0B2331C4" w14:textId="77777777" w:rsidTr="00B9061E">
        <w:trPr>
          <w:trHeight w:val="320"/>
        </w:trPr>
        <w:tc>
          <w:tcPr>
            <w:tcW w:w="1371" w:type="dxa"/>
            <w:noWrap/>
            <w:hideMark/>
          </w:tcPr>
          <w:p w14:paraId="671121E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74EDB4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473E573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475811</w:t>
            </w:r>
          </w:p>
        </w:tc>
        <w:tc>
          <w:tcPr>
            <w:tcW w:w="1093" w:type="dxa"/>
            <w:noWrap/>
            <w:hideMark/>
          </w:tcPr>
          <w:p w14:paraId="3DA54D9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099FA8C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4304955</w:t>
            </w:r>
          </w:p>
        </w:tc>
        <w:tc>
          <w:tcPr>
            <w:tcW w:w="679" w:type="dxa"/>
            <w:noWrap/>
            <w:hideMark/>
          </w:tcPr>
          <w:p w14:paraId="4D1A8FD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w:t>
            </w:r>
          </w:p>
        </w:tc>
        <w:tc>
          <w:tcPr>
            <w:tcW w:w="585" w:type="dxa"/>
            <w:noWrap/>
            <w:hideMark/>
          </w:tcPr>
          <w:p w14:paraId="0F0E0C9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2906E27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082BAE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EC3DDD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30293EF0" w14:textId="77777777" w:rsidTr="00B9061E">
        <w:trPr>
          <w:trHeight w:val="320"/>
        </w:trPr>
        <w:tc>
          <w:tcPr>
            <w:tcW w:w="1371" w:type="dxa"/>
            <w:noWrap/>
            <w:hideMark/>
          </w:tcPr>
          <w:p w14:paraId="6038F4C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414836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220247A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475811</w:t>
            </w:r>
          </w:p>
        </w:tc>
        <w:tc>
          <w:tcPr>
            <w:tcW w:w="1093" w:type="dxa"/>
            <w:noWrap/>
            <w:hideMark/>
          </w:tcPr>
          <w:p w14:paraId="4C83E32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475811</w:t>
            </w:r>
          </w:p>
        </w:tc>
        <w:tc>
          <w:tcPr>
            <w:tcW w:w="1074" w:type="dxa"/>
            <w:noWrap/>
            <w:hideMark/>
          </w:tcPr>
          <w:p w14:paraId="7AAF2BC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223000</w:t>
            </w:r>
          </w:p>
        </w:tc>
        <w:tc>
          <w:tcPr>
            <w:tcW w:w="679" w:type="dxa"/>
            <w:noWrap/>
            <w:hideMark/>
          </w:tcPr>
          <w:p w14:paraId="2D3084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w:t>
            </w:r>
          </w:p>
        </w:tc>
        <w:tc>
          <w:tcPr>
            <w:tcW w:w="585" w:type="dxa"/>
            <w:noWrap/>
            <w:hideMark/>
          </w:tcPr>
          <w:p w14:paraId="395FEBC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2FE5B4F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1A5D63D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BCC1A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235F447" w14:textId="77777777" w:rsidTr="00B9061E">
        <w:trPr>
          <w:trHeight w:val="320"/>
        </w:trPr>
        <w:tc>
          <w:tcPr>
            <w:tcW w:w="1371" w:type="dxa"/>
            <w:noWrap/>
            <w:hideMark/>
          </w:tcPr>
          <w:p w14:paraId="396044F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D42B86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43A85CB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CF9E5D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475811</w:t>
            </w:r>
          </w:p>
        </w:tc>
        <w:tc>
          <w:tcPr>
            <w:tcW w:w="1074" w:type="dxa"/>
            <w:noWrap/>
            <w:hideMark/>
          </w:tcPr>
          <w:p w14:paraId="09F46C7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68367</w:t>
            </w:r>
          </w:p>
        </w:tc>
        <w:tc>
          <w:tcPr>
            <w:tcW w:w="679" w:type="dxa"/>
            <w:noWrap/>
            <w:hideMark/>
          </w:tcPr>
          <w:p w14:paraId="00F2AE0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790B52B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4270AF8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80A1E2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734087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FD341EA" w14:textId="77777777" w:rsidTr="00B9061E">
        <w:trPr>
          <w:trHeight w:val="320"/>
        </w:trPr>
        <w:tc>
          <w:tcPr>
            <w:tcW w:w="1371" w:type="dxa"/>
            <w:noWrap/>
            <w:hideMark/>
          </w:tcPr>
          <w:p w14:paraId="4AE93E5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10903F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01EAFB3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EB3716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3513284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650492</w:t>
            </w:r>
          </w:p>
        </w:tc>
        <w:tc>
          <w:tcPr>
            <w:tcW w:w="679" w:type="dxa"/>
            <w:noWrap/>
            <w:hideMark/>
          </w:tcPr>
          <w:p w14:paraId="3AFD402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2092E48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3E559FA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5DB961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41B212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9FA7E10" w14:textId="77777777" w:rsidTr="00B9061E">
        <w:trPr>
          <w:trHeight w:val="320"/>
        </w:trPr>
        <w:tc>
          <w:tcPr>
            <w:tcW w:w="1371" w:type="dxa"/>
            <w:noWrap/>
            <w:hideMark/>
          </w:tcPr>
          <w:p w14:paraId="06946DB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7412EA4"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6AA70F69"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2607141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7899EA1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43B5DE8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3327A69C"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132F6AE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1D256E59"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40070FE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65B24B6B" w14:textId="77777777" w:rsidTr="00B9061E">
        <w:trPr>
          <w:trHeight w:val="320"/>
        </w:trPr>
        <w:tc>
          <w:tcPr>
            <w:tcW w:w="1371" w:type="dxa"/>
            <w:noWrap/>
            <w:hideMark/>
          </w:tcPr>
          <w:p w14:paraId="49C327E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VITAFOAM</w:t>
            </w:r>
          </w:p>
        </w:tc>
        <w:tc>
          <w:tcPr>
            <w:tcW w:w="766" w:type="dxa"/>
            <w:noWrap/>
            <w:hideMark/>
          </w:tcPr>
          <w:p w14:paraId="5EDE4E3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116C500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245700</w:t>
            </w:r>
          </w:p>
        </w:tc>
        <w:tc>
          <w:tcPr>
            <w:tcW w:w="1093" w:type="dxa"/>
            <w:noWrap/>
            <w:hideMark/>
          </w:tcPr>
          <w:p w14:paraId="0346FC8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245700</w:t>
            </w:r>
          </w:p>
        </w:tc>
        <w:tc>
          <w:tcPr>
            <w:tcW w:w="1074" w:type="dxa"/>
            <w:noWrap/>
            <w:hideMark/>
          </w:tcPr>
          <w:p w14:paraId="555294A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518850</w:t>
            </w:r>
          </w:p>
        </w:tc>
        <w:tc>
          <w:tcPr>
            <w:tcW w:w="679" w:type="dxa"/>
            <w:noWrap/>
            <w:hideMark/>
          </w:tcPr>
          <w:p w14:paraId="5C1E44D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1044632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2A9C574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ACC707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00472B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EE80C1A" w14:textId="77777777" w:rsidTr="00B9061E">
        <w:trPr>
          <w:trHeight w:val="320"/>
        </w:trPr>
        <w:tc>
          <w:tcPr>
            <w:tcW w:w="1371" w:type="dxa"/>
            <w:noWrap/>
            <w:hideMark/>
          </w:tcPr>
          <w:p w14:paraId="04043FC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lastRenderedPageBreak/>
              <w:t> </w:t>
            </w:r>
          </w:p>
        </w:tc>
        <w:tc>
          <w:tcPr>
            <w:tcW w:w="766" w:type="dxa"/>
            <w:noWrap/>
            <w:hideMark/>
          </w:tcPr>
          <w:p w14:paraId="320EC0E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7B0C40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245700</w:t>
            </w:r>
          </w:p>
        </w:tc>
        <w:tc>
          <w:tcPr>
            <w:tcW w:w="1093" w:type="dxa"/>
            <w:noWrap/>
            <w:hideMark/>
          </w:tcPr>
          <w:p w14:paraId="2023B57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245700</w:t>
            </w:r>
          </w:p>
        </w:tc>
        <w:tc>
          <w:tcPr>
            <w:tcW w:w="1074" w:type="dxa"/>
            <w:noWrap/>
            <w:hideMark/>
          </w:tcPr>
          <w:p w14:paraId="14F569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502115</w:t>
            </w:r>
          </w:p>
        </w:tc>
        <w:tc>
          <w:tcPr>
            <w:tcW w:w="679" w:type="dxa"/>
            <w:noWrap/>
            <w:hideMark/>
          </w:tcPr>
          <w:p w14:paraId="25D67FD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30F39AD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0C8849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380542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D2A681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0449F43" w14:textId="77777777" w:rsidTr="00B9061E">
        <w:trPr>
          <w:trHeight w:val="320"/>
        </w:trPr>
        <w:tc>
          <w:tcPr>
            <w:tcW w:w="1371" w:type="dxa"/>
            <w:noWrap/>
            <w:hideMark/>
          </w:tcPr>
          <w:p w14:paraId="572521C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68EA61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69869A6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245700</w:t>
            </w:r>
          </w:p>
        </w:tc>
        <w:tc>
          <w:tcPr>
            <w:tcW w:w="1093" w:type="dxa"/>
            <w:noWrap/>
            <w:hideMark/>
          </w:tcPr>
          <w:p w14:paraId="6BDEE17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245700</w:t>
            </w:r>
          </w:p>
        </w:tc>
        <w:tc>
          <w:tcPr>
            <w:tcW w:w="1074" w:type="dxa"/>
            <w:noWrap/>
            <w:hideMark/>
          </w:tcPr>
          <w:p w14:paraId="607BC5C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410313</w:t>
            </w:r>
          </w:p>
        </w:tc>
        <w:tc>
          <w:tcPr>
            <w:tcW w:w="679" w:type="dxa"/>
            <w:noWrap/>
            <w:hideMark/>
          </w:tcPr>
          <w:p w14:paraId="07603F3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1264D5A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4164360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3C78F7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7BF484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4FA1D73" w14:textId="77777777" w:rsidTr="00B9061E">
        <w:trPr>
          <w:trHeight w:val="320"/>
        </w:trPr>
        <w:tc>
          <w:tcPr>
            <w:tcW w:w="1371" w:type="dxa"/>
            <w:noWrap/>
            <w:hideMark/>
          </w:tcPr>
          <w:p w14:paraId="739EB48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A800A5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0D1A668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245700</w:t>
            </w:r>
          </w:p>
        </w:tc>
        <w:tc>
          <w:tcPr>
            <w:tcW w:w="1093" w:type="dxa"/>
            <w:noWrap/>
            <w:hideMark/>
          </w:tcPr>
          <w:p w14:paraId="48DC339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245700</w:t>
            </w:r>
          </w:p>
        </w:tc>
        <w:tc>
          <w:tcPr>
            <w:tcW w:w="1074" w:type="dxa"/>
            <w:noWrap/>
            <w:hideMark/>
          </w:tcPr>
          <w:p w14:paraId="42B40C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435595</w:t>
            </w:r>
          </w:p>
        </w:tc>
        <w:tc>
          <w:tcPr>
            <w:tcW w:w="679" w:type="dxa"/>
            <w:noWrap/>
            <w:hideMark/>
          </w:tcPr>
          <w:p w14:paraId="106107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757A573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7171527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2376808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42D329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12D1D68" w14:textId="77777777" w:rsidTr="00B9061E">
        <w:trPr>
          <w:trHeight w:val="320"/>
        </w:trPr>
        <w:tc>
          <w:tcPr>
            <w:tcW w:w="1371" w:type="dxa"/>
            <w:noWrap/>
            <w:hideMark/>
          </w:tcPr>
          <w:p w14:paraId="2A489BC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E8CA9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3562051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245700</w:t>
            </w:r>
          </w:p>
        </w:tc>
        <w:tc>
          <w:tcPr>
            <w:tcW w:w="1093" w:type="dxa"/>
            <w:noWrap/>
            <w:hideMark/>
          </w:tcPr>
          <w:p w14:paraId="0C69DC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274436</w:t>
            </w:r>
          </w:p>
        </w:tc>
        <w:tc>
          <w:tcPr>
            <w:tcW w:w="1074" w:type="dxa"/>
            <w:noWrap/>
            <w:hideMark/>
          </w:tcPr>
          <w:p w14:paraId="544F67A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249051</w:t>
            </w:r>
          </w:p>
        </w:tc>
        <w:tc>
          <w:tcPr>
            <w:tcW w:w="679" w:type="dxa"/>
            <w:noWrap/>
            <w:hideMark/>
          </w:tcPr>
          <w:p w14:paraId="0548E6D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58CC5FC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3384474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4AFB9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46B3D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174BEE3" w14:textId="77777777" w:rsidTr="00B9061E">
        <w:trPr>
          <w:trHeight w:val="320"/>
        </w:trPr>
        <w:tc>
          <w:tcPr>
            <w:tcW w:w="1371" w:type="dxa"/>
            <w:noWrap/>
            <w:hideMark/>
          </w:tcPr>
          <w:p w14:paraId="6ACE082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D1AC2C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06B083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245700</w:t>
            </w:r>
          </w:p>
        </w:tc>
        <w:tc>
          <w:tcPr>
            <w:tcW w:w="1093" w:type="dxa"/>
            <w:noWrap/>
            <w:hideMark/>
          </w:tcPr>
          <w:p w14:paraId="3CC0DC6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299700</w:t>
            </w:r>
          </w:p>
        </w:tc>
        <w:tc>
          <w:tcPr>
            <w:tcW w:w="1074" w:type="dxa"/>
            <w:noWrap/>
            <w:hideMark/>
          </w:tcPr>
          <w:p w14:paraId="4DD4510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-32032</w:t>
            </w:r>
          </w:p>
        </w:tc>
        <w:tc>
          <w:tcPr>
            <w:tcW w:w="679" w:type="dxa"/>
            <w:noWrap/>
            <w:hideMark/>
          </w:tcPr>
          <w:p w14:paraId="653666A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730D8D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69EC111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059758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2FF914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951B00C" w14:textId="77777777" w:rsidTr="00B9061E">
        <w:trPr>
          <w:trHeight w:val="320"/>
        </w:trPr>
        <w:tc>
          <w:tcPr>
            <w:tcW w:w="1371" w:type="dxa"/>
            <w:noWrap/>
            <w:hideMark/>
          </w:tcPr>
          <w:p w14:paraId="36CBD47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4A3D14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5BA11D2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156360</w:t>
            </w:r>
          </w:p>
        </w:tc>
        <w:tc>
          <w:tcPr>
            <w:tcW w:w="1093" w:type="dxa"/>
            <w:noWrap/>
            <w:hideMark/>
          </w:tcPr>
          <w:p w14:paraId="4EE9865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125084</w:t>
            </w:r>
          </w:p>
        </w:tc>
        <w:tc>
          <w:tcPr>
            <w:tcW w:w="1074" w:type="dxa"/>
            <w:noWrap/>
            <w:hideMark/>
          </w:tcPr>
          <w:p w14:paraId="6FD3918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-127690</w:t>
            </w:r>
          </w:p>
        </w:tc>
        <w:tc>
          <w:tcPr>
            <w:tcW w:w="679" w:type="dxa"/>
            <w:noWrap/>
            <w:hideMark/>
          </w:tcPr>
          <w:p w14:paraId="228273F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01A7535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0B3552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17BA2C0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C37F22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39AAD49A" w14:textId="77777777" w:rsidTr="00B9061E">
        <w:trPr>
          <w:trHeight w:val="320"/>
        </w:trPr>
        <w:tc>
          <w:tcPr>
            <w:tcW w:w="1371" w:type="dxa"/>
            <w:noWrap/>
            <w:hideMark/>
          </w:tcPr>
          <w:p w14:paraId="7DDBB7D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1289A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3DADDAE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260510</w:t>
            </w:r>
          </w:p>
        </w:tc>
        <w:tc>
          <w:tcPr>
            <w:tcW w:w="1093" w:type="dxa"/>
            <w:noWrap/>
            <w:hideMark/>
          </w:tcPr>
          <w:p w14:paraId="51B38D9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172784</w:t>
            </w:r>
          </w:p>
        </w:tc>
        <w:tc>
          <w:tcPr>
            <w:tcW w:w="1074" w:type="dxa"/>
            <w:noWrap/>
            <w:hideMark/>
          </w:tcPr>
          <w:p w14:paraId="704B79C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673893</w:t>
            </w:r>
          </w:p>
        </w:tc>
        <w:tc>
          <w:tcPr>
            <w:tcW w:w="679" w:type="dxa"/>
            <w:noWrap/>
            <w:hideMark/>
          </w:tcPr>
          <w:p w14:paraId="1A8B894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761F503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2A55813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D4ABAA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6E8525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B1CE08A" w14:textId="77777777" w:rsidTr="00B9061E">
        <w:trPr>
          <w:trHeight w:val="320"/>
        </w:trPr>
        <w:tc>
          <w:tcPr>
            <w:tcW w:w="1371" w:type="dxa"/>
            <w:noWrap/>
            <w:hideMark/>
          </w:tcPr>
          <w:p w14:paraId="69AAF65A"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EB9D5C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1A4C040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525354</w:t>
            </w:r>
          </w:p>
        </w:tc>
        <w:tc>
          <w:tcPr>
            <w:tcW w:w="1093" w:type="dxa"/>
            <w:noWrap/>
            <w:hideMark/>
          </w:tcPr>
          <w:p w14:paraId="714318E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292621</w:t>
            </w:r>
          </w:p>
        </w:tc>
        <w:tc>
          <w:tcPr>
            <w:tcW w:w="1074" w:type="dxa"/>
            <w:noWrap/>
            <w:hideMark/>
          </w:tcPr>
          <w:p w14:paraId="361EE44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2386708</w:t>
            </w:r>
          </w:p>
        </w:tc>
        <w:tc>
          <w:tcPr>
            <w:tcW w:w="679" w:type="dxa"/>
            <w:noWrap/>
            <w:hideMark/>
          </w:tcPr>
          <w:p w14:paraId="5A29596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7F56BE4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3DCF3E3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52922D9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CEB54B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39D526D" w14:textId="77777777" w:rsidTr="00B9061E">
        <w:trPr>
          <w:trHeight w:val="320"/>
        </w:trPr>
        <w:tc>
          <w:tcPr>
            <w:tcW w:w="1371" w:type="dxa"/>
            <w:noWrap/>
            <w:hideMark/>
          </w:tcPr>
          <w:p w14:paraId="1DDF10F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19A668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6B5C864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875590</w:t>
            </w:r>
          </w:p>
        </w:tc>
        <w:tc>
          <w:tcPr>
            <w:tcW w:w="1093" w:type="dxa"/>
            <w:noWrap/>
            <w:hideMark/>
          </w:tcPr>
          <w:p w14:paraId="57997E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565345</w:t>
            </w:r>
          </w:p>
        </w:tc>
        <w:tc>
          <w:tcPr>
            <w:tcW w:w="1074" w:type="dxa"/>
            <w:noWrap/>
            <w:hideMark/>
          </w:tcPr>
          <w:p w14:paraId="3689AF4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4107506</w:t>
            </w:r>
          </w:p>
        </w:tc>
        <w:tc>
          <w:tcPr>
            <w:tcW w:w="679" w:type="dxa"/>
            <w:noWrap/>
            <w:hideMark/>
          </w:tcPr>
          <w:p w14:paraId="5B1716F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1FD883C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5043594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2C4F4A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8EA67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1998ADC" w14:textId="77777777" w:rsidTr="00B9061E">
        <w:trPr>
          <w:trHeight w:val="320"/>
        </w:trPr>
        <w:tc>
          <w:tcPr>
            <w:tcW w:w="1371" w:type="dxa"/>
            <w:noWrap/>
            <w:hideMark/>
          </w:tcPr>
          <w:p w14:paraId="757024D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A4164A1"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69BE5452"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45B5B3D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66C12814"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1B2B737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6CF95AC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351D1149"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372CFAF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53A44FE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512DEC57" w14:textId="77777777" w:rsidTr="00B9061E">
        <w:trPr>
          <w:trHeight w:val="320"/>
        </w:trPr>
        <w:tc>
          <w:tcPr>
            <w:tcW w:w="1371" w:type="dxa"/>
            <w:noWrap/>
            <w:hideMark/>
          </w:tcPr>
          <w:p w14:paraId="5A70FA2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NIGERIAN BREWERIES</w:t>
            </w:r>
          </w:p>
        </w:tc>
        <w:tc>
          <w:tcPr>
            <w:tcW w:w="766" w:type="dxa"/>
            <w:noWrap/>
            <w:hideMark/>
          </w:tcPr>
          <w:p w14:paraId="3B38A68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075910B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9453203</w:t>
            </w:r>
          </w:p>
        </w:tc>
        <w:tc>
          <w:tcPr>
            <w:tcW w:w="1093" w:type="dxa"/>
            <w:noWrap/>
            <w:hideMark/>
          </w:tcPr>
          <w:p w14:paraId="7EE1F7A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9904407</w:t>
            </w:r>
          </w:p>
        </w:tc>
        <w:tc>
          <w:tcPr>
            <w:tcW w:w="1074" w:type="dxa"/>
            <w:noWrap/>
            <w:hideMark/>
          </w:tcPr>
          <w:p w14:paraId="3DE6484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38025570</w:t>
            </w:r>
          </w:p>
        </w:tc>
        <w:tc>
          <w:tcPr>
            <w:tcW w:w="679" w:type="dxa"/>
            <w:noWrap/>
            <w:hideMark/>
          </w:tcPr>
          <w:p w14:paraId="466F0B9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w:t>
            </w:r>
          </w:p>
        </w:tc>
        <w:tc>
          <w:tcPr>
            <w:tcW w:w="585" w:type="dxa"/>
            <w:noWrap/>
            <w:hideMark/>
          </w:tcPr>
          <w:p w14:paraId="2D1C136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2921C3D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0F63E6E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69D074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DF23B84" w14:textId="77777777" w:rsidTr="00B9061E">
        <w:trPr>
          <w:trHeight w:val="320"/>
        </w:trPr>
        <w:tc>
          <w:tcPr>
            <w:tcW w:w="1371" w:type="dxa"/>
            <w:noWrap/>
            <w:hideMark/>
          </w:tcPr>
          <w:p w14:paraId="69D09780"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250F7C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773F0EF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22687687</w:t>
            </w:r>
          </w:p>
        </w:tc>
        <w:tc>
          <w:tcPr>
            <w:tcW w:w="1093" w:type="dxa"/>
            <w:noWrap/>
            <w:hideMark/>
          </w:tcPr>
          <w:p w14:paraId="492E335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21664981</w:t>
            </w:r>
          </w:p>
        </w:tc>
        <w:tc>
          <w:tcPr>
            <w:tcW w:w="1074" w:type="dxa"/>
            <w:noWrap/>
            <w:hideMark/>
          </w:tcPr>
          <w:p w14:paraId="0C7442B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38042714</w:t>
            </w:r>
          </w:p>
        </w:tc>
        <w:tc>
          <w:tcPr>
            <w:tcW w:w="679" w:type="dxa"/>
            <w:noWrap/>
            <w:hideMark/>
          </w:tcPr>
          <w:p w14:paraId="6330EDA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w:t>
            </w:r>
          </w:p>
        </w:tc>
        <w:tc>
          <w:tcPr>
            <w:tcW w:w="585" w:type="dxa"/>
            <w:noWrap/>
            <w:hideMark/>
          </w:tcPr>
          <w:p w14:paraId="671910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479454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2075323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B13B4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8748CA9" w14:textId="77777777" w:rsidTr="00B9061E">
        <w:trPr>
          <w:trHeight w:val="320"/>
        </w:trPr>
        <w:tc>
          <w:tcPr>
            <w:tcW w:w="1371" w:type="dxa"/>
            <w:noWrap/>
            <w:hideMark/>
          </w:tcPr>
          <w:p w14:paraId="60E2158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C60254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6F82AA5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22688113</w:t>
            </w:r>
          </w:p>
        </w:tc>
        <w:tc>
          <w:tcPr>
            <w:tcW w:w="1093" w:type="dxa"/>
            <w:noWrap/>
            <w:hideMark/>
          </w:tcPr>
          <w:p w14:paraId="02CEE45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21756348</w:t>
            </w:r>
          </w:p>
        </w:tc>
        <w:tc>
          <w:tcPr>
            <w:tcW w:w="1074" w:type="dxa"/>
            <w:noWrap/>
            <w:hideMark/>
          </w:tcPr>
          <w:p w14:paraId="561AB1C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43080349</w:t>
            </w:r>
          </w:p>
        </w:tc>
        <w:tc>
          <w:tcPr>
            <w:tcW w:w="679" w:type="dxa"/>
            <w:noWrap/>
            <w:hideMark/>
          </w:tcPr>
          <w:p w14:paraId="5921EBE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w:t>
            </w:r>
          </w:p>
        </w:tc>
        <w:tc>
          <w:tcPr>
            <w:tcW w:w="585" w:type="dxa"/>
            <w:noWrap/>
            <w:hideMark/>
          </w:tcPr>
          <w:p w14:paraId="056466B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77C489B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9E3FD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A73D30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5BB6072" w14:textId="77777777" w:rsidTr="00B9061E">
        <w:trPr>
          <w:trHeight w:val="320"/>
        </w:trPr>
        <w:tc>
          <w:tcPr>
            <w:tcW w:w="1371" w:type="dxa"/>
            <w:noWrap/>
            <w:hideMark/>
          </w:tcPr>
          <w:p w14:paraId="0A4521AA"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9292A5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5B48F15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43485550</w:t>
            </w:r>
          </w:p>
        </w:tc>
        <w:tc>
          <w:tcPr>
            <w:tcW w:w="1093" w:type="dxa"/>
            <w:noWrap/>
            <w:hideMark/>
          </w:tcPr>
          <w:p w14:paraId="185F6BE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42263111</w:t>
            </w:r>
          </w:p>
        </w:tc>
        <w:tc>
          <w:tcPr>
            <w:tcW w:w="1074" w:type="dxa"/>
            <w:noWrap/>
            <w:hideMark/>
          </w:tcPr>
          <w:p w14:paraId="1FBA3EF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42520253</w:t>
            </w:r>
          </w:p>
        </w:tc>
        <w:tc>
          <w:tcPr>
            <w:tcW w:w="679" w:type="dxa"/>
            <w:noWrap/>
            <w:hideMark/>
          </w:tcPr>
          <w:p w14:paraId="470EC50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w:t>
            </w:r>
          </w:p>
        </w:tc>
        <w:tc>
          <w:tcPr>
            <w:tcW w:w="585" w:type="dxa"/>
            <w:noWrap/>
            <w:hideMark/>
          </w:tcPr>
          <w:p w14:paraId="1CAA617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793" w:type="dxa"/>
            <w:noWrap/>
            <w:hideMark/>
          </w:tcPr>
          <w:p w14:paraId="4F69A84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2368D54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7C9D9F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5E79E9F" w14:textId="77777777" w:rsidTr="00B9061E">
        <w:trPr>
          <w:trHeight w:val="320"/>
        </w:trPr>
        <w:tc>
          <w:tcPr>
            <w:tcW w:w="1371" w:type="dxa"/>
            <w:noWrap/>
            <w:hideMark/>
          </w:tcPr>
          <w:p w14:paraId="606FEA7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082335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5DF86A3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37266744</w:t>
            </w:r>
          </w:p>
        </w:tc>
        <w:tc>
          <w:tcPr>
            <w:tcW w:w="1093" w:type="dxa"/>
            <w:noWrap/>
            <w:hideMark/>
          </w:tcPr>
          <w:p w14:paraId="1E0FC97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32148978</w:t>
            </w:r>
          </w:p>
        </w:tc>
        <w:tc>
          <w:tcPr>
            <w:tcW w:w="1074" w:type="dxa"/>
            <w:noWrap/>
            <w:hideMark/>
          </w:tcPr>
          <w:p w14:paraId="5EB10C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38056123</w:t>
            </w:r>
          </w:p>
        </w:tc>
        <w:tc>
          <w:tcPr>
            <w:tcW w:w="679" w:type="dxa"/>
            <w:noWrap/>
            <w:hideMark/>
          </w:tcPr>
          <w:p w14:paraId="49416F3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w:t>
            </w:r>
          </w:p>
        </w:tc>
        <w:tc>
          <w:tcPr>
            <w:tcW w:w="585" w:type="dxa"/>
            <w:noWrap/>
            <w:hideMark/>
          </w:tcPr>
          <w:p w14:paraId="6E548DA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793" w:type="dxa"/>
            <w:noWrap/>
            <w:hideMark/>
          </w:tcPr>
          <w:p w14:paraId="3CCB6FD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638DCCF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1FDEFD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D8ECA9C" w14:textId="77777777" w:rsidTr="00B9061E">
        <w:trPr>
          <w:trHeight w:val="320"/>
        </w:trPr>
        <w:tc>
          <w:tcPr>
            <w:tcW w:w="1371" w:type="dxa"/>
            <w:noWrap/>
            <w:hideMark/>
          </w:tcPr>
          <w:p w14:paraId="71BCE91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747F5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1EB31AD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36473964</w:t>
            </w:r>
          </w:p>
        </w:tc>
        <w:tc>
          <w:tcPr>
            <w:tcW w:w="1093" w:type="dxa"/>
            <w:noWrap/>
            <w:hideMark/>
          </w:tcPr>
          <w:p w14:paraId="581A2A9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36057794</w:t>
            </w:r>
          </w:p>
        </w:tc>
        <w:tc>
          <w:tcPr>
            <w:tcW w:w="1074" w:type="dxa"/>
            <w:noWrap/>
            <w:hideMark/>
          </w:tcPr>
          <w:p w14:paraId="7EE08CF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28416965</w:t>
            </w:r>
          </w:p>
        </w:tc>
        <w:tc>
          <w:tcPr>
            <w:tcW w:w="679" w:type="dxa"/>
            <w:noWrap/>
            <w:hideMark/>
          </w:tcPr>
          <w:p w14:paraId="078CBCB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w:t>
            </w:r>
          </w:p>
        </w:tc>
        <w:tc>
          <w:tcPr>
            <w:tcW w:w="585" w:type="dxa"/>
            <w:noWrap/>
            <w:hideMark/>
          </w:tcPr>
          <w:p w14:paraId="3D30A25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793" w:type="dxa"/>
            <w:noWrap/>
            <w:hideMark/>
          </w:tcPr>
          <w:p w14:paraId="0DD149C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31087DD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DD132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3A5AB31" w14:textId="77777777" w:rsidTr="00B9061E">
        <w:trPr>
          <w:trHeight w:val="320"/>
        </w:trPr>
        <w:tc>
          <w:tcPr>
            <w:tcW w:w="1371" w:type="dxa"/>
            <w:noWrap/>
            <w:hideMark/>
          </w:tcPr>
          <w:p w14:paraId="79FF90E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C66934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662E09C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28453982</w:t>
            </w:r>
          </w:p>
        </w:tc>
        <w:tc>
          <w:tcPr>
            <w:tcW w:w="1093" w:type="dxa"/>
            <w:noWrap/>
            <w:hideMark/>
          </w:tcPr>
          <w:p w14:paraId="0F38F29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24038861</w:t>
            </w:r>
          </w:p>
        </w:tc>
        <w:tc>
          <w:tcPr>
            <w:tcW w:w="1074" w:type="dxa"/>
            <w:noWrap/>
            <w:hideMark/>
          </w:tcPr>
          <w:p w14:paraId="16BFCE5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33048559</w:t>
            </w:r>
          </w:p>
        </w:tc>
        <w:tc>
          <w:tcPr>
            <w:tcW w:w="679" w:type="dxa"/>
            <w:noWrap/>
            <w:hideMark/>
          </w:tcPr>
          <w:p w14:paraId="575BDB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w:t>
            </w:r>
          </w:p>
        </w:tc>
        <w:tc>
          <w:tcPr>
            <w:tcW w:w="585" w:type="dxa"/>
            <w:noWrap/>
            <w:hideMark/>
          </w:tcPr>
          <w:p w14:paraId="7A13407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793" w:type="dxa"/>
            <w:noWrap/>
            <w:hideMark/>
          </w:tcPr>
          <w:p w14:paraId="4F9D00F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553B587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0BD27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8F401B4" w14:textId="77777777" w:rsidTr="00B9061E">
        <w:trPr>
          <w:trHeight w:val="320"/>
        </w:trPr>
        <w:tc>
          <w:tcPr>
            <w:tcW w:w="1371" w:type="dxa"/>
            <w:noWrap/>
            <w:hideMark/>
          </w:tcPr>
          <w:p w14:paraId="15A56BFE"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62CA60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79EAEBB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29828444</w:t>
            </w:r>
          </w:p>
        </w:tc>
        <w:tc>
          <w:tcPr>
            <w:tcW w:w="1093" w:type="dxa"/>
            <w:noWrap/>
            <w:hideMark/>
          </w:tcPr>
          <w:p w14:paraId="446248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29533909</w:t>
            </w:r>
          </w:p>
        </w:tc>
        <w:tc>
          <w:tcPr>
            <w:tcW w:w="1074" w:type="dxa"/>
            <w:noWrap/>
            <w:hideMark/>
          </w:tcPr>
          <w:p w14:paraId="0990325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19437944</w:t>
            </w:r>
          </w:p>
        </w:tc>
        <w:tc>
          <w:tcPr>
            <w:tcW w:w="679" w:type="dxa"/>
            <w:noWrap/>
            <w:hideMark/>
          </w:tcPr>
          <w:p w14:paraId="7BE8518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1A8D8A8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793" w:type="dxa"/>
            <w:noWrap/>
            <w:hideMark/>
          </w:tcPr>
          <w:p w14:paraId="4308441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2F28370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4D34B1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507E664" w14:textId="77777777" w:rsidTr="00B9061E">
        <w:trPr>
          <w:trHeight w:val="320"/>
        </w:trPr>
        <w:tc>
          <w:tcPr>
            <w:tcW w:w="1371" w:type="dxa"/>
            <w:noWrap/>
            <w:hideMark/>
          </w:tcPr>
          <w:p w14:paraId="33F21C2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A2EBB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1DE61F8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18632782</w:t>
            </w:r>
          </w:p>
        </w:tc>
        <w:tc>
          <w:tcPr>
            <w:tcW w:w="1093" w:type="dxa"/>
            <w:noWrap/>
            <w:hideMark/>
          </w:tcPr>
          <w:p w14:paraId="20534E6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20229376</w:t>
            </w:r>
          </w:p>
        </w:tc>
        <w:tc>
          <w:tcPr>
            <w:tcW w:w="1074" w:type="dxa"/>
            <w:noWrap/>
            <w:hideMark/>
          </w:tcPr>
          <w:p w14:paraId="36F3F4F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16105912</w:t>
            </w:r>
          </w:p>
        </w:tc>
        <w:tc>
          <w:tcPr>
            <w:tcW w:w="679" w:type="dxa"/>
            <w:noWrap/>
            <w:hideMark/>
          </w:tcPr>
          <w:p w14:paraId="4809E4B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3E9784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793" w:type="dxa"/>
            <w:noWrap/>
            <w:hideMark/>
          </w:tcPr>
          <w:p w14:paraId="55C74FD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5A4F4FB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FB1DA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C7399CB" w14:textId="77777777" w:rsidTr="00B9061E">
        <w:trPr>
          <w:trHeight w:val="320"/>
        </w:trPr>
        <w:tc>
          <w:tcPr>
            <w:tcW w:w="1371" w:type="dxa"/>
            <w:noWrap/>
            <w:hideMark/>
          </w:tcPr>
          <w:p w14:paraId="2B1E5BDA"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6B685A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633207C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14074548</w:t>
            </w:r>
          </w:p>
        </w:tc>
        <w:tc>
          <w:tcPr>
            <w:tcW w:w="1093" w:type="dxa"/>
            <w:noWrap/>
            <w:hideMark/>
          </w:tcPr>
          <w:p w14:paraId="116101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11044069</w:t>
            </w:r>
          </w:p>
        </w:tc>
        <w:tc>
          <w:tcPr>
            <w:tcW w:w="1074" w:type="dxa"/>
            <w:noWrap/>
            <w:hideMark/>
          </w:tcPr>
          <w:p w14:paraId="519400D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7368369</w:t>
            </w:r>
          </w:p>
        </w:tc>
        <w:tc>
          <w:tcPr>
            <w:tcW w:w="679" w:type="dxa"/>
            <w:noWrap/>
            <w:hideMark/>
          </w:tcPr>
          <w:p w14:paraId="35F1423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03856F4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310BAF7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285767E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C3A1C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94A881A" w14:textId="77777777" w:rsidTr="00B9061E">
        <w:trPr>
          <w:trHeight w:val="320"/>
        </w:trPr>
        <w:tc>
          <w:tcPr>
            <w:tcW w:w="1371" w:type="dxa"/>
            <w:noWrap/>
            <w:hideMark/>
          </w:tcPr>
          <w:p w14:paraId="19DFCC5A"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9AF56B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169F536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79502A00"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1368450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222DD1BA"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52D3836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1765783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2AC18F61"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5EA634F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5F3E00FA" w14:textId="77777777" w:rsidTr="00B9061E">
        <w:trPr>
          <w:trHeight w:val="660"/>
        </w:trPr>
        <w:tc>
          <w:tcPr>
            <w:tcW w:w="1371" w:type="dxa"/>
            <w:hideMark/>
          </w:tcPr>
          <w:p w14:paraId="2B5412E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CHAMPION BREWERIES</w:t>
            </w:r>
          </w:p>
        </w:tc>
        <w:tc>
          <w:tcPr>
            <w:tcW w:w="766" w:type="dxa"/>
            <w:noWrap/>
            <w:hideMark/>
          </w:tcPr>
          <w:p w14:paraId="5366105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0D8EC7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3998D0E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3691EBE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-1825759</w:t>
            </w:r>
          </w:p>
        </w:tc>
        <w:tc>
          <w:tcPr>
            <w:tcW w:w="679" w:type="dxa"/>
            <w:noWrap/>
            <w:hideMark/>
          </w:tcPr>
          <w:p w14:paraId="1714D90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15D7045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74CF324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4BC9E85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BE29A1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26687627" w14:textId="77777777" w:rsidTr="00B9061E">
        <w:trPr>
          <w:trHeight w:val="320"/>
        </w:trPr>
        <w:tc>
          <w:tcPr>
            <w:tcW w:w="1371" w:type="dxa"/>
            <w:noWrap/>
            <w:hideMark/>
          </w:tcPr>
          <w:p w14:paraId="68B85F7E"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4345B7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67A58CE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551BDF0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2948BAB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-1337505</w:t>
            </w:r>
          </w:p>
        </w:tc>
        <w:tc>
          <w:tcPr>
            <w:tcW w:w="679" w:type="dxa"/>
            <w:noWrap/>
            <w:hideMark/>
          </w:tcPr>
          <w:p w14:paraId="66307C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6D35D7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4592B10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279ED2D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30AF51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45636D04" w14:textId="77777777" w:rsidTr="00B9061E">
        <w:trPr>
          <w:trHeight w:val="320"/>
        </w:trPr>
        <w:tc>
          <w:tcPr>
            <w:tcW w:w="1371" w:type="dxa"/>
            <w:noWrap/>
            <w:hideMark/>
          </w:tcPr>
          <w:p w14:paraId="10897C0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566F0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5935A7A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7A6CF57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41130EC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-1178386</w:t>
            </w:r>
          </w:p>
        </w:tc>
        <w:tc>
          <w:tcPr>
            <w:tcW w:w="679" w:type="dxa"/>
            <w:noWrap/>
            <w:hideMark/>
          </w:tcPr>
          <w:p w14:paraId="132BF6D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18A94F3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3250411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4BDE59A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C2292B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2546CDB8" w14:textId="77777777" w:rsidTr="00B9061E">
        <w:trPr>
          <w:trHeight w:val="320"/>
        </w:trPr>
        <w:tc>
          <w:tcPr>
            <w:tcW w:w="1371" w:type="dxa"/>
            <w:noWrap/>
            <w:hideMark/>
          </w:tcPr>
          <w:p w14:paraId="125A19E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5A1936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429FDAD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099C15F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4403A21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-754523</w:t>
            </w:r>
          </w:p>
        </w:tc>
        <w:tc>
          <w:tcPr>
            <w:tcW w:w="679" w:type="dxa"/>
            <w:noWrap/>
            <w:hideMark/>
          </w:tcPr>
          <w:p w14:paraId="5A6DFB6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4852C7A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2AC3449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202A26C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C1F3BD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1DF254CB" w14:textId="77777777" w:rsidTr="00B9061E">
        <w:trPr>
          <w:trHeight w:val="320"/>
        </w:trPr>
        <w:tc>
          <w:tcPr>
            <w:tcW w:w="1371" w:type="dxa"/>
            <w:noWrap/>
            <w:hideMark/>
          </w:tcPr>
          <w:p w14:paraId="284ECAE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1CC0A6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3BB86B4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CF997A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7E3AE4D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77140</w:t>
            </w:r>
          </w:p>
        </w:tc>
        <w:tc>
          <w:tcPr>
            <w:tcW w:w="679" w:type="dxa"/>
            <w:noWrap/>
            <w:hideMark/>
          </w:tcPr>
          <w:p w14:paraId="3469CE6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5A20AF4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32F0C01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5905D38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F918D9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67547633" w14:textId="77777777" w:rsidTr="00B9061E">
        <w:trPr>
          <w:trHeight w:val="320"/>
        </w:trPr>
        <w:tc>
          <w:tcPr>
            <w:tcW w:w="1371" w:type="dxa"/>
            <w:noWrap/>
            <w:hideMark/>
          </w:tcPr>
          <w:p w14:paraId="74ABAF4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9705E8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66E8621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7C08444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64313B6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530389</w:t>
            </w:r>
          </w:p>
        </w:tc>
        <w:tc>
          <w:tcPr>
            <w:tcW w:w="679" w:type="dxa"/>
            <w:noWrap/>
            <w:hideMark/>
          </w:tcPr>
          <w:p w14:paraId="4FC0BAF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2FD108F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0152D6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205AC3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EAB93D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0A9CC8C6" w14:textId="77777777" w:rsidTr="00B9061E">
        <w:trPr>
          <w:trHeight w:val="320"/>
        </w:trPr>
        <w:tc>
          <w:tcPr>
            <w:tcW w:w="1371" w:type="dxa"/>
            <w:noWrap/>
            <w:hideMark/>
          </w:tcPr>
          <w:p w14:paraId="2E477877"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6E543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245495A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5BFEF5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5F1C04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517612</w:t>
            </w:r>
          </w:p>
        </w:tc>
        <w:tc>
          <w:tcPr>
            <w:tcW w:w="679" w:type="dxa"/>
            <w:noWrap/>
            <w:hideMark/>
          </w:tcPr>
          <w:p w14:paraId="50F181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5C12E75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5C42114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D9DC9B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950C4D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4A4FE147" w14:textId="77777777" w:rsidTr="00B9061E">
        <w:trPr>
          <w:trHeight w:val="320"/>
        </w:trPr>
        <w:tc>
          <w:tcPr>
            <w:tcW w:w="1371" w:type="dxa"/>
            <w:noWrap/>
            <w:hideMark/>
          </w:tcPr>
          <w:p w14:paraId="3BCF04C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FF756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1ED0AB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464AA9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3956C0B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-263807</w:t>
            </w:r>
          </w:p>
        </w:tc>
        <w:tc>
          <w:tcPr>
            <w:tcW w:w="679" w:type="dxa"/>
            <w:noWrap/>
            <w:hideMark/>
          </w:tcPr>
          <w:p w14:paraId="502B0A8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1E40FC0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3E103CA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0FF2C1E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F05BDD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48752945" w14:textId="77777777" w:rsidTr="00B9061E">
        <w:trPr>
          <w:trHeight w:val="320"/>
        </w:trPr>
        <w:tc>
          <w:tcPr>
            <w:tcW w:w="1371" w:type="dxa"/>
            <w:noWrap/>
            <w:hideMark/>
          </w:tcPr>
          <w:p w14:paraId="75823F6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0C8224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38D6A93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1E26BD7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4F40065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168508</w:t>
            </w:r>
          </w:p>
        </w:tc>
        <w:tc>
          <w:tcPr>
            <w:tcW w:w="679" w:type="dxa"/>
            <w:noWrap/>
            <w:hideMark/>
          </w:tcPr>
          <w:p w14:paraId="66408F6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55CA1AB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456EBB9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441F47A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F0D9E0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0C03C7D5" w14:textId="77777777" w:rsidTr="00B9061E">
        <w:trPr>
          <w:trHeight w:val="320"/>
        </w:trPr>
        <w:tc>
          <w:tcPr>
            <w:tcW w:w="1371" w:type="dxa"/>
            <w:noWrap/>
            <w:hideMark/>
          </w:tcPr>
          <w:p w14:paraId="51BD201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F85255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11F7492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56BE84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65F5F34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158793</w:t>
            </w:r>
          </w:p>
        </w:tc>
        <w:tc>
          <w:tcPr>
            <w:tcW w:w="679" w:type="dxa"/>
            <w:noWrap/>
            <w:hideMark/>
          </w:tcPr>
          <w:p w14:paraId="2783281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w:t>
            </w:r>
          </w:p>
        </w:tc>
        <w:tc>
          <w:tcPr>
            <w:tcW w:w="585" w:type="dxa"/>
            <w:noWrap/>
            <w:hideMark/>
          </w:tcPr>
          <w:p w14:paraId="6DA4C0E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793" w:type="dxa"/>
            <w:noWrap/>
            <w:hideMark/>
          </w:tcPr>
          <w:p w14:paraId="64896EF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07735FD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030679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28A8B6E0" w14:textId="77777777" w:rsidTr="00B9061E">
        <w:trPr>
          <w:trHeight w:val="320"/>
        </w:trPr>
        <w:tc>
          <w:tcPr>
            <w:tcW w:w="1371" w:type="dxa"/>
            <w:noWrap/>
            <w:hideMark/>
          </w:tcPr>
          <w:p w14:paraId="0815E91C"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B9C8986"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4F54B5EA"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7FD3C2D9"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79E6EDCC"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2B3DABC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77F32D08"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471379E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51385F4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7AABB76C"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5A9A5936" w14:textId="77777777" w:rsidTr="00B9061E">
        <w:trPr>
          <w:trHeight w:val="300"/>
        </w:trPr>
        <w:tc>
          <w:tcPr>
            <w:tcW w:w="1371" w:type="dxa"/>
            <w:hideMark/>
          </w:tcPr>
          <w:p w14:paraId="6B7C86F7"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NASCON</w:t>
            </w:r>
          </w:p>
        </w:tc>
        <w:tc>
          <w:tcPr>
            <w:tcW w:w="766" w:type="dxa"/>
            <w:noWrap/>
            <w:hideMark/>
          </w:tcPr>
          <w:p w14:paraId="235298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32B27B5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1324719</w:t>
            </w:r>
          </w:p>
        </w:tc>
        <w:tc>
          <w:tcPr>
            <w:tcW w:w="1093" w:type="dxa"/>
            <w:noWrap/>
            <w:hideMark/>
          </w:tcPr>
          <w:p w14:paraId="04327B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1324719</w:t>
            </w:r>
          </w:p>
        </w:tc>
        <w:tc>
          <w:tcPr>
            <w:tcW w:w="1074" w:type="dxa"/>
            <w:noWrap/>
            <w:hideMark/>
          </w:tcPr>
          <w:p w14:paraId="1FBC388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2154077</w:t>
            </w:r>
          </w:p>
        </w:tc>
        <w:tc>
          <w:tcPr>
            <w:tcW w:w="679" w:type="dxa"/>
            <w:noWrap/>
            <w:hideMark/>
          </w:tcPr>
          <w:p w14:paraId="12D189B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0B9D99F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3829243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1D5F8A1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54106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1A5D4360" w14:textId="77777777" w:rsidTr="00B9061E">
        <w:trPr>
          <w:trHeight w:val="320"/>
        </w:trPr>
        <w:tc>
          <w:tcPr>
            <w:tcW w:w="1371" w:type="dxa"/>
            <w:noWrap/>
            <w:hideMark/>
          </w:tcPr>
          <w:p w14:paraId="6E5D45D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B4DC93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422CF0C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1854607</w:t>
            </w:r>
          </w:p>
        </w:tc>
        <w:tc>
          <w:tcPr>
            <w:tcW w:w="1093" w:type="dxa"/>
            <w:noWrap/>
            <w:hideMark/>
          </w:tcPr>
          <w:p w14:paraId="511D420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1854607</w:t>
            </w:r>
          </w:p>
        </w:tc>
        <w:tc>
          <w:tcPr>
            <w:tcW w:w="1074" w:type="dxa"/>
            <w:noWrap/>
            <w:hideMark/>
          </w:tcPr>
          <w:p w14:paraId="6A7A000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2766308</w:t>
            </w:r>
          </w:p>
        </w:tc>
        <w:tc>
          <w:tcPr>
            <w:tcW w:w="679" w:type="dxa"/>
            <w:noWrap/>
            <w:hideMark/>
          </w:tcPr>
          <w:p w14:paraId="6560A4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4792A72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60242E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7161DE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68729D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19D8B5D2" w14:textId="77777777" w:rsidTr="00B9061E">
        <w:trPr>
          <w:trHeight w:val="320"/>
        </w:trPr>
        <w:tc>
          <w:tcPr>
            <w:tcW w:w="1371" w:type="dxa"/>
            <w:noWrap/>
            <w:hideMark/>
          </w:tcPr>
          <w:p w14:paraId="06EE6FA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43F035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0070AD2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2384495</w:t>
            </w:r>
          </w:p>
        </w:tc>
        <w:tc>
          <w:tcPr>
            <w:tcW w:w="1093" w:type="dxa"/>
            <w:noWrap/>
            <w:hideMark/>
          </w:tcPr>
          <w:p w14:paraId="7DAF64A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2384495</w:t>
            </w:r>
          </w:p>
        </w:tc>
        <w:tc>
          <w:tcPr>
            <w:tcW w:w="1074" w:type="dxa"/>
            <w:noWrap/>
            <w:hideMark/>
          </w:tcPr>
          <w:p w14:paraId="4CB4DF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2699542</w:t>
            </w:r>
          </w:p>
        </w:tc>
        <w:tc>
          <w:tcPr>
            <w:tcW w:w="679" w:type="dxa"/>
            <w:noWrap/>
            <w:hideMark/>
          </w:tcPr>
          <w:p w14:paraId="51F36EF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02F4C6E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037F8F9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FB38C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634922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2419F74E" w14:textId="77777777" w:rsidTr="00B9061E">
        <w:trPr>
          <w:trHeight w:val="320"/>
        </w:trPr>
        <w:tc>
          <w:tcPr>
            <w:tcW w:w="1371" w:type="dxa"/>
            <w:noWrap/>
            <w:hideMark/>
          </w:tcPr>
          <w:p w14:paraId="29C3FB3A"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E89B3E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63C7FBA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2384495</w:t>
            </w:r>
          </w:p>
        </w:tc>
        <w:tc>
          <w:tcPr>
            <w:tcW w:w="1093" w:type="dxa"/>
            <w:noWrap/>
            <w:hideMark/>
          </w:tcPr>
          <w:p w14:paraId="0A0E729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2384495</w:t>
            </w:r>
          </w:p>
        </w:tc>
        <w:tc>
          <w:tcPr>
            <w:tcW w:w="1074" w:type="dxa"/>
            <w:noWrap/>
            <w:hideMark/>
          </w:tcPr>
          <w:p w14:paraId="674DD4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1867038</w:t>
            </w:r>
          </w:p>
        </w:tc>
        <w:tc>
          <w:tcPr>
            <w:tcW w:w="679" w:type="dxa"/>
            <w:noWrap/>
            <w:hideMark/>
          </w:tcPr>
          <w:p w14:paraId="2FEE876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6CCD453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19E473A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C354AB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381580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76EF3EDF" w14:textId="77777777" w:rsidTr="00B9061E">
        <w:trPr>
          <w:trHeight w:val="320"/>
        </w:trPr>
        <w:tc>
          <w:tcPr>
            <w:tcW w:w="1371" w:type="dxa"/>
            <w:noWrap/>
            <w:hideMark/>
          </w:tcPr>
          <w:p w14:paraId="1331361E"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1F5DB0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2FDFF22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1324719</w:t>
            </w:r>
          </w:p>
        </w:tc>
        <w:tc>
          <w:tcPr>
            <w:tcW w:w="1093" w:type="dxa"/>
            <w:noWrap/>
            <w:hideMark/>
          </w:tcPr>
          <w:p w14:paraId="3D5AC4B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1324719</w:t>
            </w:r>
          </w:p>
        </w:tc>
        <w:tc>
          <w:tcPr>
            <w:tcW w:w="1074" w:type="dxa"/>
            <w:noWrap/>
            <w:hideMark/>
          </w:tcPr>
          <w:p w14:paraId="5E39CA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2105646</w:t>
            </w:r>
          </w:p>
        </w:tc>
        <w:tc>
          <w:tcPr>
            <w:tcW w:w="679" w:type="dxa"/>
            <w:noWrap/>
            <w:hideMark/>
          </w:tcPr>
          <w:p w14:paraId="6A11837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3CED7A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7D84F78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66" w:type="dxa"/>
            <w:noWrap/>
            <w:hideMark/>
          </w:tcPr>
          <w:p w14:paraId="7119D0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65B483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EFE5C37" w14:textId="77777777" w:rsidTr="00B9061E">
        <w:trPr>
          <w:trHeight w:val="320"/>
        </w:trPr>
        <w:tc>
          <w:tcPr>
            <w:tcW w:w="1371" w:type="dxa"/>
            <w:noWrap/>
            <w:hideMark/>
          </w:tcPr>
          <w:p w14:paraId="534BF4BC"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3F8B6B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1786BCA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1457191</w:t>
            </w:r>
          </w:p>
        </w:tc>
        <w:tc>
          <w:tcPr>
            <w:tcW w:w="1093" w:type="dxa"/>
            <w:noWrap/>
            <w:hideMark/>
          </w:tcPr>
          <w:p w14:paraId="270076F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1457191</w:t>
            </w:r>
          </w:p>
        </w:tc>
        <w:tc>
          <w:tcPr>
            <w:tcW w:w="1074" w:type="dxa"/>
            <w:noWrap/>
            <w:hideMark/>
          </w:tcPr>
          <w:p w14:paraId="57E1885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2415183</w:t>
            </w:r>
          </w:p>
        </w:tc>
        <w:tc>
          <w:tcPr>
            <w:tcW w:w="679" w:type="dxa"/>
            <w:noWrap/>
            <w:hideMark/>
          </w:tcPr>
          <w:p w14:paraId="0238A0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516913B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47252F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66" w:type="dxa"/>
            <w:noWrap/>
            <w:hideMark/>
          </w:tcPr>
          <w:p w14:paraId="78A081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08F92C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28D1FB3" w14:textId="77777777" w:rsidTr="00B9061E">
        <w:trPr>
          <w:trHeight w:val="320"/>
        </w:trPr>
        <w:tc>
          <w:tcPr>
            <w:tcW w:w="1371" w:type="dxa"/>
            <w:noWrap/>
            <w:hideMark/>
          </w:tcPr>
          <w:p w14:paraId="5F24A33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lastRenderedPageBreak/>
              <w:t> </w:t>
            </w:r>
          </w:p>
        </w:tc>
        <w:tc>
          <w:tcPr>
            <w:tcW w:w="766" w:type="dxa"/>
            <w:noWrap/>
            <w:hideMark/>
          </w:tcPr>
          <w:p w14:paraId="1B964AC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6FBF66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1854607</w:t>
            </w:r>
          </w:p>
        </w:tc>
        <w:tc>
          <w:tcPr>
            <w:tcW w:w="1093" w:type="dxa"/>
            <w:noWrap/>
            <w:hideMark/>
          </w:tcPr>
          <w:p w14:paraId="1CDD23A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1854607</w:t>
            </w:r>
          </w:p>
        </w:tc>
        <w:tc>
          <w:tcPr>
            <w:tcW w:w="1074" w:type="dxa"/>
            <w:noWrap/>
            <w:hideMark/>
          </w:tcPr>
          <w:p w14:paraId="6AADEAD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5343592</w:t>
            </w:r>
          </w:p>
        </w:tc>
        <w:tc>
          <w:tcPr>
            <w:tcW w:w="679" w:type="dxa"/>
            <w:noWrap/>
            <w:hideMark/>
          </w:tcPr>
          <w:p w14:paraId="2D16981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56D572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559122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66" w:type="dxa"/>
            <w:noWrap/>
            <w:hideMark/>
          </w:tcPr>
          <w:p w14:paraId="3BE9D0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3E3505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D2455CC" w14:textId="77777777" w:rsidTr="00B9061E">
        <w:trPr>
          <w:trHeight w:val="320"/>
        </w:trPr>
        <w:tc>
          <w:tcPr>
            <w:tcW w:w="1371" w:type="dxa"/>
            <w:noWrap/>
            <w:hideMark/>
          </w:tcPr>
          <w:p w14:paraId="4B05DB8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AC4EC5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2FACAFC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3974158</w:t>
            </w:r>
          </w:p>
        </w:tc>
        <w:tc>
          <w:tcPr>
            <w:tcW w:w="1093" w:type="dxa"/>
            <w:noWrap/>
            <w:hideMark/>
          </w:tcPr>
          <w:p w14:paraId="0EE173F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3974158</w:t>
            </w:r>
          </w:p>
        </w:tc>
        <w:tc>
          <w:tcPr>
            <w:tcW w:w="1074" w:type="dxa"/>
            <w:noWrap/>
            <w:hideMark/>
          </w:tcPr>
          <w:p w14:paraId="7A2B77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4420217</w:t>
            </w:r>
          </w:p>
        </w:tc>
        <w:tc>
          <w:tcPr>
            <w:tcW w:w="679" w:type="dxa"/>
            <w:noWrap/>
            <w:hideMark/>
          </w:tcPr>
          <w:p w14:paraId="70A539E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0DAA6B2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5DDD2E6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66" w:type="dxa"/>
            <w:noWrap/>
            <w:hideMark/>
          </w:tcPr>
          <w:p w14:paraId="0949F5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55F89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32819B3F" w14:textId="77777777" w:rsidTr="00B9061E">
        <w:trPr>
          <w:trHeight w:val="320"/>
        </w:trPr>
        <w:tc>
          <w:tcPr>
            <w:tcW w:w="1371" w:type="dxa"/>
            <w:noWrap/>
            <w:hideMark/>
          </w:tcPr>
          <w:p w14:paraId="25FC5DBC"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DA4BB0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13A8E60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2649438</w:t>
            </w:r>
          </w:p>
        </w:tc>
        <w:tc>
          <w:tcPr>
            <w:tcW w:w="1093" w:type="dxa"/>
            <w:noWrap/>
            <w:hideMark/>
          </w:tcPr>
          <w:p w14:paraId="518E2BA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2649438</w:t>
            </w:r>
          </w:p>
        </w:tc>
        <w:tc>
          <w:tcPr>
            <w:tcW w:w="1074" w:type="dxa"/>
            <w:noWrap/>
            <w:hideMark/>
          </w:tcPr>
          <w:p w14:paraId="562DA8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1845243</w:t>
            </w:r>
          </w:p>
        </w:tc>
        <w:tc>
          <w:tcPr>
            <w:tcW w:w="679" w:type="dxa"/>
            <w:noWrap/>
            <w:hideMark/>
          </w:tcPr>
          <w:p w14:paraId="30B7086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78C9617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60AD89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66" w:type="dxa"/>
            <w:noWrap/>
            <w:hideMark/>
          </w:tcPr>
          <w:p w14:paraId="7C77F0F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063DF7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301D494B" w14:textId="77777777" w:rsidTr="00B9061E">
        <w:trPr>
          <w:trHeight w:val="320"/>
        </w:trPr>
        <w:tc>
          <w:tcPr>
            <w:tcW w:w="1371" w:type="dxa"/>
            <w:noWrap/>
            <w:hideMark/>
          </w:tcPr>
          <w:p w14:paraId="312D9BC0"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DBCE2C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1253BCF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1059775</w:t>
            </w:r>
          </w:p>
        </w:tc>
        <w:tc>
          <w:tcPr>
            <w:tcW w:w="1093" w:type="dxa"/>
            <w:noWrap/>
            <w:hideMark/>
          </w:tcPr>
          <w:p w14:paraId="318501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1059775</w:t>
            </w:r>
          </w:p>
        </w:tc>
        <w:tc>
          <w:tcPr>
            <w:tcW w:w="1074" w:type="dxa"/>
            <w:noWrap/>
            <w:hideMark/>
          </w:tcPr>
          <w:p w14:paraId="569F5C8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801900</w:t>
            </w:r>
          </w:p>
        </w:tc>
        <w:tc>
          <w:tcPr>
            <w:tcW w:w="679" w:type="dxa"/>
            <w:noWrap/>
            <w:hideMark/>
          </w:tcPr>
          <w:p w14:paraId="3AACECA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17006F9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06C56C9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66" w:type="dxa"/>
            <w:noWrap/>
            <w:hideMark/>
          </w:tcPr>
          <w:p w14:paraId="5EE39E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D55655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8641034" w14:textId="77777777" w:rsidTr="00B9061E">
        <w:trPr>
          <w:trHeight w:val="320"/>
        </w:trPr>
        <w:tc>
          <w:tcPr>
            <w:tcW w:w="1371" w:type="dxa"/>
            <w:noWrap/>
            <w:hideMark/>
          </w:tcPr>
          <w:p w14:paraId="6E918CCC"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0D3640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28B1F69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4E4E4E68"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2D22CB2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2AD8ECD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5F03B59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2C5B7EB6"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4D18DFD0"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4E4F0448"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31853F36" w14:textId="77777777" w:rsidTr="00B9061E">
        <w:trPr>
          <w:trHeight w:val="320"/>
        </w:trPr>
        <w:tc>
          <w:tcPr>
            <w:tcW w:w="1371" w:type="dxa"/>
            <w:noWrap/>
            <w:hideMark/>
          </w:tcPr>
          <w:p w14:paraId="41CE70C2"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DANGOTE SUGAR</w:t>
            </w:r>
          </w:p>
        </w:tc>
        <w:tc>
          <w:tcPr>
            <w:tcW w:w="766" w:type="dxa"/>
            <w:noWrap/>
            <w:hideMark/>
          </w:tcPr>
          <w:p w14:paraId="27C8A27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570D567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7200000</w:t>
            </w:r>
          </w:p>
        </w:tc>
        <w:tc>
          <w:tcPr>
            <w:tcW w:w="1093" w:type="dxa"/>
            <w:noWrap/>
            <w:hideMark/>
          </w:tcPr>
          <w:p w14:paraId="35BC008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7200000</w:t>
            </w:r>
          </w:p>
        </w:tc>
        <w:tc>
          <w:tcPr>
            <w:tcW w:w="1074" w:type="dxa"/>
            <w:noWrap/>
            <w:hideMark/>
          </w:tcPr>
          <w:p w14:paraId="086C41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7111318</w:t>
            </w:r>
          </w:p>
        </w:tc>
        <w:tc>
          <w:tcPr>
            <w:tcW w:w="679" w:type="dxa"/>
            <w:noWrap/>
            <w:hideMark/>
          </w:tcPr>
          <w:p w14:paraId="3C25801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05AF965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3C26A8D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322762B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C0406C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06B7AE56" w14:textId="77777777" w:rsidTr="00B9061E">
        <w:trPr>
          <w:trHeight w:val="320"/>
        </w:trPr>
        <w:tc>
          <w:tcPr>
            <w:tcW w:w="1371" w:type="dxa"/>
            <w:noWrap/>
            <w:hideMark/>
          </w:tcPr>
          <w:p w14:paraId="5FD6CD90"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E98EA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5B58AFC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3600000</w:t>
            </w:r>
          </w:p>
        </w:tc>
        <w:tc>
          <w:tcPr>
            <w:tcW w:w="1093" w:type="dxa"/>
            <w:noWrap/>
            <w:hideMark/>
          </w:tcPr>
          <w:p w14:paraId="745CF73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3600000</w:t>
            </w:r>
          </w:p>
        </w:tc>
        <w:tc>
          <w:tcPr>
            <w:tcW w:w="1074" w:type="dxa"/>
            <w:noWrap/>
            <w:hideMark/>
          </w:tcPr>
          <w:p w14:paraId="2D856F4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10796416</w:t>
            </w:r>
          </w:p>
        </w:tc>
        <w:tc>
          <w:tcPr>
            <w:tcW w:w="679" w:type="dxa"/>
            <w:noWrap/>
            <w:hideMark/>
          </w:tcPr>
          <w:p w14:paraId="730A860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75C3A9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6E43FB1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10594A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E23992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86A4950" w14:textId="77777777" w:rsidTr="00B9061E">
        <w:trPr>
          <w:trHeight w:val="320"/>
        </w:trPr>
        <w:tc>
          <w:tcPr>
            <w:tcW w:w="1371" w:type="dxa"/>
            <w:noWrap/>
            <w:hideMark/>
          </w:tcPr>
          <w:p w14:paraId="4FA7D70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4F22EA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09F5364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6000000</w:t>
            </w:r>
          </w:p>
        </w:tc>
        <w:tc>
          <w:tcPr>
            <w:tcW w:w="1093" w:type="dxa"/>
            <w:noWrap/>
            <w:hideMark/>
          </w:tcPr>
          <w:p w14:paraId="1F2F374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6000000</w:t>
            </w:r>
          </w:p>
        </w:tc>
        <w:tc>
          <w:tcPr>
            <w:tcW w:w="1074" w:type="dxa"/>
            <w:noWrap/>
            <w:hideMark/>
          </w:tcPr>
          <w:p w14:paraId="716771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10845932</w:t>
            </w:r>
          </w:p>
        </w:tc>
        <w:tc>
          <w:tcPr>
            <w:tcW w:w="679" w:type="dxa"/>
            <w:noWrap/>
            <w:hideMark/>
          </w:tcPr>
          <w:p w14:paraId="288216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219F6BC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7BF7AF2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806510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55FD48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539FFEE" w14:textId="77777777" w:rsidTr="00B9061E">
        <w:trPr>
          <w:trHeight w:val="320"/>
        </w:trPr>
        <w:tc>
          <w:tcPr>
            <w:tcW w:w="1371" w:type="dxa"/>
            <w:noWrap/>
            <w:hideMark/>
          </w:tcPr>
          <w:p w14:paraId="008B7A5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1E08A1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1E1E2FD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7200000</w:t>
            </w:r>
          </w:p>
        </w:tc>
        <w:tc>
          <w:tcPr>
            <w:tcW w:w="1093" w:type="dxa"/>
            <w:noWrap/>
            <w:hideMark/>
          </w:tcPr>
          <w:p w14:paraId="071EBC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7200000</w:t>
            </w:r>
          </w:p>
        </w:tc>
        <w:tc>
          <w:tcPr>
            <w:tcW w:w="1074" w:type="dxa"/>
            <w:noWrap/>
            <w:hideMark/>
          </w:tcPr>
          <w:p w14:paraId="4142FC3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11635779</w:t>
            </w:r>
          </w:p>
        </w:tc>
        <w:tc>
          <w:tcPr>
            <w:tcW w:w="679" w:type="dxa"/>
            <w:noWrap/>
            <w:hideMark/>
          </w:tcPr>
          <w:p w14:paraId="41D3CFC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w:t>
            </w:r>
          </w:p>
        </w:tc>
        <w:tc>
          <w:tcPr>
            <w:tcW w:w="585" w:type="dxa"/>
            <w:noWrap/>
            <w:hideMark/>
          </w:tcPr>
          <w:p w14:paraId="75D78B3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6905A3F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186FF78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A76A8E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4C82921" w14:textId="77777777" w:rsidTr="00B9061E">
        <w:trPr>
          <w:trHeight w:val="320"/>
        </w:trPr>
        <w:tc>
          <w:tcPr>
            <w:tcW w:w="1371" w:type="dxa"/>
            <w:noWrap/>
            <w:hideMark/>
          </w:tcPr>
          <w:p w14:paraId="2D1C23C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B956CB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1E78D0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4800000</w:t>
            </w:r>
          </w:p>
        </w:tc>
        <w:tc>
          <w:tcPr>
            <w:tcW w:w="1093" w:type="dxa"/>
            <w:noWrap/>
            <w:hideMark/>
          </w:tcPr>
          <w:p w14:paraId="1BE26E9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4800000</w:t>
            </w:r>
          </w:p>
        </w:tc>
        <w:tc>
          <w:tcPr>
            <w:tcW w:w="1074" w:type="dxa"/>
            <w:noWrap/>
            <w:hideMark/>
          </w:tcPr>
          <w:p w14:paraId="58B8D53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11142372</w:t>
            </w:r>
          </w:p>
        </w:tc>
        <w:tc>
          <w:tcPr>
            <w:tcW w:w="679" w:type="dxa"/>
            <w:noWrap/>
            <w:hideMark/>
          </w:tcPr>
          <w:p w14:paraId="45D89AB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21B3278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70FF6A5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119F435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5E7B2E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6ED8D89" w14:textId="77777777" w:rsidTr="00B9061E">
        <w:trPr>
          <w:trHeight w:val="320"/>
        </w:trPr>
        <w:tc>
          <w:tcPr>
            <w:tcW w:w="1371" w:type="dxa"/>
            <w:noWrap/>
            <w:hideMark/>
          </w:tcPr>
          <w:p w14:paraId="4DDEBA9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4A835D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7427AD1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6000000</w:t>
            </w:r>
          </w:p>
        </w:tc>
        <w:tc>
          <w:tcPr>
            <w:tcW w:w="1093" w:type="dxa"/>
            <w:noWrap/>
            <w:hideMark/>
          </w:tcPr>
          <w:p w14:paraId="31290A2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6000000</w:t>
            </w:r>
          </w:p>
        </w:tc>
        <w:tc>
          <w:tcPr>
            <w:tcW w:w="1074" w:type="dxa"/>
            <w:noWrap/>
            <w:hideMark/>
          </w:tcPr>
          <w:p w14:paraId="0E7835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14395938</w:t>
            </w:r>
          </w:p>
        </w:tc>
        <w:tc>
          <w:tcPr>
            <w:tcW w:w="679" w:type="dxa"/>
            <w:noWrap/>
            <w:hideMark/>
          </w:tcPr>
          <w:p w14:paraId="34B09CD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767EDB1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7BA9125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2032A5B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20D65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0ADEFBE" w14:textId="77777777" w:rsidTr="00B9061E">
        <w:trPr>
          <w:trHeight w:val="320"/>
        </w:trPr>
        <w:tc>
          <w:tcPr>
            <w:tcW w:w="1371" w:type="dxa"/>
            <w:noWrap/>
            <w:hideMark/>
          </w:tcPr>
          <w:p w14:paraId="425BA5D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0F650F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148C28F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13200000</w:t>
            </w:r>
          </w:p>
        </w:tc>
        <w:tc>
          <w:tcPr>
            <w:tcW w:w="1093" w:type="dxa"/>
            <w:noWrap/>
            <w:hideMark/>
          </w:tcPr>
          <w:p w14:paraId="600C1F0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13200000</w:t>
            </w:r>
          </w:p>
        </w:tc>
        <w:tc>
          <w:tcPr>
            <w:tcW w:w="1074" w:type="dxa"/>
            <w:noWrap/>
            <w:hideMark/>
          </w:tcPr>
          <w:p w14:paraId="4C107D6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39783605</w:t>
            </w:r>
          </w:p>
        </w:tc>
        <w:tc>
          <w:tcPr>
            <w:tcW w:w="679" w:type="dxa"/>
            <w:noWrap/>
            <w:hideMark/>
          </w:tcPr>
          <w:p w14:paraId="2FA7DB6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559878A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555952A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5EC5463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123422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0478CC28" w14:textId="77777777" w:rsidTr="00B9061E">
        <w:trPr>
          <w:trHeight w:val="320"/>
        </w:trPr>
        <w:tc>
          <w:tcPr>
            <w:tcW w:w="1371" w:type="dxa"/>
            <w:noWrap/>
            <w:hideMark/>
          </w:tcPr>
          <w:p w14:paraId="3BD3257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E52019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1B145E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15000000</w:t>
            </w:r>
          </w:p>
        </w:tc>
        <w:tc>
          <w:tcPr>
            <w:tcW w:w="1093" w:type="dxa"/>
            <w:noWrap/>
            <w:hideMark/>
          </w:tcPr>
          <w:p w14:paraId="778B0FE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15000000</w:t>
            </w:r>
          </w:p>
        </w:tc>
        <w:tc>
          <w:tcPr>
            <w:tcW w:w="1074" w:type="dxa"/>
            <w:noWrap/>
            <w:hideMark/>
          </w:tcPr>
          <w:p w14:paraId="2CEDEE4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21976468</w:t>
            </w:r>
          </w:p>
        </w:tc>
        <w:tc>
          <w:tcPr>
            <w:tcW w:w="679" w:type="dxa"/>
            <w:noWrap/>
            <w:hideMark/>
          </w:tcPr>
          <w:p w14:paraId="3EDB003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72A449C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23AFEEB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F652FE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1034" w:type="dxa"/>
            <w:noWrap/>
            <w:hideMark/>
          </w:tcPr>
          <w:p w14:paraId="57EB99D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9A81B45" w14:textId="77777777" w:rsidTr="00B9061E">
        <w:trPr>
          <w:trHeight w:val="320"/>
        </w:trPr>
        <w:tc>
          <w:tcPr>
            <w:tcW w:w="1371" w:type="dxa"/>
            <w:noWrap/>
            <w:hideMark/>
          </w:tcPr>
          <w:p w14:paraId="293CDD3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EFF7A2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49FDBE4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13200000</w:t>
            </w:r>
          </w:p>
        </w:tc>
        <w:tc>
          <w:tcPr>
            <w:tcW w:w="1093" w:type="dxa"/>
            <w:noWrap/>
            <w:hideMark/>
          </w:tcPr>
          <w:p w14:paraId="26786AC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13200000</w:t>
            </w:r>
          </w:p>
        </w:tc>
        <w:tc>
          <w:tcPr>
            <w:tcW w:w="1074" w:type="dxa"/>
            <w:noWrap/>
            <w:hideMark/>
          </w:tcPr>
          <w:p w14:paraId="74A6143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22361276</w:t>
            </w:r>
          </w:p>
        </w:tc>
        <w:tc>
          <w:tcPr>
            <w:tcW w:w="679" w:type="dxa"/>
            <w:noWrap/>
            <w:hideMark/>
          </w:tcPr>
          <w:p w14:paraId="226332D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52A325D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57F0B0D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7BCA68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B4D905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67A44E58" w14:textId="77777777" w:rsidTr="00B9061E">
        <w:trPr>
          <w:trHeight w:val="320"/>
        </w:trPr>
        <w:tc>
          <w:tcPr>
            <w:tcW w:w="1371" w:type="dxa"/>
            <w:noWrap/>
            <w:hideMark/>
          </w:tcPr>
          <w:p w14:paraId="212B1DF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E28E51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51E9A02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13200000</w:t>
            </w:r>
          </w:p>
        </w:tc>
        <w:tc>
          <w:tcPr>
            <w:tcW w:w="1093" w:type="dxa"/>
            <w:noWrap/>
            <w:hideMark/>
          </w:tcPr>
          <w:p w14:paraId="0AB31C7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13200000</w:t>
            </w:r>
          </w:p>
        </w:tc>
        <w:tc>
          <w:tcPr>
            <w:tcW w:w="1074" w:type="dxa"/>
            <w:noWrap/>
            <w:hideMark/>
          </w:tcPr>
          <w:p w14:paraId="1456EE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29775243</w:t>
            </w:r>
          </w:p>
        </w:tc>
        <w:tc>
          <w:tcPr>
            <w:tcW w:w="679" w:type="dxa"/>
            <w:noWrap/>
            <w:hideMark/>
          </w:tcPr>
          <w:p w14:paraId="65F80C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w:t>
            </w:r>
          </w:p>
        </w:tc>
        <w:tc>
          <w:tcPr>
            <w:tcW w:w="585" w:type="dxa"/>
            <w:noWrap/>
            <w:hideMark/>
          </w:tcPr>
          <w:p w14:paraId="77FB83D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06FDA19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B2D6A5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855337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2120E83" w14:textId="77777777" w:rsidTr="00B9061E">
        <w:trPr>
          <w:trHeight w:val="320"/>
        </w:trPr>
        <w:tc>
          <w:tcPr>
            <w:tcW w:w="1371" w:type="dxa"/>
            <w:noWrap/>
            <w:hideMark/>
          </w:tcPr>
          <w:p w14:paraId="255E7850"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43A4F9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3C0BDBA6"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2DF644F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5BBFE95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6C68220C"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71EF05F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79C4CC3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0DDC3594"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5400142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1A5E0664" w14:textId="77777777" w:rsidTr="00B9061E">
        <w:trPr>
          <w:trHeight w:val="320"/>
        </w:trPr>
        <w:tc>
          <w:tcPr>
            <w:tcW w:w="1371" w:type="dxa"/>
            <w:noWrap/>
            <w:hideMark/>
          </w:tcPr>
          <w:p w14:paraId="29C3721C"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FTN COCOA</w:t>
            </w:r>
          </w:p>
        </w:tc>
        <w:tc>
          <w:tcPr>
            <w:tcW w:w="766" w:type="dxa"/>
            <w:noWrap/>
            <w:hideMark/>
          </w:tcPr>
          <w:p w14:paraId="49FD70B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1AD90BF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13AC0DF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4AA1A34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-180287</w:t>
            </w:r>
          </w:p>
        </w:tc>
        <w:tc>
          <w:tcPr>
            <w:tcW w:w="679" w:type="dxa"/>
            <w:noWrap/>
            <w:hideMark/>
          </w:tcPr>
          <w:p w14:paraId="360120F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6459DB6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6643B39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4E4CD31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44BC8A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333A1228" w14:textId="77777777" w:rsidTr="00B9061E">
        <w:trPr>
          <w:trHeight w:val="320"/>
        </w:trPr>
        <w:tc>
          <w:tcPr>
            <w:tcW w:w="1371" w:type="dxa"/>
            <w:noWrap/>
            <w:hideMark/>
          </w:tcPr>
          <w:p w14:paraId="2427DBB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8247D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1AE134A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4CAEBAF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6646B78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-407019</w:t>
            </w:r>
          </w:p>
        </w:tc>
        <w:tc>
          <w:tcPr>
            <w:tcW w:w="679" w:type="dxa"/>
            <w:noWrap/>
            <w:hideMark/>
          </w:tcPr>
          <w:p w14:paraId="41FC435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05B00D0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4DF1077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32B7F0A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59794F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44E12A5B" w14:textId="77777777" w:rsidTr="00B9061E">
        <w:trPr>
          <w:trHeight w:val="320"/>
        </w:trPr>
        <w:tc>
          <w:tcPr>
            <w:tcW w:w="1371" w:type="dxa"/>
            <w:noWrap/>
            <w:hideMark/>
          </w:tcPr>
          <w:p w14:paraId="55D7673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3A07FC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7F52CF5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6E9BCA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6FF6865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-286076</w:t>
            </w:r>
          </w:p>
        </w:tc>
        <w:tc>
          <w:tcPr>
            <w:tcW w:w="679" w:type="dxa"/>
            <w:noWrap/>
            <w:hideMark/>
          </w:tcPr>
          <w:p w14:paraId="5F8BA7B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0BAF077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54BDC86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0FBDFA6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63BF2E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433917D3" w14:textId="77777777" w:rsidTr="00B9061E">
        <w:trPr>
          <w:trHeight w:val="320"/>
        </w:trPr>
        <w:tc>
          <w:tcPr>
            <w:tcW w:w="1371" w:type="dxa"/>
            <w:noWrap/>
            <w:hideMark/>
          </w:tcPr>
          <w:p w14:paraId="0D22BAA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85E769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2AF8A9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092CA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3A70BE7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-577204</w:t>
            </w:r>
          </w:p>
        </w:tc>
        <w:tc>
          <w:tcPr>
            <w:tcW w:w="679" w:type="dxa"/>
            <w:noWrap/>
            <w:hideMark/>
          </w:tcPr>
          <w:p w14:paraId="1246B24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3D31C3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39354FA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4D3DB89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3DF93E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099A2630" w14:textId="77777777" w:rsidTr="00B9061E">
        <w:trPr>
          <w:trHeight w:val="320"/>
        </w:trPr>
        <w:tc>
          <w:tcPr>
            <w:tcW w:w="1371" w:type="dxa"/>
            <w:noWrap/>
            <w:hideMark/>
          </w:tcPr>
          <w:p w14:paraId="0053C18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833797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59C85B0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7659AAC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68F9A92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-201195</w:t>
            </w:r>
          </w:p>
        </w:tc>
        <w:tc>
          <w:tcPr>
            <w:tcW w:w="679" w:type="dxa"/>
            <w:noWrap/>
            <w:hideMark/>
          </w:tcPr>
          <w:p w14:paraId="4CDBFA3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2E19F14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344A3B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1EEA25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7AAAC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16F7A552" w14:textId="77777777" w:rsidTr="00B9061E">
        <w:trPr>
          <w:trHeight w:val="320"/>
        </w:trPr>
        <w:tc>
          <w:tcPr>
            <w:tcW w:w="1371" w:type="dxa"/>
            <w:noWrap/>
            <w:hideMark/>
          </w:tcPr>
          <w:p w14:paraId="79B7BBC0"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8AABD6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693197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E95821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38ACCB4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-847235</w:t>
            </w:r>
          </w:p>
        </w:tc>
        <w:tc>
          <w:tcPr>
            <w:tcW w:w="679" w:type="dxa"/>
            <w:noWrap/>
            <w:hideMark/>
          </w:tcPr>
          <w:p w14:paraId="57FF469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7744335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0E71C58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3DB3A5E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FEFA0C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52A0874A" w14:textId="77777777" w:rsidTr="00B9061E">
        <w:trPr>
          <w:trHeight w:val="320"/>
        </w:trPr>
        <w:tc>
          <w:tcPr>
            <w:tcW w:w="1371" w:type="dxa"/>
            <w:noWrap/>
            <w:hideMark/>
          </w:tcPr>
          <w:p w14:paraId="358E090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4FCAA3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0C1A7F3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6F8FDB5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7CDD86F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-762421</w:t>
            </w:r>
          </w:p>
        </w:tc>
        <w:tc>
          <w:tcPr>
            <w:tcW w:w="679" w:type="dxa"/>
            <w:noWrap/>
            <w:hideMark/>
          </w:tcPr>
          <w:p w14:paraId="598EC78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585" w:type="dxa"/>
            <w:noWrap/>
            <w:hideMark/>
          </w:tcPr>
          <w:p w14:paraId="558A841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93" w:type="dxa"/>
            <w:noWrap/>
            <w:hideMark/>
          </w:tcPr>
          <w:p w14:paraId="3DFABA6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56CDDCE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2A081C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7B981208" w14:textId="77777777" w:rsidTr="00B9061E">
        <w:trPr>
          <w:trHeight w:val="320"/>
        </w:trPr>
        <w:tc>
          <w:tcPr>
            <w:tcW w:w="1371" w:type="dxa"/>
            <w:noWrap/>
            <w:hideMark/>
          </w:tcPr>
          <w:p w14:paraId="7372F85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CAE5FB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689A291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7D2874F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141BCE0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-569369</w:t>
            </w:r>
          </w:p>
        </w:tc>
        <w:tc>
          <w:tcPr>
            <w:tcW w:w="679" w:type="dxa"/>
            <w:noWrap/>
            <w:hideMark/>
          </w:tcPr>
          <w:p w14:paraId="09BB68C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585" w:type="dxa"/>
            <w:noWrap/>
            <w:hideMark/>
          </w:tcPr>
          <w:p w14:paraId="75AEDD9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93" w:type="dxa"/>
            <w:noWrap/>
            <w:hideMark/>
          </w:tcPr>
          <w:p w14:paraId="507831D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2E1CD74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37C88C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566A76BD" w14:textId="77777777" w:rsidTr="00B9061E">
        <w:trPr>
          <w:trHeight w:val="320"/>
        </w:trPr>
        <w:tc>
          <w:tcPr>
            <w:tcW w:w="1371" w:type="dxa"/>
            <w:noWrap/>
            <w:hideMark/>
          </w:tcPr>
          <w:p w14:paraId="13F8B1A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6C3E0C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63932A5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1FCBB1E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6474DF8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-801256</w:t>
            </w:r>
          </w:p>
        </w:tc>
        <w:tc>
          <w:tcPr>
            <w:tcW w:w="679" w:type="dxa"/>
            <w:noWrap/>
            <w:hideMark/>
          </w:tcPr>
          <w:p w14:paraId="72AF49F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585" w:type="dxa"/>
            <w:noWrap/>
            <w:hideMark/>
          </w:tcPr>
          <w:p w14:paraId="49B5EE2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93" w:type="dxa"/>
            <w:noWrap/>
            <w:hideMark/>
          </w:tcPr>
          <w:p w14:paraId="637E7B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0665158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EF8B5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r>
      <w:tr w:rsidR="00B9061E" w:rsidRPr="00B9061E" w14:paraId="34151CEC" w14:textId="77777777" w:rsidTr="00B9061E">
        <w:trPr>
          <w:trHeight w:val="320"/>
        </w:trPr>
        <w:tc>
          <w:tcPr>
            <w:tcW w:w="1371" w:type="dxa"/>
            <w:noWrap/>
            <w:hideMark/>
          </w:tcPr>
          <w:p w14:paraId="4D5A039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1492E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3F793D6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9369D7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2F42FB4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-843395</w:t>
            </w:r>
          </w:p>
        </w:tc>
        <w:tc>
          <w:tcPr>
            <w:tcW w:w="679" w:type="dxa"/>
            <w:noWrap/>
            <w:hideMark/>
          </w:tcPr>
          <w:p w14:paraId="37ADA21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585" w:type="dxa"/>
            <w:noWrap/>
            <w:hideMark/>
          </w:tcPr>
          <w:p w14:paraId="1B31008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93" w:type="dxa"/>
            <w:noWrap/>
            <w:hideMark/>
          </w:tcPr>
          <w:p w14:paraId="41EE64F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71A4C98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9D3F97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r>
      <w:tr w:rsidR="00B9061E" w:rsidRPr="00B9061E" w14:paraId="0F8D05A6" w14:textId="77777777" w:rsidTr="00B9061E">
        <w:trPr>
          <w:trHeight w:val="320"/>
        </w:trPr>
        <w:tc>
          <w:tcPr>
            <w:tcW w:w="1371" w:type="dxa"/>
            <w:noWrap/>
            <w:hideMark/>
          </w:tcPr>
          <w:p w14:paraId="29035E6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1497900"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7AB3B7D5"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5BA0677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33AEBDD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51B69B81"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657883F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5B6CA93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72A3E204"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1422A12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24124D83" w14:textId="77777777" w:rsidTr="00B9061E">
        <w:trPr>
          <w:trHeight w:val="320"/>
        </w:trPr>
        <w:tc>
          <w:tcPr>
            <w:tcW w:w="1371" w:type="dxa"/>
            <w:noWrap/>
            <w:hideMark/>
          </w:tcPr>
          <w:p w14:paraId="301E78CA"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McNichols Plc</w:t>
            </w:r>
          </w:p>
        </w:tc>
        <w:tc>
          <w:tcPr>
            <w:tcW w:w="766" w:type="dxa"/>
            <w:noWrap/>
            <w:hideMark/>
          </w:tcPr>
          <w:p w14:paraId="1C0C9BC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2AC1C6B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66F119A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4A71AD8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6019255</w:t>
            </w:r>
          </w:p>
        </w:tc>
        <w:tc>
          <w:tcPr>
            <w:tcW w:w="679" w:type="dxa"/>
            <w:noWrap/>
            <w:hideMark/>
          </w:tcPr>
          <w:p w14:paraId="0619EA2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2B39C90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62E1844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009C923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1A28D4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7A39513F" w14:textId="77777777" w:rsidTr="00B9061E">
        <w:trPr>
          <w:trHeight w:val="320"/>
        </w:trPr>
        <w:tc>
          <w:tcPr>
            <w:tcW w:w="1371" w:type="dxa"/>
            <w:noWrap/>
            <w:hideMark/>
          </w:tcPr>
          <w:p w14:paraId="6D345777"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C0C739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54BC4E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571DCB5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2D0DAB5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9186177</w:t>
            </w:r>
          </w:p>
        </w:tc>
        <w:tc>
          <w:tcPr>
            <w:tcW w:w="679" w:type="dxa"/>
            <w:noWrap/>
            <w:hideMark/>
          </w:tcPr>
          <w:p w14:paraId="0072AB9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4A2E16F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65343B1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1FCC484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AFDEB5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7BE2A9EF" w14:textId="77777777" w:rsidTr="00B9061E">
        <w:trPr>
          <w:trHeight w:val="320"/>
        </w:trPr>
        <w:tc>
          <w:tcPr>
            <w:tcW w:w="1371" w:type="dxa"/>
            <w:noWrap/>
            <w:hideMark/>
          </w:tcPr>
          <w:p w14:paraId="03EEE16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E49646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609DFAF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7B2BD0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0F09F4A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23407111</w:t>
            </w:r>
          </w:p>
        </w:tc>
        <w:tc>
          <w:tcPr>
            <w:tcW w:w="679" w:type="dxa"/>
            <w:noWrap/>
            <w:hideMark/>
          </w:tcPr>
          <w:p w14:paraId="0BFB9F5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4F1C529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0C99A5C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D7A8AB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128F8E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063EFB13" w14:textId="77777777" w:rsidTr="00B9061E">
        <w:trPr>
          <w:trHeight w:val="320"/>
        </w:trPr>
        <w:tc>
          <w:tcPr>
            <w:tcW w:w="1371" w:type="dxa"/>
            <w:noWrap/>
            <w:hideMark/>
          </w:tcPr>
          <w:p w14:paraId="419E301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CA866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136E760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0FB201D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3AFE850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40538746</w:t>
            </w:r>
          </w:p>
        </w:tc>
        <w:tc>
          <w:tcPr>
            <w:tcW w:w="679" w:type="dxa"/>
            <w:noWrap/>
            <w:hideMark/>
          </w:tcPr>
          <w:p w14:paraId="51414BA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5100532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148216C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5DB1429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45544D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62C99B24" w14:textId="77777777" w:rsidTr="00B9061E">
        <w:trPr>
          <w:trHeight w:val="320"/>
        </w:trPr>
        <w:tc>
          <w:tcPr>
            <w:tcW w:w="1371" w:type="dxa"/>
            <w:noWrap/>
            <w:hideMark/>
          </w:tcPr>
          <w:p w14:paraId="3932AAE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7D2E6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20DC491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3DECBFE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3E8A3AB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10135666</w:t>
            </w:r>
          </w:p>
        </w:tc>
        <w:tc>
          <w:tcPr>
            <w:tcW w:w="679" w:type="dxa"/>
            <w:noWrap/>
            <w:hideMark/>
          </w:tcPr>
          <w:p w14:paraId="57FB2A6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599602B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6AF3E04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8EFF8E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92CB28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3CB91F76" w14:textId="77777777" w:rsidTr="00B9061E">
        <w:trPr>
          <w:trHeight w:val="320"/>
        </w:trPr>
        <w:tc>
          <w:tcPr>
            <w:tcW w:w="1371" w:type="dxa"/>
            <w:noWrap/>
            <w:hideMark/>
          </w:tcPr>
          <w:p w14:paraId="6B51937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392F8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2853154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14853024</w:t>
            </w:r>
          </w:p>
        </w:tc>
        <w:tc>
          <w:tcPr>
            <w:tcW w:w="1093" w:type="dxa"/>
            <w:noWrap/>
            <w:hideMark/>
          </w:tcPr>
          <w:p w14:paraId="1664C83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14853024</w:t>
            </w:r>
          </w:p>
        </w:tc>
        <w:tc>
          <w:tcPr>
            <w:tcW w:w="1074" w:type="dxa"/>
            <w:noWrap/>
            <w:hideMark/>
          </w:tcPr>
          <w:p w14:paraId="3360F9D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57848754</w:t>
            </w:r>
          </w:p>
        </w:tc>
        <w:tc>
          <w:tcPr>
            <w:tcW w:w="679" w:type="dxa"/>
            <w:noWrap/>
            <w:hideMark/>
          </w:tcPr>
          <w:p w14:paraId="2A5E42A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7D2F5F9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1D7452F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12A0BA6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B1C035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4A182067" w14:textId="77777777" w:rsidTr="00B9061E">
        <w:trPr>
          <w:trHeight w:val="320"/>
        </w:trPr>
        <w:tc>
          <w:tcPr>
            <w:tcW w:w="1371" w:type="dxa"/>
            <w:noWrap/>
            <w:hideMark/>
          </w:tcPr>
          <w:p w14:paraId="24F8B93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4E5B05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2AABF3F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9804023</w:t>
            </w:r>
          </w:p>
        </w:tc>
        <w:tc>
          <w:tcPr>
            <w:tcW w:w="1093" w:type="dxa"/>
            <w:noWrap/>
            <w:hideMark/>
          </w:tcPr>
          <w:p w14:paraId="21BC3C3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9804023</w:t>
            </w:r>
          </w:p>
        </w:tc>
        <w:tc>
          <w:tcPr>
            <w:tcW w:w="1074" w:type="dxa"/>
            <w:noWrap/>
            <w:hideMark/>
          </w:tcPr>
          <w:p w14:paraId="4D5E641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38227647</w:t>
            </w:r>
          </w:p>
        </w:tc>
        <w:tc>
          <w:tcPr>
            <w:tcW w:w="679" w:type="dxa"/>
            <w:noWrap/>
            <w:hideMark/>
          </w:tcPr>
          <w:p w14:paraId="3931BD7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585" w:type="dxa"/>
            <w:noWrap/>
            <w:hideMark/>
          </w:tcPr>
          <w:p w14:paraId="443E372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93" w:type="dxa"/>
            <w:noWrap/>
            <w:hideMark/>
          </w:tcPr>
          <w:p w14:paraId="21D794F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67B670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1034" w:type="dxa"/>
            <w:noWrap/>
            <w:hideMark/>
          </w:tcPr>
          <w:p w14:paraId="272B7A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3EF2FD92" w14:textId="77777777" w:rsidTr="00B9061E">
        <w:trPr>
          <w:trHeight w:val="320"/>
        </w:trPr>
        <w:tc>
          <w:tcPr>
            <w:tcW w:w="1371" w:type="dxa"/>
            <w:noWrap/>
            <w:hideMark/>
          </w:tcPr>
          <w:p w14:paraId="1A9FF9BE"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63CBE3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63596BA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26136000</w:t>
            </w:r>
          </w:p>
        </w:tc>
        <w:tc>
          <w:tcPr>
            <w:tcW w:w="1093" w:type="dxa"/>
            <w:noWrap/>
            <w:hideMark/>
          </w:tcPr>
          <w:p w14:paraId="7883467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26136000</w:t>
            </w:r>
          </w:p>
        </w:tc>
        <w:tc>
          <w:tcPr>
            <w:tcW w:w="1074" w:type="dxa"/>
            <w:noWrap/>
            <w:hideMark/>
          </w:tcPr>
          <w:p w14:paraId="5F3460C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39240912</w:t>
            </w:r>
          </w:p>
        </w:tc>
        <w:tc>
          <w:tcPr>
            <w:tcW w:w="679" w:type="dxa"/>
            <w:noWrap/>
            <w:hideMark/>
          </w:tcPr>
          <w:p w14:paraId="7770DE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585" w:type="dxa"/>
            <w:noWrap/>
            <w:hideMark/>
          </w:tcPr>
          <w:p w14:paraId="4018718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w:t>
            </w:r>
          </w:p>
        </w:tc>
        <w:tc>
          <w:tcPr>
            <w:tcW w:w="793" w:type="dxa"/>
            <w:noWrap/>
            <w:hideMark/>
          </w:tcPr>
          <w:p w14:paraId="04C8B2F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285B26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E19CDA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6122A8CC" w14:textId="77777777" w:rsidTr="00B9061E">
        <w:trPr>
          <w:trHeight w:val="320"/>
        </w:trPr>
        <w:tc>
          <w:tcPr>
            <w:tcW w:w="1371" w:type="dxa"/>
            <w:noWrap/>
            <w:hideMark/>
          </w:tcPr>
          <w:p w14:paraId="0AF6A09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27B461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3E3D225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16335000</w:t>
            </w:r>
          </w:p>
        </w:tc>
        <w:tc>
          <w:tcPr>
            <w:tcW w:w="1093" w:type="dxa"/>
            <w:noWrap/>
            <w:hideMark/>
          </w:tcPr>
          <w:p w14:paraId="4A5B6E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16335000</w:t>
            </w:r>
          </w:p>
        </w:tc>
        <w:tc>
          <w:tcPr>
            <w:tcW w:w="1074" w:type="dxa"/>
            <w:noWrap/>
            <w:hideMark/>
          </w:tcPr>
          <w:p w14:paraId="309A9C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17128307</w:t>
            </w:r>
          </w:p>
        </w:tc>
        <w:tc>
          <w:tcPr>
            <w:tcW w:w="679" w:type="dxa"/>
            <w:noWrap/>
            <w:hideMark/>
          </w:tcPr>
          <w:p w14:paraId="3665686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585" w:type="dxa"/>
            <w:noWrap/>
            <w:hideMark/>
          </w:tcPr>
          <w:p w14:paraId="6B63D26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6F8C553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5AF2DD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C7DCC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DC981A5" w14:textId="77777777" w:rsidTr="00B9061E">
        <w:trPr>
          <w:trHeight w:val="320"/>
        </w:trPr>
        <w:tc>
          <w:tcPr>
            <w:tcW w:w="1371" w:type="dxa"/>
            <w:noWrap/>
            <w:hideMark/>
          </w:tcPr>
          <w:p w14:paraId="09B275A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E591FF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5C2C812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8820900</w:t>
            </w:r>
          </w:p>
        </w:tc>
        <w:tc>
          <w:tcPr>
            <w:tcW w:w="1093" w:type="dxa"/>
            <w:noWrap/>
            <w:hideMark/>
          </w:tcPr>
          <w:p w14:paraId="32638C0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8820900</w:t>
            </w:r>
          </w:p>
        </w:tc>
        <w:tc>
          <w:tcPr>
            <w:tcW w:w="1074" w:type="dxa"/>
            <w:noWrap/>
            <w:hideMark/>
          </w:tcPr>
          <w:p w14:paraId="2FFF169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17781575</w:t>
            </w:r>
          </w:p>
        </w:tc>
        <w:tc>
          <w:tcPr>
            <w:tcW w:w="679" w:type="dxa"/>
            <w:noWrap/>
            <w:hideMark/>
          </w:tcPr>
          <w:p w14:paraId="6811C3D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585" w:type="dxa"/>
            <w:noWrap/>
            <w:hideMark/>
          </w:tcPr>
          <w:p w14:paraId="0C920E8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5A44369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05EE5D9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48999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DCE0600" w14:textId="77777777" w:rsidTr="00B9061E">
        <w:trPr>
          <w:trHeight w:val="320"/>
        </w:trPr>
        <w:tc>
          <w:tcPr>
            <w:tcW w:w="1371" w:type="dxa"/>
            <w:noWrap/>
            <w:hideMark/>
          </w:tcPr>
          <w:p w14:paraId="467F7CC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3E265A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3F61F069"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2B50CFF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56467504"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68040F30"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7EC7A47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4BFE3982"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72F111D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2546F266"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2314FA10" w14:textId="77777777" w:rsidTr="00B9061E">
        <w:trPr>
          <w:trHeight w:val="320"/>
        </w:trPr>
        <w:tc>
          <w:tcPr>
            <w:tcW w:w="1371" w:type="dxa"/>
            <w:noWrap/>
            <w:hideMark/>
          </w:tcPr>
          <w:p w14:paraId="53C90AC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lastRenderedPageBreak/>
              <w:t>Union Dicon Salt PLC</w:t>
            </w:r>
          </w:p>
        </w:tc>
        <w:tc>
          <w:tcPr>
            <w:tcW w:w="766" w:type="dxa"/>
            <w:noWrap/>
            <w:hideMark/>
          </w:tcPr>
          <w:p w14:paraId="62AEAFB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6298916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120F92B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7A7C05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-42217</w:t>
            </w:r>
          </w:p>
        </w:tc>
        <w:tc>
          <w:tcPr>
            <w:tcW w:w="679" w:type="dxa"/>
            <w:noWrap/>
            <w:hideMark/>
          </w:tcPr>
          <w:p w14:paraId="02F04C6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57AFC25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0CBF62E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25429DA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7A6BFB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249EE161" w14:textId="77777777" w:rsidTr="00B9061E">
        <w:trPr>
          <w:trHeight w:val="320"/>
        </w:trPr>
        <w:tc>
          <w:tcPr>
            <w:tcW w:w="1371" w:type="dxa"/>
            <w:noWrap/>
            <w:hideMark/>
          </w:tcPr>
          <w:p w14:paraId="76CA0EF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0AC89F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3636D01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6FD9844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06B5738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-20415</w:t>
            </w:r>
          </w:p>
        </w:tc>
        <w:tc>
          <w:tcPr>
            <w:tcW w:w="679" w:type="dxa"/>
            <w:noWrap/>
            <w:hideMark/>
          </w:tcPr>
          <w:p w14:paraId="7A1E287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7202FA9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7754C79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0A79465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98B6B4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3E0B29A4" w14:textId="77777777" w:rsidTr="00B9061E">
        <w:trPr>
          <w:trHeight w:val="320"/>
        </w:trPr>
        <w:tc>
          <w:tcPr>
            <w:tcW w:w="1371" w:type="dxa"/>
            <w:noWrap/>
            <w:hideMark/>
          </w:tcPr>
          <w:p w14:paraId="7E38F94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ABF73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4DCF3D3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26C32F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2BEBC1E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11814</w:t>
            </w:r>
          </w:p>
        </w:tc>
        <w:tc>
          <w:tcPr>
            <w:tcW w:w="679" w:type="dxa"/>
            <w:noWrap/>
            <w:hideMark/>
          </w:tcPr>
          <w:p w14:paraId="0E79F5F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77DE9A3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31CE14E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4A03D5E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030DFE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7AC23C9" w14:textId="77777777" w:rsidTr="00B9061E">
        <w:trPr>
          <w:trHeight w:val="320"/>
        </w:trPr>
        <w:tc>
          <w:tcPr>
            <w:tcW w:w="1371" w:type="dxa"/>
            <w:noWrap/>
            <w:hideMark/>
          </w:tcPr>
          <w:p w14:paraId="4D49484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F67960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13F26AA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55F2245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4568123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-87616</w:t>
            </w:r>
          </w:p>
        </w:tc>
        <w:tc>
          <w:tcPr>
            <w:tcW w:w="679" w:type="dxa"/>
            <w:noWrap/>
            <w:hideMark/>
          </w:tcPr>
          <w:p w14:paraId="44908D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7898AFD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149EC49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29E7B31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8CE26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3C4D912" w14:textId="77777777" w:rsidTr="00B9061E">
        <w:trPr>
          <w:trHeight w:val="320"/>
        </w:trPr>
        <w:tc>
          <w:tcPr>
            <w:tcW w:w="1371" w:type="dxa"/>
            <w:noWrap/>
            <w:hideMark/>
          </w:tcPr>
          <w:p w14:paraId="01E5AC3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30B82E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4BAAC7F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71C647F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5EC3A48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-2632</w:t>
            </w:r>
          </w:p>
        </w:tc>
        <w:tc>
          <w:tcPr>
            <w:tcW w:w="679" w:type="dxa"/>
            <w:noWrap/>
            <w:hideMark/>
          </w:tcPr>
          <w:p w14:paraId="128B81C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0CFE3B4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1035156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5F828E2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E94F69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721E109A" w14:textId="77777777" w:rsidTr="00B9061E">
        <w:trPr>
          <w:trHeight w:val="320"/>
        </w:trPr>
        <w:tc>
          <w:tcPr>
            <w:tcW w:w="1371" w:type="dxa"/>
            <w:noWrap/>
            <w:hideMark/>
          </w:tcPr>
          <w:p w14:paraId="51C855B0"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D8C2C1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5584181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479D0AD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6EB6985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388033</w:t>
            </w:r>
          </w:p>
        </w:tc>
        <w:tc>
          <w:tcPr>
            <w:tcW w:w="679" w:type="dxa"/>
            <w:noWrap/>
            <w:hideMark/>
          </w:tcPr>
          <w:p w14:paraId="6DFE926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5A4342C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6165792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0CE6859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2A0E92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D8EB177" w14:textId="77777777" w:rsidTr="00B9061E">
        <w:trPr>
          <w:trHeight w:val="320"/>
        </w:trPr>
        <w:tc>
          <w:tcPr>
            <w:tcW w:w="1371" w:type="dxa"/>
            <w:noWrap/>
            <w:hideMark/>
          </w:tcPr>
          <w:p w14:paraId="066FD910"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BE701A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3835FD3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0A3EFEC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2DC087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-83774</w:t>
            </w:r>
          </w:p>
        </w:tc>
        <w:tc>
          <w:tcPr>
            <w:tcW w:w="679" w:type="dxa"/>
            <w:noWrap/>
            <w:hideMark/>
          </w:tcPr>
          <w:p w14:paraId="4E15AC5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3080556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4658155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3C36D5A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EAEA8C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0742C828" w14:textId="77777777" w:rsidTr="00B9061E">
        <w:trPr>
          <w:trHeight w:val="320"/>
        </w:trPr>
        <w:tc>
          <w:tcPr>
            <w:tcW w:w="1371" w:type="dxa"/>
            <w:noWrap/>
            <w:hideMark/>
          </w:tcPr>
          <w:p w14:paraId="563AF8C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F6695E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0D918DD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3FA6F0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598253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-135192</w:t>
            </w:r>
          </w:p>
        </w:tc>
        <w:tc>
          <w:tcPr>
            <w:tcW w:w="679" w:type="dxa"/>
            <w:noWrap/>
            <w:hideMark/>
          </w:tcPr>
          <w:p w14:paraId="77BD09C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2A2D3F3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24DEB05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0E1FDC8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75B5E6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A5AF682" w14:textId="77777777" w:rsidTr="00B9061E">
        <w:trPr>
          <w:trHeight w:val="320"/>
        </w:trPr>
        <w:tc>
          <w:tcPr>
            <w:tcW w:w="1371" w:type="dxa"/>
            <w:noWrap/>
            <w:hideMark/>
          </w:tcPr>
          <w:p w14:paraId="28055583"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FAE582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0E78E10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4E5CC18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5779FE0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-117522</w:t>
            </w:r>
          </w:p>
        </w:tc>
        <w:tc>
          <w:tcPr>
            <w:tcW w:w="679" w:type="dxa"/>
            <w:noWrap/>
            <w:hideMark/>
          </w:tcPr>
          <w:p w14:paraId="7E147C5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72F3B96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0B1B7D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38B236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7E2FE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B6E4A90" w14:textId="77777777" w:rsidTr="00B9061E">
        <w:trPr>
          <w:trHeight w:val="320"/>
        </w:trPr>
        <w:tc>
          <w:tcPr>
            <w:tcW w:w="1371" w:type="dxa"/>
            <w:noWrap/>
            <w:hideMark/>
          </w:tcPr>
          <w:p w14:paraId="1EAFB15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53347D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2B572EB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4AA8CE4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48FDFD1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683873</w:t>
            </w:r>
          </w:p>
        </w:tc>
        <w:tc>
          <w:tcPr>
            <w:tcW w:w="679" w:type="dxa"/>
            <w:noWrap/>
            <w:hideMark/>
          </w:tcPr>
          <w:p w14:paraId="52E334E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7171115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19B3939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193114D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AF95CE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2044817" w14:textId="77777777" w:rsidTr="00B9061E">
        <w:trPr>
          <w:trHeight w:val="320"/>
        </w:trPr>
        <w:tc>
          <w:tcPr>
            <w:tcW w:w="1371" w:type="dxa"/>
            <w:noWrap/>
            <w:hideMark/>
          </w:tcPr>
          <w:p w14:paraId="712F29B6"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9601C2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372614A9"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4AF36C3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778B4521"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34E80A4F"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44E05456"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6D1046B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24752A9A"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3DF02D3D"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2D4AB31F" w14:textId="77777777" w:rsidTr="00B9061E">
        <w:trPr>
          <w:trHeight w:val="320"/>
        </w:trPr>
        <w:tc>
          <w:tcPr>
            <w:tcW w:w="1371" w:type="dxa"/>
            <w:noWrap/>
            <w:hideMark/>
          </w:tcPr>
          <w:p w14:paraId="394E666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Livestock Feeds</w:t>
            </w:r>
          </w:p>
        </w:tc>
        <w:tc>
          <w:tcPr>
            <w:tcW w:w="766" w:type="dxa"/>
            <w:noWrap/>
            <w:hideMark/>
          </w:tcPr>
          <w:p w14:paraId="0FBB8BA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28E8964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7DD8EB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05C67DA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97682</w:t>
            </w:r>
          </w:p>
        </w:tc>
        <w:tc>
          <w:tcPr>
            <w:tcW w:w="679" w:type="dxa"/>
            <w:noWrap/>
            <w:hideMark/>
          </w:tcPr>
          <w:p w14:paraId="2ACE289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41F7C49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593D438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1E552D4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4B6A0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D360F7D" w14:textId="77777777" w:rsidTr="00B9061E">
        <w:trPr>
          <w:trHeight w:val="320"/>
        </w:trPr>
        <w:tc>
          <w:tcPr>
            <w:tcW w:w="1371" w:type="dxa"/>
            <w:noWrap/>
            <w:hideMark/>
          </w:tcPr>
          <w:p w14:paraId="25C6825B"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B83AB9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155A5AC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46587FF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4C322F7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139084</w:t>
            </w:r>
          </w:p>
        </w:tc>
        <w:tc>
          <w:tcPr>
            <w:tcW w:w="679" w:type="dxa"/>
            <w:noWrap/>
            <w:hideMark/>
          </w:tcPr>
          <w:p w14:paraId="3C5421C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029FB91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448B6D6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33F028E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F5D669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0C12AFFD" w14:textId="77777777" w:rsidTr="00B9061E">
        <w:trPr>
          <w:trHeight w:val="320"/>
        </w:trPr>
        <w:tc>
          <w:tcPr>
            <w:tcW w:w="1371" w:type="dxa"/>
            <w:noWrap/>
            <w:hideMark/>
          </w:tcPr>
          <w:p w14:paraId="7DFD1DA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2686B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2B0193D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7691FEE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59ED465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210746</w:t>
            </w:r>
          </w:p>
        </w:tc>
        <w:tc>
          <w:tcPr>
            <w:tcW w:w="679" w:type="dxa"/>
            <w:noWrap/>
            <w:hideMark/>
          </w:tcPr>
          <w:p w14:paraId="7EB0C1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5DFD92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63EE75F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E3051E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EC30E9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926548A" w14:textId="77777777" w:rsidTr="00B9061E">
        <w:trPr>
          <w:trHeight w:val="320"/>
        </w:trPr>
        <w:tc>
          <w:tcPr>
            <w:tcW w:w="1371" w:type="dxa"/>
            <w:noWrap/>
            <w:hideMark/>
          </w:tcPr>
          <w:p w14:paraId="43F6322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6F0148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53508EF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548A0A6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4EBDD56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254170</w:t>
            </w:r>
          </w:p>
        </w:tc>
        <w:tc>
          <w:tcPr>
            <w:tcW w:w="679" w:type="dxa"/>
            <w:noWrap/>
            <w:hideMark/>
          </w:tcPr>
          <w:p w14:paraId="63AFBA6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678F359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7C08E8A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CD345D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02AE88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0448247E" w14:textId="77777777" w:rsidTr="00B9061E">
        <w:trPr>
          <w:trHeight w:val="320"/>
        </w:trPr>
        <w:tc>
          <w:tcPr>
            <w:tcW w:w="1371" w:type="dxa"/>
            <w:noWrap/>
            <w:hideMark/>
          </w:tcPr>
          <w:p w14:paraId="6E85E40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18A061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471750B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200000</w:t>
            </w:r>
          </w:p>
        </w:tc>
        <w:tc>
          <w:tcPr>
            <w:tcW w:w="1093" w:type="dxa"/>
            <w:noWrap/>
            <w:hideMark/>
          </w:tcPr>
          <w:p w14:paraId="6480E34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200000</w:t>
            </w:r>
          </w:p>
        </w:tc>
        <w:tc>
          <w:tcPr>
            <w:tcW w:w="1074" w:type="dxa"/>
            <w:noWrap/>
            <w:hideMark/>
          </w:tcPr>
          <w:p w14:paraId="3F9B463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187917</w:t>
            </w:r>
          </w:p>
        </w:tc>
        <w:tc>
          <w:tcPr>
            <w:tcW w:w="679" w:type="dxa"/>
            <w:noWrap/>
            <w:hideMark/>
          </w:tcPr>
          <w:p w14:paraId="42E0E9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496E489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26E43AB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1CADB1F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4E8FF8C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018FA29" w14:textId="77777777" w:rsidTr="00B9061E">
        <w:trPr>
          <w:trHeight w:val="320"/>
        </w:trPr>
        <w:tc>
          <w:tcPr>
            <w:tcW w:w="1371" w:type="dxa"/>
            <w:noWrap/>
            <w:hideMark/>
          </w:tcPr>
          <w:p w14:paraId="5EACB7B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31094F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4E2F850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100F00F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2AA59A2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152281</w:t>
            </w:r>
          </w:p>
        </w:tc>
        <w:tc>
          <w:tcPr>
            <w:tcW w:w="679" w:type="dxa"/>
            <w:noWrap/>
            <w:hideMark/>
          </w:tcPr>
          <w:p w14:paraId="2E18163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6D186D4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5D262D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w:t>
            </w:r>
          </w:p>
        </w:tc>
        <w:tc>
          <w:tcPr>
            <w:tcW w:w="766" w:type="dxa"/>
            <w:noWrap/>
            <w:hideMark/>
          </w:tcPr>
          <w:p w14:paraId="1CB874B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B63008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F452611" w14:textId="77777777" w:rsidTr="00B9061E">
        <w:trPr>
          <w:trHeight w:val="320"/>
        </w:trPr>
        <w:tc>
          <w:tcPr>
            <w:tcW w:w="1371" w:type="dxa"/>
            <w:noWrap/>
            <w:hideMark/>
          </w:tcPr>
          <w:p w14:paraId="6941E81C"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072659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5FB14A5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F7EEE8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3391D74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-725803</w:t>
            </w:r>
          </w:p>
        </w:tc>
        <w:tc>
          <w:tcPr>
            <w:tcW w:w="679" w:type="dxa"/>
            <w:noWrap/>
            <w:hideMark/>
          </w:tcPr>
          <w:p w14:paraId="7CFDCDD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2FCF5AC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40DB10E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F249B7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A6C7EB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5768412E" w14:textId="77777777" w:rsidTr="00B9061E">
        <w:trPr>
          <w:trHeight w:val="320"/>
        </w:trPr>
        <w:tc>
          <w:tcPr>
            <w:tcW w:w="1371" w:type="dxa"/>
            <w:noWrap/>
            <w:hideMark/>
          </w:tcPr>
          <w:p w14:paraId="3AD224E1"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ADDA94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14B2CA1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20768</w:t>
            </w:r>
          </w:p>
        </w:tc>
        <w:tc>
          <w:tcPr>
            <w:tcW w:w="1093" w:type="dxa"/>
            <w:noWrap/>
            <w:hideMark/>
          </w:tcPr>
          <w:p w14:paraId="2A0016B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6074716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-620311</w:t>
            </w:r>
          </w:p>
        </w:tc>
        <w:tc>
          <w:tcPr>
            <w:tcW w:w="679" w:type="dxa"/>
            <w:noWrap/>
            <w:hideMark/>
          </w:tcPr>
          <w:p w14:paraId="6E30419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585" w:type="dxa"/>
            <w:noWrap/>
            <w:hideMark/>
          </w:tcPr>
          <w:p w14:paraId="4C51BD6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76DD3B5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203A67A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BA72CA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10F99C89" w14:textId="77777777" w:rsidTr="00B9061E">
        <w:trPr>
          <w:trHeight w:val="320"/>
        </w:trPr>
        <w:tc>
          <w:tcPr>
            <w:tcW w:w="1371" w:type="dxa"/>
            <w:noWrap/>
            <w:hideMark/>
          </w:tcPr>
          <w:p w14:paraId="5599652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8C9F15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763C799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20768</w:t>
            </w:r>
          </w:p>
        </w:tc>
        <w:tc>
          <w:tcPr>
            <w:tcW w:w="1093" w:type="dxa"/>
            <w:noWrap/>
            <w:hideMark/>
          </w:tcPr>
          <w:p w14:paraId="09114763"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76EC56F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106353</w:t>
            </w:r>
          </w:p>
        </w:tc>
        <w:tc>
          <w:tcPr>
            <w:tcW w:w="679" w:type="dxa"/>
            <w:noWrap/>
            <w:hideMark/>
          </w:tcPr>
          <w:p w14:paraId="63D2005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0A6356E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2008D0B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0D3B508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378C007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222F1C95" w14:textId="77777777" w:rsidTr="00B9061E">
        <w:trPr>
          <w:trHeight w:val="320"/>
        </w:trPr>
        <w:tc>
          <w:tcPr>
            <w:tcW w:w="1371" w:type="dxa"/>
            <w:noWrap/>
            <w:hideMark/>
          </w:tcPr>
          <w:p w14:paraId="52F6F10F"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668ABC9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7372D00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16A3026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069FA78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503186</w:t>
            </w:r>
          </w:p>
        </w:tc>
        <w:tc>
          <w:tcPr>
            <w:tcW w:w="679" w:type="dxa"/>
            <w:noWrap/>
            <w:hideMark/>
          </w:tcPr>
          <w:p w14:paraId="35EB6AF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23728B8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7C5F63B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7280C9E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1CF8BB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r>
      <w:tr w:rsidR="00B9061E" w:rsidRPr="00B9061E" w14:paraId="09011DF0" w14:textId="77777777" w:rsidTr="00B9061E">
        <w:trPr>
          <w:trHeight w:val="320"/>
        </w:trPr>
        <w:tc>
          <w:tcPr>
            <w:tcW w:w="1371" w:type="dxa"/>
            <w:noWrap/>
            <w:hideMark/>
          </w:tcPr>
          <w:p w14:paraId="04684FB5"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30C6827C"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189" w:type="dxa"/>
            <w:noWrap/>
            <w:hideMark/>
          </w:tcPr>
          <w:p w14:paraId="4A889D92"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93" w:type="dxa"/>
            <w:noWrap/>
            <w:hideMark/>
          </w:tcPr>
          <w:p w14:paraId="7611D1A9"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24A5489E"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679" w:type="dxa"/>
            <w:noWrap/>
            <w:hideMark/>
          </w:tcPr>
          <w:p w14:paraId="73DF9190"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585" w:type="dxa"/>
            <w:noWrap/>
            <w:hideMark/>
          </w:tcPr>
          <w:p w14:paraId="62E03C0B"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93" w:type="dxa"/>
            <w:noWrap/>
            <w:hideMark/>
          </w:tcPr>
          <w:p w14:paraId="4F6C6037"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766" w:type="dxa"/>
            <w:noWrap/>
            <w:hideMark/>
          </w:tcPr>
          <w:p w14:paraId="0BB3FF3E"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34" w:type="dxa"/>
            <w:noWrap/>
            <w:hideMark/>
          </w:tcPr>
          <w:p w14:paraId="13539829"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r>
      <w:tr w:rsidR="00B9061E" w:rsidRPr="00B9061E" w14:paraId="41CABB3F" w14:textId="77777777" w:rsidTr="00B9061E">
        <w:trPr>
          <w:trHeight w:val="320"/>
        </w:trPr>
        <w:tc>
          <w:tcPr>
            <w:tcW w:w="1371" w:type="dxa"/>
            <w:noWrap/>
            <w:hideMark/>
          </w:tcPr>
          <w:p w14:paraId="0AE626C7"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Morison Industries Plc</w:t>
            </w:r>
          </w:p>
        </w:tc>
        <w:tc>
          <w:tcPr>
            <w:tcW w:w="766" w:type="dxa"/>
            <w:noWrap/>
            <w:hideMark/>
          </w:tcPr>
          <w:p w14:paraId="3A6A68A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2011</w:t>
            </w:r>
          </w:p>
        </w:tc>
        <w:tc>
          <w:tcPr>
            <w:tcW w:w="1189" w:type="dxa"/>
            <w:noWrap/>
            <w:hideMark/>
          </w:tcPr>
          <w:p w14:paraId="1F3E7A2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3AE12B0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6B3D2F0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-26137</w:t>
            </w:r>
          </w:p>
        </w:tc>
        <w:tc>
          <w:tcPr>
            <w:tcW w:w="679" w:type="dxa"/>
            <w:noWrap/>
            <w:hideMark/>
          </w:tcPr>
          <w:p w14:paraId="2541AD7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63A9196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6941715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0EA520E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FEBBD5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16F03401" w14:textId="77777777" w:rsidTr="00B9061E">
        <w:trPr>
          <w:trHeight w:val="320"/>
        </w:trPr>
        <w:tc>
          <w:tcPr>
            <w:tcW w:w="1371" w:type="dxa"/>
            <w:noWrap/>
            <w:hideMark/>
          </w:tcPr>
          <w:p w14:paraId="197E2C3E"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1873FD8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2012</w:t>
            </w:r>
          </w:p>
        </w:tc>
        <w:tc>
          <w:tcPr>
            <w:tcW w:w="1189" w:type="dxa"/>
            <w:noWrap/>
            <w:hideMark/>
          </w:tcPr>
          <w:p w14:paraId="34D1BD9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6D6347BC" w14:textId="77777777" w:rsidR="00B9061E" w:rsidRPr="00B9061E" w:rsidRDefault="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 </w:t>
            </w:r>
          </w:p>
        </w:tc>
        <w:tc>
          <w:tcPr>
            <w:tcW w:w="1074" w:type="dxa"/>
            <w:noWrap/>
            <w:hideMark/>
          </w:tcPr>
          <w:p w14:paraId="14C3D72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679" w:type="dxa"/>
            <w:noWrap/>
            <w:hideMark/>
          </w:tcPr>
          <w:p w14:paraId="3820F31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631B8F7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335C236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70C6BEF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39A064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38FAA532" w14:textId="77777777" w:rsidTr="00B9061E">
        <w:trPr>
          <w:trHeight w:val="320"/>
        </w:trPr>
        <w:tc>
          <w:tcPr>
            <w:tcW w:w="1371" w:type="dxa"/>
            <w:noWrap/>
            <w:hideMark/>
          </w:tcPr>
          <w:p w14:paraId="1807CC27"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E2FBA1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2013</w:t>
            </w:r>
          </w:p>
        </w:tc>
        <w:tc>
          <w:tcPr>
            <w:tcW w:w="1189" w:type="dxa"/>
            <w:noWrap/>
            <w:hideMark/>
          </w:tcPr>
          <w:p w14:paraId="080256C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5CC8BF8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1C687BB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-40025</w:t>
            </w:r>
          </w:p>
        </w:tc>
        <w:tc>
          <w:tcPr>
            <w:tcW w:w="679" w:type="dxa"/>
            <w:noWrap/>
            <w:hideMark/>
          </w:tcPr>
          <w:p w14:paraId="6F5E842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18019FB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793" w:type="dxa"/>
            <w:noWrap/>
            <w:hideMark/>
          </w:tcPr>
          <w:p w14:paraId="115A1D5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925040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C183D7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48E834FF" w14:textId="77777777" w:rsidTr="00B9061E">
        <w:trPr>
          <w:trHeight w:val="320"/>
        </w:trPr>
        <w:tc>
          <w:tcPr>
            <w:tcW w:w="1371" w:type="dxa"/>
            <w:noWrap/>
            <w:hideMark/>
          </w:tcPr>
          <w:p w14:paraId="02A03407"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6F8A13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2014</w:t>
            </w:r>
          </w:p>
        </w:tc>
        <w:tc>
          <w:tcPr>
            <w:tcW w:w="1189" w:type="dxa"/>
            <w:noWrap/>
            <w:hideMark/>
          </w:tcPr>
          <w:p w14:paraId="1B4ECA47"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38B2CED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3EB6387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-82331</w:t>
            </w:r>
          </w:p>
        </w:tc>
        <w:tc>
          <w:tcPr>
            <w:tcW w:w="679" w:type="dxa"/>
            <w:noWrap/>
            <w:hideMark/>
          </w:tcPr>
          <w:p w14:paraId="6FA2158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3821FC5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0ADA9D4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7FD16AE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20005C7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43525ABA" w14:textId="77777777" w:rsidTr="00B9061E">
        <w:trPr>
          <w:trHeight w:val="320"/>
        </w:trPr>
        <w:tc>
          <w:tcPr>
            <w:tcW w:w="1371" w:type="dxa"/>
            <w:noWrap/>
            <w:hideMark/>
          </w:tcPr>
          <w:p w14:paraId="0F45E67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7A7362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2015</w:t>
            </w:r>
          </w:p>
        </w:tc>
        <w:tc>
          <w:tcPr>
            <w:tcW w:w="1189" w:type="dxa"/>
            <w:noWrap/>
            <w:hideMark/>
          </w:tcPr>
          <w:p w14:paraId="34D6391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1959BC1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2290AA4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-108500</w:t>
            </w:r>
          </w:p>
        </w:tc>
        <w:tc>
          <w:tcPr>
            <w:tcW w:w="679" w:type="dxa"/>
            <w:noWrap/>
            <w:hideMark/>
          </w:tcPr>
          <w:p w14:paraId="22E2027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585" w:type="dxa"/>
            <w:noWrap/>
            <w:hideMark/>
          </w:tcPr>
          <w:p w14:paraId="5384AB4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8</w:t>
            </w:r>
          </w:p>
        </w:tc>
        <w:tc>
          <w:tcPr>
            <w:tcW w:w="793" w:type="dxa"/>
            <w:noWrap/>
            <w:hideMark/>
          </w:tcPr>
          <w:p w14:paraId="23AB90C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07DE98F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019EC75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r>
      <w:tr w:rsidR="00B9061E" w:rsidRPr="00B9061E" w14:paraId="3A0A8F12" w14:textId="77777777" w:rsidTr="00B9061E">
        <w:trPr>
          <w:trHeight w:val="320"/>
        </w:trPr>
        <w:tc>
          <w:tcPr>
            <w:tcW w:w="1371" w:type="dxa"/>
            <w:noWrap/>
            <w:hideMark/>
          </w:tcPr>
          <w:p w14:paraId="496F70A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5341AF3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2016</w:t>
            </w:r>
          </w:p>
        </w:tc>
        <w:tc>
          <w:tcPr>
            <w:tcW w:w="1189" w:type="dxa"/>
            <w:noWrap/>
            <w:hideMark/>
          </w:tcPr>
          <w:p w14:paraId="19EC27E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13C2941E"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2AB9114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-78585</w:t>
            </w:r>
          </w:p>
        </w:tc>
        <w:tc>
          <w:tcPr>
            <w:tcW w:w="679" w:type="dxa"/>
            <w:noWrap/>
            <w:hideMark/>
          </w:tcPr>
          <w:p w14:paraId="18D8841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585" w:type="dxa"/>
            <w:noWrap/>
            <w:hideMark/>
          </w:tcPr>
          <w:p w14:paraId="45515CF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7</w:t>
            </w:r>
          </w:p>
        </w:tc>
        <w:tc>
          <w:tcPr>
            <w:tcW w:w="793" w:type="dxa"/>
            <w:noWrap/>
            <w:hideMark/>
          </w:tcPr>
          <w:p w14:paraId="5D6984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766" w:type="dxa"/>
            <w:noWrap/>
            <w:hideMark/>
          </w:tcPr>
          <w:p w14:paraId="3404188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1C2E5F4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16E2E8E5" w14:textId="77777777" w:rsidTr="00B9061E">
        <w:trPr>
          <w:trHeight w:val="320"/>
        </w:trPr>
        <w:tc>
          <w:tcPr>
            <w:tcW w:w="1371" w:type="dxa"/>
            <w:noWrap/>
            <w:hideMark/>
          </w:tcPr>
          <w:p w14:paraId="421F82AD"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4DE4F83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2017</w:t>
            </w:r>
          </w:p>
        </w:tc>
        <w:tc>
          <w:tcPr>
            <w:tcW w:w="1189" w:type="dxa"/>
            <w:noWrap/>
            <w:hideMark/>
          </w:tcPr>
          <w:p w14:paraId="6413603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565F496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2090582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-181178</w:t>
            </w:r>
          </w:p>
        </w:tc>
        <w:tc>
          <w:tcPr>
            <w:tcW w:w="679" w:type="dxa"/>
            <w:noWrap/>
            <w:hideMark/>
          </w:tcPr>
          <w:p w14:paraId="5C919DB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6</w:t>
            </w:r>
          </w:p>
        </w:tc>
        <w:tc>
          <w:tcPr>
            <w:tcW w:w="585" w:type="dxa"/>
            <w:noWrap/>
            <w:hideMark/>
          </w:tcPr>
          <w:p w14:paraId="595B4F8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793" w:type="dxa"/>
            <w:noWrap/>
            <w:hideMark/>
          </w:tcPr>
          <w:p w14:paraId="1F0647F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4F04378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FD343F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767F2904" w14:textId="77777777" w:rsidTr="00B9061E">
        <w:trPr>
          <w:trHeight w:val="320"/>
        </w:trPr>
        <w:tc>
          <w:tcPr>
            <w:tcW w:w="1371" w:type="dxa"/>
            <w:noWrap/>
            <w:hideMark/>
          </w:tcPr>
          <w:p w14:paraId="1A0D5968"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0D2BB7D0"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2018</w:t>
            </w:r>
          </w:p>
        </w:tc>
        <w:tc>
          <w:tcPr>
            <w:tcW w:w="1189" w:type="dxa"/>
            <w:noWrap/>
            <w:hideMark/>
          </w:tcPr>
          <w:p w14:paraId="61374F8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1F3956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18B7B80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-190082</w:t>
            </w:r>
          </w:p>
        </w:tc>
        <w:tc>
          <w:tcPr>
            <w:tcW w:w="679" w:type="dxa"/>
            <w:noWrap/>
            <w:hideMark/>
          </w:tcPr>
          <w:p w14:paraId="5B1BF168"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585" w:type="dxa"/>
            <w:noWrap/>
            <w:hideMark/>
          </w:tcPr>
          <w:p w14:paraId="5A090F3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2899115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133BDD9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7AB114FD"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7A3B292F" w14:textId="77777777" w:rsidTr="00B9061E">
        <w:trPr>
          <w:trHeight w:val="320"/>
        </w:trPr>
        <w:tc>
          <w:tcPr>
            <w:tcW w:w="1371" w:type="dxa"/>
            <w:noWrap/>
            <w:hideMark/>
          </w:tcPr>
          <w:p w14:paraId="07556914"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72ACEA0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2019</w:t>
            </w:r>
          </w:p>
        </w:tc>
        <w:tc>
          <w:tcPr>
            <w:tcW w:w="1189" w:type="dxa"/>
            <w:noWrap/>
            <w:hideMark/>
          </w:tcPr>
          <w:p w14:paraId="6E9AC623"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42B0248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7A761399"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-104720</w:t>
            </w:r>
          </w:p>
        </w:tc>
        <w:tc>
          <w:tcPr>
            <w:tcW w:w="679" w:type="dxa"/>
            <w:noWrap/>
            <w:hideMark/>
          </w:tcPr>
          <w:p w14:paraId="1EDADC8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585" w:type="dxa"/>
            <w:noWrap/>
            <w:hideMark/>
          </w:tcPr>
          <w:p w14:paraId="4D4A078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2C0F5E2C"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649C843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63882D3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r w:rsidR="00B9061E" w:rsidRPr="00B9061E" w14:paraId="76B58557" w14:textId="77777777" w:rsidTr="00B9061E">
        <w:trPr>
          <w:trHeight w:val="320"/>
        </w:trPr>
        <w:tc>
          <w:tcPr>
            <w:tcW w:w="1371" w:type="dxa"/>
            <w:noWrap/>
            <w:hideMark/>
          </w:tcPr>
          <w:p w14:paraId="4AA7F599" w14:textId="77777777" w:rsidR="00B9061E" w:rsidRPr="00B9061E" w:rsidRDefault="00B9061E">
            <w:pPr>
              <w:rPr>
                <w:rFonts w:ascii="Times New Roman" w:hAnsi="Times New Roman" w:cs="Times New Roman"/>
                <w:b/>
                <w:bCs/>
                <w:sz w:val="16"/>
                <w:szCs w:val="16"/>
                <w:lang w:val="en-CA"/>
              </w:rPr>
            </w:pPr>
            <w:r w:rsidRPr="00B9061E">
              <w:rPr>
                <w:rFonts w:ascii="Times New Roman" w:hAnsi="Times New Roman" w:cs="Times New Roman"/>
                <w:b/>
                <w:bCs/>
                <w:sz w:val="16"/>
                <w:szCs w:val="16"/>
                <w:lang w:val="en-CA"/>
              </w:rPr>
              <w:t> </w:t>
            </w:r>
          </w:p>
        </w:tc>
        <w:tc>
          <w:tcPr>
            <w:tcW w:w="766" w:type="dxa"/>
            <w:noWrap/>
            <w:hideMark/>
          </w:tcPr>
          <w:p w14:paraId="2885BC6F"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2020</w:t>
            </w:r>
          </w:p>
        </w:tc>
        <w:tc>
          <w:tcPr>
            <w:tcW w:w="1189" w:type="dxa"/>
            <w:noWrap/>
            <w:hideMark/>
          </w:tcPr>
          <w:p w14:paraId="2D9ABD9A"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93" w:type="dxa"/>
            <w:noWrap/>
            <w:hideMark/>
          </w:tcPr>
          <w:p w14:paraId="2468772B"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74" w:type="dxa"/>
            <w:noWrap/>
            <w:hideMark/>
          </w:tcPr>
          <w:p w14:paraId="56B06544"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-106700</w:t>
            </w:r>
          </w:p>
        </w:tc>
        <w:tc>
          <w:tcPr>
            <w:tcW w:w="679" w:type="dxa"/>
            <w:noWrap/>
            <w:hideMark/>
          </w:tcPr>
          <w:p w14:paraId="4829C7D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5</w:t>
            </w:r>
          </w:p>
        </w:tc>
        <w:tc>
          <w:tcPr>
            <w:tcW w:w="585" w:type="dxa"/>
            <w:noWrap/>
            <w:hideMark/>
          </w:tcPr>
          <w:p w14:paraId="05E3FFF6"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c>
          <w:tcPr>
            <w:tcW w:w="793" w:type="dxa"/>
            <w:noWrap/>
            <w:hideMark/>
          </w:tcPr>
          <w:p w14:paraId="16DF4215"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1</w:t>
            </w:r>
          </w:p>
        </w:tc>
        <w:tc>
          <w:tcPr>
            <w:tcW w:w="766" w:type="dxa"/>
            <w:noWrap/>
            <w:hideMark/>
          </w:tcPr>
          <w:p w14:paraId="0DF6DE92"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0</w:t>
            </w:r>
          </w:p>
        </w:tc>
        <w:tc>
          <w:tcPr>
            <w:tcW w:w="1034" w:type="dxa"/>
            <w:noWrap/>
            <w:hideMark/>
          </w:tcPr>
          <w:p w14:paraId="52C550B1" w14:textId="77777777" w:rsidR="00B9061E" w:rsidRPr="00B9061E" w:rsidRDefault="00B9061E" w:rsidP="00B9061E">
            <w:pPr>
              <w:rPr>
                <w:rFonts w:ascii="Times New Roman" w:hAnsi="Times New Roman" w:cs="Times New Roman"/>
                <w:sz w:val="16"/>
                <w:szCs w:val="16"/>
                <w:lang w:val="en-CA"/>
              </w:rPr>
            </w:pPr>
            <w:r w:rsidRPr="00B9061E">
              <w:rPr>
                <w:rFonts w:ascii="Times New Roman" w:hAnsi="Times New Roman" w:cs="Times New Roman"/>
                <w:sz w:val="16"/>
                <w:szCs w:val="16"/>
                <w:lang w:val="en-CA"/>
              </w:rPr>
              <w:t>4</w:t>
            </w:r>
          </w:p>
        </w:tc>
      </w:tr>
    </w:tbl>
    <w:p w14:paraId="522DAE9D" w14:textId="07D64AA3" w:rsidR="00D617CD" w:rsidRPr="00B9061E" w:rsidRDefault="00D617CD" w:rsidP="00B9061E">
      <w:pPr>
        <w:rPr>
          <w:rFonts w:ascii="Times New Roman" w:hAnsi="Times New Roman" w:cs="Times New Roman"/>
          <w:lang w:val="en-US"/>
        </w:rPr>
      </w:pPr>
      <w:r w:rsidRPr="00B9061E">
        <w:rPr>
          <w:rFonts w:ascii="Times New Roman" w:hAnsi="Times New Roman" w:cs="Times New Roman"/>
          <w:lang w:val="en-US"/>
        </w:rPr>
        <w:br w:type="page"/>
      </w:r>
    </w:p>
    <w:p w14:paraId="03C82A9E" w14:textId="755B7F40" w:rsidR="00162441" w:rsidRPr="00162441" w:rsidRDefault="00162441" w:rsidP="00162441">
      <w:pPr>
        <w:pStyle w:val="Heading1"/>
        <w:rPr>
          <w:lang w:val="en-US"/>
        </w:rPr>
      </w:pPr>
      <w:bookmarkStart w:id="84" w:name="_Toc73743020"/>
      <w:r w:rsidRPr="00162441">
        <w:rPr>
          <w:lang w:val="en-US"/>
        </w:rPr>
        <w:lastRenderedPageBreak/>
        <w:t>Bibliography</w:t>
      </w:r>
      <w:bookmarkEnd w:id="84"/>
    </w:p>
    <w:p w14:paraId="7126D02F" w14:textId="77777777" w:rsidR="00162441" w:rsidRPr="00162441" w:rsidRDefault="006C084E" w:rsidP="00162441">
      <w:pPr>
        <w:spacing w:line="480" w:lineRule="auto"/>
        <w:jc w:val="both"/>
        <w:rPr>
          <w:rFonts w:ascii="Times New Roman" w:hAnsi="Times New Roman" w:cs="Times New Roman"/>
          <w:lang w:val="en-US"/>
        </w:rPr>
      </w:pPr>
      <w:hyperlink r:id="rId33" w:history="1">
        <w:r w:rsidR="00162441" w:rsidRPr="00162441">
          <w:rPr>
            <w:rStyle w:val="Hyperlink"/>
            <w:rFonts w:ascii="Times New Roman" w:hAnsi="Times New Roman" w:cs="Times New Roman"/>
            <w:lang w:val="en-US"/>
          </w:rPr>
          <w:t>https://www.youtube.com/watch?v=QNYMsCpX7Rw</w:t>
        </w:r>
      </w:hyperlink>
    </w:p>
    <w:p w14:paraId="790D96ED" w14:textId="77777777" w:rsidR="00162441" w:rsidRPr="00162441" w:rsidRDefault="006C084E" w:rsidP="00162441">
      <w:pPr>
        <w:spacing w:line="480" w:lineRule="auto"/>
        <w:jc w:val="both"/>
        <w:rPr>
          <w:rFonts w:ascii="Times New Roman" w:hAnsi="Times New Roman" w:cs="Times New Roman"/>
          <w:lang w:val="en-US"/>
        </w:rPr>
      </w:pPr>
      <w:hyperlink r:id="rId34" w:history="1">
        <w:r w:rsidR="00162441" w:rsidRPr="00162441">
          <w:rPr>
            <w:rStyle w:val="Hyperlink"/>
            <w:rFonts w:ascii="Times New Roman" w:hAnsi="Times New Roman" w:cs="Times New Roman"/>
            <w:lang w:val="en-US"/>
          </w:rPr>
          <w:t>https://www.youtube.com/watch?v=HI1Zw3CGAHc</w:t>
        </w:r>
      </w:hyperlink>
    </w:p>
    <w:p w14:paraId="19640C0B" w14:textId="77777777" w:rsidR="00162441" w:rsidRPr="00162441" w:rsidRDefault="006C084E" w:rsidP="00162441">
      <w:pPr>
        <w:spacing w:line="480" w:lineRule="auto"/>
        <w:jc w:val="both"/>
        <w:rPr>
          <w:rFonts w:ascii="Times New Roman" w:hAnsi="Times New Roman" w:cs="Times New Roman"/>
          <w:lang w:val="en-US"/>
        </w:rPr>
      </w:pPr>
      <w:hyperlink r:id="rId35" w:history="1">
        <w:r w:rsidR="00162441" w:rsidRPr="00162441">
          <w:rPr>
            <w:rStyle w:val="Hyperlink"/>
            <w:rFonts w:ascii="Times New Roman" w:hAnsi="Times New Roman" w:cs="Times New Roman"/>
            <w:lang w:val="en-US"/>
          </w:rPr>
          <w:t>https://www.youtube.com/watch?v=6FkRiKwBZy8</w:t>
        </w:r>
      </w:hyperlink>
    </w:p>
    <w:p w14:paraId="2E2EC4E9" w14:textId="77777777" w:rsidR="00162441" w:rsidRPr="00162441" w:rsidRDefault="006C084E" w:rsidP="00162441">
      <w:pPr>
        <w:spacing w:line="480" w:lineRule="auto"/>
        <w:jc w:val="both"/>
        <w:rPr>
          <w:rFonts w:ascii="Times New Roman" w:hAnsi="Times New Roman" w:cs="Times New Roman"/>
          <w:lang w:val="en-US"/>
        </w:rPr>
      </w:pPr>
      <w:hyperlink r:id="rId36" w:history="1">
        <w:r w:rsidR="00162441" w:rsidRPr="00162441">
          <w:rPr>
            <w:rStyle w:val="Hyperlink"/>
            <w:rFonts w:ascii="Times New Roman" w:hAnsi="Times New Roman" w:cs="Times New Roman"/>
            <w:lang w:val="en-US"/>
          </w:rPr>
          <w:t>https://www.youtube.com/watch?v=40OQRV2ILiM</w:t>
        </w:r>
      </w:hyperlink>
    </w:p>
    <w:p w14:paraId="34A593EC" w14:textId="77777777" w:rsidR="00162441" w:rsidRPr="00012862" w:rsidRDefault="00162441" w:rsidP="00012862">
      <w:pPr>
        <w:spacing w:line="480" w:lineRule="auto"/>
        <w:jc w:val="both"/>
        <w:rPr>
          <w:rFonts w:ascii="Times New Roman" w:hAnsi="Times New Roman" w:cs="Times New Roman"/>
          <w:lang w:val="en-US"/>
        </w:rPr>
      </w:pPr>
    </w:p>
    <w:p w14:paraId="3D25725D" w14:textId="77777777" w:rsidR="0013283C" w:rsidRPr="007436F4" w:rsidRDefault="0013283C" w:rsidP="007436F4">
      <w:pPr>
        <w:spacing w:line="480" w:lineRule="auto"/>
        <w:jc w:val="both"/>
        <w:rPr>
          <w:rFonts w:ascii="Times New Roman" w:hAnsi="Times New Roman" w:cs="Times New Roman"/>
          <w:lang w:val="en-US"/>
        </w:rPr>
      </w:pPr>
    </w:p>
    <w:sectPr w:rsidR="0013283C" w:rsidRPr="007436F4" w:rsidSect="00410642">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CCD726" w14:textId="77777777" w:rsidR="006C084E" w:rsidRDefault="006C084E" w:rsidP="00D617CD">
      <w:r>
        <w:separator/>
      </w:r>
    </w:p>
  </w:endnote>
  <w:endnote w:type="continuationSeparator" w:id="0">
    <w:p w14:paraId="7B27F8B4" w14:textId="77777777" w:rsidR="006C084E" w:rsidRDefault="006C084E" w:rsidP="00D617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131704160"/>
      <w:docPartObj>
        <w:docPartGallery w:val="Page Numbers (Bottom of Page)"/>
        <w:docPartUnique/>
      </w:docPartObj>
    </w:sdtPr>
    <w:sdtContent>
      <w:p w14:paraId="5798A79E" w14:textId="7748D74B" w:rsidR="00410642" w:rsidRDefault="00410642" w:rsidP="0041064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D036DD1" w14:textId="77777777" w:rsidR="00410642" w:rsidRDefault="00410642" w:rsidP="0041064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25404942"/>
      <w:docPartObj>
        <w:docPartGallery w:val="Page Numbers (Bottom of Page)"/>
        <w:docPartUnique/>
      </w:docPartObj>
    </w:sdtPr>
    <w:sdtContent>
      <w:p w14:paraId="68AB5A99" w14:textId="70AA7328" w:rsidR="00410642" w:rsidRDefault="00410642" w:rsidP="0041064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2B2FED32" w14:textId="77777777" w:rsidR="00410642" w:rsidRDefault="00410642" w:rsidP="0041064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F8BF75" w14:textId="77777777" w:rsidR="006C084E" w:rsidRDefault="006C084E" w:rsidP="00D617CD">
      <w:r>
        <w:separator/>
      </w:r>
    </w:p>
  </w:footnote>
  <w:footnote w:type="continuationSeparator" w:id="0">
    <w:p w14:paraId="0CEF27E9" w14:textId="77777777" w:rsidR="006C084E" w:rsidRDefault="006C084E" w:rsidP="00D617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0A16EC"/>
    <w:multiLevelType w:val="multilevel"/>
    <w:tmpl w:val="479C9F5C"/>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7CA06FA"/>
    <w:multiLevelType w:val="hybridMultilevel"/>
    <w:tmpl w:val="9B822FE8"/>
    <w:lvl w:ilvl="0" w:tplc="622A565C">
      <w:start w:val="1"/>
      <w:numFmt w:val="bullet"/>
      <w:lvlText w:val="•"/>
      <w:lvlJc w:val="left"/>
      <w:pPr>
        <w:tabs>
          <w:tab w:val="num" w:pos="720"/>
        </w:tabs>
        <w:ind w:left="720" w:hanging="360"/>
      </w:pPr>
      <w:rPr>
        <w:rFonts w:ascii="Arial" w:hAnsi="Arial" w:hint="default"/>
      </w:rPr>
    </w:lvl>
    <w:lvl w:ilvl="1" w:tplc="A00EACEA" w:tentative="1">
      <w:start w:val="1"/>
      <w:numFmt w:val="bullet"/>
      <w:lvlText w:val="•"/>
      <w:lvlJc w:val="left"/>
      <w:pPr>
        <w:tabs>
          <w:tab w:val="num" w:pos="1440"/>
        </w:tabs>
        <w:ind w:left="1440" w:hanging="360"/>
      </w:pPr>
      <w:rPr>
        <w:rFonts w:ascii="Arial" w:hAnsi="Arial" w:hint="default"/>
      </w:rPr>
    </w:lvl>
    <w:lvl w:ilvl="2" w:tplc="20CECB44" w:tentative="1">
      <w:start w:val="1"/>
      <w:numFmt w:val="bullet"/>
      <w:lvlText w:val="•"/>
      <w:lvlJc w:val="left"/>
      <w:pPr>
        <w:tabs>
          <w:tab w:val="num" w:pos="2160"/>
        </w:tabs>
        <w:ind w:left="2160" w:hanging="360"/>
      </w:pPr>
      <w:rPr>
        <w:rFonts w:ascii="Arial" w:hAnsi="Arial" w:hint="default"/>
      </w:rPr>
    </w:lvl>
    <w:lvl w:ilvl="3" w:tplc="8598A97C" w:tentative="1">
      <w:start w:val="1"/>
      <w:numFmt w:val="bullet"/>
      <w:lvlText w:val="•"/>
      <w:lvlJc w:val="left"/>
      <w:pPr>
        <w:tabs>
          <w:tab w:val="num" w:pos="2880"/>
        </w:tabs>
        <w:ind w:left="2880" w:hanging="360"/>
      </w:pPr>
      <w:rPr>
        <w:rFonts w:ascii="Arial" w:hAnsi="Arial" w:hint="default"/>
      </w:rPr>
    </w:lvl>
    <w:lvl w:ilvl="4" w:tplc="73EC9A0A" w:tentative="1">
      <w:start w:val="1"/>
      <w:numFmt w:val="bullet"/>
      <w:lvlText w:val="•"/>
      <w:lvlJc w:val="left"/>
      <w:pPr>
        <w:tabs>
          <w:tab w:val="num" w:pos="3600"/>
        </w:tabs>
        <w:ind w:left="3600" w:hanging="360"/>
      </w:pPr>
      <w:rPr>
        <w:rFonts w:ascii="Arial" w:hAnsi="Arial" w:hint="default"/>
      </w:rPr>
    </w:lvl>
    <w:lvl w:ilvl="5" w:tplc="DC0668E6" w:tentative="1">
      <w:start w:val="1"/>
      <w:numFmt w:val="bullet"/>
      <w:lvlText w:val="•"/>
      <w:lvlJc w:val="left"/>
      <w:pPr>
        <w:tabs>
          <w:tab w:val="num" w:pos="4320"/>
        </w:tabs>
        <w:ind w:left="4320" w:hanging="360"/>
      </w:pPr>
      <w:rPr>
        <w:rFonts w:ascii="Arial" w:hAnsi="Arial" w:hint="default"/>
      </w:rPr>
    </w:lvl>
    <w:lvl w:ilvl="6" w:tplc="A3E4E986" w:tentative="1">
      <w:start w:val="1"/>
      <w:numFmt w:val="bullet"/>
      <w:lvlText w:val="•"/>
      <w:lvlJc w:val="left"/>
      <w:pPr>
        <w:tabs>
          <w:tab w:val="num" w:pos="5040"/>
        </w:tabs>
        <w:ind w:left="5040" w:hanging="360"/>
      </w:pPr>
      <w:rPr>
        <w:rFonts w:ascii="Arial" w:hAnsi="Arial" w:hint="default"/>
      </w:rPr>
    </w:lvl>
    <w:lvl w:ilvl="7" w:tplc="565A218A" w:tentative="1">
      <w:start w:val="1"/>
      <w:numFmt w:val="bullet"/>
      <w:lvlText w:val="•"/>
      <w:lvlJc w:val="left"/>
      <w:pPr>
        <w:tabs>
          <w:tab w:val="num" w:pos="5760"/>
        </w:tabs>
        <w:ind w:left="5760" w:hanging="360"/>
      </w:pPr>
      <w:rPr>
        <w:rFonts w:ascii="Arial" w:hAnsi="Arial" w:hint="default"/>
      </w:rPr>
    </w:lvl>
    <w:lvl w:ilvl="8" w:tplc="14F41B3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9CC38D6"/>
    <w:multiLevelType w:val="hybridMultilevel"/>
    <w:tmpl w:val="53DC8D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97773D3"/>
    <w:multiLevelType w:val="hybridMultilevel"/>
    <w:tmpl w:val="89F8896E"/>
    <w:lvl w:ilvl="0" w:tplc="A3F8109C">
      <w:start w:val="1"/>
      <w:numFmt w:val="bullet"/>
      <w:lvlText w:val="•"/>
      <w:lvlJc w:val="left"/>
      <w:pPr>
        <w:tabs>
          <w:tab w:val="num" w:pos="720"/>
        </w:tabs>
        <w:ind w:left="720" w:hanging="360"/>
      </w:pPr>
      <w:rPr>
        <w:rFonts w:ascii="Arial" w:hAnsi="Arial" w:hint="default"/>
      </w:rPr>
    </w:lvl>
    <w:lvl w:ilvl="1" w:tplc="B25E66F2" w:tentative="1">
      <w:start w:val="1"/>
      <w:numFmt w:val="bullet"/>
      <w:lvlText w:val="•"/>
      <w:lvlJc w:val="left"/>
      <w:pPr>
        <w:tabs>
          <w:tab w:val="num" w:pos="1440"/>
        </w:tabs>
        <w:ind w:left="1440" w:hanging="360"/>
      </w:pPr>
      <w:rPr>
        <w:rFonts w:ascii="Arial" w:hAnsi="Arial" w:hint="default"/>
      </w:rPr>
    </w:lvl>
    <w:lvl w:ilvl="2" w:tplc="E5C2C7F2" w:tentative="1">
      <w:start w:val="1"/>
      <w:numFmt w:val="bullet"/>
      <w:lvlText w:val="•"/>
      <w:lvlJc w:val="left"/>
      <w:pPr>
        <w:tabs>
          <w:tab w:val="num" w:pos="2160"/>
        </w:tabs>
        <w:ind w:left="2160" w:hanging="360"/>
      </w:pPr>
      <w:rPr>
        <w:rFonts w:ascii="Arial" w:hAnsi="Arial" w:hint="default"/>
      </w:rPr>
    </w:lvl>
    <w:lvl w:ilvl="3" w:tplc="2574419A" w:tentative="1">
      <w:start w:val="1"/>
      <w:numFmt w:val="bullet"/>
      <w:lvlText w:val="•"/>
      <w:lvlJc w:val="left"/>
      <w:pPr>
        <w:tabs>
          <w:tab w:val="num" w:pos="2880"/>
        </w:tabs>
        <w:ind w:left="2880" w:hanging="360"/>
      </w:pPr>
      <w:rPr>
        <w:rFonts w:ascii="Arial" w:hAnsi="Arial" w:hint="default"/>
      </w:rPr>
    </w:lvl>
    <w:lvl w:ilvl="4" w:tplc="2CC4BE82" w:tentative="1">
      <w:start w:val="1"/>
      <w:numFmt w:val="bullet"/>
      <w:lvlText w:val="•"/>
      <w:lvlJc w:val="left"/>
      <w:pPr>
        <w:tabs>
          <w:tab w:val="num" w:pos="3600"/>
        </w:tabs>
        <w:ind w:left="3600" w:hanging="360"/>
      </w:pPr>
      <w:rPr>
        <w:rFonts w:ascii="Arial" w:hAnsi="Arial" w:hint="default"/>
      </w:rPr>
    </w:lvl>
    <w:lvl w:ilvl="5" w:tplc="F5C05ACE" w:tentative="1">
      <w:start w:val="1"/>
      <w:numFmt w:val="bullet"/>
      <w:lvlText w:val="•"/>
      <w:lvlJc w:val="left"/>
      <w:pPr>
        <w:tabs>
          <w:tab w:val="num" w:pos="4320"/>
        </w:tabs>
        <w:ind w:left="4320" w:hanging="360"/>
      </w:pPr>
      <w:rPr>
        <w:rFonts w:ascii="Arial" w:hAnsi="Arial" w:hint="default"/>
      </w:rPr>
    </w:lvl>
    <w:lvl w:ilvl="6" w:tplc="F0E0556E" w:tentative="1">
      <w:start w:val="1"/>
      <w:numFmt w:val="bullet"/>
      <w:lvlText w:val="•"/>
      <w:lvlJc w:val="left"/>
      <w:pPr>
        <w:tabs>
          <w:tab w:val="num" w:pos="5040"/>
        </w:tabs>
        <w:ind w:left="5040" w:hanging="360"/>
      </w:pPr>
      <w:rPr>
        <w:rFonts w:ascii="Arial" w:hAnsi="Arial" w:hint="default"/>
      </w:rPr>
    </w:lvl>
    <w:lvl w:ilvl="7" w:tplc="D4C2BB1C" w:tentative="1">
      <w:start w:val="1"/>
      <w:numFmt w:val="bullet"/>
      <w:lvlText w:val="•"/>
      <w:lvlJc w:val="left"/>
      <w:pPr>
        <w:tabs>
          <w:tab w:val="num" w:pos="5760"/>
        </w:tabs>
        <w:ind w:left="5760" w:hanging="360"/>
      </w:pPr>
      <w:rPr>
        <w:rFonts w:ascii="Arial" w:hAnsi="Arial" w:hint="default"/>
      </w:rPr>
    </w:lvl>
    <w:lvl w:ilvl="8" w:tplc="B5C48E5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61C76049"/>
    <w:multiLevelType w:val="hybridMultilevel"/>
    <w:tmpl w:val="AA16AB70"/>
    <w:lvl w:ilvl="0" w:tplc="DED8A190">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DFD5A1D"/>
    <w:multiLevelType w:val="hybridMultilevel"/>
    <w:tmpl w:val="A2566A48"/>
    <w:lvl w:ilvl="0" w:tplc="CF8CAC90">
      <w:start w:val="1"/>
      <w:numFmt w:val="bullet"/>
      <w:lvlText w:val="•"/>
      <w:lvlJc w:val="left"/>
      <w:pPr>
        <w:tabs>
          <w:tab w:val="num" w:pos="720"/>
        </w:tabs>
        <w:ind w:left="720" w:hanging="360"/>
      </w:pPr>
      <w:rPr>
        <w:rFonts w:ascii="Arial" w:hAnsi="Arial" w:hint="default"/>
      </w:rPr>
    </w:lvl>
    <w:lvl w:ilvl="1" w:tplc="B642753E" w:tentative="1">
      <w:start w:val="1"/>
      <w:numFmt w:val="bullet"/>
      <w:lvlText w:val="•"/>
      <w:lvlJc w:val="left"/>
      <w:pPr>
        <w:tabs>
          <w:tab w:val="num" w:pos="1440"/>
        </w:tabs>
        <w:ind w:left="1440" w:hanging="360"/>
      </w:pPr>
      <w:rPr>
        <w:rFonts w:ascii="Arial" w:hAnsi="Arial" w:hint="default"/>
      </w:rPr>
    </w:lvl>
    <w:lvl w:ilvl="2" w:tplc="6C1A7FD6" w:tentative="1">
      <w:start w:val="1"/>
      <w:numFmt w:val="bullet"/>
      <w:lvlText w:val="•"/>
      <w:lvlJc w:val="left"/>
      <w:pPr>
        <w:tabs>
          <w:tab w:val="num" w:pos="2160"/>
        </w:tabs>
        <w:ind w:left="2160" w:hanging="360"/>
      </w:pPr>
      <w:rPr>
        <w:rFonts w:ascii="Arial" w:hAnsi="Arial" w:hint="default"/>
      </w:rPr>
    </w:lvl>
    <w:lvl w:ilvl="3" w:tplc="D3A8640E" w:tentative="1">
      <w:start w:val="1"/>
      <w:numFmt w:val="bullet"/>
      <w:lvlText w:val="•"/>
      <w:lvlJc w:val="left"/>
      <w:pPr>
        <w:tabs>
          <w:tab w:val="num" w:pos="2880"/>
        </w:tabs>
        <w:ind w:left="2880" w:hanging="360"/>
      </w:pPr>
      <w:rPr>
        <w:rFonts w:ascii="Arial" w:hAnsi="Arial" w:hint="default"/>
      </w:rPr>
    </w:lvl>
    <w:lvl w:ilvl="4" w:tplc="D40A014C" w:tentative="1">
      <w:start w:val="1"/>
      <w:numFmt w:val="bullet"/>
      <w:lvlText w:val="•"/>
      <w:lvlJc w:val="left"/>
      <w:pPr>
        <w:tabs>
          <w:tab w:val="num" w:pos="3600"/>
        </w:tabs>
        <w:ind w:left="3600" w:hanging="360"/>
      </w:pPr>
      <w:rPr>
        <w:rFonts w:ascii="Arial" w:hAnsi="Arial" w:hint="default"/>
      </w:rPr>
    </w:lvl>
    <w:lvl w:ilvl="5" w:tplc="FEB4F734" w:tentative="1">
      <w:start w:val="1"/>
      <w:numFmt w:val="bullet"/>
      <w:lvlText w:val="•"/>
      <w:lvlJc w:val="left"/>
      <w:pPr>
        <w:tabs>
          <w:tab w:val="num" w:pos="4320"/>
        </w:tabs>
        <w:ind w:left="4320" w:hanging="360"/>
      </w:pPr>
      <w:rPr>
        <w:rFonts w:ascii="Arial" w:hAnsi="Arial" w:hint="default"/>
      </w:rPr>
    </w:lvl>
    <w:lvl w:ilvl="6" w:tplc="2F32ECF0" w:tentative="1">
      <w:start w:val="1"/>
      <w:numFmt w:val="bullet"/>
      <w:lvlText w:val="•"/>
      <w:lvlJc w:val="left"/>
      <w:pPr>
        <w:tabs>
          <w:tab w:val="num" w:pos="5040"/>
        </w:tabs>
        <w:ind w:left="5040" w:hanging="360"/>
      </w:pPr>
      <w:rPr>
        <w:rFonts w:ascii="Arial" w:hAnsi="Arial" w:hint="default"/>
      </w:rPr>
    </w:lvl>
    <w:lvl w:ilvl="7" w:tplc="4850B932" w:tentative="1">
      <w:start w:val="1"/>
      <w:numFmt w:val="bullet"/>
      <w:lvlText w:val="•"/>
      <w:lvlJc w:val="left"/>
      <w:pPr>
        <w:tabs>
          <w:tab w:val="num" w:pos="5760"/>
        </w:tabs>
        <w:ind w:left="5760" w:hanging="360"/>
      </w:pPr>
      <w:rPr>
        <w:rFonts w:ascii="Arial" w:hAnsi="Arial" w:hint="default"/>
      </w:rPr>
    </w:lvl>
    <w:lvl w:ilvl="8" w:tplc="503807D2"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4"/>
  </w:num>
  <w:num w:numId="3">
    <w:abstractNumId w:val="0"/>
  </w:num>
  <w:num w:numId="4">
    <w:abstractNumId w:val="1"/>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283C"/>
    <w:rsid w:val="00012862"/>
    <w:rsid w:val="0013283C"/>
    <w:rsid w:val="00162441"/>
    <w:rsid w:val="001F516F"/>
    <w:rsid w:val="00375AFB"/>
    <w:rsid w:val="00410642"/>
    <w:rsid w:val="00484573"/>
    <w:rsid w:val="004A6027"/>
    <w:rsid w:val="004C12C0"/>
    <w:rsid w:val="005435C4"/>
    <w:rsid w:val="00624C89"/>
    <w:rsid w:val="006C084E"/>
    <w:rsid w:val="007020D4"/>
    <w:rsid w:val="00741A96"/>
    <w:rsid w:val="007436F4"/>
    <w:rsid w:val="008729E4"/>
    <w:rsid w:val="00A56B7E"/>
    <w:rsid w:val="00B5005C"/>
    <w:rsid w:val="00B9061E"/>
    <w:rsid w:val="00C30AA3"/>
    <w:rsid w:val="00CA599C"/>
    <w:rsid w:val="00D4528A"/>
    <w:rsid w:val="00D617CD"/>
    <w:rsid w:val="00E75E6A"/>
    <w:rsid w:val="00EC749A"/>
    <w:rsid w:val="00F71252"/>
    <w:rsid w:val="00F9105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98104"/>
  <w15:chartTrackingRefBased/>
  <w15:docId w15:val="{5861691D-B265-AF47-A2C3-BAC26670B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283C"/>
  </w:style>
  <w:style w:type="paragraph" w:styleId="Heading1">
    <w:name w:val="heading 1"/>
    <w:basedOn w:val="Normal"/>
    <w:next w:val="Normal"/>
    <w:link w:val="Heading1Char"/>
    <w:uiPriority w:val="9"/>
    <w:qFormat/>
    <w:rsid w:val="0013283C"/>
    <w:pPr>
      <w:keepNext/>
      <w:keepLines/>
      <w:spacing w:before="240" w:line="480" w:lineRule="auto"/>
      <w:jc w:val="both"/>
      <w:outlineLvl w:val="0"/>
    </w:pPr>
    <w:rPr>
      <w:rFonts w:ascii="Times New Roman" w:eastAsiaTheme="majorEastAsia" w:hAnsi="Times New Roman" w:cs="Times New Roman"/>
      <w:b/>
      <w:bCs/>
      <w:color w:val="2F5496" w:themeColor="accent1" w:themeShade="BF"/>
      <w:sz w:val="40"/>
      <w:szCs w:val="40"/>
    </w:rPr>
  </w:style>
  <w:style w:type="paragraph" w:styleId="Heading2">
    <w:name w:val="heading 2"/>
    <w:basedOn w:val="Normal"/>
    <w:next w:val="Normal"/>
    <w:link w:val="Heading2Char"/>
    <w:uiPriority w:val="9"/>
    <w:unhideWhenUsed/>
    <w:qFormat/>
    <w:rsid w:val="0013283C"/>
    <w:pPr>
      <w:keepNext/>
      <w:keepLines/>
      <w:spacing w:before="40" w:line="360" w:lineRule="auto"/>
      <w:jc w:val="both"/>
      <w:outlineLvl w:val="1"/>
    </w:pPr>
    <w:rPr>
      <w:rFonts w:ascii="Times New Roman" w:eastAsiaTheme="majorEastAsia" w:hAnsi="Times New Roman" w:cs="Times New Roman"/>
      <w:b/>
      <w:bCs/>
      <w:color w:val="2F5496" w:themeColor="accent1" w:themeShade="BF"/>
      <w:sz w:val="26"/>
      <w:szCs w:val="26"/>
      <w:lang w:val="en-US"/>
    </w:rPr>
  </w:style>
  <w:style w:type="paragraph" w:styleId="Heading3">
    <w:name w:val="heading 3"/>
    <w:basedOn w:val="Normal"/>
    <w:next w:val="Normal"/>
    <w:link w:val="Heading3Char"/>
    <w:uiPriority w:val="9"/>
    <w:unhideWhenUsed/>
    <w:qFormat/>
    <w:rsid w:val="0013283C"/>
    <w:pPr>
      <w:keepNext/>
      <w:keepLines/>
      <w:spacing w:before="40" w:line="480" w:lineRule="auto"/>
      <w:jc w:val="both"/>
      <w:outlineLvl w:val="2"/>
    </w:pPr>
    <w:rPr>
      <w:rFonts w:ascii="Times New Roman" w:eastAsiaTheme="majorEastAsia" w:hAnsi="Times New Roman" w:cs="Times New Roman"/>
      <w:b/>
      <w:bCs/>
      <w:color w:val="1F3763" w:themeColor="accent1" w:themeShade="7F"/>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283C"/>
    <w:rPr>
      <w:rFonts w:ascii="Times New Roman" w:eastAsiaTheme="majorEastAsia" w:hAnsi="Times New Roman" w:cs="Times New Roman"/>
      <w:b/>
      <w:bCs/>
      <w:color w:val="2F5496" w:themeColor="accent1" w:themeShade="BF"/>
      <w:sz w:val="40"/>
      <w:szCs w:val="40"/>
    </w:rPr>
  </w:style>
  <w:style w:type="character" w:customStyle="1" w:styleId="Heading2Char">
    <w:name w:val="Heading 2 Char"/>
    <w:basedOn w:val="DefaultParagraphFont"/>
    <w:link w:val="Heading2"/>
    <w:uiPriority w:val="9"/>
    <w:rsid w:val="0013283C"/>
    <w:rPr>
      <w:rFonts w:ascii="Times New Roman" w:eastAsiaTheme="majorEastAsia" w:hAnsi="Times New Roman" w:cs="Times New Roman"/>
      <w:b/>
      <w:bCs/>
      <w:color w:val="2F5496" w:themeColor="accent1" w:themeShade="BF"/>
      <w:sz w:val="26"/>
      <w:szCs w:val="26"/>
      <w:lang w:val="en-US"/>
    </w:rPr>
  </w:style>
  <w:style w:type="character" w:customStyle="1" w:styleId="Heading3Char">
    <w:name w:val="Heading 3 Char"/>
    <w:basedOn w:val="DefaultParagraphFont"/>
    <w:link w:val="Heading3"/>
    <w:uiPriority w:val="9"/>
    <w:rsid w:val="0013283C"/>
    <w:rPr>
      <w:rFonts w:ascii="Times New Roman" w:eastAsiaTheme="majorEastAsia" w:hAnsi="Times New Roman" w:cs="Times New Roman"/>
      <w:b/>
      <w:bCs/>
      <w:color w:val="1F3763" w:themeColor="accent1" w:themeShade="7F"/>
      <w:lang w:val="en-US"/>
    </w:rPr>
  </w:style>
  <w:style w:type="paragraph" w:styleId="ListParagraph">
    <w:name w:val="List Paragraph"/>
    <w:basedOn w:val="Normal"/>
    <w:uiPriority w:val="34"/>
    <w:qFormat/>
    <w:rsid w:val="0013283C"/>
    <w:pPr>
      <w:spacing w:line="480" w:lineRule="auto"/>
      <w:ind w:left="720"/>
      <w:contextualSpacing/>
      <w:jc w:val="both"/>
    </w:pPr>
    <w:rPr>
      <w:rFonts w:ascii="Times New Roman" w:hAnsi="Times New Roman" w:cs="Times New Roman"/>
    </w:rPr>
  </w:style>
  <w:style w:type="paragraph" w:styleId="Bibliography">
    <w:name w:val="Bibliography"/>
    <w:basedOn w:val="Normal"/>
    <w:next w:val="Normal"/>
    <w:uiPriority w:val="37"/>
    <w:unhideWhenUsed/>
    <w:rsid w:val="0013283C"/>
    <w:pPr>
      <w:spacing w:after="240"/>
    </w:pPr>
  </w:style>
  <w:style w:type="table" w:styleId="TableGrid">
    <w:name w:val="Table Grid"/>
    <w:basedOn w:val="TableNormal"/>
    <w:uiPriority w:val="39"/>
    <w:rsid w:val="0013283C"/>
    <w:rPr>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3283C"/>
    <w:rPr>
      <w:sz w:val="22"/>
      <w:szCs w:val="22"/>
      <w:lang w:val="en-US"/>
    </w:rPr>
  </w:style>
  <w:style w:type="character" w:styleId="SubtleReference">
    <w:name w:val="Subtle Reference"/>
    <w:basedOn w:val="DefaultParagraphFont"/>
    <w:uiPriority w:val="31"/>
    <w:qFormat/>
    <w:rsid w:val="0013283C"/>
    <w:rPr>
      <w:smallCaps/>
      <w:color w:val="5A5A5A" w:themeColor="text1" w:themeTint="A5"/>
    </w:rPr>
  </w:style>
  <w:style w:type="character" w:styleId="IntenseReference">
    <w:name w:val="Intense Reference"/>
    <w:basedOn w:val="DefaultParagraphFont"/>
    <w:uiPriority w:val="32"/>
    <w:qFormat/>
    <w:rsid w:val="0013283C"/>
    <w:rPr>
      <w:b/>
      <w:bCs/>
      <w:smallCaps/>
      <w:color w:val="4472C4" w:themeColor="accent1"/>
      <w:spacing w:val="5"/>
    </w:rPr>
  </w:style>
  <w:style w:type="character" w:styleId="UnresolvedMention">
    <w:name w:val="Unresolved Mention"/>
    <w:basedOn w:val="DefaultParagraphFont"/>
    <w:uiPriority w:val="99"/>
    <w:semiHidden/>
    <w:unhideWhenUsed/>
    <w:rsid w:val="00741A96"/>
    <w:rPr>
      <w:color w:val="605E5C"/>
      <w:shd w:val="clear" w:color="auto" w:fill="E1DFDD"/>
    </w:rPr>
  </w:style>
  <w:style w:type="character" w:styleId="IntenseEmphasis">
    <w:name w:val="Intense Emphasis"/>
    <w:basedOn w:val="DefaultParagraphFont"/>
    <w:uiPriority w:val="21"/>
    <w:qFormat/>
    <w:rsid w:val="00741A96"/>
    <w:rPr>
      <w:i/>
      <w:iCs/>
      <w:color w:val="4472C4" w:themeColor="accent1"/>
    </w:rPr>
  </w:style>
  <w:style w:type="character" w:styleId="Hyperlink">
    <w:name w:val="Hyperlink"/>
    <w:basedOn w:val="DefaultParagraphFont"/>
    <w:uiPriority w:val="99"/>
    <w:unhideWhenUsed/>
    <w:rsid w:val="00741A96"/>
    <w:rPr>
      <w:strike w:val="0"/>
      <w:dstrike w:val="0"/>
      <w:color w:val="007BFF"/>
      <w:u w:val="none"/>
      <w:effect w:val="none"/>
    </w:rPr>
  </w:style>
  <w:style w:type="paragraph" w:styleId="TOCHeading">
    <w:name w:val="TOC Heading"/>
    <w:basedOn w:val="Heading1"/>
    <w:next w:val="Normal"/>
    <w:uiPriority w:val="39"/>
    <w:unhideWhenUsed/>
    <w:qFormat/>
    <w:rsid w:val="00624C89"/>
    <w:pPr>
      <w:spacing w:before="480" w:line="276" w:lineRule="auto"/>
      <w:jc w:val="left"/>
      <w:outlineLvl w:val="9"/>
    </w:pPr>
    <w:rPr>
      <w:rFonts w:asciiTheme="majorHAnsi" w:hAnsiTheme="majorHAnsi" w:cstheme="majorBidi"/>
      <w:sz w:val="28"/>
      <w:szCs w:val="28"/>
      <w:lang w:val="en-US"/>
    </w:rPr>
  </w:style>
  <w:style w:type="paragraph" w:styleId="TOC1">
    <w:name w:val="toc 1"/>
    <w:basedOn w:val="Normal"/>
    <w:next w:val="Normal"/>
    <w:autoRedefine/>
    <w:uiPriority w:val="39"/>
    <w:unhideWhenUsed/>
    <w:rsid w:val="00624C89"/>
    <w:pPr>
      <w:spacing w:before="120"/>
    </w:pPr>
    <w:rPr>
      <w:b/>
      <w:bCs/>
      <w:i/>
      <w:iCs/>
    </w:rPr>
  </w:style>
  <w:style w:type="paragraph" w:styleId="TOC2">
    <w:name w:val="toc 2"/>
    <w:basedOn w:val="Normal"/>
    <w:next w:val="Normal"/>
    <w:autoRedefine/>
    <w:uiPriority w:val="39"/>
    <w:unhideWhenUsed/>
    <w:rsid w:val="00624C89"/>
    <w:pPr>
      <w:spacing w:before="120"/>
      <w:ind w:left="240"/>
    </w:pPr>
    <w:rPr>
      <w:b/>
      <w:bCs/>
      <w:sz w:val="22"/>
      <w:szCs w:val="22"/>
    </w:rPr>
  </w:style>
  <w:style w:type="paragraph" w:styleId="TOC3">
    <w:name w:val="toc 3"/>
    <w:basedOn w:val="Normal"/>
    <w:next w:val="Normal"/>
    <w:autoRedefine/>
    <w:uiPriority w:val="39"/>
    <w:unhideWhenUsed/>
    <w:rsid w:val="00624C89"/>
    <w:pPr>
      <w:ind w:left="480"/>
    </w:pPr>
    <w:rPr>
      <w:sz w:val="20"/>
      <w:szCs w:val="20"/>
    </w:rPr>
  </w:style>
  <w:style w:type="paragraph" w:styleId="TOC4">
    <w:name w:val="toc 4"/>
    <w:basedOn w:val="Normal"/>
    <w:next w:val="Normal"/>
    <w:autoRedefine/>
    <w:uiPriority w:val="39"/>
    <w:semiHidden/>
    <w:unhideWhenUsed/>
    <w:rsid w:val="00624C89"/>
    <w:pPr>
      <w:ind w:left="720"/>
    </w:pPr>
    <w:rPr>
      <w:sz w:val="20"/>
      <w:szCs w:val="20"/>
    </w:rPr>
  </w:style>
  <w:style w:type="paragraph" w:styleId="TOC5">
    <w:name w:val="toc 5"/>
    <w:basedOn w:val="Normal"/>
    <w:next w:val="Normal"/>
    <w:autoRedefine/>
    <w:uiPriority w:val="39"/>
    <w:semiHidden/>
    <w:unhideWhenUsed/>
    <w:rsid w:val="00624C89"/>
    <w:pPr>
      <w:ind w:left="960"/>
    </w:pPr>
    <w:rPr>
      <w:sz w:val="20"/>
      <w:szCs w:val="20"/>
    </w:rPr>
  </w:style>
  <w:style w:type="paragraph" w:styleId="TOC6">
    <w:name w:val="toc 6"/>
    <w:basedOn w:val="Normal"/>
    <w:next w:val="Normal"/>
    <w:autoRedefine/>
    <w:uiPriority w:val="39"/>
    <w:semiHidden/>
    <w:unhideWhenUsed/>
    <w:rsid w:val="00624C89"/>
    <w:pPr>
      <w:ind w:left="1200"/>
    </w:pPr>
    <w:rPr>
      <w:sz w:val="20"/>
      <w:szCs w:val="20"/>
    </w:rPr>
  </w:style>
  <w:style w:type="paragraph" w:styleId="TOC7">
    <w:name w:val="toc 7"/>
    <w:basedOn w:val="Normal"/>
    <w:next w:val="Normal"/>
    <w:autoRedefine/>
    <w:uiPriority w:val="39"/>
    <w:semiHidden/>
    <w:unhideWhenUsed/>
    <w:rsid w:val="00624C89"/>
    <w:pPr>
      <w:ind w:left="1440"/>
    </w:pPr>
    <w:rPr>
      <w:sz w:val="20"/>
      <w:szCs w:val="20"/>
    </w:rPr>
  </w:style>
  <w:style w:type="paragraph" w:styleId="TOC8">
    <w:name w:val="toc 8"/>
    <w:basedOn w:val="Normal"/>
    <w:next w:val="Normal"/>
    <w:autoRedefine/>
    <w:uiPriority w:val="39"/>
    <w:semiHidden/>
    <w:unhideWhenUsed/>
    <w:rsid w:val="00624C89"/>
    <w:pPr>
      <w:ind w:left="1680"/>
    </w:pPr>
    <w:rPr>
      <w:sz w:val="20"/>
      <w:szCs w:val="20"/>
    </w:rPr>
  </w:style>
  <w:style w:type="paragraph" w:styleId="TOC9">
    <w:name w:val="toc 9"/>
    <w:basedOn w:val="Normal"/>
    <w:next w:val="Normal"/>
    <w:autoRedefine/>
    <w:uiPriority w:val="39"/>
    <w:semiHidden/>
    <w:unhideWhenUsed/>
    <w:rsid w:val="00624C89"/>
    <w:pPr>
      <w:ind w:left="1920"/>
    </w:pPr>
    <w:rPr>
      <w:sz w:val="20"/>
      <w:szCs w:val="20"/>
    </w:rPr>
  </w:style>
  <w:style w:type="character" w:styleId="FollowedHyperlink">
    <w:name w:val="FollowedHyperlink"/>
    <w:basedOn w:val="DefaultParagraphFont"/>
    <w:uiPriority w:val="99"/>
    <w:semiHidden/>
    <w:unhideWhenUsed/>
    <w:rsid w:val="00D617CD"/>
    <w:rPr>
      <w:color w:val="954F72"/>
      <w:u w:val="single"/>
    </w:rPr>
  </w:style>
  <w:style w:type="paragraph" w:customStyle="1" w:styleId="msonormal0">
    <w:name w:val="msonormal"/>
    <w:basedOn w:val="Normal"/>
    <w:rsid w:val="00D617CD"/>
    <w:pPr>
      <w:spacing w:before="100" w:beforeAutospacing="1" w:after="100" w:afterAutospacing="1"/>
    </w:pPr>
    <w:rPr>
      <w:rFonts w:ascii="Times New Roman" w:eastAsia="Times New Roman" w:hAnsi="Times New Roman" w:cs="Times New Roman"/>
    </w:rPr>
  </w:style>
  <w:style w:type="paragraph" w:customStyle="1" w:styleId="xl63">
    <w:name w:val="xl63"/>
    <w:basedOn w:val="Normal"/>
    <w:rsid w:val="00D617CD"/>
    <w:pPr>
      <w:spacing w:before="100" w:beforeAutospacing="1" w:after="100" w:afterAutospacing="1"/>
    </w:pPr>
    <w:rPr>
      <w:rFonts w:ascii="Times New Roman" w:eastAsia="Times New Roman" w:hAnsi="Times New Roman" w:cs="Times New Roman"/>
      <w:b/>
      <w:bCs/>
    </w:rPr>
  </w:style>
  <w:style w:type="paragraph" w:customStyle="1" w:styleId="xl64">
    <w:name w:val="xl64"/>
    <w:basedOn w:val="Normal"/>
    <w:rsid w:val="00D617CD"/>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b/>
      <w:bCs/>
    </w:rPr>
  </w:style>
  <w:style w:type="paragraph" w:customStyle="1" w:styleId="xl65">
    <w:name w:val="xl65"/>
    <w:basedOn w:val="Normal"/>
    <w:rsid w:val="00D617CD"/>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rPr>
  </w:style>
  <w:style w:type="paragraph" w:customStyle="1" w:styleId="xl66">
    <w:name w:val="xl66"/>
    <w:basedOn w:val="Normal"/>
    <w:rsid w:val="00D617CD"/>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rPr>
  </w:style>
  <w:style w:type="paragraph" w:customStyle="1" w:styleId="xl67">
    <w:name w:val="xl67"/>
    <w:basedOn w:val="Normal"/>
    <w:rsid w:val="00D617CD"/>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color w:val="000000"/>
    </w:rPr>
  </w:style>
  <w:style w:type="paragraph" w:customStyle="1" w:styleId="xl68">
    <w:name w:val="xl68"/>
    <w:basedOn w:val="Normal"/>
    <w:rsid w:val="00D617CD"/>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color w:val="000000"/>
    </w:rPr>
  </w:style>
  <w:style w:type="paragraph" w:customStyle="1" w:styleId="xl69">
    <w:name w:val="xl69"/>
    <w:basedOn w:val="Normal"/>
    <w:rsid w:val="00D617C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b/>
      <w:bCs/>
    </w:rPr>
  </w:style>
  <w:style w:type="paragraph" w:customStyle="1" w:styleId="xl70">
    <w:name w:val="xl70"/>
    <w:basedOn w:val="Normal"/>
    <w:rsid w:val="00D617C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b/>
      <w:bCs/>
    </w:rPr>
  </w:style>
  <w:style w:type="paragraph" w:customStyle="1" w:styleId="xl71">
    <w:name w:val="xl71"/>
    <w:basedOn w:val="Normal"/>
    <w:rsid w:val="00D617CD"/>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b/>
      <w:bCs/>
      <w:color w:val="2A2E2D"/>
    </w:rPr>
  </w:style>
  <w:style w:type="paragraph" w:styleId="Header">
    <w:name w:val="header"/>
    <w:basedOn w:val="Normal"/>
    <w:link w:val="HeaderChar"/>
    <w:uiPriority w:val="99"/>
    <w:unhideWhenUsed/>
    <w:rsid w:val="00D617CD"/>
    <w:pPr>
      <w:tabs>
        <w:tab w:val="center" w:pos="4680"/>
        <w:tab w:val="right" w:pos="9360"/>
      </w:tabs>
    </w:pPr>
  </w:style>
  <w:style w:type="character" w:customStyle="1" w:styleId="HeaderChar">
    <w:name w:val="Header Char"/>
    <w:basedOn w:val="DefaultParagraphFont"/>
    <w:link w:val="Header"/>
    <w:uiPriority w:val="99"/>
    <w:rsid w:val="00D617CD"/>
  </w:style>
  <w:style w:type="paragraph" w:styleId="Footer">
    <w:name w:val="footer"/>
    <w:basedOn w:val="Normal"/>
    <w:link w:val="FooterChar"/>
    <w:uiPriority w:val="99"/>
    <w:unhideWhenUsed/>
    <w:rsid w:val="00D617CD"/>
    <w:pPr>
      <w:tabs>
        <w:tab w:val="center" w:pos="4680"/>
        <w:tab w:val="right" w:pos="9360"/>
      </w:tabs>
    </w:pPr>
  </w:style>
  <w:style w:type="character" w:customStyle="1" w:styleId="FooterChar">
    <w:name w:val="Footer Char"/>
    <w:basedOn w:val="DefaultParagraphFont"/>
    <w:link w:val="Footer"/>
    <w:uiPriority w:val="99"/>
    <w:rsid w:val="00D617CD"/>
  </w:style>
  <w:style w:type="character" w:styleId="PageNumber">
    <w:name w:val="page number"/>
    <w:basedOn w:val="DefaultParagraphFont"/>
    <w:uiPriority w:val="99"/>
    <w:semiHidden/>
    <w:unhideWhenUsed/>
    <w:rsid w:val="004106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121290">
      <w:bodyDiv w:val="1"/>
      <w:marLeft w:val="0"/>
      <w:marRight w:val="0"/>
      <w:marTop w:val="0"/>
      <w:marBottom w:val="0"/>
      <w:divBdr>
        <w:top w:val="none" w:sz="0" w:space="0" w:color="auto"/>
        <w:left w:val="none" w:sz="0" w:space="0" w:color="auto"/>
        <w:bottom w:val="none" w:sz="0" w:space="0" w:color="auto"/>
        <w:right w:val="none" w:sz="0" w:space="0" w:color="auto"/>
      </w:divBdr>
    </w:div>
    <w:div w:id="94134716">
      <w:bodyDiv w:val="1"/>
      <w:marLeft w:val="0"/>
      <w:marRight w:val="0"/>
      <w:marTop w:val="0"/>
      <w:marBottom w:val="0"/>
      <w:divBdr>
        <w:top w:val="none" w:sz="0" w:space="0" w:color="auto"/>
        <w:left w:val="none" w:sz="0" w:space="0" w:color="auto"/>
        <w:bottom w:val="none" w:sz="0" w:space="0" w:color="auto"/>
        <w:right w:val="none" w:sz="0" w:space="0" w:color="auto"/>
      </w:divBdr>
    </w:div>
    <w:div w:id="173110500">
      <w:bodyDiv w:val="1"/>
      <w:marLeft w:val="0"/>
      <w:marRight w:val="0"/>
      <w:marTop w:val="0"/>
      <w:marBottom w:val="0"/>
      <w:divBdr>
        <w:top w:val="none" w:sz="0" w:space="0" w:color="auto"/>
        <w:left w:val="none" w:sz="0" w:space="0" w:color="auto"/>
        <w:bottom w:val="none" w:sz="0" w:space="0" w:color="auto"/>
        <w:right w:val="none" w:sz="0" w:space="0" w:color="auto"/>
      </w:divBdr>
    </w:div>
    <w:div w:id="592905843">
      <w:bodyDiv w:val="1"/>
      <w:marLeft w:val="0"/>
      <w:marRight w:val="0"/>
      <w:marTop w:val="0"/>
      <w:marBottom w:val="0"/>
      <w:divBdr>
        <w:top w:val="none" w:sz="0" w:space="0" w:color="auto"/>
        <w:left w:val="none" w:sz="0" w:space="0" w:color="auto"/>
        <w:bottom w:val="none" w:sz="0" w:space="0" w:color="auto"/>
        <w:right w:val="none" w:sz="0" w:space="0" w:color="auto"/>
      </w:divBdr>
      <w:divsChild>
        <w:div w:id="715662112">
          <w:marLeft w:val="360"/>
          <w:marRight w:val="0"/>
          <w:marTop w:val="200"/>
          <w:marBottom w:val="0"/>
          <w:divBdr>
            <w:top w:val="none" w:sz="0" w:space="0" w:color="auto"/>
            <w:left w:val="none" w:sz="0" w:space="0" w:color="auto"/>
            <w:bottom w:val="none" w:sz="0" w:space="0" w:color="auto"/>
            <w:right w:val="none" w:sz="0" w:space="0" w:color="auto"/>
          </w:divBdr>
        </w:div>
        <w:div w:id="309753157">
          <w:marLeft w:val="360"/>
          <w:marRight w:val="0"/>
          <w:marTop w:val="200"/>
          <w:marBottom w:val="0"/>
          <w:divBdr>
            <w:top w:val="none" w:sz="0" w:space="0" w:color="auto"/>
            <w:left w:val="none" w:sz="0" w:space="0" w:color="auto"/>
            <w:bottom w:val="none" w:sz="0" w:space="0" w:color="auto"/>
            <w:right w:val="none" w:sz="0" w:space="0" w:color="auto"/>
          </w:divBdr>
        </w:div>
        <w:div w:id="1379939759">
          <w:marLeft w:val="360"/>
          <w:marRight w:val="0"/>
          <w:marTop w:val="200"/>
          <w:marBottom w:val="0"/>
          <w:divBdr>
            <w:top w:val="none" w:sz="0" w:space="0" w:color="auto"/>
            <w:left w:val="none" w:sz="0" w:space="0" w:color="auto"/>
            <w:bottom w:val="none" w:sz="0" w:space="0" w:color="auto"/>
            <w:right w:val="none" w:sz="0" w:space="0" w:color="auto"/>
          </w:divBdr>
        </w:div>
        <w:div w:id="1165970879">
          <w:marLeft w:val="360"/>
          <w:marRight w:val="0"/>
          <w:marTop w:val="200"/>
          <w:marBottom w:val="0"/>
          <w:divBdr>
            <w:top w:val="none" w:sz="0" w:space="0" w:color="auto"/>
            <w:left w:val="none" w:sz="0" w:space="0" w:color="auto"/>
            <w:bottom w:val="none" w:sz="0" w:space="0" w:color="auto"/>
            <w:right w:val="none" w:sz="0" w:space="0" w:color="auto"/>
          </w:divBdr>
        </w:div>
      </w:divsChild>
    </w:div>
    <w:div w:id="598872111">
      <w:bodyDiv w:val="1"/>
      <w:marLeft w:val="0"/>
      <w:marRight w:val="0"/>
      <w:marTop w:val="0"/>
      <w:marBottom w:val="0"/>
      <w:divBdr>
        <w:top w:val="none" w:sz="0" w:space="0" w:color="auto"/>
        <w:left w:val="none" w:sz="0" w:space="0" w:color="auto"/>
        <w:bottom w:val="none" w:sz="0" w:space="0" w:color="auto"/>
        <w:right w:val="none" w:sz="0" w:space="0" w:color="auto"/>
      </w:divBdr>
    </w:div>
    <w:div w:id="829755083">
      <w:bodyDiv w:val="1"/>
      <w:marLeft w:val="0"/>
      <w:marRight w:val="0"/>
      <w:marTop w:val="0"/>
      <w:marBottom w:val="0"/>
      <w:divBdr>
        <w:top w:val="none" w:sz="0" w:space="0" w:color="auto"/>
        <w:left w:val="none" w:sz="0" w:space="0" w:color="auto"/>
        <w:bottom w:val="none" w:sz="0" w:space="0" w:color="auto"/>
        <w:right w:val="none" w:sz="0" w:space="0" w:color="auto"/>
      </w:divBdr>
      <w:divsChild>
        <w:div w:id="119687251">
          <w:marLeft w:val="360"/>
          <w:marRight w:val="0"/>
          <w:marTop w:val="200"/>
          <w:marBottom w:val="0"/>
          <w:divBdr>
            <w:top w:val="none" w:sz="0" w:space="0" w:color="auto"/>
            <w:left w:val="none" w:sz="0" w:space="0" w:color="auto"/>
            <w:bottom w:val="none" w:sz="0" w:space="0" w:color="auto"/>
            <w:right w:val="none" w:sz="0" w:space="0" w:color="auto"/>
          </w:divBdr>
        </w:div>
      </w:divsChild>
    </w:div>
    <w:div w:id="924728347">
      <w:bodyDiv w:val="1"/>
      <w:marLeft w:val="0"/>
      <w:marRight w:val="0"/>
      <w:marTop w:val="0"/>
      <w:marBottom w:val="0"/>
      <w:divBdr>
        <w:top w:val="none" w:sz="0" w:space="0" w:color="auto"/>
        <w:left w:val="none" w:sz="0" w:space="0" w:color="auto"/>
        <w:bottom w:val="none" w:sz="0" w:space="0" w:color="auto"/>
        <w:right w:val="none" w:sz="0" w:space="0" w:color="auto"/>
      </w:divBdr>
    </w:div>
    <w:div w:id="1006833037">
      <w:bodyDiv w:val="1"/>
      <w:marLeft w:val="0"/>
      <w:marRight w:val="0"/>
      <w:marTop w:val="0"/>
      <w:marBottom w:val="0"/>
      <w:divBdr>
        <w:top w:val="none" w:sz="0" w:space="0" w:color="auto"/>
        <w:left w:val="none" w:sz="0" w:space="0" w:color="auto"/>
        <w:bottom w:val="none" w:sz="0" w:space="0" w:color="auto"/>
        <w:right w:val="none" w:sz="0" w:space="0" w:color="auto"/>
      </w:divBdr>
    </w:div>
    <w:div w:id="1104419130">
      <w:bodyDiv w:val="1"/>
      <w:marLeft w:val="0"/>
      <w:marRight w:val="0"/>
      <w:marTop w:val="0"/>
      <w:marBottom w:val="0"/>
      <w:divBdr>
        <w:top w:val="none" w:sz="0" w:space="0" w:color="auto"/>
        <w:left w:val="none" w:sz="0" w:space="0" w:color="auto"/>
        <w:bottom w:val="none" w:sz="0" w:space="0" w:color="auto"/>
        <w:right w:val="none" w:sz="0" w:space="0" w:color="auto"/>
      </w:divBdr>
    </w:div>
    <w:div w:id="1554269700">
      <w:bodyDiv w:val="1"/>
      <w:marLeft w:val="0"/>
      <w:marRight w:val="0"/>
      <w:marTop w:val="0"/>
      <w:marBottom w:val="0"/>
      <w:divBdr>
        <w:top w:val="none" w:sz="0" w:space="0" w:color="auto"/>
        <w:left w:val="none" w:sz="0" w:space="0" w:color="auto"/>
        <w:bottom w:val="none" w:sz="0" w:space="0" w:color="auto"/>
        <w:right w:val="none" w:sz="0" w:space="0" w:color="auto"/>
      </w:divBdr>
    </w:div>
    <w:div w:id="1964455628">
      <w:bodyDiv w:val="1"/>
      <w:marLeft w:val="0"/>
      <w:marRight w:val="0"/>
      <w:marTop w:val="0"/>
      <w:marBottom w:val="0"/>
      <w:divBdr>
        <w:top w:val="none" w:sz="0" w:space="0" w:color="auto"/>
        <w:left w:val="none" w:sz="0" w:space="0" w:color="auto"/>
        <w:bottom w:val="none" w:sz="0" w:space="0" w:color="auto"/>
        <w:right w:val="none" w:sz="0" w:space="0" w:color="auto"/>
      </w:divBdr>
      <w:divsChild>
        <w:div w:id="297958917">
          <w:marLeft w:val="360"/>
          <w:marRight w:val="0"/>
          <w:marTop w:val="200"/>
          <w:marBottom w:val="0"/>
          <w:divBdr>
            <w:top w:val="none" w:sz="0" w:space="0" w:color="auto"/>
            <w:left w:val="none" w:sz="0" w:space="0" w:color="auto"/>
            <w:bottom w:val="none" w:sz="0" w:space="0" w:color="auto"/>
            <w:right w:val="none" w:sz="0" w:space="0" w:color="auto"/>
          </w:divBdr>
        </w:div>
        <w:div w:id="947010370">
          <w:marLeft w:val="360"/>
          <w:marRight w:val="0"/>
          <w:marTop w:val="200"/>
          <w:marBottom w:val="0"/>
          <w:divBdr>
            <w:top w:val="none" w:sz="0" w:space="0" w:color="auto"/>
            <w:left w:val="none" w:sz="0" w:space="0" w:color="auto"/>
            <w:bottom w:val="none" w:sz="0" w:space="0" w:color="auto"/>
            <w:right w:val="none" w:sz="0" w:space="0" w:color="auto"/>
          </w:divBdr>
        </w:div>
      </w:divsChild>
    </w:div>
    <w:div w:id="1973905081">
      <w:bodyDiv w:val="1"/>
      <w:marLeft w:val="0"/>
      <w:marRight w:val="0"/>
      <w:marTop w:val="0"/>
      <w:marBottom w:val="0"/>
      <w:divBdr>
        <w:top w:val="none" w:sz="0" w:space="0" w:color="auto"/>
        <w:left w:val="none" w:sz="0" w:space="0" w:color="auto"/>
        <w:bottom w:val="none" w:sz="0" w:space="0" w:color="auto"/>
        <w:right w:val="none" w:sz="0" w:space="0" w:color="auto"/>
      </w:divBdr>
      <w:divsChild>
        <w:div w:id="1048721804">
          <w:marLeft w:val="360"/>
          <w:marRight w:val="0"/>
          <w:marTop w:val="200"/>
          <w:marBottom w:val="0"/>
          <w:divBdr>
            <w:top w:val="none" w:sz="0" w:space="0" w:color="auto"/>
            <w:left w:val="none" w:sz="0" w:space="0" w:color="auto"/>
            <w:bottom w:val="none" w:sz="0" w:space="0" w:color="auto"/>
            <w:right w:val="none" w:sz="0" w:space="0" w:color="auto"/>
          </w:divBdr>
        </w:div>
        <w:div w:id="1406486847">
          <w:marLeft w:val="360"/>
          <w:marRight w:val="0"/>
          <w:marTop w:val="200"/>
          <w:marBottom w:val="0"/>
          <w:divBdr>
            <w:top w:val="none" w:sz="0" w:space="0" w:color="auto"/>
            <w:left w:val="none" w:sz="0" w:space="0" w:color="auto"/>
            <w:bottom w:val="none" w:sz="0" w:space="0" w:color="auto"/>
            <w:right w:val="none" w:sz="0" w:space="0" w:color="auto"/>
          </w:divBdr>
        </w:div>
        <w:div w:id="1468082889">
          <w:marLeft w:val="360"/>
          <w:marRight w:val="0"/>
          <w:marTop w:val="200"/>
          <w:marBottom w:val="0"/>
          <w:divBdr>
            <w:top w:val="none" w:sz="0" w:space="0" w:color="auto"/>
            <w:left w:val="none" w:sz="0" w:space="0" w:color="auto"/>
            <w:bottom w:val="none" w:sz="0" w:space="0" w:color="auto"/>
            <w:right w:val="none" w:sz="0" w:space="0" w:color="auto"/>
          </w:divBdr>
        </w:div>
        <w:div w:id="205214755">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ithub.com/dcomtois/summarytools" TargetMode="External"/><Relationship Id="rId18" Type="http://schemas.openxmlformats.org/officeDocument/2006/relationships/hyperlink" Target="https://www.r-project.org/" TargetMode="External"/><Relationship Id="rId26" Type="http://schemas.openxmlformats.org/officeDocument/2006/relationships/hyperlink" Target="https://www.r-project.org/" TargetMode="External"/><Relationship Id="rId21" Type="http://schemas.openxmlformats.org/officeDocument/2006/relationships/hyperlink" Target="https://github.com/dcomtois/summarytools" TargetMode="External"/><Relationship Id="rId34" Type="http://schemas.openxmlformats.org/officeDocument/2006/relationships/hyperlink" Target="https://www.youtube.com/watch?v=HI1Zw3CGAHc"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github.com/dcomtois/summarytools" TargetMode="External"/><Relationship Id="rId25" Type="http://schemas.openxmlformats.org/officeDocument/2006/relationships/hyperlink" Target="https://github.com/dcomtois/summarytools" TargetMode="External"/><Relationship Id="rId33" Type="http://schemas.openxmlformats.org/officeDocument/2006/relationships/hyperlink" Target="https://www.youtube.com/watch?v=QNYMsCpX7Rw"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r-project.org/" TargetMode="External"/><Relationship Id="rId20" Type="http://schemas.openxmlformats.org/officeDocument/2006/relationships/hyperlink" Target="https://www.r-project.org/" TargetMode="External"/><Relationship Id="rId29" Type="http://schemas.openxmlformats.org/officeDocument/2006/relationships/hyperlink" Target="https://github.com/dcomtois/summarytool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r-project.org/" TargetMode="External"/><Relationship Id="rId32" Type="http://schemas.openxmlformats.org/officeDocument/2006/relationships/image" Target="media/image5.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github.com/dcomtois/summarytools" TargetMode="External"/><Relationship Id="rId23" Type="http://schemas.openxmlformats.org/officeDocument/2006/relationships/hyperlink" Target="https://github.com/dcomtois/summarytools" TargetMode="External"/><Relationship Id="rId28" Type="http://schemas.openxmlformats.org/officeDocument/2006/relationships/hyperlink" Target="https://www.r-project.org/" TargetMode="External"/><Relationship Id="rId36" Type="http://schemas.openxmlformats.org/officeDocument/2006/relationships/hyperlink" Target="https://www.youtube.com/watch?v=40OQRV2ILiM" TargetMode="External"/><Relationship Id="rId10" Type="http://schemas.openxmlformats.org/officeDocument/2006/relationships/footer" Target="footer2.xml"/><Relationship Id="rId19" Type="http://schemas.openxmlformats.org/officeDocument/2006/relationships/hyperlink" Target="https://github.com/dcomtois/summarytools" TargetMode="External"/><Relationship Id="rId31"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r-project.org/" TargetMode="External"/><Relationship Id="rId22" Type="http://schemas.openxmlformats.org/officeDocument/2006/relationships/hyperlink" Target="https://www.r-project.org/" TargetMode="External"/><Relationship Id="rId27" Type="http://schemas.openxmlformats.org/officeDocument/2006/relationships/hyperlink" Target="https://github.com/dcomtois/summarytools" TargetMode="External"/><Relationship Id="rId30" Type="http://schemas.openxmlformats.org/officeDocument/2006/relationships/hyperlink" Target="https://www.r-project.org/" TargetMode="External"/><Relationship Id="rId35" Type="http://schemas.openxmlformats.org/officeDocument/2006/relationships/hyperlink" Target="https://www.youtube.com/watch?v=6FkRiKwBZy8" TargetMode="External"/><Relationship Id="rId8" Type="http://schemas.openxmlformats.org/officeDocument/2006/relationships/image" Target="media/image1.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C231EA-38D1-BF41-8470-0DC184416B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74</Pages>
  <Words>25872</Words>
  <Characters>147473</Characters>
  <Application>Microsoft Office Word</Application>
  <DocSecurity>0</DocSecurity>
  <Lines>1228</Lines>
  <Paragraphs>345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cp:revision>
  <dcterms:created xsi:type="dcterms:W3CDTF">2021-06-04T20:58:00Z</dcterms:created>
  <dcterms:modified xsi:type="dcterms:W3CDTF">2021-06-04T22:50:00Z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zotero-version="5.0.97-beta.28+1daf4b041"&gt;&lt;session id="CQyoi5Hm"/&gt;&lt;style id="http://www.zotero.org/styles/griffith-college-harvard" hasBibliography="1" bibliographyStyleHasBeenSet="1"/&gt;&lt;prefs&gt;&lt;pref name="fieldType" value="Field"/&gt;&lt;/</vt:lpwstr>
  </property>
  <property fmtid="{D5CDD505-2E9C-101B-9397-08002B2CF9AE}" pid="3" name="ZOTERO_PREF_2">
    <vt:lpwstr>prefs&gt;&lt;/data&gt;</vt:lpwstr>
  </property>
</Properties>
</file>