
<file path=[Content_Types].xml><?xml version="1.0" encoding="utf-8"?>
<Types xmlns="http://schemas.openxmlformats.org/package/2006/content-types">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Ex1.xml" ContentType="application/vnd.ms-office.chartex+xml"/>
  <Override PartName="/word/charts/style11.xml" ContentType="application/vnd.ms-office.chartstyle+xml"/>
  <Override PartName="/word/charts/colors11.xml" ContentType="application/vnd.ms-office.chartcolorstyle+xml"/>
  <Override PartName="/word/charts/chartEx2.xml" ContentType="application/vnd.ms-office.chartex+xml"/>
  <Override PartName="/word/charts/style12.xml" ContentType="application/vnd.ms-office.chartstyle+xml"/>
  <Override PartName="/word/charts/colors12.xml" ContentType="application/vnd.ms-office.chartcolorstyle+xml"/>
  <Override PartName="/word/charts/chart11.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2.xml" ContentType="application/vnd.openxmlformats-officedocument.drawingml.chart+xml"/>
  <Override PartName="/word/charts/style14.xml" ContentType="application/vnd.ms-office.chartstyle+xml"/>
  <Override PartName="/word/charts/colors14.xml" ContentType="application/vnd.ms-office.chartcolorstyle+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694F512" w14:textId="4381EF0C" w:rsidR="004B096C" w:rsidRPr="00BD03C4" w:rsidRDefault="004B096C" w:rsidP="00BD03C4">
      <w:pPr>
        <w:jc w:val="center"/>
        <w:rPr>
          <w:b/>
          <w:bCs/>
          <w:sz w:val="48"/>
          <w:szCs w:val="48"/>
        </w:rPr>
      </w:pPr>
      <w:r w:rsidRPr="00BD03C4">
        <w:rPr>
          <w:b/>
          <w:bCs/>
          <w:sz w:val="48"/>
          <w:szCs w:val="48"/>
        </w:rPr>
        <w:t>Irish print media's view of Ireland’s energy sector: Negative or Positive</w:t>
      </w:r>
    </w:p>
    <w:p w14:paraId="290E869A" w14:textId="4C7EA2D8" w:rsidR="004B096C" w:rsidRPr="00BD03C4" w:rsidRDefault="004B096C" w:rsidP="00BD03C4">
      <w:pPr>
        <w:jc w:val="center"/>
        <w:rPr>
          <w:sz w:val="48"/>
          <w:szCs w:val="48"/>
        </w:rPr>
      </w:pPr>
      <w:r w:rsidRPr="00BD03C4">
        <w:rPr>
          <w:sz w:val="48"/>
          <w:szCs w:val="48"/>
        </w:rPr>
        <w:t>– a content analysis on the reporting o</w:t>
      </w:r>
      <w:r w:rsidR="00970A72" w:rsidRPr="00BD03C4">
        <w:rPr>
          <w:sz w:val="48"/>
          <w:szCs w:val="48"/>
        </w:rPr>
        <w:t>f</w:t>
      </w:r>
      <w:r w:rsidRPr="00BD03C4">
        <w:rPr>
          <w:sz w:val="48"/>
          <w:szCs w:val="48"/>
        </w:rPr>
        <w:t xml:space="preserve"> Ireland’s energy sector </w:t>
      </w:r>
      <w:r w:rsidR="00970A72" w:rsidRPr="00BD03C4">
        <w:rPr>
          <w:sz w:val="48"/>
          <w:szCs w:val="48"/>
        </w:rPr>
        <w:t>by</w:t>
      </w:r>
      <w:r w:rsidRPr="00BD03C4">
        <w:rPr>
          <w:sz w:val="48"/>
          <w:szCs w:val="48"/>
        </w:rPr>
        <w:t xml:space="preserve"> Ireland’s two leading broadsheet newspapers.</w:t>
      </w:r>
    </w:p>
    <w:p w14:paraId="3A00939C" w14:textId="79E9113C" w:rsidR="004B096C" w:rsidRPr="00BD03C4" w:rsidRDefault="00306790" w:rsidP="00BD03C4">
      <w:pPr>
        <w:jc w:val="center"/>
        <w:rPr>
          <w:sz w:val="48"/>
          <w:szCs w:val="48"/>
        </w:rPr>
      </w:pPr>
      <w:r w:rsidRPr="00BD03C4">
        <w:rPr>
          <w:sz w:val="48"/>
          <w:szCs w:val="48"/>
        </w:rPr>
        <w:t>BY</w:t>
      </w:r>
    </w:p>
    <w:p w14:paraId="400C6305" w14:textId="77777777" w:rsidR="004B096C" w:rsidRPr="00BD03C4" w:rsidRDefault="004B096C" w:rsidP="00BD03C4">
      <w:pPr>
        <w:jc w:val="center"/>
        <w:rPr>
          <w:sz w:val="48"/>
          <w:szCs w:val="48"/>
        </w:rPr>
      </w:pPr>
      <w:r w:rsidRPr="00BD03C4">
        <w:rPr>
          <w:sz w:val="48"/>
          <w:szCs w:val="48"/>
        </w:rPr>
        <w:t>Cian O’Sullivan</w:t>
      </w:r>
    </w:p>
    <w:p w14:paraId="11EF2E91" w14:textId="77777777" w:rsidR="004B096C" w:rsidRPr="00BD03C4" w:rsidRDefault="004B096C" w:rsidP="00BD03C4">
      <w:pPr>
        <w:jc w:val="center"/>
        <w:rPr>
          <w:b/>
          <w:bCs/>
          <w:sz w:val="48"/>
          <w:szCs w:val="48"/>
        </w:rPr>
      </w:pPr>
    </w:p>
    <w:p w14:paraId="42AD1B4C" w14:textId="77777777" w:rsidR="00BD03C4" w:rsidRDefault="00BD03C4" w:rsidP="00BD03C4">
      <w:pPr>
        <w:rPr>
          <w:sz w:val="48"/>
          <w:szCs w:val="48"/>
        </w:rPr>
      </w:pPr>
    </w:p>
    <w:p w14:paraId="4D1C3B61" w14:textId="2245130C" w:rsidR="004B096C" w:rsidRPr="00BD03C4" w:rsidRDefault="00BD03C4" w:rsidP="00BD03C4">
      <w:pPr>
        <w:rPr>
          <w:sz w:val="48"/>
          <w:szCs w:val="48"/>
        </w:rPr>
      </w:pPr>
      <w:r w:rsidRPr="00BD03C4">
        <w:rPr>
          <w:sz w:val="48"/>
          <w:szCs w:val="48"/>
        </w:rPr>
        <w:t>A dissertation submitted in partial fulfilment of the requirements for MA in Journalism &amp; Media Communications</w:t>
      </w:r>
      <w:r>
        <w:rPr>
          <w:sz w:val="48"/>
          <w:szCs w:val="48"/>
        </w:rPr>
        <w:t xml:space="preserve"> (QQI)</w:t>
      </w:r>
    </w:p>
    <w:p w14:paraId="6BECE3B9" w14:textId="77777777" w:rsidR="00BD03C4" w:rsidRPr="00BD03C4" w:rsidRDefault="00BD03C4" w:rsidP="00BD03C4">
      <w:pPr>
        <w:rPr>
          <w:b/>
          <w:bCs/>
          <w:sz w:val="48"/>
          <w:szCs w:val="48"/>
        </w:rPr>
      </w:pPr>
    </w:p>
    <w:p w14:paraId="11F11814" w14:textId="1F14E5EF" w:rsidR="004B096C" w:rsidRPr="00BD03C4" w:rsidRDefault="00BD03C4" w:rsidP="00BD03C4">
      <w:pPr>
        <w:rPr>
          <w:b/>
          <w:bCs/>
          <w:sz w:val="48"/>
          <w:szCs w:val="48"/>
        </w:rPr>
      </w:pPr>
      <w:r w:rsidRPr="00BD03C4">
        <w:rPr>
          <w:sz w:val="48"/>
          <w:szCs w:val="48"/>
        </w:rPr>
        <w:t>Faculty of Journalism &amp; Media Communications Griffith College</w:t>
      </w:r>
    </w:p>
    <w:p w14:paraId="7148AAF0" w14:textId="77777777" w:rsidR="00BD03C4" w:rsidRDefault="00BD03C4" w:rsidP="00BD03C4">
      <w:pPr>
        <w:jc w:val="center"/>
        <w:rPr>
          <w:b/>
          <w:bCs/>
          <w:sz w:val="48"/>
          <w:szCs w:val="48"/>
        </w:rPr>
      </w:pPr>
    </w:p>
    <w:p w14:paraId="2C8115B3" w14:textId="77777777" w:rsidR="00BD03C4" w:rsidRDefault="00BD03C4" w:rsidP="00BD03C4">
      <w:pPr>
        <w:jc w:val="center"/>
        <w:rPr>
          <w:b/>
          <w:bCs/>
          <w:sz w:val="48"/>
          <w:szCs w:val="48"/>
        </w:rPr>
      </w:pPr>
    </w:p>
    <w:p w14:paraId="42E6473F" w14:textId="77777777" w:rsidR="00BD03C4" w:rsidRDefault="00BD03C4" w:rsidP="00BD03C4">
      <w:pPr>
        <w:jc w:val="center"/>
        <w:rPr>
          <w:b/>
          <w:bCs/>
          <w:sz w:val="48"/>
          <w:szCs w:val="48"/>
        </w:rPr>
      </w:pPr>
    </w:p>
    <w:p w14:paraId="1C4B33AC" w14:textId="62AAEDD7" w:rsidR="00BD10C0" w:rsidRPr="001C08E3" w:rsidRDefault="00BD03C4" w:rsidP="001C08E3">
      <w:pPr>
        <w:jc w:val="center"/>
        <w:rPr>
          <w:b/>
          <w:bCs/>
          <w:sz w:val="48"/>
          <w:szCs w:val="48"/>
        </w:rPr>
      </w:pPr>
      <w:r w:rsidRPr="00BD03C4">
        <w:rPr>
          <w:b/>
          <w:bCs/>
          <w:sz w:val="48"/>
          <w:szCs w:val="48"/>
        </w:rPr>
        <w:t xml:space="preserve">August </w:t>
      </w:r>
      <w:r w:rsidR="004B096C" w:rsidRPr="00BD03C4">
        <w:rPr>
          <w:b/>
          <w:bCs/>
          <w:sz w:val="48"/>
          <w:szCs w:val="48"/>
        </w:rPr>
        <w:t>2023</w:t>
      </w:r>
    </w:p>
    <w:p w14:paraId="69B3BEE7" w14:textId="5C2FADA4" w:rsidR="00BD10C0" w:rsidRPr="00BD10C0" w:rsidRDefault="001C5514" w:rsidP="00BD10C0">
      <w:pPr>
        <w:pStyle w:val="Title"/>
        <w:pageBreakBefore/>
        <w:spacing w:line="360" w:lineRule="auto"/>
      </w:pPr>
      <w:r>
        <w:lastRenderedPageBreak/>
        <w:t>Declaration</w:t>
      </w:r>
    </w:p>
    <w:p w14:paraId="34A0D351" w14:textId="334E9B97" w:rsidR="00BD10C0" w:rsidRPr="00BD10C0" w:rsidRDefault="00BD10C0" w:rsidP="004B096C">
      <w:pPr>
        <w:rPr>
          <w:i/>
          <w:iCs/>
        </w:rPr>
      </w:pPr>
      <w:r w:rsidRPr="00BD10C0">
        <w:rPr>
          <w:i/>
          <w:iCs/>
        </w:rPr>
        <w:t xml:space="preserve">I hereby certify that this material, which I now submit for assessment on the programme of study leading to the award of the MA in Journalism &amp; Media Communications is my own; based on my personal study and/or research, and that I have acknowledged all material and sources used in its preparation. I also certify that I have not copied in part or whole or otherwise plagiarised the work of anyone else, including other students. </w:t>
      </w:r>
    </w:p>
    <w:p w14:paraId="08CBC9C4" w14:textId="77777777" w:rsidR="00BD10C0" w:rsidRDefault="00BD10C0" w:rsidP="004B096C">
      <w:pPr>
        <w:rPr>
          <w:b/>
          <w:bCs/>
        </w:rPr>
      </w:pPr>
    </w:p>
    <w:p w14:paraId="217E10A1" w14:textId="61154A2F" w:rsidR="00BD10C0" w:rsidRPr="00BD10C0" w:rsidRDefault="00BD10C0" w:rsidP="004B096C">
      <w:pPr>
        <w:rPr>
          <w:b/>
          <w:bCs/>
        </w:rPr>
      </w:pPr>
      <w:r w:rsidRPr="00BD10C0">
        <w:rPr>
          <w:b/>
          <w:bCs/>
        </w:rPr>
        <w:t>Signed: _</w:t>
      </w:r>
      <w:r w:rsidRPr="00BD10C0">
        <w:rPr>
          <w:i/>
          <w:iCs/>
          <w:u w:val="single"/>
        </w:rPr>
        <w:t>Cian O’Sullivan</w:t>
      </w:r>
      <w:r w:rsidRPr="00BD10C0">
        <w:rPr>
          <w:b/>
          <w:bCs/>
          <w:u w:val="single"/>
        </w:rPr>
        <w:t>_____________</w:t>
      </w:r>
    </w:p>
    <w:p w14:paraId="53484F5B" w14:textId="3974D98F" w:rsidR="00395B46" w:rsidRPr="004B096C" w:rsidRDefault="00BD10C0" w:rsidP="004B096C">
      <w:pPr>
        <w:rPr>
          <w:sz w:val="28"/>
          <w:szCs w:val="28"/>
        </w:rPr>
      </w:pPr>
      <w:r w:rsidRPr="00BD10C0">
        <w:rPr>
          <w:b/>
          <w:bCs/>
        </w:rPr>
        <w:t>Dated: __</w:t>
      </w:r>
      <w:r w:rsidRPr="00BD10C0">
        <w:rPr>
          <w:b/>
          <w:bCs/>
          <w:u w:val="single"/>
        </w:rPr>
        <w:t>03/08/2023</w:t>
      </w:r>
      <w:r w:rsidRPr="00BD10C0">
        <w:rPr>
          <w:b/>
          <w:bCs/>
        </w:rPr>
        <w:t>_______________</w:t>
      </w:r>
      <w:r w:rsidR="00395B46" w:rsidRPr="004B096C">
        <w:rPr>
          <w:sz w:val="28"/>
          <w:szCs w:val="28"/>
        </w:rPr>
        <w:br w:type="page"/>
      </w:r>
    </w:p>
    <w:p w14:paraId="5599B162" w14:textId="57F5EE54" w:rsidR="00395B46" w:rsidRDefault="00395B46" w:rsidP="006F66D3">
      <w:pPr>
        <w:pStyle w:val="Title"/>
        <w:pageBreakBefore/>
        <w:spacing w:line="360" w:lineRule="auto"/>
      </w:pPr>
      <w:r w:rsidRPr="00BD10C0">
        <w:lastRenderedPageBreak/>
        <w:t>Abstract</w:t>
      </w:r>
    </w:p>
    <w:p w14:paraId="2C8A3BD6" w14:textId="77777777" w:rsidR="00BC4FA8" w:rsidRDefault="00A72061" w:rsidP="006F66D3">
      <w:pPr>
        <w:spacing w:after="0" w:line="360" w:lineRule="auto"/>
        <w:jc w:val="both"/>
      </w:pPr>
      <w:r>
        <w:t xml:space="preserve">This dissertation comprises a content analysis of the Irish newsprint media’s reporting on Ireland’s energy sector. The purpose of the study is to gain as thorough a comprehension as possible of the news media’s viewpoint regarding Ireland’s energy sector by examining published articles on the topic and discerning whether there is an overall positive or negative outlook. </w:t>
      </w:r>
    </w:p>
    <w:p w14:paraId="31035114" w14:textId="77777777" w:rsidR="00BC4FA8" w:rsidRDefault="00BC4FA8" w:rsidP="006F66D3">
      <w:pPr>
        <w:spacing w:after="0" w:line="360" w:lineRule="auto"/>
        <w:jc w:val="both"/>
      </w:pPr>
    </w:p>
    <w:p w14:paraId="12B7621D" w14:textId="02F9F5D5" w:rsidR="006F66D3" w:rsidRDefault="00A72061" w:rsidP="006F66D3">
      <w:pPr>
        <w:spacing w:after="0" w:line="360" w:lineRule="auto"/>
        <w:jc w:val="both"/>
      </w:pPr>
      <w:r>
        <w:t xml:space="preserve">The methodology used </w:t>
      </w:r>
      <w:r w:rsidR="004554B3">
        <w:t>is</w:t>
      </w:r>
      <w:r>
        <w:t xml:space="preserve"> a mixed-method approach, involving the use of quantitative research methods to collect data on specifically chosen news articles, a</w:t>
      </w:r>
      <w:r w:rsidR="00BC4FA8">
        <w:t>s well as qualitative research methods to</w:t>
      </w:r>
      <w:r>
        <w:t xml:space="preserve"> examin</w:t>
      </w:r>
      <w:r w:rsidR="00BC4FA8">
        <w:t>e</w:t>
      </w:r>
      <w:r>
        <w:t xml:space="preserve"> the content of the selected news articles. </w:t>
      </w:r>
    </w:p>
    <w:p w14:paraId="2F33A689" w14:textId="77777777" w:rsidR="006F66D3" w:rsidRDefault="006F66D3" w:rsidP="006F66D3">
      <w:pPr>
        <w:spacing w:after="0" w:line="360" w:lineRule="auto"/>
        <w:jc w:val="both"/>
      </w:pPr>
    </w:p>
    <w:p w14:paraId="0B5B701C" w14:textId="77777777" w:rsidR="004554B3" w:rsidRDefault="00A72061" w:rsidP="006F66D3">
      <w:pPr>
        <w:spacing w:after="0" w:line="360" w:lineRule="auto"/>
        <w:jc w:val="both"/>
      </w:pPr>
      <w:r>
        <w:t xml:space="preserve">The </w:t>
      </w:r>
      <w:r w:rsidR="004554B3">
        <w:t>purpose of the research was</w:t>
      </w:r>
      <w:r>
        <w:t xml:space="preserve"> to gather an overall picture of the sentiment depicted by the Irish newsprint media towards the energy sector by examining the journalistic framings and news values exhibited in the reporting by Ireland’s two most prominent newspapers</w:t>
      </w:r>
      <w:r w:rsidR="004554B3">
        <w:t>;</w:t>
      </w:r>
      <w:r>
        <w:t xml:space="preserve"> the different </w:t>
      </w:r>
      <w:r w:rsidR="004554B3">
        <w:t>slants</w:t>
      </w:r>
      <w:r>
        <w:t xml:space="preserve"> of which </w:t>
      </w:r>
      <w:r w:rsidR="004554B3">
        <w:t>would seem to</w:t>
      </w:r>
      <w:r>
        <w:t xml:space="preserve"> reflect differing </w:t>
      </w:r>
      <w:r w:rsidR="004554B3">
        <w:t>editorial approaches</w:t>
      </w:r>
      <w:r>
        <w:t xml:space="preserve">. </w:t>
      </w:r>
    </w:p>
    <w:p w14:paraId="6D7D0197" w14:textId="77777777" w:rsidR="004554B3" w:rsidRDefault="004554B3" w:rsidP="006F66D3">
      <w:pPr>
        <w:spacing w:after="0" w:line="360" w:lineRule="auto"/>
        <w:jc w:val="both"/>
      </w:pPr>
    </w:p>
    <w:p w14:paraId="23E18950" w14:textId="4DE88D2E" w:rsidR="00A72061" w:rsidRDefault="00A72061" w:rsidP="006F66D3">
      <w:pPr>
        <w:spacing w:after="0" w:line="360" w:lineRule="auto"/>
        <w:jc w:val="both"/>
      </w:pPr>
      <w:r>
        <w:t xml:space="preserve">With an examination of the differing strategies and framing devices used by the journalists who are authoring the selected articles for each publication, this dissertation then integrates these findings to suggest an overall journalistic concept or strategy adhered to by each publication, as well as depicting the overall tone and outlook on the energy sector presented to the Irish public by its leading newsprint media publications. </w:t>
      </w:r>
    </w:p>
    <w:p w14:paraId="7175F701" w14:textId="77777777" w:rsidR="006F66D3" w:rsidRDefault="006F66D3" w:rsidP="006F66D3">
      <w:pPr>
        <w:spacing w:after="0" w:line="360" w:lineRule="auto"/>
        <w:jc w:val="both"/>
      </w:pPr>
    </w:p>
    <w:p w14:paraId="1E5D777D" w14:textId="77777777" w:rsidR="00A72061" w:rsidRDefault="00A72061" w:rsidP="006F66D3">
      <w:pPr>
        <w:spacing w:after="0" w:line="360" w:lineRule="auto"/>
        <w:jc w:val="both"/>
      </w:pPr>
      <w:r>
        <w:t xml:space="preserve">The energy sector and the issue of Climate Change are intertwined topics in media reporting. The frequency of reports on these topics has continued to increase year on year as the detrimental effects of global warming continue to arise. These are timely and important topics that need to be addressed, particularly in the current sociopolitical climate, and this dissertation aims to make a modest contribution to the discussion of these issues. </w:t>
      </w:r>
    </w:p>
    <w:p w14:paraId="02BDBD72" w14:textId="77777777" w:rsidR="00A72061" w:rsidRDefault="00A72061" w:rsidP="00A72061">
      <w:pPr>
        <w:jc w:val="both"/>
      </w:pPr>
      <w:r>
        <w:t xml:space="preserve"> </w:t>
      </w:r>
    </w:p>
    <w:p w14:paraId="2BD83F72" w14:textId="77777777" w:rsidR="00BD10C0" w:rsidRDefault="00BD10C0"/>
    <w:p w14:paraId="76366D67" w14:textId="77777777" w:rsidR="00BD10C0" w:rsidRDefault="00BD10C0"/>
    <w:p w14:paraId="7B02DD4D" w14:textId="77777777" w:rsidR="00BD10C0" w:rsidRDefault="00BD10C0"/>
    <w:p w14:paraId="2CD3D7D1" w14:textId="77777777" w:rsidR="00BD10C0" w:rsidRDefault="00BD10C0"/>
    <w:p w14:paraId="0902C640" w14:textId="77777777" w:rsidR="00BD10C0" w:rsidRDefault="00BD10C0"/>
    <w:p w14:paraId="1B3CE1E0" w14:textId="77777777" w:rsidR="00BD10C0" w:rsidRDefault="00BD10C0"/>
    <w:p w14:paraId="0C3782CB" w14:textId="77777777" w:rsidR="00BD10C0" w:rsidRDefault="00BD10C0"/>
    <w:p w14:paraId="58A63E2F" w14:textId="77777777" w:rsidR="00BD10C0" w:rsidRDefault="00BD10C0"/>
    <w:sdt>
      <w:sdtPr>
        <w:id w:val="2034529372"/>
        <w:docPartObj>
          <w:docPartGallery w:val="Table of Contents"/>
          <w:docPartUnique/>
        </w:docPartObj>
      </w:sdtPr>
      <w:sdtEndPr>
        <w:rPr>
          <w:rFonts w:asciiTheme="minorHAnsi" w:eastAsiaTheme="minorHAnsi" w:hAnsiTheme="minorHAnsi" w:cstheme="minorBidi"/>
          <w:b/>
          <w:bCs/>
          <w:noProof/>
          <w:color w:val="auto"/>
          <w:kern w:val="2"/>
          <w:sz w:val="22"/>
          <w:szCs w:val="22"/>
          <w:lang w:val="en-IE"/>
          <w14:ligatures w14:val="standardContextual"/>
        </w:rPr>
      </w:sdtEndPr>
      <w:sdtContent>
        <w:p w14:paraId="30A4518F" w14:textId="1651010F" w:rsidR="00251A29" w:rsidRPr="00251A29" w:rsidRDefault="00251A29">
          <w:pPr>
            <w:pStyle w:val="TOCHeading"/>
            <w:rPr>
              <w:sz w:val="52"/>
              <w:szCs w:val="52"/>
            </w:rPr>
          </w:pPr>
          <w:r w:rsidRPr="00251A29">
            <w:rPr>
              <w:sz w:val="52"/>
              <w:szCs w:val="52"/>
            </w:rPr>
            <w:t>Table of Contents</w:t>
          </w:r>
        </w:p>
        <w:p w14:paraId="73C71AA7" w14:textId="192BE677" w:rsidR="00EB0A8F" w:rsidRDefault="00251A29">
          <w:pPr>
            <w:pStyle w:val="TOC1"/>
            <w:tabs>
              <w:tab w:val="right" w:leader="dot" w:pos="9016"/>
            </w:tabs>
            <w:rPr>
              <w:rFonts w:cstheme="minorBidi"/>
              <w:noProof/>
              <w:kern w:val="2"/>
              <w:lang w:val="en-IE" w:eastAsia="en-IE"/>
              <w14:ligatures w14:val="standardContextual"/>
            </w:rPr>
          </w:pPr>
          <w:r>
            <w:fldChar w:fldCharType="begin"/>
          </w:r>
          <w:r>
            <w:instrText xml:space="preserve"> TOC \o "1-3" \h \z \u </w:instrText>
          </w:r>
          <w:r>
            <w:fldChar w:fldCharType="separate"/>
          </w:r>
          <w:hyperlink w:anchor="_Toc141972035" w:history="1">
            <w:r w:rsidR="00EB0A8F" w:rsidRPr="001F491A">
              <w:rPr>
                <w:rStyle w:val="Hyperlink"/>
                <w:noProof/>
              </w:rPr>
              <w:t>Acknowledgements</w:t>
            </w:r>
            <w:r w:rsidR="00EB0A8F">
              <w:rPr>
                <w:noProof/>
                <w:webHidden/>
              </w:rPr>
              <w:tab/>
            </w:r>
            <w:r w:rsidR="00EB0A8F">
              <w:rPr>
                <w:noProof/>
                <w:webHidden/>
              </w:rPr>
              <w:fldChar w:fldCharType="begin"/>
            </w:r>
            <w:r w:rsidR="00EB0A8F">
              <w:rPr>
                <w:noProof/>
                <w:webHidden/>
              </w:rPr>
              <w:instrText xml:space="preserve"> PAGEREF _Toc141972035 \h </w:instrText>
            </w:r>
            <w:r w:rsidR="00EB0A8F">
              <w:rPr>
                <w:noProof/>
                <w:webHidden/>
              </w:rPr>
            </w:r>
            <w:r w:rsidR="00EB0A8F">
              <w:rPr>
                <w:noProof/>
                <w:webHidden/>
              </w:rPr>
              <w:fldChar w:fldCharType="separate"/>
            </w:r>
            <w:r w:rsidR="00EB0A8F">
              <w:rPr>
                <w:noProof/>
                <w:webHidden/>
              </w:rPr>
              <w:t>5</w:t>
            </w:r>
            <w:r w:rsidR="00EB0A8F">
              <w:rPr>
                <w:noProof/>
                <w:webHidden/>
              </w:rPr>
              <w:fldChar w:fldCharType="end"/>
            </w:r>
          </w:hyperlink>
        </w:p>
        <w:p w14:paraId="38566EAE" w14:textId="3E6CC0CE" w:rsidR="00EB0A8F" w:rsidRDefault="00EB0A8F">
          <w:pPr>
            <w:pStyle w:val="TOC1"/>
            <w:tabs>
              <w:tab w:val="right" w:leader="dot" w:pos="9016"/>
            </w:tabs>
            <w:rPr>
              <w:rFonts w:cstheme="minorBidi"/>
              <w:noProof/>
              <w:kern w:val="2"/>
              <w:lang w:val="en-IE" w:eastAsia="en-IE"/>
              <w14:ligatures w14:val="standardContextual"/>
            </w:rPr>
          </w:pPr>
          <w:hyperlink w:anchor="_Toc141972036" w:history="1">
            <w:r w:rsidRPr="001F491A">
              <w:rPr>
                <w:rStyle w:val="Hyperlink"/>
                <w:noProof/>
              </w:rPr>
              <w:t>Chapter 1: Introduction</w:t>
            </w:r>
            <w:r>
              <w:rPr>
                <w:noProof/>
                <w:webHidden/>
              </w:rPr>
              <w:tab/>
            </w:r>
            <w:r>
              <w:rPr>
                <w:noProof/>
                <w:webHidden/>
              </w:rPr>
              <w:fldChar w:fldCharType="begin"/>
            </w:r>
            <w:r>
              <w:rPr>
                <w:noProof/>
                <w:webHidden/>
              </w:rPr>
              <w:instrText xml:space="preserve"> PAGEREF _Toc141972036 \h </w:instrText>
            </w:r>
            <w:r>
              <w:rPr>
                <w:noProof/>
                <w:webHidden/>
              </w:rPr>
            </w:r>
            <w:r>
              <w:rPr>
                <w:noProof/>
                <w:webHidden/>
              </w:rPr>
              <w:fldChar w:fldCharType="separate"/>
            </w:r>
            <w:r>
              <w:rPr>
                <w:noProof/>
                <w:webHidden/>
              </w:rPr>
              <w:t>6</w:t>
            </w:r>
            <w:r>
              <w:rPr>
                <w:noProof/>
                <w:webHidden/>
              </w:rPr>
              <w:fldChar w:fldCharType="end"/>
            </w:r>
          </w:hyperlink>
        </w:p>
        <w:p w14:paraId="66E0E658" w14:textId="24C2DACA" w:rsidR="00EB0A8F" w:rsidRDefault="00EB0A8F">
          <w:pPr>
            <w:pStyle w:val="TOC1"/>
            <w:tabs>
              <w:tab w:val="right" w:leader="dot" w:pos="9016"/>
            </w:tabs>
            <w:rPr>
              <w:rFonts w:cstheme="minorBidi"/>
              <w:noProof/>
              <w:kern w:val="2"/>
              <w:lang w:val="en-IE" w:eastAsia="en-IE"/>
              <w14:ligatures w14:val="standardContextual"/>
            </w:rPr>
          </w:pPr>
          <w:hyperlink w:anchor="_Toc141972037" w:history="1">
            <w:r w:rsidRPr="001F491A">
              <w:rPr>
                <w:rStyle w:val="Hyperlink"/>
                <w:noProof/>
              </w:rPr>
              <w:t>Chapter 2: Literature Review</w:t>
            </w:r>
            <w:r>
              <w:rPr>
                <w:noProof/>
                <w:webHidden/>
              </w:rPr>
              <w:tab/>
            </w:r>
            <w:r>
              <w:rPr>
                <w:noProof/>
                <w:webHidden/>
              </w:rPr>
              <w:fldChar w:fldCharType="begin"/>
            </w:r>
            <w:r>
              <w:rPr>
                <w:noProof/>
                <w:webHidden/>
              </w:rPr>
              <w:instrText xml:space="preserve"> PAGEREF _Toc141972037 \h </w:instrText>
            </w:r>
            <w:r>
              <w:rPr>
                <w:noProof/>
                <w:webHidden/>
              </w:rPr>
            </w:r>
            <w:r>
              <w:rPr>
                <w:noProof/>
                <w:webHidden/>
              </w:rPr>
              <w:fldChar w:fldCharType="separate"/>
            </w:r>
            <w:r>
              <w:rPr>
                <w:noProof/>
                <w:webHidden/>
              </w:rPr>
              <w:t>12</w:t>
            </w:r>
            <w:r>
              <w:rPr>
                <w:noProof/>
                <w:webHidden/>
              </w:rPr>
              <w:fldChar w:fldCharType="end"/>
            </w:r>
          </w:hyperlink>
        </w:p>
        <w:p w14:paraId="5CF1B5B4" w14:textId="73BDF3C5" w:rsidR="00EB0A8F" w:rsidRDefault="00EB0A8F">
          <w:pPr>
            <w:pStyle w:val="TOC1"/>
            <w:tabs>
              <w:tab w:val="right" w:leader="dot" w:pos="9016"/>
            </w:tabs>
            <w:rPr>
              <w:rFonts w:cstheme="minorBidi"/>
              <w:noProof/>
              <w:kern w:val="2"/>
              <w:lang w:val="en-IE" w:eastAsia="en-IE"/>
              <w14:ligatures w14:val="standardContextual"/>
            </w:rPr>
          </w:pPr>
          <w:hyperlink w:anchor="_Toc141972038" w:history="1">
            <w:r w:rsidRPr="001F491A">
              <w:rPr>
                <w:rStyle w:val="Hyperlink"/>
                <w:noProof/>
              </w:rPr>
              <w:t>Chapter 3: Methodology</w:t>
            </w:r>
            <w:r>
              <w:rPr>
                <w:noProof/>
                <w:webHidden/>
              </w:rPr>
              <w:tab/>
            </w:r>
            <w:r>
              <w:rPr>
                <w:noProof/>
                <w:webHidden/>
              </w:rPr>
              <w:fldChar w:fldCharType="begin"/>
            </w:r>
            <w:r>
              <w:rPr>
                <w:noProof/>
                <w:webHidden/>
              </w:rPr>
              <w:instrText xml:space="preserve"> PAGEREF _Toc141972038 \h </w:instrText>
            </w:r>
            <w:r>
              <w:rPr>
                <w:noProof/>
                <w:webHidden/>
              </w:rPr>
            </w:r>
            <w:r>
              <w:rPr>
                <w:noProof/>
                <w:webHidden/>
              </w:rPr>
              <w:fldChar w:fldCharType="separate"/>
            </w:r>
            <w:r>
              <w:rPr>
                <w:noProof/>
                <w:webHidden/>
              </w:rPr>
              <w:t>24</w:t>
            </w:r>
            <w:r>
              <w:rPr>
                <w:noProof/>
                <w:webHidden/>
              </w:rPr>
              <w:fldChar w:fldCharType="end"/>
            </w:r>
          </w:hyperlink>
        </w:p>
        <w:p w14:paraId="3FD49E45" w14:textId="48F5AF57" w:rsidR="00EB0A8F" w:rsidRDefault="00EB0A8F">
          <w:pPr>
            <w:pStyle w:val="TOC1"/>
            <w:tabs>
              <w:tab w:val="right" w:leader="dot" w:pos="9016"/>
            </w:tabs>
            <w:rPr>
              <w:rFonts w:cstheme="minorBidi"/>
              <w:noProof/>
              <w:kern w:val="2"/>
              <w:lang w:val="en-IE" w:eastAsia="en-IE"/>
              <w14:ligatures w14:val="standardContextual"/>
            </w:rPr>
          </w:pPr>
          <w:hyperlink w:anchor="_Toc141972039" w:history="1">
            <w:r w:rsidRPr="001F491A">
              <w:rPr>
                <w:rStyle w:val="Hyperlink"/>
                <w:noProof/>
              </w:rPr>
              <w:t>Chapter 4: Analysis/Discussion</w:t>
            </w:r>
            <w:r>
              <w:rPr>
                <w:noProof/>
                <w:webHidden/>
              </w:rPr>
              <w:tab/>
            </w:r>
            <w:r>
              <w:rPr>
                <w:noProof/>
                <w:webHidden/>
              </w:rPr>
              <w:fldChar w:fldCharType="begin"/>
            </w:r>
            <w:r>
              <w:rPr>
                <w:noProof/>
                <w:webHidden/>
              </w:rPr>
              <w:instrText xml:space="preserve"> PAGEREF _Toc141972039 \h </w:instrText>
            </w:r>
            <w:r>
              <w:rPr>
                <w:noProof/>
                <w:webHidden/>
              </w:rPr>
            </w:r>
            <w:r>
              <w:rPr>
                <w:noProof/>
                <w:webHidden/>
              </w:rPr>
              <w:fldChar w:fldCharType="separate"/>
            </w:r>
            <w:r>
              <w:rPr>
                <w:noProof/>
                <w:webHidden/>
              </w:rPr>
              <w:t>34</w:t>
            </w:r>
            <w:r>
              <w:rPr>
                <w:noProof/>
                <w:webHidden/>
              </w:rPr>
              <w:fldChar w:fldCharType="end"/>
            </w:r>
          </w:hyperlink>
        </w:p>
        <w:p w14:paraId="5AC89BC6" w14:textId="40E3F098" w:rsidR="00EB0A8F" w:rsidRDefault="00EB0A8F">
          <w:pPr>
            <w:pStyle w:val="TOC1"/>
            <w:tabs>
              <w:tab w:val="right" w:leader="dot" w:pos="9016"/>
            </w:tabs>
            <w:rPr>
              <w:rFonts w:cstheme="minorBidi"/>
              <w:noProof/>
              <w:kern w:val="2"/>
              <w:lang w:val="en-IE" w:eastAsia="en-IE"/>
              <w14:ligatures w14:val="standardContextual"/>
            </w:rPr>
          </w:pPr>
          <w:hyperlink w:anchor="_Toc141972040" w:history="1">
            <w:r w:rsidRPr="001F491A">
              <w:rPr>
                <w:rStyle w:val="Hyperlink"/>
                <w:noProof/>
              </w:rPr>
              <w:t>Chapter 5: Conclusions</w:t>
            </w:r>
            <w:r>
              <w:rPr>
                <w:noProof/>
                <w:webHidden/>
              </w:rPr>
              <w:tab/>
            </w:r>
            <w:r>
              <w:rPr>
                <w:noProof/>
                <w:webHidden/>
              </w:rPr>
              <w:fldChar w:fldCharType="begin"/>
            </w:r>
            <w:r>
              <w:rPr>
                <w:noProof/>
                <w:webHidden/>
              </w:rPr>
              <w:instrText xml:space="preserve"> PAGEREF _Toc141972040 \h </w:instrText>
            </w:r>
            <w:r>
              <w:rPr>
                <w:noProof/>
                <w:webHidden/>
              </w:rPr>
            </w:r>
            <w:r>
              <w:rPr>
                <w:noProof/>
                <w:webHidden/>
              </w:rPr>
              <w:fldChar w:fldCharType="separate"/>
            </w:r>
            <w:r>
              <w:rPr>
                <w:noProof/>
                <w:webHidden/>
              </w:rPr>
              <w:t>55</w:t>
            </w:r>
            <w:r>
              <w:rPr>
                <w:noProof/>
                <w:webHidden/>
              </w:rPr>
              <w:fldChar w:fldCharType="end"/>
            </w:r>
          </w:hyperlink>
        </w:p>
        <w:p w14:paraId="5D0CEB8C" w14:textId="66175AB4" w:rsidR="00EB0A8F" w:rsidRDefault="00EB0A8F">
          <w:pPr>
            <w:pStyle w:val="TOC1"/>
            <w:tabs>
              <w:tab w:val="right" w:leader="dot" w:pos="9016"/>
            </w:tabs>
            <w:rPr>
              <w:rFonts w:cstheme="minorBidi"/>
              <w:noProof/>
              <w:kern w:val="2"/>
              <w:lang w:val="en-IE" w:eastAsia="en-IE"/>
              <w14:ligatures w14:val="standardContextual"/>
            </w:rPr>
          </w:pPr>
          <w:hyperlink w:anchor="_Toc141972041" w:history="1">
            <w:r w:rsidRPr="001F491A">
              <w:rPr>
                <w:rStyle w:val="Hyperlink"/>
                <w:noProof/>
                <w:lang w:eastAsia="en-IE"/>
              </w:rPr>
              <w:t>Bibliography</w:t>
            </w:r>
            <w:r>
              <w:rPr>
                <w:noProof/>
                <w:webHidden/>
              </w:rPr>
              <w:tab/>
            </w:r>
            <w:r>
              <w:rPr>
                <w:noProof/>
                <w:webHidden/>
              </w:rPr>
              <w:fldChar w:fldCharType="begin"/>
            </w:r>
            <w:r>
              <w:rPr>
                <w:noProof/>
                <w:webHidden/>
              </w:rPr>
              <w:instrText xml:space="preserve"> PAGEREF _Toc141972041 \h </w:instrText>
            </w:r>
            <w:r>
              <w:rPr>
                <w:noProof/>
                <w:webHidden/>
              </w:rPr>
            </w:r>
            <w:r>
              <w:rPr>
                <w:noProof/>
                <w:webHidden/>
              </w:rPr>
              <w:fldChar w:fldCharType="separate"/>
            </w:r>
            <w:r>
              <w:rPr>
                <w:noProof/>
                <w:webHidden/>
              </w:rPr>
              <w:t>59</w:t>
            </w:r>
            <w:r>
              <w:rPr>
                <w:noProof/>
                <w:webHidden/>
              </w:rPr>
              <w:fldChar w:fldCharType="end"/>
            </w:r>
          </w:hyperlink>
        </w:p>
        <w:p w14:paraId="53B533EC" w14:textId="178EC068" w:rsidR="00EB0A8F" w:rsidRDefault="00EB0A8F">
          <w:pPr>
            <w:pStyle w:val="TOC1"/>
            <w:tabs>
              <w:tab w:val="right" w:leader="dot" w:pos="9016"/>
            </w:tabs>
            <w:rPr>
              <w:rFonts w:cstheme="minorBidi"/>
              <w:noProof/>
              <w:kern w:val="2"/>
              <w:lang w:val="en-IE" w:eastAsia="en-IE"/>
              <w14:ligatures w14:val="standardContextual"/>
            </w:rPr>
          </w:pPr>
          <w:hyperlink w:anchor="_Toc141972042" w:history="1">
            <w:r w:rsidRPr="001F491A">
              <w:rPr>
                <w:rStyle w:val="Hyperlink"/>
                <w:noProof/>
                <w:lang w:eastAsia="en-IE"/>
              </w:rPr>
              <w:t>News Article Appendices</w:t>
            </w:r>
            <w:r>
              <w:rPr>
                <w:noProof/>
                <w:webHidden/>
              </w:rPr>
              <w:tab/>
            </w:r>
            <w:r>
              <w:rPr>
                <w:noProof/>
                <w:webHidden/>
              </w:rPr>
              <w:fldChar w:fldCharType="begin"/>
            </w:r>
            <w:r>
              <w:rPr>
                <w:noProof/>
                <w:webHidden/>
              </w:rPr>
              <w:instrText xml:space="preserve"> PAGEREF _Toc141972042 \h </w:instrText>
            </w:r>
            <w:r>
              <w:rPr>
                <w:noProof/>
                <w:webHidden/>
              </w:rPr>
            </w:r>
            <w:r>
              <w:rPr>
                <w:noProof/>
                <w:webHidden/>
              </w:rPr>
              <w:fldChar w:fldCharType="separate"/>
            </w:r>
            <w:r>
              <w:rPr>
                <w:noProof/>
                <w:webHidden/>
              </w:rPr>
              <w:t>74</w:t>
            </w:r>
            <w:r>
              <w:rPr>
                <w:noProof/>
                <w:webHidden/>
              </w:rPr>
              <w:fldChar w:fldCharType="end"/>
            </w:r>
          </w:hyperlink>
        </w:p>
        <w:p w14:paraId="2AD9A79A" w14:textId="6995CB4F" w:rsidR="00251A29" w:rsidRDefault="00251A29">
          <w:r>
            <w:rPr>
              <w:b/>
              <w:bCs/>
              <w:noProof/>
            </w:rPr>
            <w:fldChar w:fldCharType="end"/>
          </w:r>
        </w:p>
      </w:sdtContent>
    </w:sdt>
    <w:p w14:paraId="3FF1F885" w14:textId="36605796" w:rsidR="00BD10C0" w:rsidRPr="00251A29" w:rsidRDefault="00BD10C0" w:rsidP="00251A29">
      <w:pPr>
        <w:rPr>
          <w:rStyle w:val="Strong"/>
        </w:rPr>
      </w:pPr>
    </w:p>
    <w:p w14:paraId="39AA2E42" w14:textId="2A877201" w:rsidR="007F7397" w:rsidRPr="00251A29" w:rsidRDefault="007F7397" w:rsidP="00251A29">
      <w:pPr>
        <w:rPr>
          <w:rStyle w:val="Strong"/>
        </w:rPr>
      </w:pPr>
    </w:p>
    <w:p w14:paraId="3315C358" w14:textId="77777777" w:rsidR="00BD10C0" w:rsidRDefault="00BD10C0"/>
    <w:p w14:paraId="7A5D7E5E" w14:textId="77777777" w:rsidR="00BD10C0" w:rsidRDefault="00BD10C0"/>
    <w:p w14:paraId="15E52BF6" w14:textId="77777777" w:rsidR="00BD10C0" w:rsidRDefault="00BD10C0"/>
    <w:p w14:paraId="4F0B39D4" w14:textId="77777777" w:rsidR="00BD10C0" w:rsidRDefault="00BD10C0"/>
    <w:p w14:paraId="7B31796A" w14:textId="77777777" w:rsidR="00BD10C0" w:rsidRDefault="00BD10C0"/>
    <w:p w14:paraId="4581B150" w14:textId="77777777" w:rsidR="00BD10C0" w:rsidRDefault="00BD10C0"/>
    <w:p w14:paraId="03CACE7C" w14:textId="77777777" w:rsidR="00BD10C0" w:rsidRDefault="00BD10C0"/>
    <w:p w14:paraId="7DDC4ABD" w14:textId="77777777" w:rsidR="00BD10C0" w:rsidRDefault="00BD10C0"/>
    <w:p w14:paraId="474AE4B8" w14:textId="77777777" w:rsidR="00BD10C0" w:rsidRDefault="00BD10C0"/>
    <w:p w14:paraId="568407D3" w14:textId="77777777" w:rsidR="00BD10C0" w:rsidRDefault="00BD10C0"/>
    <w:p w14:paraId="381BFA35" w14:textId="77777777" w:rsidR="00BD10C0" w:rsidRDefault="00BD10C0"/>
    <w:p w14:paraId="42D398B1" w14:textId="77777777" w:rsidR="00BD10C0" w:rsidRDefault="00BD10C0"/>
    <w:p w14:paraId="6A3C34C1" w14:textId="77777777" w:rsidR="00BD10C0" w:rsidRDefault="00BD10C0"/>
    <w:p w14:paraId="568C4D0F" w14:textId="77777777" w:rsidR="00BD10C0" w:rsidRDefault="00BD10C0"/>
    <w:p w14:paraId="2A56C687" w14:textId="77777777" w:rsidR="00BD10C0" w:rsidRDefault="00BD10C0"/>
    <w:p w14:paraId="677789E7" w14:textId="77777777" w:rsidR="00BD10C0" w:rsidRDefault="00BD10C0"/>
    <w:p w14:paraId="789E9670" w14:textId="21F64C8B" w:rsidR="00BD10C0" w:rsidRPr="00251A29" w:rsidRDefault="00BD10C0" w:rsidP="00251A29">
      <w:pPr>
        <w:pStyle w:val="Heading1"/>
        <w:rPr>
          <w:sz w:val="44"/>
          <w:szCs w:val="44"/>
        </w:rPr>
      </w:pPr>
      <w:bookmarkStart w:id="0" w:name="_Toc141972035"/>
      <w:r w:rsidRPr="00251A29">
        <w:rPr>
          <w:sz w:val="44"/>
          <w:szCs w:val="44"/>
        </w:rPr>
        <w:lastRenderedPageBreak/>
        <w:t>Acknowledgements</w:t>
      </w:r>
      <w:bookmarkEnd w:id="0"/>
    </w:p>
    <w:p w14:paraId="61E57888" w14:textId="77777777" w:rsidR="00251A29" w:rsidRPr="00251A29" w:rsidRDefault="00251A29" w:rsidP="00251A29"/>
    <w:p w14:paraId="17F7A3DB" w14:textId="169929EA" w:rsidR="00BE44C2" w:rsidRDefault="00471FBB" w:rsidP="006F66D3">
      <w:pPr>
        <w:spacing w:after="0" w:line="360" w:lineRule="auto"/>
      </w:pPr>
      <w:r>
        <w:t xml:space="preserve">I </w:t>
      </w:r>
      <w:r w:rsidR="007F7397">
        <w:t>must</w:t>
      </w:r>
      <w:r>
        <w:t xml:space="preserve"> give m</w:t>
      </w:r>
      <w:r w:rsidR="00BE44C2">
        <w:t xml:space="preserve">ajor thanks to the programme director of my course Barry Finnegan for all his guidance and help throughout my course. </w:t>
      </w:r>
    </w:p>
    <w:p w14:paraId="7EDC0E46" w14:textId="00DD1359" w:rsidR="00BE44C2" w:rsidRDefault="00BE44C2" w:rsidP="006F66D3">
      <w:pPr>
        <w:spacing w:after="0" w:line="360" w:lineRule="auto"/>
      </w:pPr>
      <w:r>
        <w:t>Thank you to my dissertation supervisor Ellie O’Byrne for</w:t>
      </w:r>
      <w:r w:rsidR="00471FBB">
        <w:t xml:space="preserve"> </w:t>
      </w:r>
      <w:r w:rsidR="00114B88">
        <w:t>all</w:t>
      </w:r>
      <w:r>
        <w:t xml:space="preserve"> her</w:t>
      </w:r>
      <w:r w:rsidR="004554B3">
        <w:t xml:space="preserve"> encouragement,</w:t>
      </w:r>
      <w:r>
        <w:t xml:space="preserve"> support</w:t>
      </w:r>
      <w:r w:rsidR="004554B3">
        <w:t>,</w:t>
      </w:r>
      <w:r>
        <w:t xml:space="preserve"> and </w:t>
      </w:r>
      <w:r w:rsidR="004554B3">
        <w:t>in</w:t>
      </w:r>
      <w:r>
        <w:t xml:space="preserve">valuable </w:t>
      </w:r>
      <w:r w:rsidR="004554B3">
        <w:t xml:space="preserve">advice and </w:t>
      </w:r>
      <w:r>
        <w:t>insight</w:t>
      </w:r>
      <w:r w:rsidR="00471FBB">
        <w:t>s</w:t>
      </w:r>
      <w:r>
        <w:t>.</w:t>
      </w:r>
    </w:p>
    <w:p w14:paraId="336D8817" w14:textId="17264ED1" w:rsidR="00BE44C2" w:rsidRDefault="00D8593C" w:rsidP="006F66D3">
      <w:pPr>
        <w:spacing w:after="0" w:line="360" w:lineRule="auto"/>
      </w:pPr>
      <w:r>
        <w:t>A huge thank you</w:t>
      </w:r>
      <w:r w:rsidR="00BE44C2">
        <w:t xml:space="preserve"> to my family for all their encouragement and kindness.</w:t>
      </w:r>
    </w:p>
    <w:p w14:paraId="23F5FB1A" w14:textId="2950332A" w:rsidR="00BD10C0" w:rsidRDefault="00BE44C2" w:rsidP="006F66D3">
      <w:pPr>
        <w:spacing w:after="0" w:line="360" w:lineRule="auto"/>
      </w:pPr>
      <w:r>
        <w:t>The biggest thank</w:t>
      </w:r>
      <w:r w:rsidR="00471FBB">
        <w:t xml:space="preserve"> you</w:t>
      </w:r>
      <w:r>
        <w:t xml:space="preserve"> to my girlfriend Katie</w:t>
      </w:r>
      <w:r w:rsidR="00D8593C">
        <w:t>,</w:t>
      </w:r>
      <w:r>
        <w:t xml:space="preserve"> who </w:t>
      </w:r>
      <w:r w:rsidR="00D8593C">
        <w:t xml:space="preserve">supported </w:t>
      </w:r>
      <w:r w:rsidR="004554B3">
        <w:t xml:space="preserve">and advised </w:t>
      </w:r>
      <w:r w:rsidR="00D8593C">
        <w:t xml:space="preserve">me all the way through, </w:t>
      </w:r>
      <w:r>
        <w:t xml:space="preserve">helped me </w:t>
      </w:r>
      <w:r w:rsidR="00D8593C">
        <w:t>in countless ways,</w:t>
      </w:r>
      <w:r>
        <w:t xml:space="preserve"> and made me believe</w:t>
      </w:r>
      <w:r w:rsidR="00D8593C">
        <w:t xml:space="preserve"> that</w:t>
      </w:r>
      <w:r>
        <w:t xml:space="preserve"> I could achieve my goals. </w:t>
      </w:r>
      <w:r w:rsidR="00BD10C0">
        <w:br w:type="page"/>
      </w:r>
    </w:p>
    <w:p w14:paraId="3FC034CB" w14:textId="77777777" w:rsidR="00395B46" w:rsidRPr="00251A29" w:rsidRDefault="00395B46" w:rsidP="00251A29">
      <w:pPr>
        <w:pStyle w:val="Heading1"/>
        <w:rPr>
          <w:sz w:val="44"/>
          <w:szCs w:val="44"/>
        </w:rPr>
      </w:pPr>
      <w:bookmarkStart w:id="1" w:name="_Toc141972036"/>
      <w:r w:rsidRPr="00251A29">
        <w:rPr>
          <w:sz w:val="44"/>
          <w:szCs w:val="44"/>
        </w:rPr>
        <w:lastRenderedPageBreak/>
        <w:t>Chapter 1: Introduction</w:t>
      </w:r>
      <w:bookmarkEnd w:id="1"/>
    </w:p>
    <w:p w14:paraId="2EC1CBB5" w14:textId="77777777" w:rsidR="00251A29" w:rsidRPr="00251A29" w:rsidRDefault="00251A29" w:rsidP="00251A29"/>
    <w:p w14:paraId="010D85D2" w14:textId="11903946" w:rsidR="00A72061" w:rsidRPr="00BB7219" w:rsidRDefault="00BB7219" w:rsidP="00297880">
      <w:pPr>
        <w:ind w:firstLine="720"/>
        <w:jc w:val="both"/>
        <w:rPr>
          <w:b/>
          <w:bCs/>
          <w:sz w:val="32"/>
          <w:szCs w:val="32"/>
        </w:rPr>
      </w:pPr>
      <w:r>
        <w:rPr>
          <w:b/>
          <w:bCs/>
          <w:sz w:val="32"/>
          <w:szCs w:val="32"/>
        </w:rPr>
        <w:t>1.1</w:t>
      </w:r>
      <w:r>
        <w:rPr>
          <w:b/>
          <w:bCs/>
          <w:sz w:val="32"/>
          <w:szCs w:val="32"/>
        </w:rPr>
        <w:tab/>
      </w:r>
      <w:r w:rsidR="00395B46">
        <w:rPr>
          <w:b/>
          <w:bCs/>
          <w:sz w:val="32"/>
          <w:szCs w:val="32"/>
        </w:rPr>
        <w:t xml:space="preserve"> </w:t>
      </w:r>
      <w:r w:rsidR="00A72061" w:rsidRPr="00A72061">
        <w:rPr>
          <w:rFonts w:cstheme="minorHAnsi"/>
          <w:b/>
          <w:bCs/>
          <w:sz w:val="32"/>
          <w:szCs w:val="32"/>
        </w:rPr>
        <w:t>Topic and context</w:t>
      </w:r>
    </w:p>
    <w:p w14:paraId="47ACB641" w14:textId="79ADA7FB" w:rsidR="004554B3" w:rsidRDefault="00A72061" w:rsidP="006F66D3">
      <w:pPr>
        <w:spacing w:after="0" w:line="360" w:lineRule="auto"/>
        <w:jc w:val="both"/>
        <w:rPr>
          <w:rFonts w:cstheme="minorHAnsi"/>
        </w:rPr>
      </w:pPr>
      <w:r w:rsidRPr="00A72061">
        <w:rPr>
          <w:rFonts w:cstheme="minorHAnsi"/>
        </w:rPr>
        <w:t xml:space="preserve">The persistently pessimistic reporting on the topic of climate change is a constant element of the current media landscape. As of the writing of this dissertation, July 2023, </w:t>
      </w:r>
      <w:r w:rsidR="00114B88">
        <w:rPr>
          <w:rFonts w:cstheme="minorHAnsi"/>
        </w:rPr>
        <w:t>almost</w:t>
      </w:r>
      <w:r w:rsidRPr="00A72061">
        <w:rPr>
          <w:rFonts w:cstheme="minorHAnsi"/>
        </w:rPr>
        <w:t xml:space="preserve"> every news media outlet is reporting that this month will be “the world’s warmest month on record” (McGrath &amp; Poynting 2023) with apocalyptic headlines such as “</w:t>
      </w:r>
      <w:r w:rsidRPr="00A72061">
        <w:rPr>
          <w:rFonts w:cstheme="minorHAnsi"/>
          <w:i/>
          <w:iCs/>
        </w:rPr>
        <w:t>July to be hottest month on record as UN warns of 'global boiling’</w:t>
      </w:r>
      <w:r w:rsidRPr="00A72061">
        <w:rPr>
          <w:rFonts w:cstheme="minorHAnsi"/>
        </w:rPr>
        <w:t>” (</w:t>
      </w:r>
      <w:r w:rsidR="00970A72" w:rsidRPr="00970A72">
        <w:rPr>
          <w:rFonts w:cstheme="minorHAnsi"/>
        </w:rPr>
        <w:t>Agence France-Presse</w:t>
      </w:r>
      <w:r w:rsidRPr="00A72061">
        <w:rPr>
          <w:rFonts w:cstheme="minorHAnsi"/>
        </w:rPr>
        <w:t xml:space="preserve"> 2023). The rhetoric in reporting</w:t>
      </w:r>
      <w:r w:rsidR="004554B3">
        <w:rPr>
          <w:rFonts w:cstheme="minorHAnsi"/>
        </w:rPr>
        <w:t xml:space="preserve"> on </w:t>
      </w:r>
      <w:r w:rsidR="004554B3" w:rsidRPr="00A72061">
        <w:rPr>
          <w:rFonts w:cstheme="minorHAnsi"/>
        </w:rPr>
        <w:t>climate change</w:t>
      </w:r>
      <w:r w:rsidRPr="00A72061">
        <w:rPr>
          <w:rFonts w:cstheme="minorHAnsi"/>
        </w:rPr>
        <w:t xml:space="preserve"> by the media is becoming increasingly frightening and the ever-growing media attention on climate change has led to a growing interest in the energy sector, with the latter being considered the main culprit of greenhouse gas emissions. “</w:t>
      </w:r>
      <w:r w:rsidRPr="00A72061">
        <w:rPr>
          <w:rFonts w:cstheme="minorHAnsi"/>
          <w:i/>
          <w:iCs/>
        </w:rPr>
        <w:t xml:space="preserve">The Intergovernmental Panel on Climate Change (IPCC) has found that emissions from fossil fuels are the dominant cause of global warming. In 2018, 89% of global </w:t>
      </w:r>
      <w:r w:rsidR="003C1E53">
        <w:t>CO</w:t>
      </w:r>
      <w:r w:rsidR="003C1E53" w:rsidRPr="003C1E53">
        <w:rPr>
          <w:vertAlign w:val="subscript"/>
        </w:rPr>
        <w:t>2</w:t>
      </w:r>
      <w:r w:rsidRPr="00A72061">
        <w:rPr>
          <w:rFonts w:cstheme="minorHAnsi"/>
          <w:i/>
          <w:iCs/>
        </w:rPr>
        <w:t xml:space="preserve"> emissions came from fossil fuels and industry</w:t>
      </w:r>
      <w:r w:rsidRPr="00A72061">
        <w:rPr>
          <w:rFonts w:cstheme="minorHAnsi"/>
        </w:rPr>
        <w:t>” (</w:t>
      </w:r>
      <w:r w:rsidR="00970A72" w:rsidRPr="00970A72">
        <w:rPr>
          <w:rFonts w:cstheme="minorHAnsi"/>
        </w:rPr>
        <w:t>Client Earth Communications</w:t>
      </w:r>
      <w:r w:rsidRPr="00A72061">
        <w:rPr>
          <w:rFonts w:cstheme="minorHAnsi"/>
        </w:rPr>
        <w:t xml:space="preserve"> 2022). </w:t>
      </w:r>
    </w:p>
    <w:p w14:paraId="61510251" w14:textId="77777777" w:rsidR="004554B3" w:rsidRDefault="004554B3" w:rsidP="006F66D3">
      <w:pPr>
        <w:spacing w:after="0" w:line="360" w:lineRule="auto"/>
        <w:jc w:val="both"/>
        <w:rPr>
          <w:rFonts w:cstheme="minorHAnsi"/>
        </w:rPr>
      </w:pPr>
    </w:p>
    <w:p w14:paraId="7ED38B13" w14:textId="47D8C02B" w:rsidR="00A72061" w:rsidRDefault="00A72061" w:rsidP="006F66D3">
      <w:pPr>
        <w:spacing w:after="0" w:line="360" w:lineRule="auto"/>
        <w:jc w:val="both"/>
        <w:rPr>
          <w:rFonts w:cstheme="minorHAnsi"/>
        </w:rPr>
      </w:pPr>
      <w:r w:rsidRPr="00A72061">
        <w:rPr>
          <w:rFonts w:cstheme="minorHAnsi"/>
        </w:rPr>
        <w:t xml:space="preserve">The onslaught of climate change news has spilled over into a growing media interest in energy production, and since news outlets now find energy sector events newsworthy, this coverage is also reaching new heights. </w:t>
      </w:r>
    </w:p>
    <w:p w14:paraId="7B623869" w14:textId="77777777" w:rsidR="0053630D" w:rsidRPr="00A72061" w:rsidRDefault="0053630D" w:rsidP="006F66D3">
      <w:pPr>
        <w:spacing w:after="0" w:line="360" w:lineRule="auto"/>
        <w:jc w:val="both"/>
        <w:rPr>
          <w:rFonts w:cstheme="minorHAnsi"/>
          <w:kern w:val="0"/>
          <w:lang w:eastAsia="en-IE"/>
          <w14:ligatures w14:val="none"/>
        </w:rPr>
      </w:pPr>
    </w:p>
    <w:p w14:paraId="616833DC" w14:textId="77777777" w:rsidR="004554B3" w:rsidRDefault="00A72061" w:rsidP="006F66D3">
      <w:pPr>
        <w:spacing w:after="0" w:line="360" w:lineRule="auto"/>
        <w:jc w:val="both"/>
        <w:rPr>
          <w:rFonts w:cstheme="minorHAnsi"/>
        </w:rPr>
      </w:pPr>
      <w:r w:rsidRPr="00A72061">
        <w:rPr>
          <w:rFonts w:cstheme="minorHAnsi"/>
        </w:rPr>
        <w:t xml:space="preserve">The motivations for selecting this research topic are largely related to the growing media attention around the energy sector. </w:t>
      </w:r>
      <w:r w:rsidRPr="00A72061">
        <w:rPr>
          <w:rFonts w:cstheme="minorHAnsi"/>
          <w:i/>
          <w:iCs/>
        </w:rPr>
        <w:t xml:space="preserve">“Representations created by the media are a key factor setting the public and policy agenda of energy issues in contemporary societies” </w:t>
      </w:r>
      <w:r w:rsidRPr="00A72061">
        <w:rPr>
          <w:rFonts w:cstheme="minorHAnsi"/>
        </w:rPr>
        <w:t>(</w:t>
      </w:r>
      <w:r w:rsidRPr="0053630D">
        <w:rPr>
          <w:rFonts w:cstheme="minorHAnsi"/>
          <w:color w:val="000000" w:themeColor="text1"/>
          <w:shd w:val="clear" w:color="auto" w:fill="FFFFFF"/>
        </w:rPr>
        <w:t>Lyytimäki</w:t>
      </w:r>
      <w:r w:rsidRPr="00A72061">
        <w:rPr>
          <w:rFonts w:cstheme="minorHAnsi"/>
        </w:rPr>
        <w:t xml:space="preserve"> et al 2018 citing Cox 2012). An examination of these crucial representations and gauging the newsprint media’s portrayal of the energy sector is the main pursuit of this study. </w:t>
      </w:r>
    </w:p>
    <w:p w14:paraId="403760E3" w14:textId="77777777" w:rsidR="004554B3" w:rsidRDefault="004554B3" w:rsidP="006F66D3">
      <w:pPr>
        <w:spacing w:after="0" w:line="360" w:lineRule="auto"/>
        <w:jc w:val="both"/>
        <w:rPr>
          <w:rFonts w:cstheme="minorHAnsi"/>
        </w:rPr>
      </w:pPr>
    </w:p>
    <w:p w14:paraId="148B442E" w14:textId="759A6C3D" w:rsidR="00A72061" w:rsidRDefault="00A72061" w:rsidP="006F66D3">
      <w:pPr>
        <w:spacing w:after="0" w:line="360" w:lineRule="auto"/>
        <w:jc w:val="both"/>
        <w:rPr>
          <w:rFonts w:cstheme="minorHAnsi"/>
        </w:rPr>
      </w:pPr>
      <w:r w:rsidRPr="00A72061">
        <w:rPr>
          <w:rFonts w:cstheme="minorHAnsi"/>
        </w:rPr>
        <w:t xml:space="preserve">In order to assess this depiction of the energy sector by the media, this dissertation will perform a content analysis on related news media articles. The aim is to determine whether the news media’s constant reporting on the catastrophic effects of climate change has bled over into a negative outlook on the energy sector, or does the media have a positive outlook on the energy sector due to the committed reformation of the industry, in its attempts to transition from fossil fuels to renewable energy, as the main source of generation. </w:t>
      </w:r>
    </w:p>
    <w:p w14:paraId="5DC983DE" w14:textId="77777777" w:rsidR="004554B3" w:rsidRDefault="004554B3" w:rsidP="006F66D3">
      <w:pPr>
        <w:spacing w:after="0" w:line="360" w:lineRule="auto"/>
        <w:jc w:val="both"/>
        <w:rPr>
          <w:rFonts w:cstheme="minorHAnsi"/>
        </w:rPr>
      </w:pPr>
    </w:p>
    <w:p w14:paraId="7C6DE99C" w14:textId="77777777" w:rsidR="004554B3" w:rsidRPr="00A72061" w:rsidRDefault="004554B3" w:rsidP="006F66D3">
      <w:pPr>
        <w:spacing w:after="0" w:line="360" w:lineRule="auto"/>
        <w:jc w:val="both"/>
        <w:rPr>
          <w:rFonts w:cstheme="minorHAnsi"/>
        </w:rPr>
      </w:pPr>
    </w:p>
    <w:p w14:paraId="3DC3437F" w14:textId="77777777" w:rsidR="00A72061" w:rsidRPr="00A72061" w:rsidRDefault="00A72061" w:rsidP="00A72061">
      <w:pPr>
        <w:spacing w:after="0" w:line="276" w:lineRule="auto"/>
        <w:jc w:val="both"/>
        <w:rPr>
          <w:rFonts w:cstheme="minorHAnsi"/>
        </w:rPr>
      </w:pPr>
    </w:p>
    <w:p w14:paraId="07012E1D" w14:textId="77B84555" w:rsidR="00A72061" w:rsidRPr="00A72061" w:rsidRDefault="00BB7219" w:rsidP="00297880">
      <w:pPr>
        <w:ind w:firstLine="720"/>
        <w:jc w:val="both"/>
        <w:rPr>
          <w:rFonts w:cstheme="minorHAnsi"/>
          <w:b/>
          <w:bCs/>
          <w:sz w:val="32"/>
          <w:szCs w:val="32"/>
        </w:rPr>
      </w:pPr>
      <w:r>
        <w:rPr>
          <w:rFonts w:cstheme="minorHAnsi"/>
          <w:b/>
          <w:bCs/>
          <w:sz w:val="32"/>
          <w:szCs w:val="32"/>
        </w:rPr>
        <w:lastRenderedPageBreak/>
        <w:t>1.2</w:t>
      </w:r>
      <w:r>
        <w:rPr>
          <w:rFonts w:cstheme="minorHAnsi"/>
          <w:b/>
          <w:bCs/>
          <w:sz w:val="32"/>
          <w:szCs w:val="32"/>
        </w:rPr>
        <w:tab/>
      </w:r>
      <w:r w:rsidR="00A72061" w:rsidRPr="00A72061">
        <w:rPr>
          <w:rFonts w:cstheme="minorHAnsi"/>
          <w:b/>
          <w:bCs/>
          <w:sz w:val="32"/>
          <w:szCs w:val="32"/>
        </w:rPr>
        <w:t>Focus and scope</w:t>
      </w:r>
    </w:p>
    <w:p w14:paraId="015FA994" w14:textId="698D481A" w:rsidR="004554B3" w:rsidRDefault="00A72061" w:rsidP="006F66D3">
      <w:pPr>
        <w:shd w:val="clear" w:color="auto" w:fill="FFFFFF"/>
        <w:spacing w:after="0" w:line="360" w:lineRule="auto"/>
        <w:jc w:val="both"/>
        <w:textAlignment w:val="baseline"/>
        <w:rPr>
          <w:rFonts w:cstheme="minorHAnsi"/>
        </w:rPr>
      </w:pPr>
      <w:r w:rsidRPr="00A72061">
        <w:rPr>
          <w:rFonts w:cstheme="minorHAnsi"/>
        </w:rPr>
        <w:t xml:space="preserve">To </w:t>
      </w:r>
      <w:r w:rsidR="00114B88" w:rsidRPr="00A72061">
        <w:rPr>
          <w:rFonts w:cstheme="minorHAnsi"/>
        </w:rPr>
        <w:t>conduct</w:t>
      </w:r>
      <w:r w:rsidRPr="00A72061">
        <w:rPr>
          <w:rFonts w:cstheme="minorHAnsi"/>
        </w:rPr>
        <w:t xml:space="preserve"> an achievable content analysis, with a workable amount of data, the focus of this dissertation is on a segment of the Irish newsprint media. </w:t>
      </w:r>
      <w:r w:rsidRPr="00A72061">
        <w:rPr>
          <w:rFonts w:cstheme="minorHAnsi"/>
          <w:kern w:val="0"/>
          <w:lang w:eastAsia="en-IE"/>
          <w14:ligatures w14:val="none"/>
        </w:rPr>
        <w:t>Th</w:t>
      </w:r>
      <w:r w:rsidR="004554B3">
        <w:rPr>
          <w:rFonts w:cstheme="minorHAnsi"/>
          <w:kern w:val="0"/>
          <w:lang w:eastAsia="en-IE"/>
          <w14:ligatures w14:val="none"/>
        </w:rPr>
        <w:t>is</w:t>
      </w:r>
      <w:r w:rsidRPr="00A72061">
        <w:rPr>
          <w:rFonts w:cstheme="minorHAnsi"/>
          <w:kern w:val="0"/>
          <w:lang w:eastAsia="en-IE"/>
          <w14:ligatures w14:val="none"/>
        </w:rPr>
        <w:t xml:space="preserve"> examination of </w:t>
      </w:r>
      <w:r w:rsidR="004554B3">
        <w:rPr>
          <w:rFonts w:cstheme="minorHAnsi"/>
          <w:kern w:val="0"/>
          <w:lang w:eastAsia="en-IE"/>
          <w14:ligatures w14:val="none"/>
        </w:rPr>
        <w:t>a</w:t>
      </w:r>
      <w:r w:rsidRPr="00A72061">
        <w:rPr>
          <w:rFonts w:cstheme="minorHAnsi"/>
          <w:kern w:val="0"/>
          <w:lang w:eastAsia="en-IE"/>
          <w14:ligatures w14:val="none"/>
        </w:rPr>
        <w:t xml:space="preserve"> segment of the Irish media as a microcosm of the larger media landscape should provide interesting findings when looking at the media’s relatively newfound fascination with </w:t>
      </w:r>
      <w:r w:rsidR="004554B3">
        <w:rPr>
          <w:rFonts w:cstheme="minorHAnsi"/>
          <w:kern w:val="0"/>
          <w:lang w:eastAsia="en-IE"/>
          <w14:ligatures w14:val="none"/>
        </w:rPr>
        <w:t xml:space="preserve">the means of </w:t>
      </w:r>
      <w:r w:rsidRPr="00A72061">
        <w:rPr>
          <w:rFonts w:cstheme="minorHAnsi"/>
          <w:kern w:val="0"/>
          <w:lang w:eastAsia="en-IE"/>
          <w14:ligatures w14:val="none"/>
        </w:rPr>
        <w:t>energy generation.</w:t>
      </w:r>
      <w:r w:rsidRPr="00A72061">
        <w:rPr>
          <w:rFonts w:cstheme="minorHAnsi"/>
        </w:rPr>
        <w:t xml:space="preserve"> </w:t>
      </w:r>
    </w:p>
    <w:p w14:paraId="70A67792" w14:textId="77777777" w:rsidR="004554B3" w:rsidRDefault="004554B3" w:rsidP="006F66D3">
      <w:pPr>
        <w:shd w:val="clear" w:color="auto" w:fill="FFFFFF"/>
        <w:spacing w:after="0" w:line="360" w:lineRule="auto"/>
        <w:jc w:val="both"/>
        <w:textAlignment w:val="baseline"/>
        <w:rPr>
          <w:rFonts w:cstheme="minorHAnsi"/>
        </w:rPr>
      </w:pPr>
    </w:p>
    <w:p w14:paraId="5352D33E" w14:textId="39F5A2AA" w:rsidR="00A72061" w:rsidRDefault="00A72061" w:rsidP="006F66D3">
      <w:pPr>
        <w:shd w:val="clear" w:color="auto" w:fill="FFFFFF"/>
        <w:spacing w:after="0" w:line="360" w:lineRule="auto"/>
        <w:jc w:val="both"/>
        <w:textAlignment w:val="baseline"/>
        <w:rPr>
          <w:rFonts w:cstheme="minorHAnsi"/>
        </w:rPr>
      </w:pPr>
      <w:r w:rsidRPr="00A72061">
        <w:rPr>
          <w:rFonts w:cstheme="minorHAnsi"/>
        </w:rPr>
        <w:t xml:space="preserve">Ireland is a prime example of one of the many western nations committed to reducing its carbon emissions through redeveloping its energy sector and making renewable energy the primary source of generation. By signing the Paris Accord and being bound by EU regulation, Ireland is committed to decarbonisation voluntarily and legally. Ireland’s decarbonisation project has been a struggle, as the nation has failed to reach decarbonisation targets and unfortunately </w:t>
      </w:r>
      <w:r w:rsidR="004554B3">
        <w:rPr>
          <w:rFonts w:cstheme="minorHAnsi"/>
        </w:rPr>
        <w:t xml:space="preserve">it </w:t>
      </w:r>
      <w:r w:rsidRPr="00A72061">
        <w:rPr>
          <w:rFonts w:cstheme="minorHAnsi"/>
        </w:rPr>
        <w:t>looks like it will miss the targets on the horizon. “</w:t>
      </w:r>
      <w:r w:rsidRPr="00A72061">
        <w:rPr>
          <w:rFonts w:cstheme="minorHAnsi"/>
          <w:i/>
          <w:iCs/>
        </w:rPr>
        <w:t>Ireland will achieve a reduction of 29 per cent in Greenhouse Gas (GHG) emissions by 2030 compared to a target of 51 per cent</w:t>
      </w:r>
      <w:r w:rsidRPr="00A72061">
        <w:rPr>
          <w:rFonts w:cstheme="minorHAnsi"/>
        </w:rPr>
        <w:t>” (</w:t>
      </w:r>
      <w:r w:rsidR="005B4958" w:rsidRPr="005B4958">
        <w:rPr>
          <w:rFonts w:cstheme="minorHAnsi"/>
        </w:rPr>
        <w:t xml:space="preserve">Environmental Protection Agency </w:t>
      </w:r>
      <w:r w:rsidRPr="00A72061">
        <w:rPr>
          <w:rFonts w:cstheme="minorHAnsi"/>
        </w:rPr>
        <w:t xml:space="preserve">2023). This uncomfortable predicament for Ireland has driven an intensified media scrutiny on the Irish energy sector. </w:t>
      </w:r>
    </w:p>
    <w:p w14:paraId="44AAF45F" w14:textId="77777777" w:rsidR="004554B3" w:rsidRPr="00A72061" w:rsidRDefault="004554B3" w:rsidP="006F66D3">
      <w:pPr>
        <w:shd w:val="clear" w:color="auto" w:fill="FFFFFF"/>
        <w:spacing w:after="0" w:line="360" w:lineRule="auto"/>
        <w:jc w:val="both"/>
        <w:textAlignment w:val="baseline"/>
        <w:rPr>
          <w:rFonts w:cstheme="minorHAnsi"/>
        </w:rPr>
      </w:pPr>
    </w:p>
    <w:p w14:paraId="596EBDFF" w14:textId="77777777" w:rsidR="004554B3" w:rsidRDefault="00A72061" w:rsidP="006F66D3">
      <w:pPr>
        <w:spacing w:after="0" w:line="360" w:lineRule="auto"/>
        <w:jc w:val="both"/>
        <w:rPr>
          <w:rFonts w:cstheme="minorHAnsi"/>
        </w:rPr>
      </w:pPr>
      <w:r w:rsidRPr="00A72061">
        <w:rPr>
          <w:rFonts w:cstheme="minorHAnsi"/>
        </w:rPr>
        <w:t xml:space="preserve">The microscope of attention on the energy sector is a new development in the Irish media over recent years and has become persistent. A good </w:t>
      </w:r>
      <w:r w:rsidR="004554B3">
        <w:rPr>
          <w:rFonts w:cstheme="minorHAnsi"/>
        </w:rPr>
        <w:t>example</w:t>
      </w:r>
      <w:r w:rsidRPr="00A72061">
        <w:rPr>
          <w:rFonts w:cstheme="minorHAnsi"/>
        </w:rPr>
        <w:t xml:space="preserve"> of this persistence is the RTE website providing daily updates on the nation’s fuel mix along with historical data</w:t>
      </w:r>
      <w:r w:rsidR="004554B3">
        <w:rPr>
          <w:rFonts w:cstheme="minorHAnsi"/>
        </w:rPr>
        <w:t>, as seen below</w:t>
      </w:r>
      <w:r w:rsidRPr="00A72061">
        <w:rPr>
          <w:rFonts w:cstheme="minorHAnsi"/>
        </w:rPr>
        <w:t>.</w:t>
      </w:r>
    </w:p>
    <w:p w14:paraId="2B7EE105" w14:textId="728AFF3D" w:rsidR="00A72061" w:rsidRPr="00A72061" w:rsidRDefault="00A72061" w:rsidP="006F66D3">
      <w:pPr>
        <w:spacing w:after="0" w:line="360" w:lineRule="auto"/>
        <w:jc w:val="both"/>
        <w:rPr>
          <w:rFonts w:cstheme="minorHAnsi"/>
          <w:b/>
          <w:bCs/>
          <w:color w:val="141414"/>
          <w:shd w:val="clear" w:color="auto" w:fill="FFFFFF"/>
        </w:rPr>
      </w:pPr>
      <w:r w:rsidRPr="00A72061">
        <w:rPr>
          <w:rFonts w:cstheme="minorHAnsi"/>
          <w:color w:val="141414"/>
          <w:shd w:val="clear" w:color="auto" w:fill="FFFFFF"/>
        </w:rPr>
        <w:t xml:space="preserve"> </w:t>
      </w:r>
    </w:p>
    <w:p w14:paraId="3D8B3B15" w14:textId="6C18408B" w:rsidR="00A72061" w:rsidRPr="00A72061" w:rsidRDefault="00A72061" w:rsidP="00A72061">
      <w:pPr>
        <w:jc w:val="both"/>
        <w:rPr>
          <w:rFonts w:cstheme="minorHAnsi"/>
          <w:kern w:val="0"/>
          <w:lang w:eastAsia="en-IE"/>
          <w14:ligatures w14:val="none"/>
        </w:rPr>
      </w:pPr>
      <w:r w:rsidRPr="00A72061">
        <w:rPr>
          <w:rFonts w:cstheme="minorHAnsi"/>
          <w:noProof/>
        </w:rPr>
        <w:drawing>
          <wp:anchor distT="0" distB="0" distL="114300" distR="114300" simplePos="0" relativeHeight="251659264" behindDoc="0" locked="0" layoutInCell="1" allowOverlap="1" wp14:anchorId="606104A7" wp14:editId="04FC6512">
            <wp:simplePos x="0" y="0"/>
            <wp:positionH relativeFrom="column">
              <wp:posOffset>0</wp:posOffset>
            </wp:positionH>
            <wp:positionV relativeFrom="paragraph">
              <wp:posOffset>4076</wp:posOffset>
            </wp:positionV>
            <wp:extent cx="4297680" cy="2719705"/>
            <wp:effectExtent l="0" t="0" r="7620" b="4445"/>
            <wp:wrapTopAndBottom/>
            <wp:docPr id="14" name="Picture 14"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screenshot of a computer&#10;&#10;Description automatically generated"/>
                    <pic:cNvPicPr/>
                  </pic:nvPicPr>
                  <pic:blipFill>
                    <a:blip r:embed="rId8" cstate="print">
                      <a:extLst>
                        <a:ext uri="{28A0092B-C50C-407E-A947-70E740481C1C}">
                          <a14:useLocalDpi xmlns:a14="http://schemas.microsoft.com/office/drawing/2010/main" val="0"/>
                        </a:ext>
                      </a:extLst>
                    </a:blip>
                    <a:stretch>
                      <a:fillRect/>
                    </a:stretch>
                  </pic:blipFill>
                  <pic:spPr>
                    <a:xfrm>
                      <a:off x="0" y="0"/>
                      <a:ext cx="4297680" cy="2719705"/>
                    </a:xfrm>
                    <a:prstGeom prst="rect">
                      <a:avLst/>
                    </a:prstGeom>
                  </pic:spPr>
                </pic:pic>
              </a:graphicData>
            </a:graphic>
          </wp:anchor>
        </w:drawing>
      </w:r>
      <w:r w:rsidRPr="00A72061">
        <w:rPr>
          <w:rFonts w:cstheme="minorHAnsi"/>
          <w:kern w:val="0"/>
          <w:lang w:eastAsia="en-IE"/>
          <w14:ligatures w14:val="none"/>
        </w:rPr>
        <w:t xml:space="preserve">(RTE 2023 via </w:t>
      </w:r>
      <w:r w:rsidR="007F7397" w:rsidRPr="00A72061">
        <w:rPr>
          <w:rFonts w:cstheme="minorHAnsi"/>
          <w:kern w:val="0"/>
          <w:lang w:eastAsia="en-IE"/>
          <w14:ligatures w14:val="none"/>
        </w:rPr>
        <w:t>EirGrid</w:t>
      </w:r>
      <w:r w:rsidRPr="00A72061">
        <w:rPr>
          <w:rFonts w:cstheme="minorHAnsi"/>
          <w:kern w:val="0"/>
          <w:lang w:eastAsia="en-IE"/>
          <w14:ligatures w14:val="none"/>
        </w:rPr>
        <w:t xml:space="preserve"> 2023)</w:t>
      </w:r>
    </w:p>
    <w:p w14:paraId="21666C4C" w14:textId="482F1DF1" w:rsidR="00A72061" w:rsidRDefault="00A72061" w:rsidP="006F66D3">
      <w:pPr>
        <w:spacing w:after="0" w:line="360" w:lineRule="auto"/>
        <w:jc w:val="both"/>
        <w:rPr>
          <w:rFonts w:cstheme="minorHAnsi"/>
          <w:kern w:val="0"/>
          <w:lang w:eastAsia="en-IE"/>
          <w14:ligatures w14:val="none"/>
        </w:rPr>
      </w:pPr>
      <w:r w:rsidRPr="00A72061">
        <w:rPr>
          <w:rFonts w:cstheme="minorHAnsi"/>
          <w:kern w:val="0"/>
          <w:lang w:eastAsia="en-IE"/>
          <w14:ligatures w14:val="none"/>
        </w:rPr>
        <w:t xml:space="preserve">Irish news media deeming it necessary to </w:t>
      </w:r>
      <w:r w:rsidR="0053630D" w:rsidRPr="00A72061">
        <w:rPr>
          <w:rFonts w:cstheme="minorHAnsi"/>
          <w:kern w:val="0"/>
          <w:lang w:eastAsia="en-IE"/>
          <w14:ligatures w14:val="none"/>
        </w:rPr>
        <w:t>conduct</w:t>
      </w:r>
      <w:r w:rsidRPr="00A72061">
        <w:rPr>
          <w:rFonts w:cstheme="minorHAnsi"/>
          <w:kern w:val="0"/>
          <w:lang w:eastAsia="en-IE"/>
          <w14:ligatures w14:val="none"/>
        </w:rPr>
        <w:t xml:space="preserve"> daily inspections of the progress within the energy sector shows the weight of importance </w:t>
      </w:r>
      <w:r w:rsidR="00B33571">
        <w:rPr>
          <w:rFonts w:cstheme="minorHAnsi"/>
          <w:kern w:val="0"/>
          <w:lang w:eastAsia="en-IE"/>
          <w14:ligatures w14:val="none"/>
        </w:rPr>
        <w:t xml:space="preserve">that the </w:t>
      </w:r>
      <w:r w:rsidRPr="00A72061">
        <w:rPr>
          <w:rFonts w:cstheme="minorHAnsi"/>
          <w:kern w:val="0"/>
          <w:lang w:eastAsia="en-IE"/>
          <w14:ligatures w14:val="none"/>
        </w:rPr>
        <w:t xml:space="preserve">news media is exerting on the energy sector to </w:t>
      </w:r>
      <w:r w:rsidRPr="00A72061">
        <w:rPr>
          <w:rFonts w:cstheme="minorHAnsi"/>
          <w:kern w:val="0"/>
          <w:lang w:eastAsia="en-IE"/>
          <w14:ligatures w14:val="none"/>
        </w:rPr>
        <w:lastRenderedPageBreak/>
        <w:t xml:space="preserve">decarbonise. This intensity of news reporting is shaping the public perception of the energy sector, and therefore a detailed content analysis performed on this coverage, and an examination for a potential positive or negative bias, </w:t>
      </w:r>
      <w:r w:rsidR="00B33571">
        <w:rPr>
          <w:rFonts w:cstheme="minorHAnsi"/>
          <w:kern w:val="0"/>
          <w:lang w:eastAsia="en-IE"/>
          <w14:ligatures w14:val="none"/>
        </w:rPr>
        <w:t>can be</w:t>
      </w:r>
      <w:r w:rsidRPr="00A72061">
        <w:rPr>
          <w:rFonts w:cstheme="minorHAnsi"/>
          <w:kern w:val="0"/>
          <w:lang w:eastAsia="en-IE"/>
          <w14:ligatures w14:val="none"/>
        </w:rPr>
        <w:t xml:space="preserve"> considered a worthy pursuit</w:t>
      </w:r>
      <w:r w:rsidR="0053630D" w:rsidRPr="00A72061">
        <w:rPr>
          <w:rFonts w:cstheme="minorHAnsi"/>
          <w:kern w:val="0"/>
          <w:lang w:eastAsia="en-IE"/>
          <w14:ligatures w14:val="none"/>
        </w:rPr>
        <w:t xml:space="preserve">. </w:t>
      </w:r>
    </w:p>
    <w:p w14:paraId="59C264D1" w14:textId="77777777" w:rsidR="00B33571" w:rsidRPr="00A72061" w:rsidRDefault="00B33571" w:rsidP="006F66D3">
      <w:pPr>
        <w:spacing w:after="0" w:line="360" w:lineRule="auto"/>
        <w:jc w:val="both"/>
        <w:rPr>
          <w:rFonts w:cstheme="minorHAnsi"/>
          <w:kern w:val="0"/>
          <w:lang w:eastAsia="en-IE"/>
          <w14:ligatures w14:val="none"/>
        </w:rPr>
      </w:pPr>
    </w:p>
    <w:p w14:paraId="71556703" w14:textId="5D9A1FEE" w:rsidR="00A72061" w:rsidRDefault="00A72061" w:rsidP="006F66D3">
      <w:pPr>
        <w:spacing w:after="0" w:line="360" w:lineRule="auto"/>
        <w:jc w:val="both"/>
        <w:rPr>
          <w:rFonts w:cstheme="minorHAnsi"/>
          <w:kern w:val="0"/>
          <w:lang w:eastAsia="en-IE"/>
          <w14:ligatures w14:val="none"/>
        </w:rPr>
      </w:pPr>
      <w:r w:rsidRPr="00A72061">
        <w:rPr>
          <w:rFonts w:cstheme="minorHAnsi"/>
          <w:kern w:val="0"/>
          <w:lang w:eastAsia="en-IE"/>
          <w14:ligatures w14:val="none"/>
        </w:rPr>
        <w:t xml:space="preserve">To reduce the possibility of an overload of data, due to the intensity and frequency of energy sector reporting in the Irish media, it was necessary to reduce the scope of the analysis to two newspapers. The Irish Times and The Irish Independent are the selected publications for the analysis, as they are the two most prominent daily newspapers in Ireland. </w:t>
      </w:r>
      <w:r w:rsidR="00B33571">
        <w:rPr>
          <w:rFonts w:cstheme="minorHAnsi"/>
          <w:kern w:val="0"/>
          <w:lang w:eastAsia="en-IE"/>
          <w14:ligatures w14:val="none"/>
        </w:rPr>
        <w:t>With t</w:t>
      </w:r>
      <w:r w:rsidRPr="00A72061">
        <w:rPr>
          <w:rFonts w:cstheme="minorHAnsi"/>
          <w:kern w:val="0"/>
          <w:lang w:eastAsia="en-IE"/>
          <w14:ligatures w14:val="none"/>
        </w:rPr>
        <w:t xml:space="preserve">he Irish Times being the newspaper of record in Ireland and The Irish Independent being the most read paper in the nation, these two publications are two of the strongest authoritative voices in Irish news. These newspapers also have supposedly contrasted ideological views, with the Irish Times being left of centre and The Irish Independent being right of centre, and this contrast will also play a role in determining where biases may lie. </w:t>
      </w:r>
    </w:p>
    <w:p w14:paraId="16ABACDB" w14:textId="77777777" w:rsidR="00B33571" w:rsidRPr="00A72061" w:rsidRDefault="00B33571" w:rsidP="006F66D3">
      <w:pPr>
        <w:spacing w:after="0" w:line="360" w:lineRule="auto"/>
        <w:jc w:val="both"/>
        <w:rPr>
          <w:rFonts w:cstheme="minorHAnsi"/>
          <w:kern w:val="0"/>
          <w:lang w:eastAsia="en-IE"/>
          <w14:ligatures w14:val="none"/>
        </w:rPr>
      </w:pPr>
    </w:p>
    <w:p w14:paraId="745DE243" w14:textId="3D5D2C6F" w:rsidR="00A72061" w:rsidRPr="00EB0A8F" w:rsidRDefault="00BB7219" w:rsidP="00297880">
      <w:pPr>
        <w:spacing w:after="0" w:line="360" w:lineRule="auto"/>
        <w:ind w:firstLine="720"/>
        <w:jc w:val="both"/>
        <w:rPr>
          <w:rFonts w:cstheme="minorHAnsi"/>
          <w:b/>
          <w:bCs/>
          <w:sz w:val="32"/>
          <w:szCs w:val="32"/>
        </w:rPr>
      </w:pPr>
      <w:r w:rsidRPr="00EB0A8F">
        <w:rPr>
          <w:rFonts w:cstheme="minorHAnsi"/>
          <w:b/>
          <w:bCs/>
          <w:sz w:val="32"/>
          <w:szCs w:val="32"/>
        </w:rPr>
        <w:t>1.3</w:t>
      </w:r>
      <w:r w:rsidRPr="00EB0A8F">
        <w:rPr>
          <w:rFonts w:cstheme="minorHAnsi"/>
          <w:b/>
          <w:bCs/>
          <w:sz w:val="32"/>
          <w:szCs w:val="32"/>
        </w:rPr>
        <w:tab/>
      </w:r>
      <w:r w:rsidR="00A72061" w:rsidRPr="00EB0A8F">
        <w:rPr>
          <w:rFonts w:cstheme="minorHAnsi"/>
          <w:b/>
          <w:bCs/>
          <w:sz w:val="32"/>
          <w:szCs w:val="32"/>
        </w:rPr>
        <w:t xml:space="preserve">Relevance and importance </w:t>
      </w:r>
    </w:p>
    <w:p w14:paraId="156FCFD1" w14:textId="77777777" w:rsidR="00B33571" w:rsidRDefault="00B33571" w:rsidP="006F66D3">
      <w:pPr>
        <w:spacing w:after="0" w:line="360" w:lineRule="auto"/>
        <w:jc w:val="both"/>
        <w:rPr>
          <w:rFonts w:cstheme="minorHAnsi"/>
          <w:kern w:val="0"/>
          <w:lang w:eastAsia="en-IE"/>
          <w14:ligatures w14:val="none"/>
        </w:rPr>
      </w:pPr>
      <w:r>
        <w:rPr>
          <w:rFonts w:cstheme="minorHAnsi"/>
          <w:kern w:val="0"/>
          <w:lang w:eastAsia="en-IE"/>
          <w14:ligatures w14:val="none"/>
        </w:rPr>
        <w:t>While</w:t>
      </w:r>
      <w:r w:rsidR="00A72061" w:rsidRPr="00A72061">
        <w:rPr>
          <w:rFonts w:cstheme="minorHAnsi"/>
          <w:kern w:val="0"/>
          <w:lang w:eastAsia="en-IE"/>
          <w14:ligatures w14:val="none"/>
        </w:rPr>
        <w:t xml:space="preserve"> there seems to be an abundance of studies analysing the media’s relationship with climate change, there has been comparatively little research conducted on the Irish media’s relationship with the energy sector. </w:t>
      </w:r>
      <w:r w:rsidRPr="00A72061">
        <w:rPr>
          <w:rFonts w:cstheme="minorHAnsi"/>
          <w:kern w:val="0"/>
          <w:lang w:eastAsia="en-IE"/>
          <w14:ligatures w14:val="none"/>
        </w:rPr>
        <w:t xml:space="preserve">Although climate change is an extremely relevant and important topic, and it does get mentioned a lot throughout the research included in this dissertation, for the purposes of this particular study the decision was made to focus primarily on the energy sector coverage by the media rather than climate change specifically. </w:t>
      </w:r>
    </w:p>
    <w:p w14:paraId="54F8D324" w14:textId="77777777" w:rsidR="00B33571" w:rsidRDefault="00B33571" w:rsidP="006F66D3">
      <w:pPr>
        <w:spacing w:after="0" w:line="360" w:lineRule="auto"/>
        <w:jc w:val="both"/>
        <w:rPr>
          <w:rFonts w:cstheme="minorHAnsi"/>
          <w:kern w:val="0"/>
          <w:lang w:eastAsia="en-IE"/>
          <w14:ligatures w14:val="none"/>
        </w:rPr>
      </w:pPr>
    </w:p>
    <w:p w14:paraId="50BE0E10" w14:textId="6BDE53FE" w:rsidR="00A72061" w:rsidRDefault="00B33571" w:rsidP="006F66D3">
      <w:pPr>
        <w:spacing w:after="0" w:line="360" w:lineRule="auto"/>
        <w:jc w:val="both"/>
        <w:rPr>
          <w:rFonts w:cstheme="minorHAnsi"/>
          <w:kern w:val="0"/>
          <w:lang w:eastAsia="en-IE"/>
          <w14:ligatures w14:val="none"/>
        </w:rPr>
      </w:pPr>
      <w:r>
        <w:rPr>
          <w:rFonts w:cstheme="minorHAnsi"/>
          <w:kern w:val="0"/>
          <w:lang w:eastAsia="en-IE"/>
          <w14:ligatures w14:val="none"/>
        </w:rPr>
        <w:t>In the course of the research, it was found that t</w:t>
      </w:r>
      <w:r w:rsidR="00A72061" w:rsidRPr="00A72061">
        <w:rPr>
          <w:rFonts w:cstheme="minorHAnsi"/>
          <w:kern w:val="0"/>
          <w:lang w:eastAsia="en-IE"/>
          <w14:ligatures w14:val="none"/>
        </w:rPr>
        <w:t>he two topics of the energy sector and climate change are so heavily intertwined as to be generally studied in combination in academic papers</w:t>
      </w:r>
      <w:r>
        <w:rPr>
          <w:rFonts w:cstheme="minorHAnsi"/>
          <w:kern w:val="0"/>
          <w:lang w:eastAsia="en-IE"/>
          <w14:ligatures w14:val="none"/>
        </w:rPr>
        <w:t>; however,</w:t>
      </w:r>
      <w:r w:rsidR="00A72061" w:rsidRPr="00A72061">
        <w:rPr>
          <w:rFonts w:cstheme="minorHAnsi"/>
          <w:kern w:val="0"/>
          <w:lang w:eastAsia="en-IE"/>
          <w14:ligatures w14:val="none"/>
        </w:rPr>
        <w:t xml:space="preserve"> most researchers opt to examine the broader topic of climate change extensively, with the energy sector often being treated as peripheral. This dissertation aims to flip this dynamic and provide valuable research on the media’s interpretations of the behaviours of the energy sector, while simultaneously acknowledging climate change as the instigating factor for the energy sector garnering intensified media attention. </w:t>
      </w:r>
    </w:p>
    <w:p w14:paraId="5E1F2514" w14:textId="77777777" w:rsidR="00B33571" w:rsidRPr="00A72061" w:rsidRDefault="00B33571" w:rsidP="006F66D3">
      <w:pPr>
        <w:spacing w:after="0" w:line="360" w:lineRule="auto"/>
        <w:jc w:val="both"/>
        <w:rPr>
          <w:rFonts w:cstheme="minorHAnsi"/>
          <w:kern w:val="0"/>
          <w:lang w:eastAsia="en-IE"/>
          <w14:ligatures w14:val="none"/>
        </w:rPr>
      </w:pPr>
    </w:p>
    <w:p w14:paraId="108C9637" w14:textId="77777777" w:rsidR="00B33571" w:rsidRDefault="00B33571" w:rsidP="006F66D3">
      <w:pPr>
        <w:spacing w:after="0" w:line="360" w:lineRule="auto"/>
        <w:jc w:val="both"/>
        <w:rPr>
          <w:rFonts w:cstheme="minorHAnsi"/>
          <w:kern w:val="0"/>
          <w:lang w:eastAsia="en-IE"/>
          <w14:ligatures w14:val="none"/>
        </w:rPr>
      </w:pPr>
      <w:r>
        <w:rPr>
          <w:rFonts w:cstheme="minorHAnsi"/>
          <w:kern w:val="0"/>
          <w:lang w:eastAsia="en-IE"/>
          <w14:ligatures w14:val="none"/>
        </w:rPr>
        <w:t>Many</w:t>
      </w:r>
      <w:r w:rsidR="00A72061" w:rsidRPr="00A72061">
        <w:rPr>
          <w:rFonts w:cstheme="minorHAnsi"/>
          <w:kern w:val="0"/>
          <w:lang w:eastAsia="en-IE"/>
          <w14:ligatures w14:val="none"/>
        </w:rPr>
        <w:t xml:space="preserve"> academic studies in a similar vein to this analysis</w:t>
      </w:r>
      <w:r>
        <w:rPr>
          <w:rFonts w:cstheme="minorHAnsi"/>
          <w:kern w:val="0"/>
          <w:lang w:eastAsia="en-IE"/>
          <w14:ligatures w14:val="none"/>
        </w:rPr>
        <w:t xml:space="preserve"> were researched for this dissertation.</w:t>
      </w:r>
      <w:r w:rsidR="00A72061" w:rsidRPr="00A72061">
        <w:rPr>
          <w:rFonts w:cstheme="minorHAnsi"/>
          <w:kern w:val="0"/>
          <w:lang w:eastAsia="en-IE"/>
          <w14:ligatures w14:val="none"/>
        </w:rPr>
        <w:t xml:space="preserve"> </w:t>
      </w:r>
      <w:r>
        <w:rPr>
          <w:rFonts w:cstheme="minorHAnsi"/>
          <w:kern w:val="0"/>
          <w:lang w:eastAsia="en-IE"/>
          <w14:ligatures w14:val="none"/>
        </w:rPr>
        <w:t>One</w:t>
      </w:r>
      <w:r w:rsidR="00A72061" w:rsidRPr="00A72061">
        <w:rPr>
          <w:rFonts w:cstheme="minorHAnsi"/>
          <w:kern w:val="0"/>
          <w:lang w:eastAsia="en-IE"/>
          <w14:ligatures w14:val="none"/>
        </w:rPr>
        <w:t xml:space="preserve"> of these studies: “</w:t>
      </w:r>
      <w:r w:rsidR="00A72061" w:rsidRPr="00A72061">
        <w:rPr>
          <w:rFonts w:cstheme="minorHAnsi"/>
          <w:i/>
          <w:iCs/>
          <w:kern w:val="0"/>
          <w:lang w:eastAsia="en-IE"/>
          <w14:ligatures w14:val="none"/>
        </w:rPr>
        <w:t>Nuclear frames in the Irish media: Implications for conversations on nuclear power generation in the age of climate change”</w:t>
      </w:r>
      <w:r w:rsidR="00A72061" w:rsidRPr="00A72061">
        <w:rPr>
          <w:rFonts w:cstheme="minorHAnsi"/>
          <w:kern w:val="0"/>
          <w:lang w:eastAsia="en-IE"/>
          <w14:ligatures w14:val="none"/>
        </w:rPr>
        <w:t>, looks at how the Irish media frames nuclear energy and how it is “</w:t>
      </w:r>
      <w:r w:rsidR="00A72061" w:rsidRPr="00A72061">
        <w:rPr>
          <w:rFonts w:cstheme="minorHAnsi"/>
          <w:i/>
          <w:iCs/>
          <w:kern w:val="0"/>
          <w:lang w:eastAsia="en-IE"/>
          <w14:ligatures w14:val="none"/>
        </w:rPr>
        <w:t xml:space="preserve">perceived within the context of climate change mitigation in Ireland” </w:t>
      </w:r>
      <w:r w:rsidR="00A72061" w:rsidRPr="00A72061">
        <w:rPr>
          <w:rFonts w:cstheme="minorHAnsi"/>
          <w:kern w:val="0"/>
          <w:lang w:eastAsia="en-IE"/>
          <w14:ligatures w14:val="none"/>
        </w:rPr>
        <w:t xml:space="preserve">(Devitt et al 2019). This </w:t>
      </w:r>
      <w:r w:rsidR="00A72061" w:rsidRPr="00A72061">
        <w:rPr>
          <w:rFonts w:cstheme="minorHAnsi"/>
          <w:kern w:val="0"/>
          <w:lang w:eastAsia="en-IE"/>
          <w14:ligatures w14:val="none"/>
        </w:rPr>
        <w:lastRenderedPageBreak/>
        <w:t xml:space="preserve">study utilises an analogous research approach to this dissertation but differs by specifically looking at how the media creates a representation of one energy source, rather than analysing the entire energy sector. </w:t>
      </w:r>
    </w:p>
    <w:p w14:paraId="3F973913" w14:textId="77777777" w:rsidR="00B33571" w:rsidRDefault="00B33571" w:rsidP="006F66D3">
      <w:pPr>
        <w:spacing w:after="0" w:line="360" w:lineRule="auto"/>
        <w:jc w:val="both"/>
        <w:rPr>
          <w:rFonts w:cstheme="minorHAnsi"/>
          <w:kern w:val="0"/>
          <w:lang w:eastAsia="en-IE"/>
          <w14:ligatures w14:val="none"/>
        </w:rPr>
      </w:pPr>
    </w:p>
    <w:p w14:paraId="262E610B" w14:textId="7C6B688F" w:rsidR="00A72061" w:rsidRDefault="00A72061" w:rsidP="006F66D3">
      <w:pPr>
        <w:spacing w:after="0" w:line="360" w:lineRule="auto"/>
        <w:jc w:val="both"/>
        <w:rPr>
          <w:rFonts w:cstheme="minorHAnsi"/>
          <w:kern w:val="0"/>
          <w:lang w:eastAsia="en-IE"/>
          <w14:ligatures w14:val="none"/>
        </w:rPr>
      </w:pPr>
      <w:r w:rsidRPr="00A72061">
        <w:rPr>
          <w:rFonts w:cstheme="minorHAnsi"/>
          <w:kern w:val="0"/>
          <w:lang w:eastAsia="en-IE"/>
          <w14:ligatures w14:val="none"/>
        </w:rPr>
        <w:t>The second study found: “</w:t>
      </w:r>
      <w:r w:rsidRPr="00A72061">
        <w:rPr>
          <w:rFonts w:cstheme="minorHAnsi"/>
          <w:i/>
          <w:iCs/>
          <w:kern w:val="0"/>
          <w:lang w:eastAsia="en-IE"/>
          <w14:ligatures w14:val="none"/>
        </w:rPr>
        <w:t xml:space="preserve">A tale of three transitions: a year in the life of electricity system transformation narratives in the Irish media” </w:t>
      </w:r>
      <w:r w:rsidRPr="00A72061">
        <w:rPr>
          <w:rFonts w:cstheme="minorHAnsi"/>
          <w:kern w:val="0"/>
          <w:lang w:eastAsia="en-IE"/>
          <w14:ligatures w14:val="none"/>
        </w:rPr>
        <w:t xml:space="preserve">(Byrne &amp; Mullaly 2015), performs a content analysis comparable to this dissertation but focuses on the media representations of energy infrastructure while only looking at media output from 2015. </w:t>
      </w:r>
    </w:p>
    <w:p w14:paraId="5D61BDF8" w14:textId="77777777" w:rsidR="00B33571" w:rsidRPr="00A72061" w:rsidRDefault="00B33571" w:rsidP="006F66D3">
      <w:pPr>
        <w:spacing w:after="0" w:line="360" w:lineRule="auto"/>
        <w:jc w:val="both"/>
        <w:rPr>
          <w:rFonts w:cstheme="minorHAnsi"/>
          <w:kern w:val="0"/>
          <w:lang w:eastAsia="en-IE"/>
          <w14:ligatures w14:val="none"/>
        </w:rPr>
      </w:pPr>
    </w:p>
    <w:p w14:paraId="5C4DA5AE" w14:textId="77777777" w:rsidR="00A72061" w:rsidRDefault="00A72061" w:rsidP="006F66D3">
      <w:pPr>
        <w:spacing w:after="0" w:line="360" w:lineRule="auto"/>
        <w:jc w:val="both"/>
        <w:rPr>
          <w:rFonts w:cstheme="minorHAnsi"/>
          <w:kern w:val="0"/>
          <w:lang w:eastAsia="en-IE"/>
          <w14:ligatures w14:val="none"/>
        </w:rPr>
      </w:pPr>
      <w:r w:rsidRPr="00A72061">
        <w:rPr>
          <w:rFonts w:cstheme="minorHAnsi"/>
          <w:kern w:val="0"/>
          <w:lang w:eastAsia="en-IE"/>
          <w14:ligatures w14:val="none"/>
        </w:rPr>
        <w:t xml:space="preserve">Due to the relatively small amount of research carried out on the chosen subject matter, with other studies focusing their research more explicitly on different aspects of the energy sector, this dissertation aims to fill a gap in the literature and analyse media content from recent years, in which the media attention on the energy sector has been at an all-time high. </w:t>
      </w:r>
    </w:p>
    <w:p w14:paraId="6B0AA555" w14:textId="77777777" w:rsidR="00B33571" w:rsidRPr="00A72061" w:rsidRDefault="00B33571" w:rsidP="006F66D3">
      <w:pPr>
        <w:spacing w:after="0" w:line="360" w:lineRule="auto"/>
        <w:jc w:val="both"/>
        <w:rPr>
          <w:rFonts w:cstheme="minorHAnsi"/>
          <w:kern w:val="0"/>
          <w:lang w:eastAsia="en-IE"/>
          <w14:ligatures w14:val="none"/>
        </w:rPr>
      </w:pPr>
    </w:p>
    <w:p w14:paraId="44CFCDF7" w14:textId="77777777" w:rsidR="00B33571" w:rsidRDefault="00A72061" w:rsidP="006F66D3">
      <w:pPr>
        <w:spacing w:after="0" w:line="360" w:lineRule="auto"/>
        <w:jc w:val="both"/>
        <w:rPr>
          <w:rFonts w:cstheme="minorHAnsi"/>
          <w:kern w:val="0"/>
          <w:lang w:eastAsia="en-IE"/>
          <w14:ligatures w14:val="none"/>
        </w:rPr>
      </w:pPr>
      <w:r w:rsidRPr="00A72061">
        <w:rPr>
          <w:rFonts w:cstheme="minorHAnsi"/>
          <w:kern w:val="0"/>
          <w:lang w:eastAsia="en-IE"/>
          <w14:ligatures w14:val="none"/>
        </w:rPr>
        <w:t xml:space="preserve">In order to have a broad understanding of the Irish energy sector and newsprint media, a detailed literature review is required to understand the many layers and components within the two topics. The aim is to provide the reader of this study with a cohesive summary that contextualises the subject matter in a digestible way, prior to delving into the analysis. </w:t>
      </w:r>
    </w:p>
    <w:p w14:paraId="48F080CE" w14:textId="77777777" w:rsidR="00B33571" w:rsidRDefault="00B33571" w:rsidP="006F66D3">
      <w:pPr>
        <w:spacing w:after="0" w:line="360" w:lineRule="auto"/>
        <w:jc w:val="both"/>
        <w:rPr>
          <w:rFonts w:cstheme="minorHAnsi"/>
          <w:kern w:val="0"/>
          <w:lang w:eastAsia="en-IE"/>
          <w14:ligatures w14:val="none"/>
        </w:rPr>
      </w:pPr>
    </w:p>
    <w:p w14:paraId="29D9F761" w14:textId="4C3A95A0" w:rsidR="00A72061" w:rsidRDefault="00A72061" w:rsidP="006F66D3">
      <w:pPr>
        <w:spacing w:after="0" w:line="360" w:lineRule="auto"/>
        <w:jc w:val="both"/>
        <w:rPr>
          <w:rFonts w:cstheme="minorHAnsi"/>
          <w:kern w:val="0"/>
          <w:lang w:eastAsia="en-IE"/>
          <w14:ligatures w14:val="none"/>
        </w:rPr>
      </w:pPr>
      <w:r w:rsidRPr="00A72061">
        <w:rPr>
          <w:rFonts w:cstheme="minorHAnsi"/>
          <w:kern w:val="0"/>
          <w:lang w:eastAsia="en-IE"/>
          <w14:ligatures w14:val="none"/>
        </w:rPr>
        <w:t>The literature review has been divided in</w:t>
      </w:r>
      <w:r w:rsidR="00B33571">
        <w:rPr>
          <w:rFonts w:cstheme="minorHAnsi"/>
          <w:kern w:val="0"/>
          <w:lang w:eastAsia="en-IE"/>
          <w14:ligatures w14:val="none"/>
        </w:rPr>
        <w:t>to</w:t>
      </w:r>
      <w:r w:rsidRPr="00A72061">
        <w:rPr>
          <w:rFonts w:cstheme="minorHAnsi"/>
          <w:kern w:val="0"/>
          <w:lang w:eastAsia="en-IE"/>
          <w14:ligatures w14:val="none"/>
        </w:rPr>
        <w:t xml:space="preserve"> two</w:t>
      </w:r>
      <w:r w:rsidR="00B33571">
        <w:rPr>
          <w:rFonts w:cstheme="minorHAnsi"/>
          <w:kern w:val="0"/>
          <w:lang w:eastAsia="en-IE"/>
          <w14:ligatures w14:val="none"/>
        </w:rPr>
        <w:t xml:space="preserve"> sections</w:t>
      </w:r>
      <w:r w:rsidRPr="00A72061">
        <w:rPr>
          <w:rFonts w:cstheme="minorHAnsi"/>
          <w:kern w:val="0"/>
          <w:lang w:eastAsia="en-IE"/>
          <w14:ligatures w14:val="none"/>
        </w:rPr>
        <w:t xml:space="preserve">; one half </w:t>
      </w:r>
      <w:r w:rsidR="00B33571">
        <w:rPr>
          <w:rFonts w:cstheme="minorHAnsi"/>
          <w:kern w:val="0"/>
          <w:lang w:eastAsia="en-IE"/>
          <w14:ligatures w14:val="none"/>
        </w:rPr>
        <w:t>is</w:t>
      </w:r>
      <w:r w:rsidRPr="00A72061">
        <w:rPr>
          <w:rFonts w:cstheme="minorHAnsi"/>
          <w:kern w:val="0"/>
          <w:lang w:eastAsia="en-IE"/>
          <w14:ligatures w14:val="none"/>
        </w:rPr>
        <w:t xml:space="preserve"> dedicated to the literature on the background of Ireland’s energy sector, touching upon the history, Ireland’s current energy picture, and the Irish energy sector’s relationship with climate change. The second half of the literature review is dedicated to understanding news media by providing context for the watchdog role of the media, along with analysis on the theories of news framing and news values that are to be implemented in the</w:t>
      </w:r>
      <w:r w:rsidR="00B33571">
        <w:rPr>
          <w:rFonts w:cstheme="minorHAnsi"/>
          <w:kern w:val="0"/>
          <w:lang w:eastAsia="en-IE"/>
          <w14:ligatures w14:val="none"/>
        </w:rPr>
        <w:t xml:space="preserve"> qualitative</w:t>
      </w:r>
      <w:r w:rsidRPr="00A72061">
        <w:rPr>
          <w:rFonts w:cstheme="minorHAnsi"/>
          <w:kern w:val="0"/>
          <w:lang w:eastAsia="en-IE"/>
          <w14:ligatures w14:val="none"/>
        </w:rPr>
        <w:t xml:space="preserve"> analysis</w:t>
      </w:r>
      <w:r w:rsidR="00B33571">
        <w:rPr>
          <w:rFonts w:cstheme="minorHAnsi"/>
          <w:kern w:val="0"/>
          <w:lang w:eastAsia="en-IE"/>
          <w14:ligatures w14:val="none"/>
        </w:rPr>
        <w:t xml:space="preserve"> section</w:t>
      </w:r>
      <w:r w:rsidRPr="00A72061">
        <w:rPr>
          <w:rFonts w:cstheme="minorHAnsi"/>
          <w:kern w:val="0"/>
          <w:lang w:eastAsia="en-IE"/>
          <w14:ligatures w14:val="none"/>
        </w:rPr>
        <w:t xml:space="preserve">. </w:t>
      </w:r>
    </w:p>
    <w:p w14:paraId="34ADB05A" w14:textId="77777777" w:rsidR="00B33571" w:rsidRPr="00A72061" w:rsidRDefault="00B33571" w:rsidP="006F66D3">
      <w:pPr>
        <w:spacing w:after="0" w:line="360" w:lineRule="auto"/>
        <w:jc w:val="both"/>
        <w:rPr>
          <w:rFonts w:cstheme="minorHAnsi"/>
          <w:kern w:val="0"/>
          <w:lang w:eastAsia="en-IE"/>
          <w14:ligatures w14:val="none"/>
        </w:rPr>
      </w:pPr>
    </w:p>
    <w:p w14:paraId="29F3FEAF" w14:textId="4B25CABB" w:rsidR="00A72061" w:rsidRPr="00EB0A8F" w:rsidRDefault="00BB7219" w:rsidP="00297880">
      <w:pPr>
        <w:spacing w:after="0" w:line="360" w:lineRule="auto"/>
        <w:ind w:firstLine="720"/>
        <w:jc w:val="both"/>
        <w:rPr>
          <w:rFonts w:cstheme="minorHAnsi"/>
          <w:b/>
          <w:bCs/>
          <w:sz w:val="32"/>
          <w:szCs w:val="32"/>
        </w:rPr>
      </w:pPr>
      <w:r w:rsidRPr="00EB0A8F">
        <w:rPr>
          <w:rFonts w:cstheme="minorHAnsi"/>
          <w:b/>
          <w:bCs/>
          <w:sz w:val="32"/>
          <w:szCs w:val="32"/>
        </w:rPr>
        <w:t>1.4</w:t>
      </w:r>
      <w:r w:rsidRPr="00EB0A8F">
        <w:rPr>
          <w:rFonts w:cstheme="minorHAnsi"/>
          <w:b/>
          <w:bCs/>
          <w:sz w:val="32"/>
          <w:szCs w:val="32"/>
        </w:rPr>
        <w:tab/>
      </w:r>
      <w:r w:rsidR="00A72061" w:rsidRPr="00EB0A8F">
        <w:rPr>
          <w:rFonts w:cstheme="minorHAnsi"/>
          <w:b/>
          <w:bCs/>
          <w:sz w:val="32"/>
          <w:szCs w:val="32"/>
        </w:rPr>
        <w:t xml:space="preserve">Questions </w:t>
      </w:r>
      <w:r w:rsidRPr="00EB0A8F">
        <w:rPr>
          <w:rFonts w:cstheme="minorHAnsi"/>
          <w:b/>
          <w:bCs/>
          <w:sz w:val="32"/>
          <w:szCs w:val="32"/>
        </w:rPr>
        <w:t>&amp;</w:t>
      </w:r>
      <w:r w:rsidR="00A72061" w:rsidRPr="00EB0A8F">
        <w:rPr>
          <w:rFonts w:cstheme="minorHAnsi"/>
          <w:b/>
          <w:bCs/>
          <w:sz w:val="32"/>
          <w:szCs w:val="32"/>
        </w:rPr>
        <w:t xml:space="preserve"> </w:t>
      </w:r>
      <w:r w:rsidRPr="00EB0A8F">
        <w:rPr>
          <w:rFonts w:cstheme="minorHAnsi"/>
          <w:b/>
          <w:bCs/>
          <w:sz w:val="32"/>
          <w:szCs w:val="32"/>
        </w:rPr>
        <w:t>O</w:t>
      </w:r>
      <w:r w:rsidR="00A72061" w:rsidRPr="00EB0A8F">
        <w:rPr>
          <w:rFonts w:cstheme="minorHAnsi"/>
          <w:b/>
          <w:bCs/>
          <w:sz w:val="32"/>
          <w:szCs w:val="32"/>
        </w:rPr>
        <w:t xml:space="preserve">bjectives </w:t>
      </w:r>
    </w:p>
    <w:p w14:paraId="107E4D21" w14:textId="77777777" w:rsidR="00A72061" w:rsidRDefault="00A72061" w:rsidP="006F66D3">
      <w:pPr>
        <w:spacing w:after="0" w:line="360" w:lineRule="auto"/>
        <w:jc w:val="both"/>
        <w:rPr>
          <w:rFonts w:cstheme="minorHAnsi"/>
          <w:kern w:val="0"/>
          <w:lang w:eastAsia="en-IE"/>
          <w14:ligatures w14:val="none"/>
        </w:rPr>
      </w:pPr>
      <w:r w:rsidRPr="00A72061">
        <w:rPr>
          <w:rFonts w:cstheme="minorHAnsi"/>
          <w:kern w:val="0"/>
          <w:lang w:eastAsia="en-IE"/>
          <w14:ligatures w14:val="none"/>
        </w:rPr>
        <w:t xml:space="preserve">The research questions of this dissertation were devised to unearth the potential biases of negativity or positivity towards the energy sector by the Irish newsprint media and to understand whether there could be a difference or contrast in these biases between the two chosen newspapers. The objective of these questions is to gauge if the Irish media is portraying a representation of the energy sector in a fair and accurate light or is there a distorted reality in the reporting of the publications. If a distortion is present, the objective is to gain an understanding of the roots of said biases and perhaps attribute the bias to an ideological viewpoint of one of the papers. </w:t>
      </w:r>
    </w:p>
    <w:p w14:paraId="297AB7BE" w14:textId="77777777" w:rsidR="006F66D3" w:rsidRPr="00A72061" w:rsidRDefault="006F66D3" w:rsidP="006F66D3">
      <w:pPr>
        <w:spacing w:after="0" w:line="360" w:lineRule="auto"/>
        <w:jc w:val="both"/>
        <w:rPr>
          <w:rFonts w:cstheme="minorHAnsi"/>
          <w:kern w:val="0"/>
          <w:lang w:eastAsia="en-IE"/>
          <w14:ligatures w14:val="none"/>
        </w:rPr>
      </w:pPr>
    </w:p>
    <w:p w14:paraId="58619E63" w14:textId="77777777" w:rsidR="00A72061" w:rsidRDefault="00A72061" w:rsidP="006F66D3">
      <w:pPr>
        <w:spacing w:after="0" w:line="360" w:lineRule="auto"/>
        <w:jc w:val="both"/>
        <w:rPr>
          <w:rFonts w:cstheme="minorHAnsi"/>
          <w:kern w:val="0"/>
          <w:lang w:eastAsia="en-IE"/>
          <w14:ligatures w14:val="none"/>
        </w:rPr>
      </w:pPr>
      <w:r w:rsidRPr="00A72061">
        <w:rPr>
          <w:rFonts w:cstheme="minorHAnsi"/>
          <w:kern w:val="0"/>
          <w:lang w:eastAsia="en-IE"/>
          <w14:ligatures w14:val="none"/>
        </w:rPr>
        <w:t>The main questions I set out to answer are as follows:</w:t>
      </w:r>
    </w:p>
    <w:p w14:paraId="52B8A5E0" w14:textId="77777777" w:rsidR="00EB0A8F" w:rsidRPr="00A72061" w:rsidRDefault="00EB0A8F" w:rsidP="006F66D3">
      <w:pPr>
        <w:spacing w:after="0" w:line="360" w:lineRule="auto"/>
        <w:jc w:val="both"/>
        <w:rPr>
          <w:rFonts w:cstheme="minorHAnsi"/>
          <w:kern w:val="0"/>
          <w:lang w:eastAsia="en-IE"/>
          <w14:ligatures w14:val="none"/>
        </w:rPr>
      </w:pPr>
    </w:p>
    <w:p w14:paraId="34062D08" w14:textId="10C7AC8D" w:rsidR="00A72061" w:rsidRPr="00B33571" w:rsidRDefault="00A72061" w:rsidP="00B33571">
      <w:pPr>
        <w:pStyle w:val="ListParagraph"/>
        <w:numPr>
          <w:ilvl w:val="0"/>
          <w:numId w:val="25"/>
        </w:numPr>
        <w:spacing w:after="0" w:line="360" w:lineRule="auto"/>
        <w:jc w:val="both"/>
        <w:rPr>
          <w:rFonts w:cstheme="minorHAnsi"/>
          <w:kern w:val="0"/>
          <w:lang w:eastAsia="en-IE"/>
          <w14:ligatures w14:val="none"/>
        </w:rPr>
      </w:pPr>
      <w:bookmarkStart w:id="2" w:name="_Hlk141970423"/>
      <w:r w:rsidRPr="00B33571">
        <w:rPr>
          <w:rFonts w:cstheme="minorHAnsi"/>
          <w:kern w:val="0"/>
          <w:lang w:eastAsia="en-IE"/>
          <w14:ligatures w14:val="none"/>
        </w:rPr>
        <w:t>Does the Irish print media have an overall ‘negative’ or ‘positive’ view of developments in Ireland’s energy sector?</w:t>
      </w:r>
    </w:p>
    <w:p w14:paraId="6BFA696A" w14:textId="5A823957" w:rsidR="00A72061" w:rsidRPr="00B33571" w:rsidRDefault="00A72061" w:rsidP="00B33571">
      <w:pPr>
        <w:pStyle w:val="ListParagraph"/>
        <w:numPr>
          <w:ilvl w:val="0"/>
          <w:numId w:val="25"/>
        </w:numPr>
        <w:spacing w:after="0" w:line="360" w:lineRule="auto"/>
        <w:jc w:val="both"/>
        <w:rPr>
          <w:rFonts w:cstheme="minorHAnsi"/>
          <w:kern w:val="0"/>
          <w:lang w:eastAsia="en-IE"/>
          <w14:ligatures w14:val="none"/>
        </w:rPr>
      </w:pPr>
      <w:r w:rsidRPr="00B33571">
        <w:rPr>
          <w:rFonts w:cstheme="minorHAnsi"/>
          <w:kern w:val="0"/>
          <w:lang w:eastAsia="en-IE"/>
          <w14:ligatures w14:val="none"/>
        </w:rPr>
        <w:t>Do publications of the Irish print media with supposed contrasting socio-political ideologies have differing views of the developments of the energy sector?</w:t>
      </w:r>
    </w:p>
    <w:p w14:paraId="12BE6D20" w14:textId="18A25211" w:rsidR="00B33571" w:rsidRPr="00B33571" w:rsidRDefault="00B33571" w:rsidP="00B33571">
      <w:pPr>
        <w:pStyle w:val="ListParagraph"/>
        <w:numPr>
          <w:ilvl w:val="0"/>
          <w:numId w:val="25"/>
        </w:numPr>
        <w:spacing w:after="0" w:line="360" w:lineRule="auto"/>
        <w:jc w:val="both"/>
        <w:rPr>
          <w:rFonts w:cstheme="minorHAnsi"/>
          <w:kern w:val="0"/>
          <w:lang w:eastAsia="en-IE"/>
          <w14:ligatures w14:val="none"/>
        </w:rPr>
      </w:pPr>
      <w:r w:rsidRPr="00B33571">
        <w:rPr>
          <w:rFonts w:cstheme="minorHAnsi"/>
          <w:kern w:val="0"/>
          <w:lang w:eastAsia="en-IE"/>
          <w14:ligatures w14:val="none"/>
        </w:rPr>
        <w:t>W</w:t>
      </w:r>
      <w:r w:rsidRPr="00B33571">
        <w:rPr>
          <w:rFonts w:cstheme="minorHAnsi"/>
          <w:kern w:val="0"/>
          <w:lang w:eastAsia="en-IE"/>
          <w14:ligatures w14:val="none"/>
        </w:rPr>
        <w:t>hich sources do Irish media rely on most in their coverage of renewable energy</w:t>
      </w:r>
      <w:r>
        <w:rPr>
          <w:rFonts w:cstheme="minorHAnsi"/>
          <w:kern w:val="0"/>
          <w:lang w:eastAsia="en-IE"/>
          <w14:ligatures w14:val="none"/>
        </w:rPr>
        <w:t xml:space="preserve"> and the energy sector as a whole</w:t>
      </w:r>
      <w:r w:rsidRPr="00B33571">
        <w:rPr>
          <w:rFonts w:cstheme="minorHAnsi"/>
          <w:kern w:val="0"/>
          <w:lang w:eastAsia="en-IE"/>
          <w14:ligatures w14:val="none"/>
        </w:rPr>
        <w:t>?</w:t>
      </w:r>
    </w:p>
    <w:bookmarkEnd w:id="2"/>
    <w:p w14:paraId="4BEBCA53" w14:textId="77777777" w:rsidR="006F66D3" w:rsidRPr="00A72061" w:rsidRDefault="006F66D3" w:rsidP="006F66D3">
      <w:pPr>
        <w:spacing w:after="0" w:line="360" w:lineRule="auto"/>
        <w:jc w:val="both"/>
        <w:rPr>
          <w:rFonts w:cstheme="minorHAnsi"/>
          <w:kern w:val="0"/>
          <w:lang w:eastAsia="en-IE"/>
          <w14:ligatures w14:val="none"/>
        </w:rPr>
      </w:pPr>
    </w:p>
    <w:p w14:paraId="00AAFBBA" w14:textId="51134616" w:rsidR="00A72061" w:rsidRDefault="00A72061" w:rsidP="006F66D3">
      <w:pPr>
        <w:spacing w:after="0" w:line="360" w:lineRule="auto"/>
        <w:jc w:val="both"/>
        <w:rPr>
          <w:rFonts w:cstheme="minorHAnsi"/>
          <w:kern w:val="0"/>
          <w:lang w:eastAsia="en-IE"/>
          <w14:ligatures w14:val="none"/>
        </w:rPr>
      </w:pPr>
      <w:r w:rsidRPr="00A72061">
        <w:rPr>
          <w:rFonts w:cstheme="minorHAnsi"/>
          <w:kern w:val="0"/>
          <w:lang w:eastAsia="en-IE"/>
          <w14:ligatures w14:val="none"/>
        </w:rPr>
        <w:t>To answer these questions, a content analysis of the two publications is to be implemented which will involve compiling and analysing news articles as data. A mixed methodology is to be invoked as that method provides the best approach to tackling a content analysis of this kind. Mixed methodology “</w:t>
      </w:r>
      <w:r w:rsidRPr="00A72061">
        <w:rPr>
          <w:rFonts w:cstheme="minorHAnsi"/>
          <w:i/>
          <w:iCs/>
          <w:kern w:val="0"/>
          <w:lang w:eastAsia="en-IE"/>
          <w14:ligatures w14:val="none"/>
        </w:rPr>
        <w:t>enables the researcher to answer confirmatory and exploratory questions at the same time</w:t>
      </w:r>
      <w:r w:rsidRPr="00A72061">
        <w:rPr>
          <w:rFonts w:cstheme="minorHAnsi"/>
        </w:rPr>
        <w:t xml:space="preserve"> </w:t>
      </w:r>
      <w:r w:rsidRPr="00A72061">
        <w:rPr>
          <w:rFonts w:cstheme="minorHAnsi"/>
          <w:i/>
          <w:iCs/>
          <w:kern w:val="0"/>
          <w:lang w:eastAsia="en-IE"/>
          <w14:ligatures w14:val="none"/>
        </w:rPr>
        <w:t>and as a result the researcher is able to construct and confirm theory in the same study.”</w:t>
      </w:r>
      <w:r w:rsidRPr="00A72061">
        <w:rPr>
          <w:rFonts w:cstheme="minorHAnsi"/>
          <w:kern w:val="0"/>
          <w:lang w:eastAsia="en-IE"/>
          <w14:ligatures w14:val="none"/>
        </w:rPr>
        <w:t xml:space="preserve"> (Byrne, &amp; Humble 2007). This approach provides an opportunity to answer the research questions while also exploring the extent of</w:t>
      </w:r>
      <w:r w:rsidR="00B33571">
        <w:rPr>
          <w:rFonts w:cstheme="minorHAnsi"/>
          <w:kern w:val="0"/>
          <w:lang w:eastAsia="en-IE"/>
          <w14:ligatures w14:val="none"/>
        </w:rPr>
        <w:t xml:space="preserve"> the hypothesised</w:t>
      </w:r>
      <w:r w:rsidRPr="00A72061">
        <w:rPr>
          <w:rFonts w:cstheme="minorHAnsi"/>
          <w:kern w:val="0"/>
          <w:lang w:eastAsia="en-IE"/>
          <w14:ligatures w14:val="none"/>
        </w:rPr>
        <w:t xml:space="preserve"> bias in the news articles.</w:t>
      </w:r>
    </w:p>
    <w:p w14:paraId="18C7149B" w14:textId="77777777" w:rsidR="006F66D3" w:rsidRPr="00A72061" w:rsidRDefault="006F66D3" w:rsidP="006F66D3">
      <w:pPr>
        <w:spacing w:after="0" w:line="360" w:lineRule="auto"/>
        <w:jc w:val="both"/>
        <w:rPr>
          <w:rFonts w:cstheme="minorHAnsi"/>
          <w:kern w:val="0"/>
          <w:lang w:eastAsia="en-IE"/>
          <w14:ligatures w14:val="none"/>
        </w:rPr>
      </w:pPr>
    </w:p>
    <w:p w14:paraId="3A87B78F" w14:textId="0D2028D8" w:rsidR="00A72061" w:rsidRDefault="00A72061" w:rsidP="006F66D3">
      <w:pPr>
        <w:spacing w:after="0" w:line="360" w:lineRule="auto"/>
        <w:jc w:val="both"/>
        <w:rPr>
          <w:rFonts w:cstheme="minorHAnsi"/>
          <w:kern w:val="0"/>
          <w:lang w:eastAsia="en-IE"/>
          <w14:ligatures w14:val="none"/>
        </w:rPr>
      </w:pPr>
      <w:r w:rsidRPr="00A72061">
        <w:rPr>
          <w:rFonts w:cstheme="minorHAnsi"/>
          <w:kern w:val="0"/>
          <w:lang w:eastAsia="en-IE"/>
          <w14:ligatures w14:val="none"/>
        </w:rPr>
        <w:t xml:space="preserve">The time period of news reporting from both newspapers being examined is within the last four years, 2019–2023. The number of articles in this time period would provide an unmanageable amount of data, so a selection of three timeframes with proximity to significant events of the energy sector will be examined. These timeframes should provide a strong sample of the intensity of news reporting this content analysis is looking to investigate. </w:t>
      </w:r>
      <w:bookmarkStart w:id="3" w:name="_Hlk141658622"/>
      <w:r w:rsidRPr="00A72061">
        <w:rPr>
          <w:rFonts w:cstheme="minorHAnsi"/>
          <w:kern w:val="0"/>
          <w:lang w:eastAsia="en-IE"/>
          <w14:ligatures w14:val="none"/>
        </w:rPr>
        <w:t>Th</w:t>
      </w:r>
      <w:r w:rsidR="00B33571">
        <w:rPr>
          <w:rFonts w:cstheme="minorHAnsi"/>
          <w:kern w:val="0"/>
          <w:lang w:eastAsia="en-IE"/>
          <w14:ligatures w14:val="none"/>
        </w:rPr>
        <w:t>e scope of data collection is th</w:t>
      </w:r>
      <w:r w:rsidRPr="00A72061">
        <w:rPr>
          <w:rFonts w:cstheme="minorHAnsi"/>
          <w:kern w:val="0"/>
          <w:lang w:eastAsia="en-IE"/>
          <w14:ligatures w14:val="none"/>
        </w:rPr>
        <w:t>ree separate weeks</w:t>
      </w:r>
      <w:r w:rsidR="00B33571">
        <w:rPr>
          <w:rFonts w:cstheme="minorHAnsi"/>
          <w:kern w:val="0"/>
          <w:lang w:eastAsia="en-IE"/>
          <w14:ligatures w14:val="none"/>
        </w:rPr>
        <w:t>, from which</w:t>
      </w:r>
      <w:r w:rsidRPr="00A72061">
        <w:rPr>
          <w:rFonts w:cstheme="minorHAnsi"/>
          <w:kern w:val="0"/>
          <w:lang w:eastAsia="en-IE"/>
          <w14:ligatures w14:val="none"/>
        </w:rPr>
        <w:t xml:space="preserve"> </w:t>
      </w:r>
      <w:r w:rsidR="00B33571">
        <w:rPr>
          <w:rFonts w:cstheme="minorHAnsi"/>
          <w:kern w:val="0"/>
          <w:lang w:eastAsia="en-IE"/>
          <w14:ligatures w14:val="none"/>
        </w:rPr>
        <w:t xml:space="preserve">published </w:t>
      </w:r>
      <w:r w:rsidRPr="00A72061">
        <w:rPr>
          <w:rFonts w:cstheme="minorHAnsi"/>
          <w:kern w:val="0"/>
          <w:lang w:eastAsia="en-IE"/>
          <w14:ligatures w14:val="none"/>
        </w:rPr>
        <w:t xml:space="preserve">articles </w:t>
      </w:r>
      <w:r w:rsidR="00B33571">
        <w:rPr>
          <w:rFonts w:cstheme="minorHAnsi"/>
          <w:kern w:val="0"/>
          <w:lang w:eastAsia="en-IE"/>
          <w14:ligatures w14:val="none"/>
        </w:rPr>
        <w:t>will be</w:t>
      </w:r>
      <w:r w:rsidRPr="00A72061">
        <w:rPr>
          <w:rFonts w:cstheme="minorHAnsi"/>
          <w:kern w:val="0"/>
          <w:lang w:eastAsia="en-IE"/>
          <w14:ligatures w14:val="none"/>
        </w:rPr>
        <w:t xml:space="preserve"> chosen for their closeness to certain milestone events in the energy sector</w:t>
      </w:r>
      <w:bookmarkEnd w:id="3"/>
      <w:r w:rsidR="00B33571">
        <w:rPr>
          <w:rFonts w:cstheme="minorHAnsi"/>
          <w:kern w:val="0"/>
          <w:lang w:eastAsia="en-IE"/>
          <w14:ligatures w14:val="none"/>
        </w:rPr>
        <w:t>.</w:t>
      </w:r>
    </w:p>
    <w:p w14:paraId="422EFD60" w14:textId="77777777" w:rsidR="006F66D3" w:rsidRPr="00A72061" w:rsidRDefault="006F66D3" w:rsidP="006F66D3">
      <w:pPr>
        <w:spacing w:after="0" w:line="360" w:lineRule="auto"/>
        <w:jc w:val="both"/>
        <w:rPr>
          <w:rFonts w:cstheme="minorHAnsi"/>
          <w:kern w:val="0"/>
          <w:lang w:eastAsia="en-IE"/>
          <w14:ligatures w14:val="none"/>
        </w:rPr>
      </w:pPr>
    </w:p>
    <w:p w14:paraId="0399AA24" w14:textId="77777777" w:rsidR="00A72061" w:rsidRPr="00A72061" w:rsidRDefault="00A72061" w:rsidP="006F66D3">
      <w:pPr>
        <w:numPr>
          <w:ilvl w:val="0"/>
          <w:numId w:val="17"/>
        </w:numPr>
        <w:spacing w:after="0" w:line="360" w:lineRule="auto"/>
        <w:contextualSpacing/>
        <w:jc w:val="both"/>
        <w:rPr>
          <w:rFonts w:cstheme="minorHAnsi"/>
          <w:kern w:val="0"/>
          <w:lang w:eastAsia="en-IE"/>
          <w14:ligatures w14:val="none"/>
        </w:rPr>
      </w:pPr>
      <w:r w:rsidRPr="00A72061">
        <w:rPr>
          <w:rFonts w:cstheme="minorHAnsi"/>
          <w:b/>
          <w:bCs/>
          <w:kern w:val="0"/>
          <w:lang w:eastAsia="en-IE"/>
          <w14:ligatures w14:val="none"/>
        </w:rPr>
        <w:t>09/05/2019 - 16/05/2019</w:t>
      </w:r>
      <w:r w:rsidRPr="00A72061">
        <w:rPr>
          <w:rFonts w:cstheme="minorHAnsi"/>
          <w:kern w:val="0"/>
          <w:lang w:eastAsia="en-IE"/>
          <w14:ligatures w14:val="none"/>
        </w:rPr>
        <w:t xml:space="preserve"> Government announcement of climate emergency.</w:t>
      </w:r>
    </w:p>
    <w:p w14:paraId="3920E711" w14:textId="77777777" w:rsidR="00A72061" w:rsidRPr="00A72061" w:rsidRDefault="00A72061" w:rsidP="006F66D3">
      <w:pPr>
        <w:spacing w:after="0" w:line="360" w:lineRule="auto"/>
        <w:ind w:left="720"/>
        <w:contextualSpacing/>
        <w:jc w:val="both"/>
        <w:rPr>
          <w:rFonts w:cstheme="minorHAnsi"/>
          <w:kern w:val="0"/>
          <w:lang w:eastAsia="en-IE"/>
          <w14:ligatures w14:val="none"/>
        </w:rPr>
      </w:pPr>
    </w:p>
    <w:p w14:paraId="0EC3E2BF" w14:textId="484D5A40" w:rsidR="00B33571" w:rsidRDefault="00A72061" w:rsidP="00B33571">
      <w:pPr>
        <w:numPr>
          <w:ilvl w:val="0"/>
          <w:numId w:val="17"/>
        </w:numPr>
        <w:spacing w:after="0" w:line="360" w:lineRule="auto"/>
        <w:contextualSpacing/>
        <w:jc w:val="both"/>
        <w:rPr>
          <w:rFonts w:cstheme="minorHAnsi"/>
          <w:kern w:val="0"/>
          <w:lang w:eastAsia="en-IE"/>
          <w14:ligatures w14:val="none"/>
        </w:rPr>
      </w:pPr>
      <w:r w:rsidRPr="00A72061">
        <w:rPr>
          <w:rFonts w:cstheme="minorHAnsi"/>
          <w:b/>
          <w:bCs/>
          <w:kern w:val="0"/>
          <w:lang w:eastAsia="en-IE"/>
          <w14:ligatures w14:val="none"/>
        </w:rPr>
        <w:t>23/05/2022 - 30/05/2022</w:t>
      </w:r>
      <w:r w:rsidRPr="00A72061">
        <w:rPr>
          <w:rFonts w:cstheme="minorHAnsi"/>
          <w:kern w:val="0"/>
          <w:lang w:eastAsia="en-IE"/>
          <w14:ligatures w14:val="none"/>
        </w:rPr>
        <w:t xml:space="preserve"> Department for the Environment’s announcement of a major acceleration of renewables.</w:t>
      </w:r>
    </w:p>
    <w:p w14:paraId="4CBDBFF1" w14:textId="77777777" w:rsidR="00EB0A8F" w:rsidRPr="00EB0A8F" w:rsidRDefault="00EB0A8F" w:rsidP="00EB0A8F">
      <w:pPr>
        <w:spacing w:after="0" w:line="360" w:lineRule="auto"/>
        <w:contextualSpacing/>
        <w:jc w:val="both"/>
        <w:rPr>
          <w:rFonts w:cstheme="minorHAnsi"/>
          <w:kern w:val="0"/>
          <w:lang w:eastAsia="en-IE"/>
          <w14:ligatures w14:val="none"/>
        </w:rPr>
      </w:pPr>
    </w:p>
    <w:p w14:paraId="37DC101C" w14:textId="77777777" w:rsidR="00A72061" w:rsidRPr="00A72061" w:rsidRDefault="00A72061" w:rsidP="006F66D3">
      <w:pPr>
        <w:numPr>
          <w:ilvl w:val="0"/>
          <w:numId w:val="17"/>
        </w:numPr>
        <w:spacing w:after="0" w:line="360" w:lineRule="auto"/>
        <w:contextualSpacing/>
        <w:jc w:val="both"/>
        <w:rPr>
          <w:rFonts w:cstheme="minorHAnsi"/>
          <w:kern w:val="0"/>
          <w:lang w:eastAsia="en-IE"/>
          <w14:ligatures w14:val="none"/>
        </w:rPr>
      </w:pPr>
      <w:r w:rsidRPr="00A72061">
        <w:rPr>
          <w:rFonts w:cstheme="minorHAnsi"/>
          <w:b/>
          <w:bCs/>
          <w:kern w:val="0"/>
          <w:lang w:eastAsia="en-IE"/>
          <w14:ligatures w14:val="none"/>
        </w:rPr>
        <w:t>12/05/2023 - 19/05/2023</w:t>
      </w:r>
      <w:r w:rsidRPr="00A72061">
        <w:rPr>
          <w:rFonts w:cstheme="minorHAnsi"/>
          <w:kern w:val="0"/>
          <w:lang w:eastAsia="en-IE"/>
          <w14:ligatures w14:val="none"/>
        </w:rPr>
        <w:t xml:space="preserve"> Announcement of first Irish offshore wind contracts.</w:t>
      </w:r>
    </w:p>
    <w:p w14:paraId="24953581" w14:textId="77777777" w:rsidR="00BB7219" w:rsidRDefault="00BB7219" w:rsidP="006F66D3">
      <w:pPr>
        <w:spacing w:after="0" w:line="360" w:lineRule="auto"/>
        <w:jc w:val="both"/>
        <w:rPr>
          <w:rFonts w:cstheme="minorHAnsi"/>
          <w:kern w:val="0"/>
          <w:lang w:eastAsia="en-IE"/>
          <w14:ligatures w14:val="none"/>
        </w:rPr>
      </w:pPr>
    </w:p>
    <w:p w14:paraId="251D0A4B" w14:textId="522CE988" w:rsidR="00BB7219" w:rsidRDefault="00A72061" w:rsidP="00297880">
      <w:pPr>
        <w:spacing w:after="0" w:line="360" w:lineRule="auto"/>
        <w:jc w:val="both"/>
        <w:rPr>
          <w:rFonts w:cstheme="minorHAnsi"/>
          <w:kern w:val="0"/>
          <w:lang w:eastAsia="en-IE"/>
          <w14:ligatures w14:val="none"/>
        </w:rPr>
      </w:pPr>
      <w:r w:rsidRPr="00A72061">
        <w:rPr>
          <w:rFonts w:cstheme="minorHAnsi"/>
          <w:kern w:val="0"/>
          <w:lang w:eastAsia="en-IE"/>
          <w14:ligatures w14:val="none"/>
        </w:rPr>
        <w:lastRenderedPageBreak/>
        <w:t>An in-depth analysis of the articles from these</w:t>
      </w:r>
      <w:r w:rsidR="00297880">
        <w:rPr>
          <w:rFonts w:cstheme="minorHAnsi"/>
          <w:kern w:val="0"/>
          <w:lang w:eastAsia="en-IE"/>
          <w14:ligatures w14:val="none"/>
        </w:rPr>
        <w:t xml:space="preserve"> three</w:t>
      </w:r>
      <w:r w:rsidRPr="00A72061">
        <w:rPr>
          <w:rFonts w:cstheme="minorHAnsi"/>
          <w:kern w:val="0"/>
          <w:lang w:eastAsia="en-IE"/>
          <w14:ligatures w14:val="none"/>
        </w:rPr>
        <w:t xml:space="preserve"> timeframes will provide a strong sample</w:t>
      </w:r>
      <w:r w:rsidR="00297880">
        <w:rPr>
          <w:rFonts w:cstheme="minorHAnsi"/>
          <w:kern w:val="0"/>
          <w:lang w:eastAsia="en-IE"/>
          <w14:ligatures w14:val="none"/>
        </w:rPr>
        <w:t>,</w:t>
      </w:r>
      <w:r w:rsidRPr="00A72061">
        <w:rPr>
          <w:rFonts w:cstheme="minorHAnsi"/>
          <w:kern w:val="0"/>
          <w:lang w:eastAsia="en-IE"/>
          <w14:ligatures w14:val="none"/>
        </w:rPr>
        <w:t xml:space="preserve"> as it </w:t>
      </w:r>
      <w:r w:rsidR="00297880">
        <w:rPr>
          <w:rFonts w:cstheme="minorHAnsi"/>
          <w:kern w:val="0"/>
          <w:lang w:eastAsia="en-IE"/>
          <w14:ligatures w14:val="none"/>
        </w:rPr>
        <w:t xml:space="preserve">is </w:t>
      </w:r>
      <w:r w:rsidRPr="00A72061">
        <w:rPr>
          <w:rFonts w:cstheme="minorHAnsi"/>
          <w:kern w:val="0"/>
          <w:lang w:eastAsia="en-IE"/>
          <w14:ligatures w14:val="none"/>
        </w:rPr>
        <w:t xml:space="preserve">assumed there will be heightened levels of scrutiny on the energy sector in the reporting. </w:t>
      </w:r>
    </w:p>
    <w:p w14:paraId="095B3D75" w14:textId="77777777" w:rsidR="00EB0A8F" w:rsidRDefault="00EB0A8F" w:rsidP="00297880">
      <w:pPr>
        <w:spacing w:after="0" w:line="360" w:lineRule="auto"/>
        <w:jc w:val="both"/>
        <w:rPr>
          <w:rFonts w:cstheme="minorHAnsi"/>
          <w:b/>
          <w:bCs/>
        </w:rPr>
      </w:pPr>
    </w:p>
    <w:p w14:paraId="37C25D40" w14:textId="0E080C2F" w:rsidR="00A72061" w:rsidRPr="00EB0A8F" w:rsidRDefault="00BB7219" w:rsidP="00297880">
      <w:pPr>
        <w:ind w:firstLine="720"/>
        <w:jc w:val="both"/>
        <w:rPr>
          <w:rFonts w:cstheme="minorHAnsi"/>
          <w:b/>
          <w:bCs/>
          <w:sz w:val="32"/>
          <w:szCs w:val="32"/>
        </w:rPr>
      </w:pPr>
      <w:r w:rsidRPr="00EB0A8F">
        <w:rPr>
          <w:rFonts w:cstheme="minorHAnsi"/>
          <w:b/>
          <w:bCs/>
          <w:sz w:val="32"/>
          <w:szCs w:val="32"/>
        </w:rPr>
        <w:t xml:space="preserve">1.5 </w:t>
      </w:r>
      <w:r w:rsidRPr="00EB0A8F">
        <w:rPr>
          <w:rFonts w:cstheme="minorHAnsi"/>
          <w:b/>
          <w:bCs/>
          <w:sz w:val="32"/>
          <w:szCs w:val="32"/>
        </w:rPr>
        <w:tab/>
      </w:r>
      <w:r w:rsidR="00A72061" w:rsidRPr="00EB0A8F">
        <w:rPr>
          <w:rFonts w:cstheme="minorHAnsi"/>
          <w:b/>
          <w:bCs/>
          <w:sz w:val="32"/>
          <w:szCs w:val="32"/>
        </w:rPr>
        <w:t xml:space="preserve">Overview of </w:t>
      </w:r>
      <w:r w:rsidRPr="00EB0A8F">
        <w:rPr>
          <w:rFonts w:cstheme="minorHAnsi"/>
          <w:b/>
          <w:bCs/>
          <w:sz w:val="32"/>
          <w:szCs w:val="32"/>
        </w:rPr>
        <w:t>S</w:t>
      </w:r>
      <w:r w:rsidR="00A72061" w:rsidRPr="00EB0A8F">
        <w:rPr>
          <w:rFonts w:cstheme="minorHAnsi"/>
          <w:b/>
          <w:bCs/>
          <w:sz w:val="32"/>
          <w:szCs w:val="32"/>
        </w:rPr>
        <w:t xml:space="preserve">tructure </w:t>
      </w:r>
    </w:p>
    <w:p w14:paraId="6C09E1D6" w14:textId="77777777" w:rsidR="00297880" w:rsidRDefault="00A72061" w:rsidP="006F66D3">
      <w:pPr>
        <w:spacing w:after="0" w:line="360" w:lineRule="auto"/>
        <w:jc w:val="both"/>
        <w:rPr>
          <w:rFonts w:cstheme="minorHAnsi"/>
        </w:rPr>
      </w:pPr>
      <w:r w:rsidRPr="006F66D3">
        <w:rPr>
          <w:rFonts w:cstheme="minorHAnsi"/>
        </w:rPr>
        <w:t xml:space="preserve">Following this Introduction, this dissertation contains four further chapters: </w:t>
      </w:r>
      <w:r w:rsidRPr="00A72061">
        <w:rPr>
          <w:rFonts w:cstheme="minorHAnsi"/>
        </w:rPr>
        <w:t xml:space="preserve">literature review, methodology, analysis/discussion, and conclusion. The literature review chapter presents an overview of the significant literature pertinent to the topic of this dissertation. It analyses and evaluates the various academic sources relevant to the theoretical aspects of this dissertation and will provide detailed context to the subject matter being researched. </w:t>
      </w:r>
    </w:p>
    <w:p w14:paraId="27DE1848" w14:textId="77777777" w:rsidR="00297880" w:rsidRDefault="00297880" w:rsidP="006F66D3">
      <w:pPr>
        <w:spacing w:after="0" w:line="360" w:lineRule="auto"/>
        <w:jc w:val="both"/>
        <w:rPr>
          <w:rFonts w:cstheme="minorHAnsi"/>
        </w:rPr>
      </w:pPr>
    </w:p>
    <w:p w14:paraId="5B0897DB" w14:textId="77777777" w:rsidR="00297880" w:rsidRDefault="00A72061" w:rsidP="006F66D3">
      <w:pPr>
        <w:spacing w:after="0" w:line="360" w:lineRule="auto"/>
        <w:jc w:val="both"/>
        <w:rPr>
          <w:rFonts w:cstheme="minorHAnsi"/>
        </w:rPr>
      </w:pPr>
      <w:r w:rsidRPr="00A72061">
        <w:rPr>
          <w:rFonts w:cstheme="minorHAnsi"/>
        </w:rPr>
        <w:t xml:space="preserve">This is followed by the methodology chapter, which outlines the specific details and the research designs of the mixed-methods approach being used, and also explains its suitability as a theoretical framework for this study. It discusses and explains the selection of the specific articles chosen for analysis. </w:t>
      </w:r>
    </w:p>
    <w:p w14:paraId="3E73D007" w14:textId="77777777" w:rsidR="00297880" w:rsidRDefault="00297880" w:rsidP="006F66D3">
      <w:pPr>
        <w:spacing w:after="0" w:line="360" w:lineRule="auto"/>
        <w:jc w:val="both"/>
        <w:rPr>
          <w:rFonts w:cstheme="minorHAnsi"/>
        </w:rPr>
      </w:pPr>
    </w:p>
    <w:p w14:paraId="368037D8" w14:textId="7C006226" w:rsidR="00A72061" w:rsidRDefault="00A72061" w:rsidP="006F66D3">
      <w:pPr>
        <w:spacing w:after="0" w:line="360" w:lineRule="auto"/>
        <w:jc w:val="both"/>
        <w:rPr>
          <w:rFonts w:cstheme="minorHAnsi"/>
        </w:rPr>
      </w:pPr>
      <w:r w:rsidRPr="00A72061">
        <w:rPr>
          <w:rFonts w:cstheme="minorHAnsi"/>
        </w:rPr>
        <w:t xml:space="preserve">The analysis/discussion chapter is the most significant section, as it outlines the content analysis. The results of the data collection will be revealed, followed by an extensive discussion on both the qualitative and quantitative data gathered. </w:t>
      </w:r>
    </w:p>
    <w:p w14:paraId="20C3C671" w14:textId="77777777" w:rsidR="00297880" w:rsidRPr="00A72061" w:rsidRDefault="00297880" w:rsidP="006F66D3">
      <w:pPr>
        <w:spacing w:after="0" w:line="360" w:lineRule="auto"/>
        <w:jc w:val="both"/>
        <w:rPr>
          <w:rFonts w:cstheme="minorHAnsi"/>
        </w:rPr>
      </w:pPr>
    </w:p>
    <w:p w14:paraId="688E640E" w14:textId="410CFB99" w:rsidR="00520F57" w:rsidRDefault="00A72061" w:rsidP="006F66D3">
      <w:pPr>
        <w:spacing w:after="0" w:line="360" w:lineRule="auto"/>
        <w:jc w:val="both"/>
        <w:rPr>
          <w:rFonts w:cstheme="minorHAnsi"/>
        </w:rPr>
      </w:pPr>
      <w:r w:rsidRPr="00A72061">
        <w:rPr>
          <w:rFonts w:cstheme="minorHAnsi"/>
        </w:rPr>
        <w:t xml:space="preserve">The conclusion chapter ends this dissertation by presenting the conclusions of the content analysis and discussing the principal findings. It also reveals the answers to the abovementioned research questions, examines whether </w:t>
      </w:r>
      <w:r w:rsidR="00297880">
        <w:rPr>
          <w:rFonts w:cstheme="minorHAnsi"/>
        </w:rPr>
        <w:t xml:space="preserve">or not </w:t>
      </w:r>
      <w:r w:rsidRPr="00A72061">
        <w:rPr>
          <w:rFonts w:cstheme="minorHAnsi"/>
        </w:rPr>
        <w:t xml:space="preserve">the hypotheses of the study were proven correct, and explores key areas for further research. </w:t>
      </w:r>
    </w:p>
    <w:p w14:paraId="004C68AC" w14:textId="77777777" w:rsidR="00520F57" w:rsidRDefault="00520F57" w:rsidP="00520F57">
      <w:pPr>
        <w:spacing w:line="360" w:lineRule="auto"/>
        <w:jc w:val="both"/>
        <w:rPr>
          <w:rFonts w:cstheme="minorHAnsi"/>
        </w:rPr>
      </w:pPr>
    </w:p>
    <w:p w14:paraId="70D11B88" w14:textId="4162908D" w:rsidR="00BB7219" w:rsidRPr="00251A29" w:rsidRDefault="00D8593C" w:rsidP="00251A29">
      <w:pPr>
        <w:rPr>
          <w:rFonts w:ascii="Cambria" w:hAnsi="Cambria" w:cs="Calibri"/>
          <w:color w:val="17365D"/>
          <w:kern w:val="0"/>
          <w:sz w:val="52"/>
          <w:szCs w:val="52"/>
          <w:u w:val="single"/>
          <w:lang w:eastAsia="en-IE"/>
          <w14:ligatures w14:val="none"/>
        </w:rPr>
      </w:pPr>
      <w:r>
        <w:rPr>
          <w:u w:val="single"/>
        </w:rPr>
        <w:br w:type="page"/>
      </w:r>
    </w:p>
    <w:p w14:paraId="4A8B49E1" w14:textId="211A2E23" w:rsidR="00520F57" w:rsidRPr="00251A29" w:rsidRDefault="00520F57" w:rsidP="00251A29">
      <w:pPr>
        <w:pStyle w:val="Heading1"/>
        <w:rPr>
          <w:sz w:val="44"/>
          <w:szCs w:val="44"/>
        </w:rPr>
      </w:pPr>
      <w:bookmarkStart w:id="4" w:name="_Toc141972037"/>
      <w:r w:rsidRPr="00251A29">
        <w:rPr>
          <w:sz w:val="44"/>
          <w:szCs w:val="44"/>
        </w:rPr>
        <w:lastRenderedPageBreak/>
        <w:t>Chapter 2: Literature Review</w:t>
      </w:r>
      <w:bookmarkEnd w:id="4"/>
    </w:p>
    <w:p w14:paraId="3784810F" w14:textId="77777777" w:rsidR="00520F57" w:rsidRDefault="00520F57" w:rsidP="00520F57">
      <w:pPr>
        <w:spacing w:line="360" w:lineRule="auto"/>
        <w:jc w:val="both"/>
        <w:rPr>
          <w:rFonts w:cstheme="minorHAnsi"/>
        </w:rPr>
      </w:pPr>
    </w:p>
    <w:p w14:paraId="058E2140" w14:textId="5C9E147A" w:rsidR="005645BC" w:rsidRPr="00EB0A8F" w:rsidRDefault="005645BC" w:rsidP="00297880">
      <w:pPr>
        <w:spacing w:line="360" w:lineRule="auto"/>
        <w:ind w:firstLine="720"/>
        <w:jc w:val="both"/>
        <w:rPr>
          <w:rFonts w:cstheme="minorHAnsi"/>
          <w:sz w:val="32"/>
          <w:szCs w:val="32"/>
        </w:rPr>
      </w:pPr>
      <w:r w:rsidRPr="00EB0A8F">
        <w:rPr>
          <w:rFonts w:cstheme="minorHAnsi"/>
          <w:b/>
          <w:bCs/>
          <w:sz w:val="32"/>
          <w:szCs w:val="32"/>
        </w:rPr>
        <w:t>2.1 Introduction</w:t>
      </w:r>
    </w:p>
    <w:p w14:paraId="389E58CF" w14:textId="3D77F8D8" w:rsidR="005645BC" w:rsidRDefault="005645BC" w:rsidP="006F66D3">
      <w:pPr>
        <w:spacing w:after="0" w:line="360" w:lineRule="auto"/>
        <w:jc w:val="both"/>
        <w:rPr>
          <w:rFonts w:cstheme="minorHAnsi"/>
        </w:rPr>
      </w:pPr>
      <w:r w:rsidRPr="006F66D3">
        <w:rPr>
          <w:rFonts w:cstheme="minorHAnsi"/>
        </w:rPr>
        <w:t xml:space="preserve">To carry out a content analysis on news articles on the subject matter of the Irish energy sector, an array of angles must be considered in order to </w:t>
      </w:r>
      <w:r w:rsidR="00297880" w:rsidRPr="006F66D3">
        <w:rPr>
          <w:rFonts w:cstheme="minorHAnsi"/>
        </w:rPr>
        <w:t xml:space="preserve">dissect the information </w:t>
      </w:r>
      <w:r w:rsidR="00297880" w:rsidRPr="006F66D3">
        <w:rPr>
          <w:rFonts w:cstheme="minorHAnsi"/>
        </w:rPr>
        <w:t>within those articles</w:t>
      </w:r>
      <w:r w:rsidR="00297880" w:rsidRPr="006F66D3">
        <w:rPr>
          <w:rFonts w:cstheme="minorHAnsi"/>
        </w:rPr>
        <w:t xml:space="preserve"> correctly and completely</w:t>
      </w:r>
      <w:r w:rsidRPr="006F66D3">
        <w:rPr>
          <w:rFonts w:cstheme="minorHAnsi"/>
        </w:rPr>
        <w:t xml:space="preserve">. </w:t>
      </w:r>
    </w:p>
    <w:p w14:paraId="642335B0" w14:textId="77777777" w:rsidR="006F66D3" w:rsidRPr="006F66D3" w:rsidRDefault="006F66D3" w:rsidP="006F66D3">
      <w:pPr>
        <w:spacing w:after="0" w:line="360" w:lineRule="auto"/>
        <w:jc w:val="both"/>
        <w:rPr>
          <w:rFonts w:cstheme="minorHAnsi"/>
        </w:rPr>
      </w:pPr>
    </w:p>
    <w:p w14:paraId="018B7EFD" w14:textId="35CF7CBA" w:rsidR="005645BC" w:rsidRPr="006F66D3" w:rsidRDefault="005645BC" w:rsidP="006F66D3">
      <w:pPr>
        <w:spacing w:after="0" w:line="360" w:lineRule="auto"/>
        <w:jc w:val="both"/>
        <w:rPr>
          <w:rFonts w:cstheme="minorHAnsi"/>
        </w:rPr>
      </w:pPr>
      <w:r w:rsidRPr="006F66D3">
        <w:rPr>
          <w:rFonts w:cstheme="minorHAnsi"/>
        </w:rPr>
        <w:t xml:space="preserve">The following six areas will be covered in this chapter: the history of the Irish energy sector; Ireland’s current energy picture; climate change and the Irish energy sector; the watchdog role of the media; news framing; and news values. This chapter aims to demonstrate the complexity of the elements surrounding the subject matter this dissertation is based on. The following topics were thoroughly considered prior to starting the process of performing a content analysis. </w:t>
      </w:r>
    </w:p>
    <w:p w14:paraId="5F936076" w14:textId="77777777" w:rsidR="005645BC" w:rsidRPr="00834927" w:rsidRDefault="005645BC" w:rsidP="005645BC">
      <w:pPr>
        <w:jc w:val="both"/>
        <w:rPr>
          <w:rFonts w:ascii="Segoe UI" w:hAnsi="Segoe UI" w:cs="Segoe UI"/>
        </w:rPr>
      </w:pPr>
    </w:p>
    <w:p w14:paraId="33E883AF" w14:textId="4CF6085F" w:rsidR="005645BC" w:rsidRPr="00EB0A8F" w:rsidRDefault="005645BC" w:rsidP="005645BC">
      <w:pPr>
        <w:pStyle w:val="ListParagraph"/>
        <w:numPr>
          <w:ilvl w:val="1"/>
          <w:numId w:val="16"/>
        </w:numPr>
        <w:jc w:val="both"/>
        <w:rPr>
          <w:rFonts w:cstheme="minorHAnsi"/>
          <w:b/>
          <w:bCs/>
          <w:sz w:val="32"/>
          <w:szCs w:val="32"/>
        </w:rPr>
      </w:pPr>
      <w:r w:rsidRPr="00EB0A8F">
        <w:rPr>
          <w:rFonts w:cstheme="minorHAnsi"/>
          <w:b/>
          <w:bCs/>
          <w:sz w:val="32"/>
          <w:szCs w:val="32"/>
        </w:rPr>
        <w:t>Irish Energy History</w:t>
      </w:r>
    </w:p>
    <w:p w14:paraId="7A109654" w14:textId="7CA1EF2D" w:rsidR="005645BC" w:rsidRDefault="005645BC" w:rsidP="006F66D3">
      <w:pPr>
        <w:spacing w:after="0" w:line="360" w:lineRule="auto"/>
        <w:jc w:val="both"/>
        <w:rPr>
          <w:rFonts w:cstheme="minorHAnsi"/>
        </w:rPr>
      </w:pPr>
      <w:r w:rsidRPr="006F66D3">
        <w:rPr>
          <w:rFonts w:cstheme="minorHAnsi"/>
        </w:rPr>
        <w:t>Ireland’s electricity industry began operating in the 1880s</w:t>
      </w:r>
      <w:r w:rsidR="00297880">
        <w:rPr>
          <w:rFonts w:cstheme="minorHAnsi"/>
        </w:rPr>
        <w:t>;</w:t>
      </w:r>
      <w:r w:rsidRPr="006F66D3">
        <w:rPr>
          <w:rFonts w:cstheme="minorHAnsi"/>
        </w:rPr>
        <w:t xml:space="preserve"> the initial focus was</w:t>
      </w:r>
      <w:r w:rsidR="00297880">
        <w:rPr>
          <w:rFonts w:cstheme="minorHAnsi"/>
        </w:rPr>
        <w:t xml:space="preserve"> on</w:t>
      </w:r>
      <w:r w:rsidRPr="006F66D3">
        <w:rPr>
          <w:rFonts w:cstheme="minorHAnsi"/>
        </w:rPr>
        <w:t xml:space="preserve"> street lighting in Dublin. “</w:t>
      </w:r>
      <w:r w:rsidRPr="006F66D3">
        <w:rPr>
          <w:rFonts w:cstheme="minorHAnsi"/>
          <w:i/>
          <w:iCs/>
        </w:rPr>
        <w:t>The first public electric light in Ireland was at Princes Street outside the offices of the Freeman’s Journal in 1880. In that same year the Dublin Electric Light Company was set up”</w:t>
      </w:r>
      <w:r w:rsidRPr="006F66D3">
        <w:rPr>
          <w:rFonts w:cstheme="minorHAnsi"/>
        </w:rPr>
        <w:t>(Duffy 20</w:t>
      </w:r>
      <w:r w:rsidR="005B4958" w:rsidRPr="006F66D3">
        <w:rPr>
          <w:rFonts w:cstheme="minorHAnsi"/>
        </w:rPr>
        <w:t>13</w:t>
      </w:r>
      <w:r w:rsidRPr="006F66D3">
        <w:rPr>
          <w:rFonts w:cstheme="minorHAnsi"/>
        </w:rPr>
        <w:t xml:space="preserve">). Small operations of local authorities and private companies generated and supplied electricity. Soon after the birth of the Irish free state, the initial large-scale development of energy facilities in Ireland began in the mid-1920s, when a collaboration between the Siemens company and the Minister for Industry &amp; Commerce were allocated a budget of £5.1 million, a fifth of Ireland’s national revenue at the time, to build the largest hydroelectric station in the world at Ardnacrusha in Co Clare. </w:t>
      </w:r>
    </w:p>
    <w:p w14:paraId="189285FA" w14:textId="77777777" w:rsidR="00297880" w:rsidRPr="006F66D3" w:rsidRDefault="00297880" w:rsidP="006F66D3">
      <w:pPr>
        <w:spacing w:after="0" w:line="360" w:lineRule="auto"/>
        <w:jc w:val="both"/>
        <w:rPr>
          <w:rFonts w:cstheme="minorHAnsi"/>
        </w:rPr>
      </w:pPr>
    </w:p>
    <w:p w14:paraId="696418D6" w14:textId="5BC5CDDD" w:rsidR="005645BC" w:rsidRDefault="0000224D" w:rsidP="006F66D3">
      <w:pPr>
        <w:spacing w:after="0" w:line="360" w:lineRule="auto"/>
        <w:jc w:val="both"/>
        <w:rPr>
          <w:rFonts w:cstheme="minorHAnsi"/>
        </w:rPr>
      </w:pPr>
      <w:r>
        <w:rPr>
          <w:rFonts w:cstheme="minorHAnsi"/>
        </w:rPr>
        <w:t xml:space="preserve">As </w:t>
      </w:r>
      <w:r w:rsidR="005645BC" w:rsidRPr="006F66D3">
        <w:rPr>
          <w:rFonts w:cstheme="minorHAnsi"/>
        </w:rPr>
        <w:t>Gaffney et al note</w:t>
      </w:r>
      <w:r>
        <w:rPr>
          <w:rFonts w:cstheme="minorHAnsi"/>
        </w:rPr>
        <w:t>,</w:t>
      </w:r>
      <w:r w:rsidR="005645BC" w:rsidRPr="006F66D3">
        <w:rPr>
          <w:rFonts w:cstheme="minorHAnsi"/>
        </w:rPr>
        <w:t xml:space="preserve"> “</w:t>
      </w:r>
      <w:r w:rsidR="005645BC" w:rsidRPr="006F66D3">
        <w:rPr>
          <w:rFonts w:cstheme="minorHAnsi"/>
          <w:i/>
          <w:iCs/>
        </w:rPr>
        <w:t>Once commissioned the Shannon hydroelectric plant (referred to as Ardnacrusha due to its geographical proximity) was adequately sized to meet the entire national electricity demand in its early years of operation and to make Ireland’s electricity sector 100% renewable</w:t>
      </w:r>
      <w:r w:rsidR="005645BC" w:rsidRPr="006F66D3">
        <w:rPr>
          <w:rFonts w:cstheme="minorHAnsi"/>
        </w:rPr>
        <w:t>” (</w:t>
      </w:r>
      <w:r w:rsidR="005B4958" w:rsidRPr="006F66D3">
        <w:rPr>
          <w:rFonts w:cstheme="minorHAnsi"/>
        </w:rPr>
        <w:t>Gaffney</w:t>
      </w:r>
      <w:r w:rsidR="005645BC" w:rsidRPr="006F66D3">
        <w:rPr>
          <w:rFonts w:cstheme="minorHAnsi"/>
        </w:rPr>
        <w:t xml:space="preserve"> et al 2017). </w:t>
      </w:r>
    </w:p>
    <w:p w14:paraId="210261B2" w14:textId="77777777" w:rsidR="00297880" w:rsidRPr="006F66D3" w:rsidRDefault="00297880" w:rsidP="006F66D3">
      <w:pPr>
        <w:spacing w:after="0" w:line="360" w:lineRule="auto"/>
        <w:jc w:val="both"/>
        <w:rPr>
          <w:rFonts w:cstheme="minorHAnsi"/>
        </w:rPr>
      </w:pPr>
    </w:p>
    <w:p w14:paraId="4019C18E" w14:textId="60EF4823" w:rsidR="005645BC" w:rsidRDefault="005645BC" w:rsidP="006F66D3">
      <w:pPr>
        <w:spacing w:after="0" w:line="360" w:lineRule="auto"/>
        <w:jc w:val="both"/>
        <w:rPr>
          <w:rFonts w:cstheme="minorHAnsi"/>
        </w:rPr>
      </w:pPr>
      <w:r w:rsidRPr="006F66D3">
        <w:rPr>
          <w:rFonts w:cstheme="minorHAnsi"/>
        </w:rPr>
        <w:t>This project involved damming the country’s largest river, the River Shannon, and building a large-scale electric power station with an output of 85MW. “</w:t>
      </w:r>
      <w:r w:rsidRPr="006F66D3">
        <w:rPr>
          <w:rFonts w:cstheme="minorHAnsi"/>
          <w:i/>
          <w:iCs/>
        </w:rPr>
        <w:t xml:space="preserve">The hydro-electric power station at Ardnacrusha on the River Shannon, 6 km N of Limerick, was built in 1925-9 at the same time as the national grid in Ireland. It was the policy of what was then the Free State to make Ireland independent of British sources </w:t>
      </w:r>
      <w:r w:rsidRPr="006F66D3">
        <w:rPr>
          <w:rFonts w:cstheme="minorHAnsi"/>
          <w:i/>
          <w:iCs/>
        </w:rPr>
        <w:lastRenderedPageBreak/>
        <w:t>of energy”</w:t>
      </w:r>
      <w:r w:rsidRPr="006F66D3">
        <w:rPr>
          <w:rFonts w:cstheme="minorHAnsi"/>
        </w:rPr>
        <w:t xml:space="preserve"> (</w:t>
      </w:r>
      <w:r w:rsidR="005B4958" w:rsidRPr="006F66D3">
        <w:rPr>
          <w:rFonts w:cstheme="minorHAnsi"/>
        </w:rPr>
        <w:t xml:space="preserve">European Route of Industrial Heritage </w:t>
      </w:r>
      <w:r w:rsidRPr="006F66D3">
        <w:rPr>
          <w:rFonts w:cstheme="minorHAnsi"/>
        </w:rPr>
        <w:t>2023). The project was incredibly ambitious for the newly formed Irish Free State and was the first major infrastructure buil</w:t>
      </w:r>
      <w:r w:rsidR="00297880">
        <w:rPr>
          <w:rFonts w:cstheme="minorHAnsi"/>
        </w:rPr>
        <w:t>t</w:t>
      </w:r>
      <w:r w:rsidRPr="006F66D3">
        <w:rPr>
          <w:rFonts w:cstheme="minorHAnsi"/>
        </w:rPr>
        <w:t xml:space="preserve">; it became the largest hydroelectric station in the world at that time. The Financial Times in 1927 described the ambition of the project by saying: </w:t>
      </w:r>
      <w:r w:rsidRPr="006F66D3">
        <w:rPr>
          <w:rFonts w:cstheme="minorHAnsi"/>
          <w:i/>
          <w:iCs/>
        </w:rPr>
        <w:t>“They have thrown on their shoulders the not easy task of breaking what is in reality an enormous inferiority complex and the Shannon Scheme is one – and probably the most vital – of their methods of doing it”</w:t>
      </w:r>
      <w:r w:rsidRPr="006F66D3">
        <w:rPr>
          <w:rFonts w:cstheme="minorHAnsi"/>
        </w:rPr>
        <w:t xml:space="preserve"> (McGinley, 2021).</w:t>
      </w:r>
    </w:p>
    <w:p w14:paraId="20E1247F" w14:textId="77777777" w:rsidR="00297880" w:rsidRPr="006F66D3" w:rsidRDefault="00297880" w:rsidP="006F66D3">
      <w:pPr>
        <w:spacing w:after="0" w:line="360" w:lineRule="auto"/>
        <w:jc w:val="both"/>
        <w:rPr>
          <w:rFonts w:cstheme="minorHAnsi"/>
        </w:rPr>
      </w:pPr>
    </w:p>
    <w:p w14:paraId="10B2411B" w14:textId="77777777" w:rsidR="00297880" w:rsidRDefault="005645BC" w:rsidP="006F66D3">
      <w:pPr>
        <w:spacing w:after="0" w:line="360" w:lineRule="auto"/>
        <w:jc w:val="both"/>
        <w:rPr>
          <w:rFonts w:cstheme="minorHAnsi"/>
        </w:rPr>
      </w:pPr>
      <w:r w:rsidRPr="006F66D3">
        <w:rPr>
          <w:rFonts w:cstheme="minorHAnsi"/>
        </w:rPr>
        <w:t>During the construction of the Ardnacrusha hydroelectric station, the first Irish government of the Free State passed The Electricity Supply Board Act in 1927, which led to the creation of the company ESB “</w:t>
      </w:r>
      <w:r w:rsidRPr="006F66D3">
        <w:rPr>
          <w:rFonts w:cstheme="minorHAnsi"/>
          <w:i/>
          <w:iCs/>
        </w:rPr>
        <w:t>the corporate entity responsible for controlling and developing Ireland's electricity network. At that time, more than 300 different suppliers were concerned with generating and supplying electricity in different parts of the country</w:t>
      </w:r>
      <w:r w:rsidRPr="006F66D3">
        <w:rPr>
          <w:rFonts w:cstheme="minorHAnsi"/>
        </w:rPr>
        <w:t>”(ESB 202</w:t>
      </w:r>
      <w:r w:rsidR="005B4958" w:rsidRPr="006F66D3">
        <w:rPr>
          <w:rFonts w:cstheme="minorHAnsi"/>
        </w:rPr>
        <w:t>0</w:t>
      </w:r>
      <w:r w:rsidRPr="006F66D3">
        <w:rPr>
          <w:rFonts w:cstheme="minorHAnsi"/>
        </w:rPr>
        <w:t xml:space="preserve">). After the Shannon project was completed, ESB had a nationwide transmission and distribution network established. </w:t>
      </w:r>
    </w:p>
    <w:p w14:paraId="2281A24C" w14:textId="77777777" w:rsidR="00297880" w:rsidRDefault="00297880" w:rsidP="006F66D3">
      <w:pPr>
        <w:spacing w:after="0" w:line="360" w:lineRule="auto"/>
        <w:jc w:val="both"/>
        <w:rPr>
          <w:rFonts w:cstheme="minorHAnsi"/>
        </w:rPr>
      </w:pPr>
    </w:p>
    <w:p w14:paraId="37232912" w14:textId="00055C81" w:rsidR="005645BC" w:rsidRDefault="005645BC" w:rsidP="006F66D3">
      <w:pPr>
        <w:spacing w:after="0" w:line="360" w:lineRule="auto"/>
        <w:jc w:val="both"/>
        <w:rPr>
          <w:rFonts w:cstheme="minorHAnsi"/>
        </w:rPr>
      </w:pPr>
      <w:r w:rsidRPr="006F66D3">
        <w:rPr>
          <w:rFonts w:cstheme="minorHAnsi"/>
        </w:rPr>
        <w:t xml:space="preserve">As energy demand increased, the need for more energy sources became apparent. </w:t>
      </w:r>
      <w:r w:rsidR="00297880">
        <w:rPr>
          <w:rFonts w:cstheme="minorHAnsi"/>
        </w:rPr>
        <w:t>Since</w:t>
      </w:r>
      <w:r w:rsidRPr="006F66D3">
        <w:rPr>
          <w:rFonts w:cstheme="minorHAnsi"/>
        </w:rPr>
        <w:t xml:space="preserve"> peat was a readily available fuel source, being indigenous and widely accessible, it was considered as an alternative fuel source for electricity generation. This was the beginning of Ireland’s fuel mix venturing into carbon-heavy fuel sources. Peat “</w:t>
      </w:r>
      <w:r w:rsidRPr="006F66D3">
        <w:rPr>
          <w:rFonts w:cstheme="minorHAnsi"/>
          <w:i/>
          <w:iCs/>
        </w:rPr>
        <w:t xml:space="preserve">has a lower calorific value than coal (generating less energy per tonne when it is burned) and yet it produces higher </w:t>
      </w:r>
      <w:r w:rsidR="003C1E53">
        <w:t>CO</w:t>
      </w:r>
      <w:r w:rsidR="003C1E53" w:rsidRPr="003C1E53">
        <w:rPr>
          <w:vertAlign w:val="subscript"/>
        </w:rPr>
        <w:t>2</w:t>
      </w:r>
      <w:r w:rsidRPr="006F66D3">
        <w:rPr>
          <w:rFonts w:cstheme="minorHAnsi"/>
          <w:i/>
          <w:iCs/>
        </w:rPr>
        <w:t xml:space="preserve"> emissions per unit, so it is the least climate-efficient way to produce electricity or heat in Ireland bar none.</w:t>
      </w:r>
      <w:r w:rsidRPr="006F66D3">
        <w:rPr>
          <w:rFonts w:cstheme="minorHAnsi"/>
        </w:rPr>
        <w:t xml:space="preserve">” (O’Sullivan 2018). The combination of hydroelectricity and peat was a staple of Ireland’s fuel mix for decades to come. </w:t>
      </w:r>
    </w:p>
    <w:p w14:paraId="67666C57" w14:textId="77777777" w:rsidR="00297880" w:rsidRPr="006F66D3" w:rsidRDefault="00297880" w:rsidP="006F66D3">
      <w:pPr>
        <w:spacing w:after="0" w:line="360" w:lineRule="auto"/>
        <w:jc w:val="both"/>
        <w:rPr>
          <w:rFonts w:cstheme="minorHAnsi"/>
        </w:rPr>
      </w:pPr>
    </w:p>
    <w:p w14:paraId="30F5D531" w14:textId="77777777" w:rsidR="00297880" w:rsidRDefault="005645BC" w:rsidP="006F66D3">
      <w:pPr>
        <w:spacing w:after="0" w:line="360" w:lineRule="auto"/>
        <w:jc w:val="both"/>
        <w:rPr>
          <w:rFonts w:cstheme="minorHAnsi"/>
        </w:rPr>
      </w:pPr>
      <w:r w:rsidRPr="006F66D3">
        <w:rPr>
          <w:rFonts w:cstheme="minorHAnsi"/>
        </w:rPr>
        <w:t>Ireland’s installed generation capacity was modest throughout the 1930s and 40s, but this was ramped up by the end of the 1950s as energy demands began to grow. The introduction of electricity generation plants using oil as the fuel source grew despite Ireland’s lack of indigenous oil resources. “</w:t>
      </w:r>
      <w:r w:rsidRPr="006F66D3">
        <w:rPr>
          <w:rFonts w:cstheme="minorHAnsi"/>
          <w:i/>
          <w:iCs/>
        </w:rPr>
        <w:t>In 1956 Ireland was dependant on petroleum for 39% of its energy needs”, “the possibility of oil and gas reserves in Ireland was raised in 1955 but while gas was later found, no commercial finds of petroleum were discovered”</w:t>
      </w:r>
      <w:r w:rsidRPr="006F66D3">
        <w:rPr>
          <w:rFonts w:cstheme="minorHAnsi"/>
        </w:rPr>
        <w:t xml:space="preserve"> (Ireland2050 2023). </w:t>
      </w:r>
    </w:p>
    <w:p w14:paraId="4B540BC2" w14:textId="77777777" w:rsidR="00297880" w:rsidRDefault="00297880" w:rsidP="006F66D3">
      <w:pPr>
        <w:spacing w:after="0" w:line="360" w:lineRule="auto"/>
        <w:jc w:val="both"/>
        <w:rPr>
          <w:rFonts w:cstheme="minorHAnsi"/>
        </w:rPr>
      </w:pPr>
    </w:p>
    <w:p w14:paraId="18F8AE48" w14:textId="77777777" w:rsidR="00297880" w:rsidRDefault="005645BC" w:rsidP="006F66D3">
      <w:pPr>
        <w:spacing w:after="0" w:line="360" w:lineRule="auto"/>
        <w:jc w:val="both"/>
        <w:rPr>
          <w:rFonts w:cstheme="minorHAnsi"/>
        </w:rPr>
      </w:pPr>
      <w:r w:rsidRPr="006F66D3">
        <w:rPr>
          <w:rFonts w:cstheme="minorHAnsi"/>
        </w:rPr>
        <w:t xml:space="preserve">ESB flagged the issue of over-reliance on three main fuel sources and a lack of fuel diversification that were proven correct in the intervening years. Weather conditions in the late 1950s and early 60s hampered hydro and peat energy generation. By the 1970s peat and hydroelectricity made up roughly half of Ireland’s fuel mix, with oil making up the other half of the mix. </w:t>
      </w:r>
    </w:p>
    <w:p w14:paraId="75D8152D" w14:textId="77777777" w:rsidR="00297880" w:rsidRDefault="00297880" w:rsidP="006F66D3">
      <w:pPr>
        <w:spacing w:after="0" w:line="360" w:lineRule="auto"/>
        <w:jc w:val="both"/>
        <w:rPr>
          <w:rFonts w:cstheme="minorHAnsi"/>
        </w:rPr>
      </w:pPr>
    </w:p>
    <w:p w14:paraId="5AEB7220" w14:textId="1639605F" w:rsidR="005645BC" w:rsidRDefault="005645BC" w:rsidP="006F66D3">
      <w:pPr>
        <w:spacing w:after="0" w:line="360" w:lineRule="auto"/>
        <w:jc w:val="both"/>
        <w:rPr>
          <w:rFonts w:cstheme="minorHAnsi"/>
        </w:rPr>
      </w:pPr>
      <w:r w:rsidRPr="006F66D3">
        <w:rPr>
          <w:rFonts w:cstheme="minorHAnsi"/>
        </w:rPr>
        <w:lastRenderedPageBreak/>
        <w:t>Ireland’s dependency on oil for energy generation was exposed during the 70s when the lack of importation availability of oil arose from destabilisation in the Middle East. The Yom-Kippur War and the Iranian Revolution “</w:t>
      </w:r>
      <w:r w:rsidRPr="006F66D3">
        <w:rPr>
          <w:rFonts w:cstheme="minorHAnsi"/>
          <w:i/>
          <w:iCs/>
        </w:rPr>
        <w:t>resulted in disruptions of oil supplies from the region which created difficulties for the nations that relied on energy exports from the region</w:t>
      </w:r>
      <w:r w:rsidRPr="006F66D3">
        <w:rPr>
          <w:rFonts w:cstheme="minorHAnsi"/>
        </w:rPr>
        <w:t>” (Energyeducation</w:t>
      </w:r>
      <w:r w:rsidR="00962A16" w:rsidRPr="006F66D3">
        <w:rPr>
          <w:rFonts w:cstheme="minorHAnsi"/>
        </w:rPr>
        <w:t xml:space="preserve"> </w:t>
      </w:r>
      <w:r w:rsidRPr="006F66D3">
        <w:rPr>
          <w:rFonts w:cstheme="minorHAnsi"/>
        </w:rPr>
        <w:t>2016). This series of events influenced the Irish government to reconsider energy policies and an initiated focus on reshaping the energy sector of Ireland began.</w:t>
      </w:r>
      <w:r w:rsidR="00553CE5">
        <w:rPr>
          <w:rFonts w:cstheme="minorHAnsi"/>
        </w:rPr>
        <w:t xml:space="preserve"> </w:t>
      </w:r>
    </w:p>
    <w:p w14:paraId="2D8B691E" w14:textId="77777777" w:rsidR="006F66D3" w:rsidRPr="006F66D3" w:rsidRDefault="006F66D3" w:rsidP="006F66D3">
      <w:pPr>
        <w:spacing w:after="0" w:line="360" w:lineRule="auto"/>
        <w:jc w:val="both"/>
        <w:rPr>
          <w:rFonts w:cstheme="minorHAnsi"/>
        </w:rPr>
      </w:pPr>
    </w:p>
    <w:p w14:paraId="05F43634" w14:textId="77777777" w:rsidR="006F66D3" w:rsidRDefault="005645BC" w:rsidP="006F66D3">
      <w:pPr>
        <w:spacing w:after="0" w:line="360" w:lineRule="auto"/>
        <w:jc w:val="both"/>
        <w:rPr>
          <w:rFonts w:cstheme="minorHAnsi"/>
        </w:rPr>
      </w:pPr>
      <w:r w:rsidRPr="006F66D3">
        <w:rPr>
          <w:rFonts w:cstheme="minorHAnsi"/>
        </w:rPr>
        <w:t xml:space="preserve">A new focus on shaping the Irish energy sector was sparked by the discovery of natural gas off the south coast of the island in the early 70s. </w:t>
      </w:r>
      <w:r w:rsidRPr="006F66D3">
        <w:rPr>
          <w:rFonts w:cstheme="minorHAnsi"/>
          <w:i/>
          <w:iCs/>
        </w:rPr>
        <w:t>“The Kinsale Head Gas Field was discovered in 1971 by the US Company Marathon Oil Corporation. The field which is 50 kilometres off the coast of Co. Cork, in 90 metres water depth and is still the largest single hydrocarbon discovery made in Ireland</w:t>
      </w:r>
      <w:r w:rsidRPr="006F66D3">
        <w:rPr>
          <w:rFonts w:cstheme="minorHAnsi"/>
        </w:rPr>
        <w:t xml:space="preserve">” (Stokes 2023). Gas combustion technology improvements strengthened Ireland’s decision to diversify the country’s fuel mix with a focus on indigenous fuel sources. </w:t>
      </w:r>
    </w:p>
    <w:p w14:paraId="3E7B5838" w14:textId="77777777" w:rsidR="006F66D3" w:rsidRDefault="006F66D3" w:rsidP="006F66D3">
      <w:pPr>
        <w:spacing w:after="0" w:line="360" w:lineRule="auto"/>
        <w:jc w:val="both"/>
        <w:rPr>
          <w:rFonts w:cstheme="minorHAnsi"/>
        </w:rPr>
      </w:pPr>
    </w:p>
    <w:p w14:paraId="5DBE928A" w14:textId="77777777" w:rsidR="006F66D3" w:rsidRDefault="005645BC" w:rsidP="006F66D3">
      <w:pPr>
        <w:spacing w:after="0" w:line="360" w:lineRule="auto"/>
        <w:jc w:val="both"/>
        <w:rPr>
          <w:rFonts w:cstheme="minorHAnsi"/>
        </w:rPr>
      </w:pPr>
      <w:r w:rsidRPr="006F66D3">
        <w:rPr>
          <w:rFonts w:cstheme="minorHAnsi"/>
        </w:rPr>
        <w:t xml:space="preserve">Retrofitting of oil generation facilities to gas was initiated and the commissioning of additional peat generation facilities occurred. Studies carried out in the 1980s inferred that nuclear power was the most viable option to replace oil in the Irish fuel mix. </w:t>
      </w:r>
    </w:p>
    <w:p w14:paraId="2F2A5D36" w14:textId="77777777" w:rsidR="006F66D3" w:rsidRDefault="006F66D3" w:rsidP="006F66D3">
      <w:pPr>
        <w:spacing w:after="0" w:line="360" w:lineRule="auto"/>
        <w:jc w:val="both"/>
        <w:rPr>
          <w:rFonts w:cstheme="minorHAnsi"/>
        </w:rPr>
      </w:pPr>
    </w:p>
    <w:p w14:paraId="32D6C2D8" w14:textId="77777777" w:rsidR="006F66D3" w:rsidRDefault="005645BC" w:rsidP="006F66D3">
      <w:pPr>
        <w:spacing w:after="0" w:line="360" w:lineRule="auto"/>
        <w:jc w:val="both"/>
        <w:rPr>
          <w:rFonts w:cstheme="minorHAnsi"/>
        </w:rPr>
      </w:pPr>
      <w:r w:rsidRPr="006F66D3">
        <w:rPr>
          <w:rFonts w:cstheme="minorHAnsi"/>
        </w:rPr>
        <w:t>Plans for a nuclear power plant at Carnsore Point, Co. Wexford were met with a series of planning issues and a public backlash followed over environmental concerns. “</w:t>
      </w:r>
      <w:r w:rsidRPr="006F66D3">
        <w:rPr>
          <w:rFonts w:cstheme="minorHAnsi"/>
          <w:i/>
          <w:iCs/>
        </w:rPr>
        <w:t>Anti-nuclear groups were established across the country. A series of rallies and concerts were held at Carnsore Point to protest the plans. Thousands of people attended these free festivals</w:t>
      </w:r>
      <w:r w:rsidRPr="006F66D3">
        <w:rPr>
          <w:rFonts w:cstheme="minorHAnsi"/>
        </w:rPr>
        <w:t xml:space="preserve">” (Murphy, 2022). </w:t>
      </w:r>
    </w:p>
    <w:p w14:paraId="62EB5DB2" w14:textId="77777777" w:rsidR="006F66D3" w:rsidRDefault="006F66D3" w:rsidP="006F66D3">
      <w:pPr>
        <w:spacing w:after="0" w:line="360" w:lineRule="auto"/>
        <w:jc w:val="both"/>
        <w:rPr>
          <w:rFonts w:cstheme="minorHAnsi"/>
        </w:rPr>
      </w:pPr>
    </w:p>
    <w:p w14:paraId="1586269F" w14:textId="73FD9934" w:rsidR="005645BC" w:rsidRDefault="005645BC" w:rsidP="006F66D3">
      <w:pPr>
        <w:spacing w:after="0" w:line="360" w:lineRule="auto"/>
        <w:jc w:val="both"/>
        <w:rPr>
          <w:rFonts w:cstheme="minorHAnsi"/>
        </w:rPr>
      </w:pPr>
      <w:r w:rsidRPr="006F66D3">
        <w:rPr>
          <w:rFonts w:cstheme="minorHAnsi"/>
        </w:rPr>
        <w:t>This led to the project being dropped in favour of a large-scale coal-fuelled plant in Moneypoint, Co. Clare. With a maximum export capacity of 915MW it was the largest capital project in the state’s history, with large impacts on the indigenous energy market. “</w:t>
      </w:r>
      <w:r w:rsidRPr="006F66D3">
        <w:rPr>
          <w:rFonts w:cstheme="minorHAnsi"/>
          <w:i/>
          <w:iCs/>
        </w:rPr>
        <w:t>As a result of forecasting errors at the end of the 1970s a large amount of new electricity generating capacity was built, particularly the Moneypoint coal-fired power station. This new capacity came on stream at a time when the economy was performing poorly, and the result was considerable excess capacity lasting throughout the 1980s and the 1990s”</w:t>
      </w:r>
      <w:r w:rsidRPr="006F66D3">
        <w:rPr>
          <w:rFonts w:cstheme="minorHAnsi"/>
        </w:rPr>
        <w:t xml:space="preserve"> (Fitzgerald 200</w:t>
      </w:r>
      <w:r w:rsidR="00081410" w:rsidRPr="006F66D3">
        <w:rPr>
          <w:rFonts w:cstheme="minorHAnsi"/>
        </w:rPr>
        <w:t>3</w:t>
      </w:r>
      <w:r w:rsidRPr="006F66D3">
        <w:rPr>
          <w:rFonts w:cstheme="minorHAnsi"/>
        </w:rPr>
        <w:t>).</w:t>
      </w:r>
    </w:p>
    <w:p w14:paraId="3CAE8BBB" w14:textId="77777777" w:rsidR="006F66D3" w:rsidRPr="006F66D3" w:rsidRDefault="006F66D3" w:rsidP="006F66D3">
      <w:pPr>
        <w:spacing w:after="0" w:line="360" w:lineRule="auto"/>
        <w:jc w:val="both"/>
        <w:rPr>
          <w:rFonts w:cstheme="minorHAnsi"/>
        </w:rPr>
      </w:pPr>
    </w:p>
    <w:p w14:paraId="568451F1" w14:textId="4ED696AB" w:rsidR="005645BC" w:rsidRDefault="005645BC" w:rsidP="006F66D3">
      <w:pPr>
        <w:spacing w:after="0" w:line="360" w:lineRule="auto"/>
        <w:jc w:val="both"/>
        <w:rPr>
          <w:rFonts w:cstheme="minorHAnsi"/>
        </w:rPr>
      </w:pPr>
      <w:r w:rsidRPr="006F66D3">
        <w:rPr>
          <w:rFonts w:cstheme="minorHAnsi"/>
        </w:rPr>
        <w:t>Ireland’s fuel mix continued to diversify over the following decades; energy policies were put in place to strongly favour the development of wind energy. The publication of Ireland’s first renewable energy policy</w:t>
      </w:r>
      <w:r w:rsidR="00297880">
        <w:rPr>
          <w:rFonts w:cstheme="minorHAnsi"/>
        </w:rPr>
        <w:t>, ‘</w:t>
      </w:r>
      <w:r w:rsidRPr="006F66D3">
        <w:rPr>
          <w:rFonts w:cstheme="minorHAnsi"/>
        </w:rPr>
        <w:t>Renewable Energy—Strategy for the Future</w:t>
      </w:r>
      <w:r w:rsidR="00297880">
        <w:rPr>
          <w:rFonts w:cstheme="minorHAnsi"/>
        </w:rPr>
        <w:t>’</w:t>
      </w:r>
      <w:r w:rsidRPr="006F66D3">
        <w:rPr>
          <w:rFonts w:cstheme="minorHAnsi"/>
        </w:rPr>
        <w:t xml:space="preserve"> by the Department of Transport, Energy and </w:t>
      </w:r>
      <w:r w:rsidRPr="006F66D3">
        <w:rPr>
          <w:rFonts w:cstheme="minorHAnsi"/>
        </w:rPr>
        <w:lastRenderedPageBreak/>
        <w:t>Communications</w:t>
      </w:r>
      <w:r w:rsidR="00297880">
        <w:rPr>
          <w:rFonts w:cstheme="minorHAnsi"/>
        </w:rPr>
        <w:t xml:space="preserve"> occurred</w:t>
      </w:r>
      <w:r w:rsidRPr="006F66D3">
        <w:rPr>
          <w:rFonts w:cstheme="minorHAnsi"/>
        </w:rPr>
        <w:t xml:space="preserve"> in 1996</w:t>
      </w:r>
      <w:r w:rsidR="00297880">
        <w:rPr>
          <w:rFonts w:cstheme="minorHAnsi"/>
        </w:rPr>
        <w:t>. This</w:t>
      </w:r>
      <w:r w:rsidRPr="006F66D3">
        <w:rPr>
          <w:rFonts w:cstheme="minorHAnsi"/>
        </w:rPr>
        <w:t xml:space="preserve"> was the jumping off point for </w:t>
      </w:r>
      <w:r w:rsidR="00297880">
        <w:rPr>
          <w:rFonts w:cstheme="minorHAnsi"/>
        </w:rPr>
        <w:t>a new focus on renewable energy</w:t>
      </w:r>
      <w:r w:rsidRPr="006F66D3">
        <w:rPr>
          <w:rFonts w:cstheme="minorHAnsi"/>
        </w:rPr>
        <w:t>. Ireland’s wind power industry grew in the following years, with hundreds of wind farms being connected to the grid, and as of 2021 Ireland boats a “</w:t>
      </w:r>
      <w:r w:rsidRPr="006F66D3">
        <w:rPr>
          <w:rFonts w:cstheme="minorHAnsi"/>
          <w:i/>
          <w:iCs/>
        </w:rPr>
        <w:t>Total (net) installed wind power capacity of 4309MW”</w:t>
      </w:r>
      <w:r w:rsidRPr="006F66D3">
        <w:rPr>
          <w:rFonts w:cstheme="minorHAnsi"/>
        </w:rPr>
        <w:t xml:space="preserve"> (McCann 2021). </w:t>
      </w:r>
    </w:p>
    <w:p w14:paraId="2D485C86" w14:textId="77777777" w:rsidR="005645BC" w:rsidRPr="00E04068" w:rsidRDefault="005645BC" w:rsidP="005645BC">
      <w:pPr>
        <w:jc w:val="both"/>
        <w:rPr>
          <w:rFonts w:ascii="Segoe UI" w:hAnsi="Segoe UI" w:cs="Segoe UI"/>
          <w:lang w:val="fr-FR"/>
        </w:rPr>
      </w:pPr>
    </w:p>
    <w:p w14:paraId="4C124F94" w14:textId="184D61C8" w:rsidR="005645BC" w:rsidRPr="00EB0A8F" w:rsidRDefault="005645BC" w:rsidP="005645BC">
      <w:pPr>
        <w:pStyle w:val="ListParagraph"/>
        <w:numPr>
          <w:ilvl w:val="1"/>
          <w:numId w:val="16"/>
        </w:numPr>
        <w:jc w:val="both"/>
        <w:rPr>
          <w:rFonts w:cstheme="minorHAnsi"/>
          <w:b/>
          <w:bCs/>
          <w:sz w:val="32"/>
          <w:szCs w:val="32"/>
        </w:rPr>
      </w:pPr>
      <w:bookmarkStart w:id="5" w:name="_Hlk139032931"/>
      <w:r w:rsidRPr="00EB0A8F">
        <w:rPr>
          <w:rFonts w:cstheme="minorHAnsi"/>
          <w:b/>
          <w:bCs/>
          <w:sz w:val="32"/>
          <w:szCs w:val="32"/>
        </w:rPr>
        <w:t xml:space="preserve">Ireland’s Current Energy Picture </w:t>
      </w:r>
    </w:p>
    <w:bookmarkEnd w:id="5"/>
    <w:p w14:paraId="36250ABD" w14:textId="77777777" w:rsidR="003C1E53" w:rsidRDefault="005645BC" w:rsidP="006F66D3">
      <w:pPr>
        <w:spacing w:after="0" w:line="360" w:lineRule="auto"/>
        <w:jc w:val="both"/>
        <w:rPr>
          <w:rFonts w:cstheme="minorHAnsi"/>
        </w:rPr>
      </w:pPr>
      <w:r w:rsidRPr="006F66D3">
        <w:rPr>
          <w:rFonts w:cstheme="minorHAnsi"/>
        </w:rPr>
        <w:t>The infrastructure of Ireland’s energy grid is struggling to adapt to a major reshuffle of energy sources. This reshuffle stems from Ireland’s commitment to transition away from carbon</w:t>
      </w:r>
      <w:r w:rsidR="003C1E53">
        <w:rPr>
          <w:rFonts w:cstheme="minorHAnsi"/>
        </w:rPr>
        <w:t>-</w:t>
      </w:r>
      <w:r w:rsidRPr="006F66D3">
        <w:rPr>
          <w:rFonts w:cstheme="minorHAnsi"/>
        </w:rPr>
        <w:t>emission</w:t>
      </w:r>
      <w:r w:rsidR="003C1E53">
        <w:rPr>
          <w:rFonts w:cstheme="minorHAnsi"/>
        </w:rPr>
        <w:t>-</w:t>
      </w:r>
      <w:r w:rsidRPr="006F66D3">
        <w:rPr>
          <w:rFonts w:cstheme="minorHAnsi"/>
        </w:rPr>
        <w:t>heavy fuel sources in the ongoing fight against the effects of climate change. Ireland is dedicated to reach EU C0</w:t>
      </w:r>
      <w:r w:rsidRPr="003C1E53">
        <w:rPr>
          <w:rFonts w:cstheme="minorHAnsi"/>
          <w:vertAlign w:val="subscript"/>
        </w:rPr>
        <w:t>2</w:t>
      </w:r>
      <w:r w:rsidRPr="006F66D3">
        <w:rPr>
          <w:rFonts w:cstheme="minorHAnsi"/>
        </w:rPr>
        <w:t xml:space="preserve"> reduction targets and has put policies in place to do so with the </w:t>
      </w:r>
      <w:r w:rsidR="003C1E53">
        <w:rPr>
          <w:rFonts w:cstheme="minorHAnsi"/>
        </w:rPr>
        <w:t>enactment</w:t>
      </w:r>
      <w:r w:rsidRPr="006F66D3">
        <w:rPr>
          <w:rFonts w:cstheme="minorHAnsi"/>
        </w:rPr>
        <w:t xml:space="preserve"> of</w:t>
      </w:r>
      <w:r w:rsidR="003C1E53">
        <w:rPr>
          <w:rFonts w:cstheme="minorHAnsi"/>
        </w:rPr>
        <w:t xml:space="preserve"> the</w:t>
      </w:r>
      <w:r w:rsidRPr="006F66D3">
        <w:rPr>
          <w:rFonts w:cstheme="minorHAnsi"/>
        </w:rPr>
        <w:t xml:space="preserve"> Climate Action Plan by the Department for the Environment. </w:t>
      </w:r>
    </w:p>
    <w:p w14:paraId="6744B3F9" w14:textId="77777777" w:rsidR="003C1E53" w:rsidRDefault="003C1E53" w:rsidP="006F66D3">
      <w:pPr>
        <w:spacing w:after="0" w:line="360" w:lineRule="auto"/>
        <w:jc w:val="both"/>
        <w:rPr>
          <w:rFonts w:cstheme="minorHAnsi"/>
        </w:rPr>
      </w:pPr>
    </w:p>
    <w:p w14:paraId="7583C4DE" w14:textId="4619CFC6" w:rsidR="005645BC" w:rsidRDefault="005645BC" w:rsidP="006F66D3">
      <w:pPr>
        <w:spacing w:after="0" w:line="360" w:lineRule="auto"/>
        <w:jc w:val="both"/>
        <w:rPr>
          <w:rFonts w:cstheme="minorHAnsi"/>
          <w:i/>
          <w:iCs/>
        </w:rPr>
      </w:pPr>
      <w:r w:rsidRPr="006F66D3">
        <w:rPr>
          <w:rFonts w:cstheme="minorHAnsi"/>
        </w:rPr>
        <w:t>The transition to green energy as a main fuel source has not been a smooth passage as Ireland is accruing EU fines for failing to reach its targets. “</w:t>
      </w:r>
      <w:r w:rsidRPr="006F66D3">
        <w:rPr>
          <w:rFonts w:cstheme="minorHAnsi"/>
          <w:i/>
          <w:iCs/>
        </w:rPr>
        <w:t>The Government has missed a quarter of its climate action targets in the first three months of this year – with ministers being warned of potential EU fines and legal action against the State”</w:t>
      </w:r>
      <w:r w:rsidRPr="006F66D3">
        <w:rPr>
          <w:rFonts w:cstheme="minorHAnsi"/>
        </w:rPr>
        <w:t>(O’Connell, 2023)</w:t>
      </w:r>
      <w:r w:rsidRPr="006F66D3">
        <w:rPr>
          <w:rFonts w:cstheme="minorHAnsi"/>
          <w:i/>
          <w:iCs/>
        </w:rPr>
        <w:t xml:space="preserve">. </w:t>
      </w:r>
    </w:p>
    <w:p w14:paraId="4993978C" w14:textId="77777777" w:rsidR="003C1E53" w:rsidRPr="006F66D3" w:rsidRDefault="003C1E53" w:rsidP="006F66D3">
      <w:pPr>
        <w:spacing w:after="0" w:line="360" w:lineRule="auto"/>
        <w:jc w:val="both"/>
        <w:rPr>
          <w:rFonts w:cstheme="minorHAnsi"/>
          <w:i/>
          <w:iCs/>
        </w:rPr>
      </w:pPr>
    </w:p>
    <w:p w14:paraId="60B092EA" w14:textId="4E778BCC" w:rsidR="003C1E53" w:rsidRDefault="005645BC" w:rsidP="006F66D3">
      <w:pPr>
        <w:spacing w:after="0" w:line="360" w:lineRule="auto"/>
        <w:jc w:val="both"/>
        <w:rPr>
          <w:rFonts w:cstheme="minorHAnsi"/>
          <w:i/>
          <w:iCs/>
        </w:rPr>
      </w:pPr>
      <w:r w:rsidRPr="006F66D3">
        <w:rPr>
          <w:rFonts w:cstheme="minorHAnsi"/>
        </w:rPr>
        <w:t>This issue has been highlighted by Ireland’s lack of diverse fuel mix, paired with an ever-growing demand for security of supply, which can be defined as “</w:t>
      </w:r>
      <w:r w:rsidRPr="006F66D3">
        <w:rPr>
          <w:rFonts w:cstheme="minorHAnsi"/>
          <w:i/>
          <w:iCs/>
        </w:rPr>
        <w:t>the availability of energy at all times in various forms, in sufficient quantities, and at reasonable and/or affordable prices</w:t>
      </w:r>
      <w:r w:rsidRPr="006F66D3">
        <w:rPr>
          <w:rFonts w:cstheme="minorHAnsi"/>
        </w:rPr>
        <w:t>” (European Environment Agency 2004). The task of redeveloping Ireland’s energy grid by adding a variety of renewable energy sources and phasing out carbon-heavy resources has been a difficult undertaking for the energy sector and has seen the energy security of supply coming under strain as Ireland’s reliance on importation continues. “</w:t>
      </w:r>
      <w:r w:rsidRPr="006F66D3">
        <w:rPr>
          <w:rFonts w:cstheme="minorHAnsi"/>
          <w:i/>
          <w:iCs/>
        </w:rPr>
        <w:t xml:space="preserve">A dependence on gas imports is rising sharply from 33 percent in 2017 to now a 75 percent dependency on imports from the UK”. </w:t>
      </w:r>
      <w:bookmarkStart w:id="6" w:name="_Hlk141727768"/>
    </w:p>
    <w:p w14:paraId="4CD21999" w14:textId="77777777" w:rsidR="003C1E53" w:rsidRDefault="003C1E53" w:rsidP="006F66D3">
      <w:pPr>
        <w:spacing w:after="0" w:line="360" w:lineRule="auto"/>
        <w:jc w:val="both"/>
        <w:rPr>
          <w:rFonts w:cstheme="minorHAnsi"/>
          <w:i/>
          <w:iCs/>
        </w:rPr>
      </w:pPr>
    </w:p>
    <w:p w14:paraId="5B246C43" w14:textId="4C5E18D6" w:rsidR="005645BC" w:rsidRDefault="005645BC" w:rsidP="006F66D3">
      <w:pPr>
        <w:spacing w:after="0" w:line="360" w:lineRule="auto"/>
        <w:jc w:val="both"/>
        <w:rPr>
          <w:rFonts w:cstheme="minorHAnsi"/>
        </w:rPr>
      </w:pPr>
      <w:r w:rsidRPr="006F66D3">
        <w:rPr>
          <w:rFonts w:cstheme="minorHAnsi"/>
        </w:rPr>
        <w:t>Former government advisor and energy policy analyst Cathal Murphy wrote</w:t>
      </w:r>
      <w:r w:rsidR="003C1E53">
        <w:rPr>
          <w:rFonts w:cstheme="minorHAnsi"/>
        </w:rPr>
        <w:t xml:space="preserve"> </w:t>
      </w:r>
      <w:r w:rsidR="003C1E53" w:rsidRPr="006F66D3">
        <w:rPr>
          <w:rFonts w:cstheme="minorHAnsi"/>
        </w:rPr>
        <w:t>an opinion piece</w:t>
      </w:r>
      <w:r w:rsidRPr="006F66D3">
        <w:rPr>
          <w:rFonts w:cstheme="minorHAnsi"/>
        </w:rPr>
        <w:t xml:space="preserve"> in an energy trade publication last year on Ireland’s over-reliance on imported gas</w:t>
      </w:r>
      <w:bookmarkEnd w:id="6"/>
      <w:r w:rsidRPr="006F66D3">
        <w:rPr>
          <w:rFonts w:cstheme="minorHAnsi"/>
        </w:rPr>
        <w:t xml:space="preserve">. </w:t>
      </w:r>
      <w:r w:rsidRPr="006F66D3">
        <w:rPr>
          <w:rFonts w:cstheme="minorHAnsi"/>
          <w:i/>
          <w:iCs/>
        </w:rPr>
        <w:t>“Following the depletion of the Corrib gas field, Ireland is expected to be dependent on over 80 percent imports by the mid-2020s and over 90 percent by 2030</w:t>
      </w:r>
      <w:r w:rsidRPr="006F66D3">
        <w:rPr>
          <w:rFonts w:cstheme="minorHAnsi"/>
        </w:rPr>
        <w:t>” (Murphy 2022).</w:t>
      </w:r>
    </w:p>
    <w:p w14:paraId="7D1FE394" w14:textId="77777777" w:rsidR="003C1E53" w:rsidRPr="006F66D3" w:rsidRDefault="003C1E53" w:rsidP="006F66D3">
      <w:pPr>
        <w:spacing w:after="0" w:line="360" w:lineRule="auto"/>
        <w:jc w:val="both"/>
        <w:rPr>
          <w:rFonts w:cstheme="minorHAnsi"/>
        </w:rPr>
      </w:pPr>
    </w:p>
    <w:p w14:paraId="1F5A2AAC" w14:textId="6430B9C2" w:rsidR="005645BC" w:rsidRDefault="005645BC" w:rsidP="006F66D3">
      <w:pPr>
        <w:spacing w:after="0" w:line="360" w:lineRule="auto"/>
        <w:jc w:val="both"/>
        <w:rPr>
          <w:rFonts w:cstheme="minorHAnsi"/>
        </w:rPr>
      </w:pPr>
      <w:r w:rsidRPr="006F66D3">
        <w:rPr>
          <w:rFonts w:cstheme="minorHAnsi"/>
        </w:rPr>
        <w:t xml:space="preserve">The push for decarbonisation of Ireland is a </w:t>
      </w:r>
      <w:r w:rsidR="003C1E53" w:rsidRPr="006F66D3">
        <w:rPr>
          <w:rFonts w:cstheme="minorHAnsi"/>
        </w:rPr>
        <w:t>strain</w:t>
      </w:r>
      <w:r w:rsidRPr="006F66D3">
        <w:rPr>
          <w:rFonts w:cstheme="minorHAnsi"/>
        </w:rPr>
        <w:t xml:space="preserve">, when security of supply must be upheld, along with appeasing the large energy demands of many multi-national tech companies that are the cornerstone of the Irish economy. Many of these large tech companies have set up bases in Ireland </w:t>
      </w:r>
      <w:r w:rsidR="003C1E53">
        <w:rPr>
          <w:rFonts w:cstheme="minorHAnsi"/>
        </w:rPr>
        <w:t>for</w:t>
      </w:r>
      <w:r w:rsidRPr="006F66D3">
        <w:rPr>
          <w:rFonts w:cstheme="minorHAnsi"/>
        </w:rPr>
        <w:t xml:space="preserve"> their </w:t>
      </w:r>
      <w:r w:rsidRPr="006F66D3">
        <w:rPr>
          <w:rFonts w:cstheme="minorHAnsi"/>
        </w:rPr>
        <w:lastRenderedPageBreak/>
        <w:t>European hub and are utilising energy</w:t>
      </w:r>
      <w:r w:rsidR="003C1E53">
        <w:rPr>
          <w:rFonts w:cstheme="minorHAnsi"/>
        </w:rPr>
        <w:t>-</w:t>
      </w:r>
      <w:r w:rsidRPr="006F66D3">
        <w:rPr>
          <w:rFonts w:cstheme="minorHAnsi"/>
        </w:rPr>
        <w:t>hungry data centres as part of their operations. The Central Statistics Office of Ireland released figures for 2022 stating that data centres consumed 18% of electricity with this demand trending upwards (</w:t>
      </w:r>
      <w:r w:rsidR="00962A16" w:rsidRPr="006F66D3">
        <w:rPr>
          <w:rFonts w:cstheme="minorHAnsi"/>
        </w:rPr>
        <w:t>Central</w:t>
      </w:r>
      <w:r w:rsidR="00553CE5">
        <w:rPr>
          <w:rFonts w:cstheme="minorHAnsi"/>
        </w:rPr>
        <w:t xml:space="preserve"> </w:t>
      </w:r>
      <w:r w:rsidR="00962A16" w:rsidRPr="006F66D3">
        <w:rPr>
          <w:rFonts w:cstheme="minorHAnsi"/>
        </w:rPr>
        <w:t xml:space="preserve">Statistics Office </w:t>
      </w:r>
      <w:r w:rsidRPr="006F66D3">
        <w:rPr>
          <w:rFonts w:cstheme="minorHAnsi"/>
        </w:rPr>
        <w:t xml:space="preserve">2023). This data centre demand has exerted pressure on meeting the Climate Action Plan goal of reaching net zero by 2050. </w:t>
      </w:r>
    </w:p>
    <w:p w14:paraId="6C0C65EE" w14:textId="77777777" w:rsidR="003C1E53" w:rsidRPr="006F66D3" w:rsidRDefault="003C1E53" w:rsidP="006F66D3">
      <w:pPr>
        <w:spacing w:after="0" w:line="360" w:lineRule="auto"/>
        <w:jc w:val="both"/>
        <w:rPr>
          <w:rFonts w:cstheme="minorHAnsi"/>
        </w:rPr>
      </w:pPr>
    </w:p>
    <w:p w14:paraId="6123C447" w14:textId="43ABAC3E" w:rsidR="005645BC" w:rsidRPr="006F66D3" w:rsidRDefault="005645BC" w:rsidP="006F66D3">
      <w:pPr>
        <w:spacing w:after="0" w:line="360" w:lineRule="auto"/>
        <w:jc w:val="both"/>
        <w:rPr>
          <w:rFonts w:cstheme="minorHAnsi"/>
        </w:rPr>
      </w:pPr>
      <w:r w:rsidRPr="006F66D3">
        <w:rPr>
          <w:rFonts w:cstheme="minorHAnsi"/>
        </w:rPr>
        <w:t>The push to decarbonise Ireland has been fraught with major project delays that have frustrated Irish energy investors who face local opposition and delayed planning permission approvals from An Bord Pleanála, Ireland’s national independent planning body. Renewable energy lobbying groups such as Wind Energy Ireland have been making statements in the press calling “</w:t>
      </w:r>
      <w:r w:rsidRPr="006F66D3">
        <w:rPr>
          <w:rFonts w:cstheme="minorHAnsi"/>
          <w:i/>
          <w:iCs/>
        </w:rPr>
        <w:t>for a reform of An Bord Pleanála (ABP) amid significant planning delays which are slowing Ireland’s transition to renewable energy sources</w:t>
      </w:r>
      <w:r w:rsidRPr="006F66D3">
        <w:rPr>
          <w:rFonts w:cstheme="minorHAnsi"/>
        </w:rPr>
        <w:t>”(Baker</w:t>
      </w:r>
      <w:r w:rsidR="00AF0DD7" w:rsidRPr="006F66D3">
        <w:rPr>
          <w:rFonts w:cstheme="minorHAnsi"/>
        </w:rPr>
        <w:t>&amp; Caplis</w:t>
      </w:r>
      <w:r w:rsidRPr="006F66D3">
        <w:rPr>
          <w:rFonts w:cstheme="minorHAnsi"/>
        </w:rPr>
        <w:t xml:space="preserve"> 2022). Further delays in projects connecting to the grid</w:t>
      </w:r>
      <w:r w:rsidR="003C1E53">
        <w:rPr>
          <w:rFonts w:cstheme="minorHAnsi"/>
        </w:rPr>
        <w:t xml:space="preserve"> have been</w:t>
      </w:r>
      <w:r w:rsidRPr="006F66D3">
        <w:rPr>
          <w:rFonts w:cstheme="minorHAnsi"/>
        </w:rPr>
        <w:t xml:space="preserve"> caused by the required planned outages needed before a connection can be made. “</w:t>
      </w:r>
      <w:r w:rsidRPr="006F66D3">
        <w:rPr>
          <w:rFonts w:cstheme="minorHAnsi"/>
          <w:i/>
          <w:iCs/>
        </w:rPr>
        <w:t>In Ireland there are between 3 and 5 major regulatory hurdles for the development of renewable energy projects, depending on the nature of the project</w:t>
      </w:r>
      <w:r w:rsidRPr="006F66D3">
        <w:rPr>
          <w:rFonts w:cstheme="minorHAnsi"/>
        </w:rPr>
        <w:t>” (Longoria et all 2022).</w:t>
      </w:r>
    </w:p>
    <w:p w14:paraId="342DAFAF" w14:textId="77777777" w:rsidR="005645BC" w:rsidRPr="006F66D3" w:rsidRDefault="005645BC" w:rsidP="006F66D3">
      <w:pPr>
        <w:spacing w:after="0" w:line="360" w:lineRule="auto"/>
        <w:jc w:val="both"/>
        <w:rPr>
          <w:rFonts w:cstheme="minorHAnsi"/>
        </w:rPr>
      </w:pPr>
    </w:p>
    <w:p w14:paraId="30008F5B" w14:textId="77777777" w:rsidR="003C1E53" w:rsidRDefault="005645BC" w:rsidP="006F66D3">
      <w:pPr>
        <w:spacing w:after="0" w:line="360" w:lineRule="auto"/>
        <w:jc w:val="both"/>
        <w:rPr>
          <w:rFonts w:cstheme="minorHAnsi"/>
        </w:rPr>
      </w:pPr>
      <w:r w:rsidRPr="006F66D3">
        <w:rPr>
          <w:rFonts w:cstheme="minorHAnsi"/>
        </w:rPr>
        <w:t xml:space="preserve">Offshore wind farming is a weighty topic that continues to arise in Ireland’s mainstream media, since Ireland has been slow on the uptake of this renewable energy </w:t>
      </w:r>
      <w:r w:rsidR="003C1E53">
        <w:rPr>
          <w:rFonts w:cstheme="minorHAnsi"/>
        </w:rPr>
        <w:t xml:space="preserve">source </w:t>
      </w:r>
      <w:r w:rsidRPr="006F66D3">
        <w:rPr>
          <w:rFonts w:cstheme="minorHAnsi"/>
        </w:rPr>
        <w:t xml:space="preserve">while many EU nations have been making headway with adding offshore gigawatts to their fuel mix. Nations such as Belgium, Denmark and Netherlands have all been making </w:t>
      </w:r>
      <w:r w:rsidR="003C1E53" w:rsidRPr="006F66D3">
        <w:rPr>
          <w:rFonts w:cstheme="minorHAnsi"/>
        </w:rPr>
        <w:t>progress</w:t>
      </w:r>
      <w:r w:rsidRPr="006F66D3">
        <w:rPr>
          <w:rFonts w:cstheme="minorHAnsi"/>
        </w:rPr>
        <w:t xml:space="preserve"> in their offshore wind energy production with all three nations having around 2.5GW of the energy installed as of 2022 (Fernández 2023). </w:t>
      </w:r>
    </w:p>
    <w:p w14:paraId="2AAA39B7" w14:textId="77777777" w:rsidR="003C1E53" w:rsidRDefault="003C1E53" w:rsidP="006F66D3">
      <w:pPr>
        <w:spacing w:after="0" w:line="360" w:lineRule="auto"/>
        <w:jc w:val="both"/>
        <w:rPr>
          <w:rFonts w:cstheme="minorHAnsi"/>
        </w:rPr>
      </w:pPr>
    </w:p>
    <w:p w14:paraId="57B9A8E2" w14:textId="14CD793F" w:rsidR="005645BC" w:rsidRPr="006F66D3" w:rsidRDefault="005645BC" w:rsidP="006F66D3">
      <w:pPr>
        <w:spacing w:after="0" w:line="360" w:lineRule="auto"/>
        <w:jc w:val="both"/>
        <w:rPr>
          <w:rFonts w:cstheme="minorHAnsi"/>
        </w:rPr>
      </w:pPr>
      <w:r w:rsidRPr="006F66D3">
        <w:rPr>
          <w:rFonts w:cstheme="minorHAnsi"/>
        </w:rPr>
        <w:t xml:space="preserve">This topic is extremely timely, with the first Offshore Renewable Electricity Support Scheme auction results having been recently announced in the national mainstream news. EirGrid made a general media announcement recently – which was reported on by both national broadsheets that this dissertation will be investigating – confirming plans for 3074 MW of offshore wind energy spread </w:t>
      </w:r>
      <w:r w:rsidR="003C1E53">
        <w:rPr>
          <w:rFonts w:cstheme="minorHAnsi"/>
        </w:rPr>
        <w:t>across</w:t>
      </w:r>
      <w:r w:rsidRPr="006F66D3">
        <w:rPr>
          <w:rFonts w:cstheme="minorHAnsi"/>
        </w:rPr>
        <w:t xml:space="preserve"> 4 sites: a quarter of Ireland’s projected energy demand (EirGrid 2023). These sites, and others yet to be announced, are set to become active by 2030 and will add 7 GW of offshore energy to the grid. </w:t>
      </w:r>
    </w:p>
    <w:p w14:paraId="0890DDEA" w14:textId="77777777" w:rsidR="005645BC" w:rsidRPr="006F66D3" w:rsidRDefault="005645BC" w:rsidP="006F66D3">
      <w:pPr>
        <w:spacing w:after="0" w:line="360" w:lineRule="auto"/>
        <w:jc w:val="both"/>
        <w:rPr>
          <w:rFonts w:cstheme="minorHAnsi"/>
        </w:rPr>
      </w:pPr>
    </w:p>
    <w:p w14:paraId="2296D2C6" w14:textId="750E46DC" w:rsidR="003C1E53" w:rsidRDefault="005645BC" w:rsidP="006F66D3">
      <w:pPr>
        <w:spacing w:after="0" w:line="360" w:lineRule="auto"/>
        <w:jc w:val="both"/>
        <w:rPr>
          <w:rFonts w:cstheme="minorHAnsi"/>
        </w:rPr>
      </w:pPr>
      <w:r w:rsidRPr="006F66D3">
        <w:rPr>
          <w:rFonts w:cstheme="minorHAnsi"/>
        </w:rPr>
        <w:t>There are questions around the feasibility of the full plans being completed by 2030, as this massive project will face logistical issues, opposition from locals and marine-focused environmental groups, and port infrastructure investment.</w:t>
      </w:r>
      <w:r w:rsidR="003C1E53">
        <w:rPr>
          <w:rFonts w:cstheme="minorHAnsi"/>
        </w:rPr>
        <w:t xml:space="preserve"> </w:t>
      </w:r>
      <w:r w:rsidR="003C1E53" w:rsidRPr="006F66D3">
        <w:rPr>
          <w:rFonts w:cstheme="minorHAnsi"/>
        </w:rPr>
        <w:t>Wind Energy Ireland lobbyist Justin Moran wrote in a recent opinion piece in the Irish Examiner.</w:t>
      </w:r>
      <w:r w:rsidRPr="006F66D3">
        <w:rPr>
          <w:rFonts w:cstheme="minorHAnsi"/>
        </w:rPr>
        <w:t xml:space="preserve"> “</w:t>
      </w:r>
      <w:r w:rsidRPr="006F66D3">
        <w:rPr>
          <w:rFonts w:cstheme="minorHAnsi"/>
          <w:i/>
          <w:iCs/>
        </w:rPr>
        <w:t xml:space="preserve">The reality is that financial support for ports is needed to give </w:t>
      </w:r>
      <w:r w:rsidRPr="006F66D3">
        <w:rPr>
          <w:rFonts w:cstheme="minorHAnsi"/>
          <w:i/>
          <w:iCs/>
        </w:rPr>
        <w:lastRenderedPageBreak/>
        <w:t>confidence to investors that Ireland is serious about developing the infrastructure we need to build offshore wind energy</w:t>
      </w:r>
      <w:r w:rsidRPr="006F66D3">
        <w:rPr>
          <w:rFonts w:cstheme="minorHAnsi"/>
        </w:rPr>
        <w:t>” (Moran 2023)</w:t>
      </w:r>
      <w:r w:rsidR="003C1E53">
        <w:rPr>
          <w:rFonts w:cstheme="minorHAnsi"/>
        </w:rPr>
        <w:t>.</w:t>
      </w:r>
      <w:r w:rsidRPr="006F66D3">
        <w:rPr>
          <w:rFonts w:cstheme="minorHAnsi"/>
        </w:rPr>
        <w:t xml:space="preserve"> </w:t>
      </w:r>
    </w:p>
    <w:p w14:paraId="75A09799" w14:textId="77777777" w:rsidR="003C1E53" w:rsidRDefault="003C1E53" w:rsidP="006F66D3">
      <w:pPr>
        <w:spacing w:after="0" w:line="360" w:lineRule="auto"/>
        <w:jc w:val="both"/>
        <w:rPr>
          <w:rFonts w:cstheme="minorHAnsi"/>
        </w:rPr>
      </w:pPr>
    </w:p>
    <w:p w14:paraId="389E1E7E" w14:textId="602E642F" w:rsidR="005645BC" w:rsidRPr="006F66D3" w:rsidRDefault="005645BC" w:rsidP="006F66D3">
      <w:pPr>
        <w:spacing w:after="0" w:line="360" w:lineRule="auto"/>
        <w:jc w:val="both"/>
        <w:rPr>
          <w:rFonts w:cstheme="minorHAnsi"/>
        </w:rPr>
      </w:pPr>
      <w:r w:rsidRPr="006F66D3">
        <w:rPr>
          <w:rFonts w:cstheme="minorHAnsi"/>
        </w:rPr>
        <w:t>Ireland</w:t>
      </w:r>
      <w:r w:rsidR="003C1E53">
        <w:rPr>
          <w:rFonts w:cstheme="minorHAnsi"/>
        </w:rPr>
        <w:t>’s</w:t>
      </w:r>
      <w:r w:rsidRPr="006F66D3">
        <w:rPr>
          <w:rFonts w:cstheme="minorHAnsi"/>
        </w:rPr>
        <w:t xml:space="preserve"> </w:t>
      </w:r>
      <w:r w:rsidR="003C1E53">
        <w:rPr>
          <w:rFonts w:cstheme="minorHAnsi"/>
        </w:rPr>
        <w:t xml:space="preserve">offshore </w:t>
      </w:r>
      <w:r w:rsidRPr="006F66D3">
        <w:rPr>
          <w:rFonts w:cstheme="minorHAnsi"/>
        </w:rPr>
        <w:t>wind project pales in comparison to that of Denmark, who have recently announced more than 9</w:t>
      </w:r>
      <w:r w:rsidR="003C1E53">
        <w:rPr>
          <w:rFonts w:cstheme="minorHAnsi"/>
        </w:rPr>
        <w:t xml:space="preserve"> </w:t>
      </w:r>
      <w:r w:rsidRPr="006F66D3">
        <w:rPr>
          <w:rFonts w:cstheme="minorHAnsi"/>
        </w:rPr>
        <w:t>GW up for grabs in a similar auction</w:t>
      </w:r>
      <w:r w:rsidR="003C1E53">
        <w:rPr>
          <w:rFonts w:cstheme="minorHAnsi"/>
        </w:rPr>
        <w:t>.</w:t>
      </w:r>
      <w:r w:rsidRPr="006F66D3">
        <w:rPr>
          <w:rFonts w:cstheme="minorHAnsi"/>
        </w:rPr>
        <w:t xml:space="preserve"> Denmark has been at the forefront of capitalising on offshore energy for decades</w:t>
      </w:r>
      <w:r w:rsidR="003C1E53">
        <w:rPr>
          <w:rFonts w:cstheme="minorHAnsi"/>
        </w:rPr>
        <w:t>,</w:t>
      </w:r>
      <w:r w:rsidRPr="006F66D3">
        <w:rPr>
          <w:rFonts w:cstheme="minorHAnsi"/>
        </w:rPr>
        <w:t xml:space="preserve"> while Ireland has been hesitant to mobilise on the energy source. “</w:t>
      </w:r>
      <w:r w:rsidRPr="006F66D3">
        <w:rPr>
          <w:rFonts w:cstheme="minorHAnsi"/>
          <w:i/>
          <w:iCs/>
        </w:rPr>
        <w:t>Denmark generates more wind power per head of population than any other country in the world. Its 5500 wind turbines, including the world’s two largest offshore wind farms, generate 16% of national demand</w:t>
      </w:r>
      <w:r w:rsidRPr="006F66D3">
        <w:rPr>
          <w:rFonts w:cstheme="minorHAnsi"/>
        </w:rPr>
        <w:t>” (Sharman 2005).</w:t>
      </w:r>
      <w:r w:rsidR="00553CE5">
        <w:rPr>
          <w:rFonts w:cstheme="minorHAnsi"/>
        </w:rPr>
        <w:t xml:space="preserve"> </w:t>
      </w:r>
    </w:p>
    <w:p w14:paraId="2504A25D" w14:textId="77777777" w:rsidR="005645BC" w:rsidRPr="006F66D3" w:rsidRDefault="005645BC" w:rsidP="006F66D3">
      <w:pPr>
        <w:spacing w:after="0" w:line="360" w:lineRule="auto"/>
        <w:jc w:val="both"/>
        <w:rPr>
          <w:rFonts w:cstheme="minorHAnsi"/>
          <w:b/>
          <w:bCs/>
          <w:sz w:val="28"/>
          <w:szCs w:val="28"/>
        </w:rPr>
      </w:pPr>
    </w:p>
    <w:p w14:paraId="3DD5946A" w14:textId="70E8C8AC" w:rsidR="005645BC" w:rsidRPr="00EB0A8F" w:rsidRDefault="005645BC" w:rsidP="005645BC">
      <w:pPr>
        <w:pStyle w:val="ListParagraph"/>
        <w:numPr>
          <w:ilvl w:val="1"/>
          <w:numId w:val="16"/>
        </w:numPr>
        <w:jc w:val="both"/>
        <w:rPr>
          <w:rFonts w:cstheme="minorHAnsi"/>
          <w:b/>
          <w:bCs/>
          <w:sz w:val="32"/>
          <w:szCs w:val="32"/>
        </w:rPr>
      </w:pPr>
      <w:r w:rsidRPr="00EB0A8F">
        <w:rPr>
          <w:rFonts w:cstheme="minorHAnsi"/>
          <w:b/>
          <w:bCs/>
          <w:sz w:val="32"/>
          <w:szCs w:val="32"/>
        </w:rPr>
        <w:t>Climate Change and The Irish Energy Sector</w:t>
      </w:r>
    </w:p>
    <w:p w14:paraId="45AB7D0D" w14:textId="5B3AFC41" w:rsidR="005645BC" w:rsidRDefault="005645BC" w:rsidP="003C1E53">
      <w:pPr>
        <w:spacing w:after="0" w:line="360" w:lineRule="auto"/>
        <w:jc w:val="both"/>
        <w:rPr>
          <w:rFonts w:cstheme="minorHAnsi"/>
        </w:rPr>
      </w:pPr>
      <w:r w:rsidRPr="006F66D3">
        <w:rPr>
          <w:rFonts w:cstheme="minorHAnsi"/>
        </w:rPr>
        <w:t>Climate change is a huge driving factor that is affecting change in Ireland’s energy sector, and it is imperative that we understand the current situation and how it affects the livelihoods of global populations, as well as the political discourse around how to tackle the issue. “</w:t>
      </w:r>
      <w:r w:rsidRPr="006F66D3">
        <w:rPr>
          <w:rFonts w:cstheme="minorHAnsi"/>
          <w:i/>
          <w:iCs/>
        </w:rPr>
        <w:t>The World Bank and the European Commission estimated that Ireland were responsible for around 0.1% of global emissions”</w:t>
      </w:r>
      <w:r w:rsidRPr="006F66D3">
        <w:rPr>
          <w:rFonts w:cstheme="minorHAnsi"/>
        </w:rPr>
        <w:t xml:space="preserve"> (McDermott 2020)</w:t>
      </w:r>
      <w:r w:rsidRPr="006F66D3">
        <w:rPr>
          <w:rFonts w:cstheme="minorHAnsi"/>
          <w:i/>
          <w:iCs/>
        </w:rPr>
        <w:t xml:space="preserve">. </w:t>
      </w:r>
      <w:r w:rsidRPr="006F66D3">
        <w:rPr>
          <w:rFonts w:cstheme="minorHAnsi"/>
        </w:rPr>
        <w:t>The effects of climate change in Ireland can be seen in three specific areas: temperature, precipitation, and sea levels. “</w:t>
      </w:r>
      <w:r w:rsidRPr="006F66D3">
        <w:rPr>
          <w:rFonts w:cstheme="minorHAnsi"/>
          <w:i/>
          <w:iCs/>
        </w:rPr>
        <w:t>Ireland's climate is changing in line with global trends, with a temperature increase of, on average, 0.8°C compared with 1900”</w:t>
      </w:r>
      <w:r w:rsidRPr="006F66D3">
        <w:rPr>
          <w:rFonts w:cstheme="minorHAnsi"/>
        </w:rPr>
        <w:t xml:space="preserve"> </w:t>
      </w:r>
      <w:bookmarkStart w:id="7" w:name="_Hlk139071291"/>
      <w:r w:rsidRPr="006F66D3">
        <w:rPr>
          <w:rFonts w:cstheme="minorHAnsi"/>
        </w:rPr>
        <w:t>(Environmental Protection Agency 2023)</w:t>
      </w:r>
      <w:bookmarkEnd w:id="7"/>
      <w:r w:rsidRPr="006F66D3">
        <w:rPr>
          <w:rFonts w:cstheme="minorHAnsi"/>
        </w:rPr>
        <w:t xml:space="preserve">. </w:t>
      </w:r>
    </w:p>
    <w:p w14:paraId="4F7CE54A" w14:textId="77777777" w:rsidR="004A34A9" w:rsidRPr="006F66D3" w:rsidRDefault="004A34A9" w:rsidP="003C1E53">
      <w:pPr>
        <w:spacing w:after="0" w:line="360" w:lineRule="auto"/>
        <w:jc w:val="both"/>
        <w:rPr>
          <w:rFonts w:cstheme="minorHAnsi"/>
        </w:rPr>
      </w:pPr>
    </w:p>
    <w:p w14:paraId="5EE92DB1" w14:textId="02D1BCEC" w:rsidR="005645BC" w:rsidRDefault="005645BC" w:rsidP="003C1E53">
      <w:pPr>
        <w:spacing w:after="0" w:line="360" w:lineRule="auto"/>
        <w:jc w:val="both"/>
        <w:rPr>
          <w:rFonts w:cstheme="minorHAnsi"/>
        </w:rPr>
      </w:pPr>
      <w:r w:rsidRPr="006F66D3">
        <w:rPr>
          <w:rFonts w:cstheme="minorHAnsi"/>
        </w:rPr>
        <w:t>Ireland is also experiencing an increase of rainfall as “</w:t>
      </w:r>
      <w:r w:rsidRPr="006F66D3">
        <w:rPr>
          <w:rFonts w:cstheme="minorHAnsi"/>
          <w:i/>
          <w:iCs/>
        </w:rPr>
        <w:t>Annual precipitation was 6 per cent higher in the period 1989 to 2018, compared to the 30-year period 1961 to 1990</w:t>
      </w:r>
      <w:r w:rsidRPr="006F66D3">
        <w:rPr>
          <w:rFonts w:cstheme="minorHAnsi"/>
        </w:rPr>
        <w:t>” (Met Éireann 20</w:t>
      </w:r>
      <w:r w:rsidR="005406DA" w:rsidRPr="006F66D3">
        <w:rPr>
          <w:rFonts w:cstheme="minorHAnsi"/>
        </w:rPr>
        <w:t>19</w:t>
      </w:r>
      <w:r w:rsidRPr="006F66D3">
        <w:rPr>
          <w:rFonts w:cstheme="minorHAnsi"/>
        </w:rPr>
        <w:t xml:space="preserve">). The projected precipitation levels show a scarcity of rain in the warmer months of spring and summer, with an approximate 20% rise in the occurrence of heavy rainfall episodes in colder seasons. </w:t>
      </w:r>
    </w:p>
    <w:p w14:paraId="784B3702" w14:textId="77777777" w:rsidR="004A34A9" w:rsidRPr="006F66D3" w:rsidRDefault="004A34A9" w:rsidP="003C1E53">
      <w:pPr>
        <w:spacing w:after="0" w:line="360" w:lineRule="auto"/>
        <w:jc w:val="both"/>
        <w:rPr>
          <w:rFonts w:cstheme="minorHAnsi"/>
        </w:rPr>
      </w:pPr>
    </w:p>
    <w:p w14:paraId="328AD491" w14:textId="4A6A622A" w:rsidR="005645BC" w:rsidRDefault="005645BC" w:rsidP="003C1E53">
      <w:pPr>
        <w:spacing w:after="0" w:line="360" w:lineRule="auto"/>
        <w:jc w:val="both"/>
        <w:rPr>
          <w:rFonts w:cstheme="minorHAnsi"/>
        </w:rPr>
      </w:pPr>
      <w:r w:rsidRPr="006F66D3">
        <w:rPr>
          <w:rFonts w:cstheme="minorHAnsi"/>
        </w:rPr>
        <w:t>Sea levels have risen 98.5mm between 1993 and 2023, according to NASA (2023). These increases are projected to keep climbing at the current rate of 3.6mm per year</w:t>
      </w:r>
      <w:r w:rsidR="004A34A9">
        <w:rPr>
          <w:rFonts w:cstheme="minorHAnsi"/>
        </w:rPr>
        <w:t>,</w:t>
      </w:r>
      <w:r w:rsidRPr="006F66D3">
        <w:rPr>
          <w:rFonts w:cstheme="minorHAnsi"/>
        </w:rPr>
        <w:t xml:space="preserve"> or more so</w:t>
      </w:r>
      <w:r w:rsidR="004A34A9">
        <w:rPr>
          <w:rFonts w:cstheme="minorHAnsi"/>
        </w:rPr>
        <w:t>,</w:t>
      </w:r>
      <w:r w:rsidRPr="006F66D3">
        <w:rPr>
          <w:rFonts w:cstheme="minorHAnsi"/>
        </w:rPr>
        <w:t xml:space="preserve"> in the years to come. The continued sea rise is a worrying prospect for Ireland due to the position of Ireland’s larger cities. All of Ireland’s major cities and population centres are in coastal locations, which are subject to tides, so any significant rise in sea levels would have major economic, social, and environmental impacts.</w:t>
      </w:r>
      <w:r w:rsidRPr="006F66D3">
        <w:rPr>
          <w:rFonts w:cstheme="minorHAnsi"/>
          <w:i/>
          <w:iCs/>
        </w:rPr>
        <w:t xml:space="preserve"> “Rising sea levels around Ireland would result in increased coastal erosion, flooding and damage to property and infrastructure”</w:t>
      </w:r>
      <w:r w:rsidRPr="006F66D3">
        <w:rPr>
          <w:rFonts w:cstheme="minorHAnsi"/>
        </w:rPr>
        <w:t xml:space="preserve"> (Environmental Protection Agency 2023).</w:t>
      </w:r>
      <w:r w:rsidR="00553CE5">
        <w:rPr>
          <w:rFonts w:cstheme="minorHAnsi"/>
        </w:rPr>
        <w:t xml:space="preserve"> </w:t>
      </w:r>
    </w:p>
    <w:p w14:paraId="3D945517" w14:textId="77777777" w:rsidR="004A34A9" w:rsidRPr="006F66D3" w:rsidRDefault="004A34A9" w:rsidP="003C1E53">
      <w:pPr>
        <w:spacing w:after="0" w:line="360" w:lineRule="auto"/>
        <w:jc w:val="both"/>
        <w:rPr>
          <w:rFonts w:cstheme="minorHAnsi"/>
        </w:rPr>
      </w:pPr>
    </w:p>
    <w:p w14:paraId="13097C6B" w14:textId="5EA8F0A6" w:rsidR="005645BC" w:rsidRDefault="005645BC" w:rsidP="003C1E53">
      <w:pPr>
        <w:spacing w:after="0" w:line="360" w:lineRule="auto"/>
        <w:jc w:val="both"/>
        <w:rPr>
          <w:rFonts w:cstheme="minorHAnsi"/>
        </w:rPr>
      </w:pPr>
      <w:r w:rsidRPr="006F66D3">
        <w:rPr>
          <w:rFonts w:cstheme="minorHAnsi"/>
        </w:rPr>
        <w:lastRenderedPageBreak/>
        <w:t>Ireland’s policy on climate change has been characterised as lacking up until 2019 when Ireland became only the second country in the world to declare a climate and biodiversity emergency.</w:t>
      </w:r>
      <w:r w:rsidR="00553CE5">
        <w:rPr>
          <w:rFonts w:cstheme="minorHAnsi"/>
        </w:rPr>
        <w:t xml:space="preserve"> </w:t>
      </w:r>
      <w:r w:rsidRPr="006F66D3">
        <w:rPr>
          <w:rFonts w:cstheme="minorHAnsi"/>
        </w:rPr>
        <w:t>This gesture of intent can be seen as a shift in Irish policy on climate change, but “</w:t>
      </w:r>
      <w:r w:rsidRPr="006F66D3">
        <w:rPr>
          <w:rFonts w:cstheme="minorHAnsi"/>
          <w:i/>
          <w:iCs/>
        </w:rPr>
        <w:t>Ireland’s ‘new politics,’ which seemed to provide the basis for progress on climate issues at the elite level, was stifled by a government that wanted to proceed at a slower pace</w:t>
      </w:r>
      <w:r w:rsidRPr="006F66D3">
        <w:rPr>
          <w:rFonts w:cstheme="minorHAnsi"/>
        </w:rPr>
        <w:t>” according to (Fitzgerald et al, 2021).</w:t>
      </w:r>
    </w:p>
    <w:p w14:paraId="249650C9" w14:textId="77777777" w:rsidR="004A34A9" w:rsidRPr="006F66D3" w:rsidRDefault="004A34A9" w:rsidP="003C1E53">
      <w:pPr>
        <w:spacing w:after="0" w:line="360" w:lineRule="auto"/>
        <w:jc w:val="both"/>
        <w:rPr>
          <w:rFonts w:cstheme="minorHAnsi"/>
        </w:rPr>
      </w:pPr>
    </w:p>
    <w:p w14:paraId="6DF6E21F" w14:textId="77777777" w:rsidR="005645BC" w:rsidRDefault="005645BC" w:rsidP="003C1E53">
      <w:pPr>
        <w:spacing w:after="0" w:line="360" w:lineRule="auto"/>
        <w:jc w:val="both"/>
        <w:rPr>
          <w:rFonts w:cstheme="minorHAnsi"/>
        </w:rPr>
      </w:pPr>
      <w:r w:rsidRPr="006F66D3">
        <w:rPr>
          <w:rFonts w:cstheme="minorHAnsi"/>
        </w:rPr>
        <w:t xml:space="preserve"> The beckoning of a new dawn for Irish policy on climate change was undercut by the vetoing of a Climate Emergency Bill in 2019. This bill would have restricted certain developments in fossil fuels infrastructure, notably the banning of exploration for oil and gas in Ireland, and a curtailing of high energy usage data centres. Some commentators believe the bill failed to pass due to “</w:t>
      </w:r>
      <w:r w:rsidRPr="006F66D3">
        <w:rPr>
          <w:rFonts w:cstheme="minorHAnsi"/>
          <w:i/>
          <w:iCs/>
        </w:rPr>
        <w:t>the familiar trade-offs between short-term economic interests and environmental ambition that have long characterised climate politics in Ireland</w:t>
      </w:r>
      <w:r w:rsidRPr="006F66D3">
        <w:rPr>
          <w:rFonts w:cstheme="minorHAnsi"/>
        </w:rPr>
        <w:t>” (Fitzgerald et al 2021).</w:t>
      </w:r>
    </w:p>
    <w:p w14:paraId="42CFAC81" w14:textId="77777777" w:rsidR="004A34A9" w:rsidRPr="006F66D3" w:rsidRDefault="004A34A9" w:rsidP="003C1E53">
      <w:pPr>
        <w:spacing w:after="0" w:line="360" w:lineRule="auto"/>
        <w:jc w:val="both"/>
        <w:rPr>
          <w:rFonts w:cstheme="minorHAnsi"/>
        </w:rPr>
      </w:pPr>
    </w:p>
    <w:p w14:paraId="334DA384" w14:textId="2F98C3B3" w:rsidR="005645BC" w:rsidRDefault="005645BC" w:rsidP="004A34A9">
      <w:pPr>
        <w:spacing w:after="0" w:line="360" w:lineRule="auto"/>
        <w:jc w:val="both"/>
        <w:rPr>
          <w:rFonts w:cstheme="minorHAnsi"/>
        </w:rPr>
      </w:pPr>
      <w:r w:rsidRPr="006F66D3">
        <w:rPr>
          <w:rFonts w:cstheme="minorHAnsi"/>
        </w:rPr>
        <w:t>In the same year the government published their ambitious Climate Action Plan, laying the foundation for Ireland’s goal of decarbonisation by reaching net zero carbon emissions by 2050 (Gov 2019). An overhaul and redevelopment of the energy sector was required to meet the government’s new plans for phasing out archaic fuel sources to be replaced with green energy. “</w:t>
      </w:r>
      <w:r w:rsidRPr="006F66D3">
        <w:rPr>
          <w:rFonts w:cstheme="minorHAnsi"/>
          <w:i/>
          <w:iCs/>
        </w:rPr>
        <w:t>Increase reliance on renewables from 30% to 70% adding 12GW of renewable energy capacity (with peat and coal plants closing) with some of this delivered by private contracts</w:t>
      </w:r>
      <w:r w:rsidRPr="006F66D3">
        <w:rPr>
          <w:rFonts w:cstheme="minorHAnsi"/>
        </w:rPr>
        <w:t>” (Gov 2019).</w:t>
      </w:r>
      <w:r w:rsidR="00553CE5">
        <w:rPr>
          <w:rFonts w:cstheme="minorHAnsi"/>
        </w:rPr>
        <w:t xml:space="preserve"> </w:t>
      </w:r>
    </w:p>
    <w:p w14:paraId="77357BE1" w14:textId="77777777" w:rsidR="004A34A9" w:rsidRPr="006F66D3" w:rsidRDefault="004A34A9" w:rsidP="004A34A9">
      <w:pPr>
        <w:spacing w:after="0" w:line="360" w:lineRule="auto"/>
        <w:jc w:val="both"/>
        <w:rPr>
          <w:rFonts w:cstheme="minorHAnsi"/>
        </w:rPr>
      </w:pPr>
    </w:p>
    <w:p w14:paraId="4486DA4A" w14:textId="58F9C069" w:rsidR="005645BC" w:rsidRPr="006F66D3" w:rsidRDefault="005645BC" w:rsidP="004A34A9">
      <w:pPr>
        <w:spacing w:after="0" w:line="360" w:lineRule="auto"/>
        <w:jc w:val="both"/>
        <w:rPr>
          <w:rFonts w:cstheme="minorHAnsi"/>
        </w:rPr>
      </w:pPr>
      <w:r w:rsidRPr="006F66D3">
        <w:rPr>
          <w:rFonts w:cstheme="minorHAnsi"/>
        </w:rPr>
        <w:t xml:space="preserve">The Climate Action Plan 2023 (Gov 2023) has since pushed this target of 70% green energy </w:t>
      </w:r>
      <w:r w:rsidR="004A34A9" w:rsidRPr="006F66D3">
        <w:rPr>
          <w:rFonts w:cstheme="minorHAnsi"/>
        </w:rPr>
        <w:t>by 2030</w:t>
      </w:r>
      <w:r w:rsidR="004A34A9">
        <w:rPr>
          <w:rFonts w:cstheme="minorHAnsi"/>
        </w:rPr>
        <w:t xml:space="preserve"> </w:t>
      </w:r>
      <w:r w:rsidRPr="006F66D3">
        <w:rPr>
          <w:rFonts w:cstheme="minorHAnsi"/>
        </w:rPr>
        <w:t>to 80%. However, in 2021 it was estimated that Ireland produced 62.11 million tonnes of carbon dioxide (Dunphy 2023); this is a 5.2% increase from 2020</w:t>
      </w:r>
      <w:r w:rsidR="004A34A9">
        <w:rPr>
          <w:rFonts w:cstheme="minorHAnsi"/>
        </w:rPr>
        <w:t>.</w:t>
      </w:r>
      <w:r w:rsidRPr="006F66D3">
        <w:rPr>
          <w:rFonts w:cstheme="minorHAnsi"/>
        </w:rPr>
        <w:t xml:space="preserve"> </w:t>
      </w:r>
      <w:r w:rsidR="004A34A9">
        <w:rPr>
          <w:rFonts w:cstheme="minorHAnsi"/>
        </w:rPr>
        <w:t>This increase can be</w:t>
      </w:r>
      <w:r w:rsidRPr="006F66D3">
        <w:rPr>
          <w:rFonts w:cstheme="minorHAnsi"/>
        </w:rPr>
        <w:t xml:space="preserve"> attributed to an increase </w:t>
      </w:r>
      <w:r w:rsidR="004A34A9">
        <w:rPr>
          <w:rFonts w:cstheme="minorHAnsi"/>
        </w:rPr>
        <w:t xml:space="preserve">in the use </w:t>
      </w:r>
      <w:r w:rsidRPr="006F66D3">
        <w:rPr>
          <w:rFonts w:cstheme="minorHAnsi"/>
        </w:rPr>
        <w:t xml:space="preserve">of coal and a decrease </w:t>
      </w:r>
      <w:r w:rsidR="004A34A9">
        <w:rPr>
          <w:rFonts w:cstheme="minorHAnsi"/>
        </w:rPr>
        <w:t xml:space="preserve">in the use </w:t>
      </w:r>
      <w:r w:rsidRPr="006F66D3">
        <w:rPr>
          <w:rFonts w:cstheme="minorHAnsi"/>
        </w:rPr>
        <w:t>of green energy in the make-up of Ireland’s fuel mix</w:t>
      </w:r>
      <w:r w:rsidR="004A34A9">
        <w:rPr>
          <w:rFonts w:cstheme="minorHAnsi"/>
        </w:rPr>
        <w:t>, which would seem to contradict the likelihood of the aforementioned target being reached</w:t>
      </w:r>
      <w:r w:rsidRPr="006F66D3">
        <w:rPr>
          <w:rFonts w:cstheme="minorHAnsi"/>
        </w:rPr>
        <w:t>. In the third quarter of 2022, “</w:t>
      </w:r>
      <w:r w:rsidRPr="006F66D3">
        <w:rPr>
          <w:rFonts w:cstheme="minorHAnsi"/>
          <w:i/>
          <w:iCs/>
        </w:rPr>
        <w:t>Ireland had the highest increase in greenhouse gas emissions at +17%. Ireland also had the highest GDP growth rate at over 10% in that period</w:t>
      </w:r>
      <w:r w:rsidRPr="006F66D3">
        <w:rPr>
          <w:rFonts w:cstheme="minorHAnsi"/>
        </w:rPr>
        <w:t>” according to Liz Dunphy writing in the Irish Examiner (2023).</w:t>
      </w:r>
    </w:p>
    <w:p w14:paraId="047132D6" w14:textId="77777777" w:rsidR="005645BC" w:rsidRPr="006F66D3" w:rsidRDefault="005645BC" w:rsidP="005645BC">
      <w:pPr>
        <w:jc w:val="both"/>
        <w:rPr>
          <w:rFonts w:cstheme="minorHAnsi"/>
          <w:b/>
          <w:bCs/>
          <w:sz w:val="28"/>
          <w:szCs w:val="28"/>
        </w:rPr>
      </w:pPr>
    </w:p>
    <w:p w14:paraId="05B7E914" w14:textId="3BC4C0D8" w:rsidR="005645BC" w:rsidRPr="00EB0A8F" w:rsidRDefault="005645BC" w:rsidP="005645BC">
      <w:pPr>
        <w:pStyle w:val="ListParagraph"/>
        <w:numPr>
          <w:ilvl w:val="1"/>
          <w:numId w:val="16"/>
        </w:numPr>
        <w:jc w:val="both"/>
        <w:rPr>
          <w:rFonts w:cstheme="minorHAnsi"/>
          <w:b/>
          <w:bCs/>
          <w:sz w:val="32"/>
          <w:szCs w:val="32"/>
        </w:rPr>
      </w:pPr>
      <w:r w:rsidRPr="00EB0A8F">
        <w:rPr>
          <w:rFonts w:cstheme="minorHAnsi"/>
          <w:b/>
          <w:bCs/>
          <w:sz w:val="32"/>
          <w:szCs w:val="32"/>
        </w:rPr>
        <w:t>Watchdog Role of the Media</w:t>
      </w:r>
    </w:p>
    <w:p w14:paraId="2F63DBC6" w14:textId="77777777" w:rsidR="006F66D3" w:rsidRDefault="005645BC" w:rsidP="006F66D3">
      <w:pPr>
        <w:spacing w:after="0" w:line="360" w:lineRule="auto"/>
        <w:jc w:val="both"/>
        <w:rPr>
          <w:rFonts w:cstheme="minorHAnsi"/>
        </w:rPr>
      </w:pPr>
      <w:r w:rsidRPr="006F66D3">
        <w:rPr>
          <w:rFonts w:cstheme="minorHAnsi"/>
        </w:rPr>
        <w:t xml:space="preserve">The purpose of this dissertation is to analyse the role of the media in communicating the status of Ireland’s energy sector to the public; its potential shortcomings and successes, and whether the framing in the mainstream media can be construed as largely positive or negative. Watchdog journalism can be defined as journalism that seeks to increase transparency and accountability of our </w:t>
      </w:r>
      <w:r w:rsidRPr="006F66D3">
        <w:rPr>
          <w:rFonts w:cstheme="minorHAnsi"/>
        </w:rPr>
        <w:lastRenderedPageBreak/>
        <w:t>politicians, public figures, and institutions. “</w:t>
      </w:r>
      <w:r w:rsidRPr="006F66D3">
        <w:rPr>
          <w:rFonts w:cstheme="minorHAnsi"/>
          <w:i/>
          <w:iCs/>
        </w:rPr>
        <w:t>It is a form of investigative journalism that often makes use of fact-checking, interviews, and research to bring greater transparency to issues or events</w:t>
      </w:r>
      <w:r w:rsidRPr="006F66D3">
        <w:rPr>
          <w:rFonts w:cstheme="minorHAnsi"/>
        </w:rPr>
        <w:t xml:space="preserve">.” (LibertiesEU 2022). </w:t>
      </w:r>
    </w:p>
    <w:p w14:paraId="4092FB31" w14:textId="77777777" w:rsidR="006F66D3" w:rsidRDefault="006F66D3" w:rsidP="006F66D3">
      <w:pPr>
        <w:spacing w:after="0" w:line="360" w:lineRule="auto"/>
        <w:jc w:val="both"/>
        <w:rPr>
          <w:rFonts w:cstheme="minorHAnsi"/>
        </w:rPr>
      </w:pPr>
    </w:p>
    <w:p w14:paraId="7B75539E" w14:textId="0BDCC450" w:rsidR="005645BC" w:rsidRDefault="005645BC" w:rsidP="006F66D3">
      <w:pPr>
        <w:spacing w:after="0" w:line="360" w:lineRule="auto"/>
        <w:jc w:val="both"/>
        <w:rPr>
          <w:rFonts w:cstheme="minorHAnsi"/>
        </w:rPr>
      </w:pPr>
      <w:r w:rsidRPr="006F66D3">
        <w:rPr>
          <w:rFonts w:cstheme="minorHAnsi"/>
        </w:rPr>
        <w:t>Transparency and accountability are obviously vital in a functioning democracy, since a country’s citizens need an accurate and informed understanding of what is happening at government level in their country to make sure they elect the officials who have their best interests in mind. “</w:t>
      </w:r>
      <w:r w:rsidRPr="006F66D3">
        <w:rPr>
          <w:rFonts w:cstheme="minorHAnsi"/>
          <w:i/>
          <w:iCs/>
        </w:rPr>
        <w:t>A free press operates as a check on politics and as a link between citizens and their political representatives: it is an instrument for holding governments accountable</w:t>
      </w:r>
      <w:r w:rsidRPr="006F66D3">
        <w:rPr>
          <w:rFonts w:cstheme="minorHAnsi"/>
        </w:rPr>
        <w:t>”(</w:t>
      </w:r>
      <w:r w:rsidRPr="006F66D3">
        <w:rPr>
          <w:rFonts w:cstheme="minorHAnsi"/>
          <w:color w:val="222222"/>
          <w:shd w:val="clear" w:color="auto" w:fill="FFFFFF"/>
        </w:rPr>
        <w:t>Smaele 200</w:t>
      </w:r>
      <w:r w:rsidR="00AF0DD7" w:rsidRPr="006F66D3">
        <w:rPr>
          <w:rFonts w:cstheme="minorHAnsi"/>
          <w:color w:val="222222"/>
          <w:shd w:val="clear" w:color="auto" w:fill="FFFFFF"/>
        </w:rPr>
        <w:t>4</w:t>
      </w:r>
      <w:r w:rsidRPr="006F66D3">
        <w:rPr>
          <w:rFonts w:cstheme="minorHAnsi"/>
          <w:color w:val="222222"/>
          <w:shd w:val="clear" w:color="auto" w:fill="FFFFFF"/>
        </w:rPr>
        <w:t>)</w:t>
      </w:r>
      <w:r w:rsidRPr="006F66D3">
        <w:rPr>
          <w:rFonts w:cstheme="minorHAnsi"/>
        </w:rPr>
        <w:t xml:space="preserve">. </w:t>
      </w:r>
    </w:p>
    <w:p w14:paraId="19C47A05" w14:textId="77777777" w:rsidR="006F66D3" w:rsidRPr="006F66D3" w:rsidRDefault="006F66D3" w:rsidP="006F66D3">
      <w:pPr>
        <w:spacing w:after="0" w:line="360" w:lineRule="auto"/>
        <w:jc w:val="both"/>
        <w:rPr>
          <w:rFonts w:cstheme="minorHAnsi"/>
        </w:rPr>
      </w:pPr>
    </w:p>
    <w:p w14:paraId="5F15CCCE" w14:textId="5B53C6D7" w:rsidR="005645BC" w:rsidRDefault="005645BC" w:rsidP="006F66D3">
      <w:pPr>
        <w:spacing w:after="0" w:line="360" w:lineRule="auto"/>
        <w:jc w:val="both"/>
        <w:rPr>
          <w:rFonts w:cstheme="minorHAnsi"/>
        </w:rPr>
      </w:pPr>
      <w:r w:rsidRPr="006F66D3">
        <w:rPr>
          <w:rFonts w:cstheme="minorHAnsi"/>
        </w:rPr>
        <w:t>Watchdog journalism, when performed correctly, can have an immense impact on society and how the public view their elected officials and the main institutions that hold power; a prime example of this being the uncovering of the Watergate scandal by two journalists at the Washington Post which led to the ousting of then US President Richard Nixon</w:t>
      </w:r>
      <w:r w:rsidR="00AF0DD7" w:rsidRPr="006F66D3">
        <w:rPr>
          <w:rFonts w:cstheme="minorHAnsi"/>
        </w:rPr>
        <w:t>.</w:t>
      </w:r>
      <w:r w:rsidRPr="006F66D3">
        <w:rPr>
          <w:rFonts w:cstheme="minorHAnsi"/>
        </w:rPr>
        <w:t xml:space="preserve"> </w:t>
      </w:r>
    </w:p>
    <w:p w14:paraId="697AA7A6" w14:textId="77777777" w:rsidR="006F66D3" w:rsidRPr="006F66D3" w:rsidRDefault="006F66D3" w:rsidP="006F66D3">
      <w:pPr>
        <w:spacing w:after="0" w:line="360" w:lineRule="auto"/>
        <w:jc w:val="both"/>
        <w:rPr>
          <w:rFonts w:cstheme="minorHAnsi"/>
        </w:rPr>
      </w:pPr>
    </w:p>
    <w:p w14:paraId="625EF724" w14:textId="77777777" w:rsidR="005645BC" w:rsidRDefault="005645BC" w:rsidP="006F66D3">
      <w:pPr>
        <w:spacing w:after="0" w:line="360" w:lineRule="auto"/>
        <w:jc w:val="both"/>
        <w:rPr>
          <w:rFonts w:cstheme="minorHAnsi"/>
        </w:rPr>
      </w:pPr>
      <w:r w:rsidRPr="006F66D3">
        <w:rPr>
          <w:rFonts w:cstheme="minorHAnsi"/>
        </w:rPr>
        <w:t>Watchdog journalism is therefore crucial not only as a way of making sure citizens are informed of issues affecting their lives, but also to keep politicians and business leaders accountable for their actions. Waisbord (2000) writes: “</w:t>
      </w:r>
      <w:r w:rsidRPr="006F66D3">
        <w:rPr>
          <w:rFonts w:cstheme="minorHAnsi"/>
          <w:i/>
          <w:iCs/>
        </w:rPr>
        <w:t>by fulfilling the watchdog role, journalists act as the fourth estate, disclosing wrongdoing and scrutinising elites in order to hold the powerful accountable</w:t>
      </w:r>
      <w:r w:rsidRPr="006F66D3">
        <w:rPr>
          <w:rFonts w:cstheme="minorHAnsi"/>
        </w:rPr>
        <w:t xml:space="preserve">”. The news media therefore have a crucial role to play as the watchdog over the nation’s transition to decarbonisation. </w:t>
      </w:r>
    </w:p>
    <w:p w14:paraId="0C36E8DF" w14:textId="77777777" w:rsidR="006F66D3" w:rsidRPr="006F66D3" w:rsidRDefault="006F66D3" w:rsidP="006F66D3">
      <w:pPr>
        <w:spacing w:after="0" w:line="360" w:lineRule="auto"/>
        <w:jc w:val="both"/>
        <w:rPr>
          <w:rFonts w:cstheme="minorHAnsi"/>
        </w:rPr>
      </w:pPr>
    </w:p>
    <w:p w14:paraId="703C0707" w14:textId="6A8AB0A5" w:rsidR="005645BC" w:rsidRDefault="005645BC" w:rsidP="006F66D3">
      <w:pPr>
        <w:spacing w:after="0" w:line="360" w:lineRule="auto"/>
        <w:jc w:val="both"/>
        <w:rPr>
          <w:rFonts w:cstheme="minorHAnsi"/>
        </w:rPr>
      </w:pPr>
      <w:r w:rsidRPr="006F66D3">
        <w:rPr>
          <w:rFonts w:cstheme="minorHAnsi"/>
        </w:rPr>
        <w:t xml:space="preserve">The global media’s reporting on climate change was somewhat dampened until the late-2000s, when there was a ramp-up in its intensity following the publishing of the IPCC Fourth Assessment report: </w:t>
      </w:r>
      <w:r w:rsidRPr="006F66D3">
        <w:rPr>
          <w:rFonts w:cstheme="minorHAnsi"/>
          <w:i/>
          <w:iCs/>
        </w:rPr>
        <w:t>AR4 Climate Change 2007: The Physical Science Basis</w:t>
      </w:r>
      <w:r w:rsidRPr="006F66D3">
        <w:rPr>
          <w:rFonts w:cstheme="minorHAnsi"/>
        </w:rPr>
        <w:t xml:space="preserve"> (IPCC 2007). This report painted a damning image of the impending climate crisis. In recent years the intensity of reporting has </w:t>
      </w:r>
      <w:r w:rsidR="00B24E1F" w:rsidRPr="006F66D3">
        <w:rPr>
          <w:rFonts w:cstheme="minorHAnsi"/>
        </w:rPr>
        <w:t>increased</w:t>
      </w:r>
      <w:r w:rsidR="00B24E1F">
        <w:rPr>
          <w:rFonts w:cstheme="minorHAnsi"/>
        </w:rPr>
        <w:t xml:space="preserve"> concurrent</w:t>
      </w:r>
      <w:r w:rsidRPr="006F66D3">
        <w:rPr>
          <w:rFonts w:cstheme="minorHAnsi"/>
        </w:rPr>
        <w:t xml:space="preserve"> </w:t>
      </w:r>
      <w:r w:rsidR="00B24E1F">
        <w:rPr>
          <w:rFonts w:cstheme="minorHAnsi"/>
        </w:rPr>
        <w:t>with</w:t>
      </w:r>
      <w:r w:rsidRPr="006F66D3">
        <w:rPr>
          <w:rFonts w:cstheme="minorHAnsi"/>
        </w:rPr>
        <w:t xml:space="preserve"> certain </w:t>
      </w:r>
      <w:r w:rsidR="00B24E1F">
        <w:rPr>
          <w:rFonts w:cstheme="minorHAnsi"/>
        </w:rPr>
        <w:t xml:space="preserve">news events. </w:t>
      </w:r>
      <w:r w:rsidR="00B24E1F" w:rsidRPr="006F66D3">
        <w:rPr>
          <w:rFonts w:cstheme="minorHAnsi"/>
        </w:rPr>
        <w:t xml:space="preserve">It is in these moments that the news media can </w:t>
      </w:r>
      <w:r w:rsidR="00B24E1F">
        <w:rPr>
          <w:rFonts w:cstheme="minorHAnsi"/>
        </w:rPr>
        <w:t>direct</w:t>
      </w:r>
      <w:r w:rsidR="00B24E1F" w:rsidRPr="006F66D3">
        <w:rPr>
          <w:rFonts w:cstheme="minorHAnsi"/>
        </w:rPr>
        <w:t xml:space="preserve"> public attention to specific issues related to global warming and raise awareness of how momentous the issue is. In particular, they can </w:t>
      </w:r>
      <w:r w:rsidR="00B24E1F">
        <w:rPr>
          <w:rFonts w:cstheme="minorHAnsi"/>
        </w:rPr>
        <w:t>make the issue more substantial in readers’ minds</w:t>
      </w:r>
      <w:r w:rsidR="00B24E1F" w:rsidRPr="006F66D3">
        <w:rPr>
          <w:rFonts w:cstheme="minorHAnsi"/>
        </w:rPr>
        <w:t xml:space="preserve"> by linking the global story of climate change to the nation or area in which the news event is being reported from. </w:t>
      </w:r>
      <w:r w:rsidRPr="006F66D3">
        <w:rPr>
          <w:rFonts w:cstheme="minorHAnsi"/>
        </w:rPr>
        <w:t>“</w:t>
      </w:r>
      <w:r w:rsidR="00B24E1F">
        <w:rPr>
          <w:rFonts w:cstheme="minorHAnsi"/>
          <w:i/>
          <w:iCs/>
        </w:rPr>
        <w:t>S</w:t>
      </w:r>
      <w:r w:rsidRPr="006F66D3">
        <w:rPr>
          <w:rFonts w:cstheme="minorHAnsi"/>
          <w:i/>
          <w:iCs/>
        </w:rPr>
        <w:t>ince climate change is often remote in time it somehow needs other concrete events – like extreme weather or summits – to be made the object of journalism</w:t>
      </w:r>
      <w:r w:rsidRPr="006F66D3">
        <w:rPr>
          <w:rFonts w:cstheme="minorHAnsi"/>
        </w:rPr>
        <w:t xml:space="preserve">” (Bødker and Neverla 2012). </w:t>
      </w:r>
      <w:r w:rsidR="0000224D">
        <w:rPr>
          <w:rFonts w:cstheme="minorHAnsi"/>
        </w:rPr>
        <w:t>Nevertheless, there is still a real concern due to the impossibility of proving causation between extreme weather events and the impacts of climate change to the general public.</w:t>
      </w:r>
    </w:p>
    <w:p w14:paraId="0C0357B9" w14:textId="77777777" w:rsidR="006F66D3" w:rsidRPr="006F66D3" w:rsidRDefault="006F66D3" w:rsidP="006F66D3">
      <w:pPr>
        <w:spacing w:after="0" w:line="360" w:lineRule="auto"/>
        <w:jc w:val="both"/>
        <w:rPr>
          <w:rFonts w:cstheme="minorHAnsi"/>
        </w:rPr>
      </w:pPr>
    </w:p>
    <w:p w14:paraId="49E68769" w14:textId="1F80095F" w:rsidR="005645BC" w:rsidRDefault="005645BC" w:rsidP="006F66D3">
      <w:pPr>
        <w:spacing w:after="0" w:line="360" w:lineRule="auto"/>
        <w:jc w:val="both"/>
        <w:rPr>
          <w:rFonts w:cstheme="minorHAnsi"/>
        </w:rPr>
      </w:pPr>
      <w:r w:rsidRPr="006F66D3">
        <w:rPr>
          <w:rFonts w:cstheme="minorHAnsi"/>
        </w:rPr>
        <w:t>In recent years, with commanding language such as “</w:t>
      </w:r>
      <w:r w:rsidRPr="006F66D3">
        <w:rPr>
          <w:rFonts w:cstheme="minorHAnsi"/>
          <w:i/>
          <w:iCs/>
        </w:rPr>
        <w:t>climate change is the greatest threat the world has ever faced</w:t>
      </w:r>
      <w:r w:rsidRPr="006F66D3">
        <w:rPr>
          <w:rFonts w:cstheme="minorHAnsi"/>
        </w:rPr>
        <w:t>” (United Nations 2022) coming out of press releases from the UN, and more and more harrowing information regarding the enormity of the growing climate crisis com</w:t>
      </w:r>
      <w:r w:rsidR="00FC41FA">
        <w:rPr>
          <w:rFonts w:cstheme="minorHAnsi"/>
        </w:rPr>
        <w:t>ing</w:t>
      </w:r>
      <w:r w:rsidRPr="006F66D3">
        <w:rPr>
          <w:rFonts w:cstheme="minorHAnsi"/>
        </w:rPr>
        <w:t xml:space="preserve"> to light from scientific reports, the scrutiny from the media and pressure on governments to decarbonise ha</w:t>
      </w:r>
      <w:r w:rsidR="00FC41FA">
        <w:rPr>
          <w:rFonts w:cstheme="minorHAnsi"/>
        </w:rPr>
        <w:t>ve</w:t>
      </w:r>
      <w:r w:rsidRPr="006F66D3">
        <w:rPr>
          <w:rFonts w:cstheme="minorHAnsi"/>
        </w:rPr>
        <w:t xml:space="preserve"> become a regular occurrence. </w:t>
      </w:r>
    </w:p>
    <w:p w14:paraId="48D80950" w14:textId="77777777" w:rsidR="006F66D3" w:rsidRPr="006F66D3" w:rsidRDefault="006F66D3" w:rsidP="006F66D3">
      <w:pPr>
        <w:spacing w:after="0" w:line="360" w:lineRule="auto"/>
        <w:jc w:val="both"/>
        <w:rPr>
          <w:rFonts w:cstheme="minorHAnsi"/>
        </w:rPr>
      </w:pPr>
    </w:p>
    <w:p w14:paraId="2BE5A854" w14:textId="6FA99AB0" w:rsidR="005645BC" w:rsidRPr="006F66D3" w:rsidRDefault="005645BC" w:rsidP="006F66D3">
      <w:pPr>
        <w:spacing w:after="0" w:line="360" w:lineRule="auto"/>
        <w:jc w:val="both"/>
        <w:rPr>
          <w:rFonts w:cstheme="minorHAnsi"/>
        </w:rPr>
      </w:pPr>
      <w:r w:rsidRPr="006F66D3">
        <w:rPr>
          <w:rFonts w:cstheme="minorHAnsi"/>
        </w:rPr>
        <w:t xml:space="preserve">As the Irish media is reporting </w:t>
      </w:r>
      <w:r w:rsidR="00FC41FA">
        <w:rPr>
          <w:rFonts w:cstheme="minorHAnsi"/>
        </w:rPr>
        <w:t xml:space="preserve">more </w:t>
      </w:r>
      <w:r w:rsidRPr="006F66D3">
        <w:rPr>
          <w:rFonts w:cstheme="minorHAnsi"/>
        </w:rPr>
        <w:t>on decarbonisation, the energy sector is garnering an increased level of media attention. The Irish media is now examining all aspects of the energy sector and reporting on the country’s shortcomings. “</w:t>
      </w:r>
      <w:r w:rsidRPr="006F66D3">
        <w:rPr>
          <w:rFonts w:cstheme="minorHAnsi"/>
          <w:i/>
          <w:iCs/>
        </w:rPr>
        <w:t xml:space="preserve">As an EU member Ireland is expected to play a leadership role in tackling climate change and to meet EU </w:t>
      </w:r>
      <w:r w:rsidR="003C1E53" w:rsidRPr="006F66D3">
        <w:rPr>
          <w:rFonts w:cstheme="minorHAnsi"/>
        </w:rPr>
        <w:t>C0</w:t>
      </w:r>
      <w:r w:rsidR="003C1E53" w:rsidRPr="003C1E53">
        <w:rPr>
          <w:rFonts w:cstheme="minorHAnsi"/>
          <w:vertAlign w:val="subscript"/>
        </w:rPr>
        <w:t>2</w:t>
      </w:r>
      <w:r w:rsidRPr="006F66D3">
        <w:rPr>
          <w:rFonts w:cstheme="minorHAnsi"/>
          <w:i/>
          <w:iCs/>
        </w:rPr>
        <w:t xml:space="preserve"> emissions and renewable energy obligations.”</w:t>
      </w:r>
      <w:r w:rsidRPr="006F66D3">
        <w:rPr>
          <w:rFonts w:cstheme="minorHAnsi"/>
        </w:rPr>
        <w:t xml:space="preserve"> (McNally 201</w:t>
      </w:r>
      <w:r w:rsidR="00AF0DD7" w:rsidRPr="006F66D3">
        <w:rPr>
          <w:rFonts w:cstheme="minorHAnsi"/>
        </w:rPr>
        <w:t>8</w:t>
      </w:r>
      <w:r w:rsidRPr="006F66D3">
        <w:rPr>
          <w:rFonts w:cstheme="minorHAnsi"/>
        </w:rPr>
        <w:t>). The Irish media is holding the government and the energy sector to a high standard, which has fed the growing public opinion of wanting environmental issues to be moved up the political agenda</w:t>
      </w:r>
      <w:r w:rsidR="00D9180D">
        <w:rPr>
          <w:rFonts w:cstheme="minorHAnsi"/>
        </w:rPr>
        <w:t>.</w:t>
      </w:r>
    </w:p>
    <w:p w14:paraId="2477688C" w14:textId="77777777" w:rsidR="005645BC" w:rsidRPr="00834927" w:rsidRDefault="005645BC" w:rsidP="005645BC">
      <w:pPr>
        <w:jc w:val="both"/>
        <w:rPr>
          <w:rFonts w:ascii="Segoe UI" w:hAnsi="Segoe UI" w:cs="Segoe UI"/>
        </w:rPr>
      </w:pPr>
    </w:p>
    <w:p w14:paraId="13F28805" w14:textId="6F8F2705" w:rsidR="005645BC" w:rsidRPr="00EB0A8F" w:rsidRDefault="005645BC" w:rsidP="005645BC">
      <w:pPr>
        <w:pStyle w:val="ListParagraph"/>
        <w:numPr>
          <w:ilvl w:val="1"/>
          <w:numId w:val="16"/>
        </w:numPr>
        <w:jc w:val="both"/>
        <w:rPr>
          <w:rFonts w:cstheme="minorHAnsi"/>
          <w:b/>
          <w:bCs/>
          <w:sz w:val="32"/>
          <w:szCs w:val="32"/>
        </w:rPr>
      </w:pPr>
      <w:r w:rsidRPr="00EB0A8F">
        <w:rPr>
          <w:rFonts w:cstheme="minorHAnsi"/>
          <w:b/>
          <w:bCs/>
          <w:sz w:val="32"/>
          <w:szCs w:val="32"/>
        </w:rPr>
        <w:t xml:space="preserve">News Framing </w:t>
      </w:r>
    </w:p>
    <w:p w14:paraId="5A58F464" w14:textId="77777777" w:rsidR="005645BC" w:rsidRPr="0092189A" w:rsidRDefault="005645BC" w:rsidP="005645BC">
      <w:pPr>
        <w:pStyle w:val="ListParagraph"/>
        <w:ind w:left="785"/>
        <w:jc w:val="both"/>
        <w:rPr>
          <w:rFonts w:ascii="Segoe UI" w:hAnsi="Segoe UI" w:cs="Segoe UI"/>
        </w:rPr>
      </w:pPr>
    </w:p>
    <w:p w14:paraId="21A49299" w14:textId="69B11191" w:rsidR="005645BC" w:rsidRDefault="005645BC" w:rsidP="006F66D3">
      <w:pPr>
        <w:spacing w:after="0" w:line="360" w:lineRule="auto"/>
        <w:jc w:val="both"/>
        <w:rPr>
          <w:rFonts w:cstheme="minorHAnsi"/>
        </w:rPr>
      </w:pPr>
      <w:r w:rsidRPr="006F66D3">
        <w:rPr>
          <w:rFonts w:cstheme="minorHAnsi"/>
        </w:rPr>
        <w:t xml:space="preserve">The chosen newspapers selected for this content analysis are The Irish Independent and The Irish Times as these are the two leading broadsheet newspapers in Ireland. The Irish Independent is the country’s most popular broadsheet newspaper that purportedly serves the right wing-populist viewpoint, and The Irish Times presents its viewpoint as being more liberal and progressive. A consideration of the social theory of framing must be examined when carrying out an analysis on the output of two newspapers with an assumed difference in agenda. </w:t>
      </w:r>
    </w:p>
    <w:p w14:paraId="45121812" w14:textId="77777777" w:rsidR="00FC41FA" w:rsidRPr="006F66D3" w:rsidRDefault="00FC41FA" w:rsidP="006F66D3">
      <w:pPr>
        <w:spacing w:after="0" w:line="360" w:lineRule="auto"/>
        <w:jc w:val="both"/>
        <w:rPr>
          <w:rFonts w:cstheme="minorHAnsi"/>
        </w:rPr>
      </w:pPr>
    </w:p>
    <w:p w14:paraId="5C29D8FF" w14:textId="228681B6" w:rsidR="006F66D3" w:rsidRDefault="00FC41FA" w:rsidP="006F66D3">
      <w:pPr>
        <w:spacing w:after="0" w:line="360" w:lineRule="auto"/>
        <w:jc w:val="both"/>
        <w:rPr>
          <w:rFonts w:cstheme="minorHAnsi"/>
        </w:rPr>
      </w:pPr>
      <w:r w:rsidRPr="006F66D3">
        <w:rPr>
          <w:rFonts w:cstheme="minorHAnsi"/>
        </w:rPr>
        <w:t>The study of 'Framing theory' and ‘frames’ in a media context has grown over the past decades as mass media has become more and more ubiquitous in society, and they have been defined in many different ways</w:t>
      </w:r>
      <w:r>
        <w:rPr>
          <w:rFonts w:cstheme="minorHAnsi"/>
        </w:rPr>
        <w:t xml:space="preserve">. </w:t>
      </w:r>
      <w:r w:rsidR="005645BC" w:rsidRPr="006F66D3">
        <w:rPr>
          <w:rFonts w:cstheme="minorHAnsi"/>
        </w:rPr>
        <w:t>The architect of the framing theory, Erving Goffman, argued that “</w:t>
      </w:r>
      <w:r w:rsidR="005645BC" w:rsidRPr="006F66D3">
        <w:rPr>
          <w:rFonts w:cstheme="minorHAnsi"/>
          <w:i/>
          <w:iCs/>
        </w:rPr>
        <w:t>humans do not construct their reality from scratch at every encounter but engage frames to organize and ascribe meaning to their ongoing experience in a social situation</w:t>
      </w:r>
      <w:r w:rsidR="005645BC" w:rsidRPr="006F66D3">
        <w:rPr>
          <w:rFonts w:cstheme="minorHAnsi"/>
        </w:rPr>
        <w:t xml:space="preserve">” </w:t>
      </w:r>
      <w:r w:rsidR="005645BC" w:rsidRPr="006F66D3">
        <w:rPr>
          <w:rFonts w:cstheme="minorHAnsi"/>
          <w:color w:val="000000" w:themeColor="text1"/>
        </w:rPr>
        <w:t>(</w:t>
      </w:r>
      <w:r w:rsidR="005645BC" w:rsidRPr="006F66D3">
        <w:rPr>
          <w:rStyle w:val="Hyperlink"/>
          <w:rFonts w:cstheme="minorHAnsi"/>
          <w:color w:val="000000" w:themeColor="text1"/>
          <w:u w:val="none"/>
        </w:rPr>
        <w:t>Lorino et al 2017)</w:t>
      </w:r>
      <w:r w:rsidR="005645BC" w:rsidRPr="006F66D3">
        <w:rPr>
          <w:rFonts w:cstheme="minorHAnsi"/>
          <w:color w:val="000000" w:themeColor="text1"/>
        </w:rPr>
        <w:t>.</w:t>
      </w:r>
    </w:p>
    <w:p w14:paraId="79D1A853" w14:textId="77777777" w:rsidR="006F66D3" w:rsidRDefault="006F66D3" w:rsidP="006F66D3">
      <w:pPr>
        <w:spacing w:after="0" w:line="360" w:lineRule="auto"/>
        <w:jc w:val="both"/>
        <w:rPr>
          <w:rFonts w:cstheme="minorHAnsi"/>
        </w:rPr>
      </w:pPr>
    </w:p>
    <w:p w14:paraId="4198AB22" w14:textId="355EFFE2" w:rsidR="005645BC" w:rsidRDefault="005645BC" w:rsidP="006F66D3">
      <w:pPr>
        <w:spacing w:after="0" w:line="360" w:lineRule="auto"/>
        <w:jc w:val="both"/>
        <w:rPr>
          <w:rFonts w:cstheme="minorHAnsi"/>
        </w:rPr>
      </w:pPr>
      <w:r w:rsidRPr="006F66D3">
        <w:rPr>
          <w:rFonts w:cstheme="minorHAnsi"/>
        </w:rPr>
        <w:t xml:space="preserve">Framing </w:t>
      </w:r>
      <w:r w:rsidR="00FC41FA">
        <w:rPr>
          <w:rFonts w:cstheme="minorHAnsi"/>
        </w:rPr>
        <w:t xml:space="preserve">theory </w:t>
      </w:r>
      <w:r w:rsidRPr="006F66D3">
        <w:rPr>
          <w:rFonts w:cstheme="minorHAnsi"/>
        </w:rPr>
        <w:t>is the study of how rhetorical devices can be used to convince people of the value of any given position. ‘Frames’ in this context are the specific presentations of issues or events that construct reality in a meaningful but selective way. “</w:t>
      </w:r>
      <w:r w:rsidRPr="006F66D3">
        <w:rPr>
          <w:rFonts w:cstheme="minorHAnsi"/>
          <w:i/>
          <w:iCs/>
        </w:rPr>
        <w:t xml:space="preserve">The major premise of framing theory is that an issue can be viewed from a variety of perspectives and be construed as having implications for multiple </w:t>
      </w:r>
      <w:r w:rsidRPr="006F66D3">
        <w:rPr>
          <w:rFonts w:cstheme="minorHAnsi"/>
          <w:i/>
          <w:iCs/>
        </w:rPr>
        <w:lastRenderedPageBreak/>
        <w:t>values or considerations”</w:t>
      </w:r>
      <w:r w:rsidRPr="006F66D3">
        <w:rPr>
          <w:rFonts w:cstheme="minorHAnsi"/>
        </w:rPr>
        <w:t xml:space="preserve"> (Chong &amp; Druckman 2007). Journalistic framing refers to the idea that journalists select some aspects of a particular issue and make them appear more salient or important, while ignoring or downplaying other aspects. </w:t>
      </w:r>
    </w:p>
    <w:p w14:paraId="0DDC219D" w14:textId="77777777" w:rsidR="006F66D3" w:rsidRPr="006F66D3" w:rsidRDefault="006F66D3" w:rsidP="006F66D3">
      <w:pPr>
        <w:spacing w:after="0" w:line="360" w:lineRule="auto"/>
        <w:jc w:val="both"/>
        <w:rPr>
          <w:rFonts w:cstheme="minorHAnsi"/>
        </w:rPr>
      </w:pPr>
    </w:p>
    <w:p w14:paraId="18EA0FFF" w14:textId="77777777" w:rsidR="005645BC" w:rsidRDefault="005645BC" w:rsidP="006F66D3">
      <w:pPr>
        <w:spacing w:after="0" w:line="360" w:lineRule="auto"/>
        <w:jc w:val="both"/>
        <w:rPr>
          <w:rFonts w:cstheme="minorHAnsi"/>
        </w:rPr>
      </w:pPr>
      <w:r w:rsidRPr="006F66D3">
        <w:rPr>
          <w:rFonts w:cstheme="minorHAnsi"/>
        </w:rPr>
        <w:t>Methods of framing include implying the existence of a problem, offering causal interpretation, over-simplifying an issue by not providing the full context, and/or assigning a moral value on a given issue, usually favouring a specific political leaning and/or course of action. Framing as a concept therefore describes how one can construct and alter meaning in journalistic writing. Framing, like agenda setting, is an inherently ideological act (whether consciously or not). News framing can be described as the perspective from which a news story is written from. Various academics have categorised the different frames used in journalism, but there are assumed to be “</w:t>
      </w:r>
      <w:r w:rsidRPr="006F66D3">
        <w:rPr>
          <w:rFonts w:cstheme="minorHAnsi"/>
          <w:i/>
          <w:iCs/>
        </w:rPr>
        <w:t>five generic frames: conflict, human interest, economic consequences, morality, and responsibility</w:t>
      </w:r>
      <w:r w:rsidRPr="006F66D3">
        <w:rPr>
          <w:rFonts w:cstheme="minorHAnsi"/>
        </w:rPr>
        <w:t>” (Semetko &amp; Valkenburg 2000).</w:t>
      </w:r>
    </w:p>
    <w:p w14:paraId="70A0752D" w14:textId="77777777" w:rsidR="006F66D3" w:rsidRPr="006F66D3" w:rsidRDefault="006F66D3" w:rsidP="006F66D3">
      <w:pPr>
        <w:spacing w:after="0" w:line="360" w:lineRule="auto"/>
        <w:jc w:val="both"/>
        <w:rPr>
          <w:rFonts w:cstheme="minorHAnsi"/>
        </w:rPr>
      </w:pPr>
    </w:p>
    <w:p w14:paraId="6674588A" w14:textId="7B84214E" w:rsidR="005645BC" w:rsidRDefault="005645BC" w:rsidP="006F66D3">
      <w:pPr>
        <w:spacing w:after="0" w:line="360" w:lineRule="auto"/>
        <w:jc w:val="both"/>
        <w:rPr>
          <w:rFonts w:cstheme="minorHAnsi"/>
        </w:rPr>
      </w:pPr>
      <w:r w:rsidRPr="006F66D3">
        <w:rPr>
          <w:rFonts w:cstheme="minorHAnsi"/>
        </w:rPr>
        <w:t>“</w:t>
      </w:r>
      <w:r w:rsidRPr="006F66D3">
        <w:rPr>
          <w:rFonts w:cstheme="minorHAnsi"/>
          <w:i/>
          <w:iCs/>
        </w:rPr>
        <w:t xml:space="preserve">The media uses framing to influence the way people respond to news reports” </w:t>
      </w:r>
      <w:r w:rsidRPr="006F66D3">
        <w:rPr>
          <w:rFonts w:cstheme="minorHAnsi"/>
        </w:rPr>
        <w:t>Ndamah-Arthur states in his thesis on Ghanaian news framing</w:t>
      </w:r>
      <w:r w:rsidRPr="006F66D3">
        <w:rPr>
          <w:rFonts w:cstheme="minorHAnsi"/>
          <w:i/>
          <w:iCs/>
        </w:rPr>
        <w:t>. “Framing involves two processes: selection (i.e., news media makes choice of what to include and what not to include in the news report) and salience (i.e., emphasising some aspects of the communicated information to make them more dominant)</w:t>
      </w:r>
      <w:r w:rsidRPr="006F66D3">
        <w:rPr>
          <w:rFonts w:cstheme="minorHAnsi"/>
        </w:rPr>
        <w:t>” (Ndamah-</w:t>
      </w:r>
      <w:r w:rsidRPr="006F66D3">
        <w:rPr>
          <w:rFonts w:cstheme="minorHAnsi"/>
          <w:color w:val="000000" w:themeColor="text1"/>
        </w:rPr>
        <w:t>Arthur</w:t>
      </w:r>
      <w:r w:rsidRPr="006F66D3">
        <w:rPr>
          <w:rStyle w:val="Hyperlink"/>
          <w:rFonts w:cstheme="minorHAnsi"/>
          <w:color w:val="000000" w:themeColor="text1"/>
          <w:u w:val="none"/>
        </w:rPr>
        <w:t xml:space="preserve"> 2018).</w:t>
      </w:r>
      <w:r w:rsidR="00553CE5">
        <w:rPr>
          <w:rFonts w:cstheme="minorHAnsi"/>
          <w:color w:val="000000" w:themeColor="text1"/>
        </w:rPr>
        <w:t xml:space="preserve"> </w:t>
      </w:r>
      <w:r w:rsidR="00D9180D">
        <w:rPr>
          <w:rFonts w:cstheme="minorHAnsi"/>
        </w:rPr>
        <w:t>Therefore, w</w:t>
      </w:r>
      <w:r w:rsidRPr="006F66D3">
        <w:rPr>
          <w:rFonts w:cstheme="minorHAnsi"/>
        </w:rPr>
        <w:t xml:space="preserve">hen considering the framing of news reporting, it is vital to first analyse the articles for narrative techniques, underlying messages and predispositions being deployed within the story. </w:t>
      </w:r>
    </w:p>
    <w:p w14:paraId="0FBB9FE4" w14:textId="77777777" w:rsidR="006F66D3" w:rsidRPr="006F66D3" w:rsidRDefault="006F66D3" w:rsidP="006F66D3">
      <w:pPr>
        <w:spacing w:after="0" w:line="360" w:lineRule="auto"/>
        <w:jc w:val="both"/>
        <w:rPr>
          <w:rFonts w:cstheme="minorHAnsi"/>
        </w:rPr>
      </w:pPr>
    </w:p>
    <w:p w14:paraId="18759B19" w14:textId="44514D80" w:rsidR="005645BC" w:rsidRPr="006F66D3" w:rsidRDefault="005645BC" w:rsidP="006F66D3">
      <w:pPr>
        <w:spacing w:after="0" w:line="360" w:lineRule="auto"/>
        <w:jc w:val="both"/>
        <w:rPr>
          <w:rFonts w:cstheme="minorHAnsi"/>
        </w:rPr>
      </w:pPr>
      <w:r w:rsidRPr="006F66D3">
        <w:rPr>
          <w:rFonts w:cstheme="minorHAnsi"/>
        </w:rPr>
        <w:t>Olsen (2015) and others have found that the order in which the information in an article is presented is also an important element to be aware of when deciphering frames, as studies have shown that an audience may be more easily convinced of an idea if the negative side is presented before the positive side. “</w:t>
      </w:r>
      <w:r w:rsidRPr="006F66D3">
        <w:rPr>
          <w:rFonts w:cstheme="minorHAnsi"/>
          <w:i/>
          <w:iCs/>
        </w:rPr>
        <w:t>Framing bias is also influenced by order of the information presented, where the initial exposure to positive information weakens the susceptibility to negative framing, but not vice-versa</w:t>
      </w:r>
      <w:r w:rsidRPr="006F66D3">
        <w:rPr>
          <w:rFonts w:cstheme="minorHAnsi"/>
        </w:rPr>
        <w:t>”.</w:t>
      </w:r>
      <w:r w:rsidR="00553CE5">
        <w:rPr>
          <w:rFonts w:cstheme="minorHAnsi"/>
        </w:rPr>
        <w:t xml:space="preserve"> </w:t>
      </w:r>
      <w:r w:rsidRPr="006F66D3">
        <w:rPr>
          <w:rFonts w:cstheme="minorHAnsi"/>
        </w:rPr>
        <w:t>(Beratšová et al 201</w:t>
      </w:r>
      <w:r w:rsidR="00956C99" w:rsidRPr="006F66D3">
        <w:rPr>
          <w:rFonts w:cstheme="minorHAnsi"/>
        </w:rPr>
        <w:t>8</w:t>
      </w:r>
      <w:r w:rsidRPr="006F66D3">
        <w:rPr>
          <w:rFonts w:cstheme="minorHAnsi"/>
        </w:rPr>
        <w:t xml:space="preserve">). </w:t>
      </w:r>
    </w:p>
    <w:p w14:paraId="10E998CD" w14:textId="73B7B53E" w:rsidR="005645BC" w:rsidRPr="00834927" w:rsidRDefault="00215748" w:rsidP="00215748">
      <w:pPr>
        <w:tabs>
          <w:tab w:val="left" w:pos="1114"/>
        </w:tabs>
        <w:spacing w:line="240" w:lineRule="auto"/>
        <w:jc w:val="both"/>
        <w:rPr>
          <w:rFonts w:ascii="Segoe UI" w:hAnsi="Segoe UI" w:cs="Segoe UI"/>
        </w:rPr>
      </w:pPr>
      <w:r>
        <w:rPr>
          <w:rFonts w:ascii="Segoe UI" w:hAnsi="Segoe UI" w:cs="Segoe UI"/>
        </w:rPr>
        <w:tab/>
      </w:r>
    </w:p>
    <w:p w14:paraId="6C97ACF0" w14:textId="745A147F" w:rsidR="005645BC" w:rsidRPr="00EB0A8F" w:rsidRDefault="005645BC" w:rsidP="005645BC">
      <w:pPr>
        <w:pStyle w:val="ListParagraph"/>
        <w:numPr>
          <w:ilvl w:val="1"/>
          <w:numId w:val="16"/>
        </w:numPr>
        <w:jc w:val="both"/>
        <w:rPr>
          <w:rFonts w:cstheme="minorHAnsi"/>
          <w:b/>
          <w:bCs/>
          <w:sz w:val="32"/>
          <w:szCs w:val="32"/>
        </w:rPr>
      </w:pPr>
      <w:r w:rsidRPr="00EB0A8F">
        <w:rPr>
          <w:rFonts w:cstheme="minorHAnsi"/>
          <w:b/>
          <w:bCs/>
          <w:sz w:val="32"/>
          <w:szCs w:val="32"/>
        </w:rPr>
        <w:t>News Values</w:t>
      </w:r>
    </w:p>
    <w:p w14:paraId="11D2636F" w14:textId="77777777" w:rsidR="005645BC" w:rsidRPr="00834927" w:rsidRDefault="005645BC" w:rsidP="005645BC">
      <w:pPr>
        <w:jc w:val="both"/>
        <w:rPr>
          <w:rFonts w:ascii="Segoe UI" w:hAnsi="Segoe UI" w:cs="Segoe UI"/>
          <w:b/>
          <w:bCs/>
          <w:sz w:val="28"/>
          <w:szCs w:val="28"/>
        </w:rPr>
      </w:pPr>
      <w:r w:rsidRPr="00834927">
        <w:rPr>
          <w:rFonts w:ascii="Segoe UI" w:hAnsi="Segoe UI" w:cs="Segoe UI"/>
          <w:b/>
          <w:bCs/>
          <w:sz w:val="28"/>
          <w:szCs w:val="28"/>
        </w:rPr>
        <w:t xml:space="preserve"> </w:t>
      </w:r>
    </w:p>
    <w:p w14:paraId="716B92E9" w14:textId="77777777" w:rsidR="00D9180D" w:rsidRDefault="005645BC" w:rsidP="006F66D3">
      <w:pPr>
        <w:spacing w:after="0" w:line="360" w:lineRule="auto"/>
        <w:jc w:val="both"/>
        <w:rPr>
          <w:rFonts w:cstheme="minorHAnsi"/>
        </w:rPr>
      </w:pPr>
      <w:r w:rsidRPr="006F66D3">
        <w:rPr>
          <w:rFonts w:cstheme="minorHAnsi"/>
        </w:rPr>
        <w:t xml:space="preserve">The term ‘news values’ has been used since a seminal study in the 1960s to refer to a series of criteria that need to be fulfilled for a story to be deemed newsworthy and publishable (Galtung and Ruge, 1965). Media outlets seek out news stories that fulfil these criteria to connect with their audience. </w:t>
      </w:r>
    </w:p>
    <w:p w14:paraId="7E1DFFC0" w14:textId="77777777" w:rsidR="00D9180D" w:rsidRDefault="00D9180D" w:rsidP="006F66D3">
      <w:pPr>
        <w:spacing w:after="0" w:line="360" w:lineRule="auto"/>
        <w:jc w:val="both"/>
        <w:rPr>
          <w:rFonts w:cstheme="minorHAnsi"/>
        </w:rPr>
      </w:pPr>
    </w:p>
    <w:p w14:paraId="4F3D50B2" w14:textId="46EFF1DA" w:rsidR="005645BC" w:rsidRPr="006F66D3" w:rsidRDefault="005645BC" w:rsidP="006F66D3">
      <w:pPr>
        <w:spacing w:after="0" w:line="360" w:lineRule="auto"/>
        <w:jc w:val="both"/>
        <w:rPr>
          <w:rFonts w:cstheme="minorHAnsi"/>
        </w:rPr>
      </w:pPr>
      <w:r w:rsidRPr="006F66D3">
        <w:rPr>
          <w:rFonts w:cstheme="minorHAnsi"/>
        </w:rPr>
        <w:lastRenderedPageBreak/>
        <w:t xml:space="preserve">Galtung and Ruge asserted that media outlets demonstrate practices of gatekeeping and news selection when making the decision of whether or not to release certain information to the public within their output. Having conducted a mixed qualitative and quantitative study of newspaper articles, they conceived a hypothetical list of news values that they believed were the main factors that influence how news articles are formed: </w:t>
      </w:r>
    </w:p>
    <w:p w14:paraId="7E4D9F6B" w14:textId="77777777" w:rsidR="005645BC" w:rsidRPr="006F66D3" w:rsidRDefault="005645BC" w:rsidP="006F66D3">
      <w:pPr>
        <w:pStyle w:val="ListParagraph"/>
        <w:numPr>
          <w:ilvl w:val="0"/>
          <w:numId w:val="15"/>
        </w:numPr>
        <w:spacing w:after="0" w:line="360" w:lineRule="auto"/>
        <w:jc w:val="both"/>
        <w:rPr>
          <w:rFonts w:cstheme="minorHAnsi"/>
          <w:i/>
          <w:iCs/>
        </w:rPr>
      </w:pPr>
      <w:r w:rsidRPr="006F66D3">
        <w:rPr>
          <w:rFonts w:cstheme="minorHAnsi"/>
          <w:i/>
          <w:iCs/>
        </w:rPr>
        <w:t xml:space="preserve">Frequency </w:t>
      </w:r>
    </w:p>
    <w:p w14:paraId="02E9B526" w14:textId="77777777" w:rsidR="005645BC" w:rsidRPr="006F66D3" w:rsidRDefault="005645BC" w:rsidP="006F66D3">
      <w:pPr>
        <w:pStyle w:val="ListParagraph"/>
        <w:numPr>
          <w:ilvl w:val="0"/>
          <w:numId w:val="15"/>
        </w:numPr>
        <w:spacing w:after="0" w:line="360" w:lineRule="auto"/>
        <w:jc w:val="both"/>
        <w:rPr>
          <w:rFonts w:cstheme="minorHAnsi"/>
          <w:i/>
          <w:iCs/>
        </w:rPr>
      </w:pPr>
      <w:r w:rsidRPr="006F66D3">
        <w:rPr>
          <w:rFonts w:cstheme="minorHAnsi"/>
          <w:i/>
          <w:iCs/>
        </w:rPr>
        <w:t xml:space="preserve">Threshold </w:t>
      </w:r>
    </w:p>
    <w:p w14:paraId="5AD72E39" w14:textId="77777777" w:rsidR="005645BC" w:rsidRPr="006F66D3" w:rsidRDefault="005645BC" w:rsidP="006F66D3">
      <w:pPr>
        <w:pStyle w:val="ListParagraph"/>
        <w:numPr>
          <w:ilvl w:val="0"/>
          <w:numId w:val="15"/>
        </w:numPr>
        <w:spacing w:after="0" w:line="360" w:lineRule="auto"/>
        <w:jc w:val="both"/>
        <w:rPr>
          <w:rFonts w:cstheme="minorHAnsi"/>
          <w:i/>
          <w:iCs/>
        </w:rPr>
      </w:pPr>
      <w:r w:rsidRPr="006F66D3">
        <w:rPr>
          <w:rFonts w:cstheme="minorHAnsi"/>
          <w:i/>
          <w:iCs/>
        </w:rPr>
        <w:t>Unambiguity</w:t>
      </w:r>
    </w:p>
    <w:p w14:paraId="0C151C20" w14:textId="77777777" w:rsidR="005645BC" w:rsidRPr="006F66D3" w:rsidRDefault="005645BC" w:rsidP="006F66D3">
      <w:pPr>
        <w:pStyle w:val="ListParagraph"/>
        <w:numPr>
          <w:ilvl w:val="0"/>
          <w:numId w:val="15"/>
        </w:numPr>
        <w:spacing w:after="0" w:line="360" w:lineRule="auto"/>
        <w:jc w:val="both"/>
        <w:rPr>
          <w:rFonts w:cstheme="minorHAnsi"/>
          <w:i/>
          <w:iCs/>
        </w:rPr>
      </w:pPr>
      <w:r w:rsidRPr="006F66D3">
        <w:rPr>
          <w:rFonts w:cstheme="minorHAnsi"/>
          <w:i/>
          <w:iCs/>
        </w:rPr>
        <w:t xml:space="preserve">Meaningfulness </w:t>
      </w:r>
    </w:p>
    <w:p w14:paraId="20E4B2D2" w14:textId="77777777" w:rsidR="005645BC" w:rsidRPr="006F66D3" w:rsidRDefault="005645BC" w:rsidP="006F66D3">
      <w:pPr>
        <w:pStyle w:val="ListParagraph"/>
        <w:numPr>
          <w:ilvl w:val="0"/>
          <w:numId w:val="15"/>
        </w:numPr>
        <w:spacing w:after="0" w:line="360" w:lineRule="auto"/>
        <w:jc w:val="both"/>
        <w:rPr>
          <w:rFonts w:cstheme="minorHAnsi"/>
          <w:i/>
          <w:iCs/>
        </w:rPr>
      </w:pPr>
      <w:r w:rsidRPr="006F66D3">
        <w:rPr>
          <w:rFonts w:cstheme="minorHAnsi"/>
          <w:i/>
          <w:iCs/>
        </w:rPr>
        <w:t xml:space="preserve">Consonance </w:t>
      </w:r>
    </w:p>
    <w:p w14:paraId="00ACE8CD" w14:textId="77777777" w:rsidR="005645BC" w:rsidRPr="006F66D3" w:rsidRDefault="005645BC" w:rsidP="006F66D3">
      <w:pPr>
        <w:pStyle w:val="ListParagraph"/>
        <w:numPr>
          <w:ilvl w:val="0"/>
          <w:numId w:val="15"/>
        </w:numPr>
        <w:spacing w:after="0" w:line="360" w:lineRule="auto"/>
        <w:jc w:val="both"/>
        <w:rPr>
          <w:rFonts w:cstheme="minorHAnsi"/>
          <w:i/>
          <w:iCs/>
        </w:rPr>
      </w:pPr>
      <w:r w:rsidRPr="006F66D3">
        <w:rPr>
          <w:rFonts w:cstheme="minorHAnsi"/>
          <w:i/>
          <w:iCs/>
        </w:rPr>
        <w:t xml:space="preserve">Unexpectedness </w:t>
      </w:r>
    </w:p>
    <w:p w14:paraId="046BB108" w14:textId="77777777" w:rsidR="005645BC" w:rsidRPr="006F66D3" w:rsidRDefault="005645BC" w:rsidP="006F66D3">
      <w:pPr>
        <w:pStyle w:val="ListParagraph"/>
        <w:numPr>
          <w:ilvl w:val="0"/>
          <w:numId w:val="15"/>
        </w:numPr>
        <w:spacing w:after="0" w:line="360" w:lineRule="auto"/>
        <w:jc w:val="both"/>
        <w:rPr>
          <w:rFonts w:cstheme="minorHAnsi"/>
          <w:i/>
          <w:iCs/>
        </w:rPr>
      </w:pPr>
      <w:r w:rsidRPr="006F66D3">
        <w:rPr>
          <w:rFonts w:cstheme="minorHAnsi"/>
          <w:i/>
          <w:iCs/>
        </w:rPr>
        <w:t xml:space="preserve">Continuity </w:t>
      </w:r>
    </w:p>
    <w:p w14:paraId="327327FF" w14:textId="77777777" w:rsidR="005645BC" w:rsidRPr="006F66D3" w:rsidRDefault="005645BC" w:rsidP="006F66D3">
      <w:pPr>
        <w:pStyle w:val="ListParagraph"/>
        <w:numPr>
          <w:ilvl w:val="0"/>
          <w:numId w:val="15"/>
        </w:numPr>
        <w:spacing w:after="0" w:line="360" w:lineRule="auto"/>
        <w:jc w:val="both"/>
        <w:rPr>
          <w:rFonts w:cstheme="minorHAnsi"/>
          <w:i/>
          <w:iCs/>
        </w:rPr>
      </w:pPr>
      <w:r w:rsidRPr="006F66D3">
        <w:rPr>
          <w:rFonts w:cstheme="minorHAnsi"/>
          <w:i/>
          <w:iCs/>
        </w:rPr>
        <w:t>Composition</w:t>
      </w:r>
    </w:p>
    <w:p w14:paraId="06D2276E" w14:textId="77777777" w:rsidR="005645BC" w:rsidRPr="006F66D3" w:rsidRDefault="005645BC" w:rsidP="006F66D3">
      <w:pPr>
        <w:pStyle w:val="ListParagraph"/>
        <w:numPr>
          <w:ilvl w:val="0"/>
          <w:numId w:val="15"/>
        </w:numPr>
        <w:spacing w:after="0" w:line="360" w:lineRule="auto"/>
        <w:jc w:val="both"/>
        <w:rPr>
          <w:rFonts w:cstheme="minorHAnsi"/>
          <w:i/>
          <w:iCs/>
        </w:rPr>
      </w:pPr>
      <w:r w:rsidRPr="006F66D3">
        <w:rPr>
          <w:rFonts w:cstheme="minorHAnsi"/>
          <w:i/>
          <w:iCs/>
        </w:rPr>
        <w:t>Reference to elite nations</w:t>
      </w:r>
    </w:p>
    <w:p w14:paraId="473F6D95" w14:textId="77777777" w:rsidR="005645BC" w:rsidRPr="006F66D3" w:rsidRDefault="005645BC" w:rsidP="006F66D3">
      <w:pPr>
        <w:pStyle w:val="ListParagraph"/>
        <w:numPr>
          <w:ilvl w:val="0"/>
          <w:numId w:val="15"/>
        </w:numPr>
        <w:spacing w:after="0" w:line="360" w:lineRule="auto"/>
        <w:jc w:val="both"/>
        <w:rPr>
          <w:rFonts w:cstheme="minorHAnsi"/>
          <w:i/>
          <w:iCs/>
        </w:rPr>
      </w:pPr>
      <w:r w:rsidRPr="006F66D3">
        <w:rPr>
          <w:rFonts w:cstheme="minorHAnsi"/>
          <w:i/>
          <w:iCs/>
        </w:rPr>
        <w:t xml:space="preserve">Reference to elite people </w:t>
      </w:r>
    </w:p>
    <w:p w14:paraId="675BBB51" w14:textId="77777777" w:rsidR="005645BC" w:rsidRPr="006F66D3" w:rsidRDefault="005645BC" w:rsidP="006F66D3">
      <w:pPr>
        <w:pStyle w:val="ListParagraph"/>
        <w:numPr>
          <w:ilvl w:val="0"/>
          <w:numId w:val="15"/>
        </w:numPr>
        <w:spacing w:after="0" w:line="360" w:lineRule="auto"/>
        <w:jc w:val="both"/>
        <w:rPr>
          <w:rFonts w:cstheme="minorHAnsi"/>
          <w:i/>
          <w:iCs/>
        </w:rPr>
      </w:pPr>
      <w:r w:rsidRPr="006F66D3">
        <w:rPr>
          <w:rFonts w:cstheme="minorHAnsi"/>
          <w:i/>
          <w:iCs/>
        </w:rPr>
        <w:t>Reference to persons</w:t>
      </w:r>
    </w:p>
    <w:p w14:paraId="452DEDD7" w14:textId="77777777" w:rsidR="005645BC" w:rsidRDefault="005645BC" w:rsidP="006F66D3">
      <w:pPr>
        <w:pStyle w:val="ListParagraph"/>
        <w:numPr>
          <w:ilvl w:val="0"/>
          <w:numId w:val="15"/>
        </w:numPr>
        <w:spacing w:after="0" w:line="360" w:lineRule="auto"/>
        <w:jc w:val="both"/>
        <w:rPr>
          <w:rFonts w:cstheme="minorHAnsi"/>
          <w:i/>
          <w:iCs/>
        </w:rPr>
      </w:pPr>
      <w:r w:rsidRPr="006F66D3">
        <w:rPr>
          <w:rFonts w:cstheme="minorHAnsi"/>
          <w:i/>
          <w:iCs/>
        </w:rPr>
        <w:t>Reference to something negative</w:t>
      </w:r>
    </w:p>
    <w:p w14:paraId="4DEE81D8" w14:textId="77777777" w:rsidR="00EB0A8F" w:rsidRPr="006F66D3" w:rsidRDefault="00EB0A8F" w:rsidP="00EB0A8F">
      <w:pPr>
        <w:pStyle w:val="ListParagraph"/>
        <w:spacing w:after="0" w:line="360" w:lineRule="auto"/>
        <w:jc w:val="both"/>
        <w:rPr>
          <w:rFonts w:cstheme="minorHAnsi"/>
          <w:i/>
          <w:iCs/>
        </w:rPr>
      </w:pPr>
    </w:p>
    <w:p w14:paraId="0E0A1BAA" w14:textId="77777777" w:rsidR="005645BC" w:rsidRDefault="005645BC" w:rsidP="006F66D3">
      <w:pPr>
        <w:spacing w:after="0" w:line="360" w:lineRule="auto"/>
        <w:jc w:val="both"/>
        <w:rPr>
          <w:rFonts w:cstheme="minorHAnsi"/>
        </w:rPr>
      </w:pPr>
      <w:bookmarkStart w:id="8" w:name="_Hlk138964075"/>
      <w:r w:rsidRPr="006F66D3">
        <w:rPr>
          <w:rFonts w:cstheme="minorHAnsi"/>
        </w:rPr>
        <w:t xml:space="preserve">(Hardcup &amp; O’Neil 2001 citing Galtung &amp; Ruge </w:t>
      </w:r>
      <w:bookmarkEnd w:id="8"/>
      <w:r w:rsidRPr="006F66D3">
        <w:rPr>
          <w:rFonts w:cstheme="minorHAnsi"/>
        </w:rPr>
        <w:t xml:space="preserve">1965). </w:t>
      </w:r>
    </w:p>
    <w:p w14:paraId="155B6DC5" w14:textId="77777777" w:rsidR="00D9180D" w:rsidRPr="006F66D3" w:rsidRDefault="00D9180D" w:rsidP="006F66D3">
      <w:pPr>
        <w:spacing w:after="0" w:line="360" w:lineRule="auto"/>
        <w:jc w:val="both"/>
        <w:rPr>
          <w:rFonts w:cstheme="minorHAnsi"/>
        </w:rPr>
      </w:pPr>
    </w:p>
    <w:p w14:paraId="34D3F1F8" w14:textId="51FA6B07" w:rsidR="005645BC" w:rsidRDefault="005645BC" w:rsidP="006F66D3">
      <w:pPr>
        <w:spacing w:after="0" w:line="360" w:lineRule="auto"/>
        <w:jc w:val="both"/>
        <w:rPr>
          <w:rFonts w:cstheme="minorHAnsi"/>
        </w:rPr>
      </w:pPr>
      <w:r w:rsidRPr="006F66D3">
        <w:rPr>
          <w:rFonts w:cstheme="minorHAnsi"/>
        </w:rPr>
        <w:t>Variations of this list have been argued for and against by academics but the foundations of Galtung and Ruge initial study laid the foundations for academics to further the theory. “</w:t>
      </w:r>
      <w:r w:rsidRPr="006F66D3">
        <w:rPr>
          <w:rFonts w:cstheme="minorHAnsi"/>
          <w:i/>
          <w:iCs/>
        </w:rPr>
        <w:t>Galtung and Ruge’s model is justified, their suggestions remain a very insightful and fruitful resource to discuss news values and their use in contemporary news production</w:t>
      </w:r>
      <w:r w:rsidRPr="006F66D3">
        <w:rPr>
          <w:rFonts w:cstheme="minorHAnsi"/>
        </w:rPr>
        <w:t>” (Joye et al 2016).</w:t>
      </w:r>
      <w:r w:rsidR="00553CE5">
        <w:rPr>
          <w:rFonts w:cstheme="minorHAnsi"/>
        </w:rPr>
        <w:t xml:space="preserve"> </w:t>
      </w:r>
    </w:p>
    <w:p w14:paraId="09676321" w14:textId="77777777" w:rsidR="006F66D3" w:rsidRPr="006F66D3" w:rsidRDefault="006F66D3" w:rsidP="006F66D3">
      <w:pPr>
        <w:spacing w:after="0" w:line="360" w:lineRule="auto"/>
        <w:jc w:val="both"/>
        <w:rPr>
          <w:rFonts w:cstheme="minorHAnsi"/>
        </w:rPr>
      </w:pPr>
    </w:p>
    <w:p w14:paraId="41F68D30" w14:textId="41EF1DB9" w:rsidR="005645BC" w:rsidRDefault="005645BC" w:rsidP="006F66D3">
      <w:pPr>
        <w:spacing w:after="0" w:line="360" w:lineRule="auto"/>
        <w:jc w:val="both"/>
        <w:rPr>
          <w:rFonts w:cstheme="minorHAnsi"/>
        </w:rPr>
      </w:pPr>
      <w:r w:rsidRPr="006F66D3">
        <w:rPr>
          <w:rFonts w:cstheme="minorHAnsi"/>
        </w:rPr>
        <w:t xml:space="preserve">Galtung &amp; Ruge presented accompanying theories with their list of news values, which implied that the occurrence of these values increases the likelihood of a story being published, when that story is related to a potential news event. </w:t>
      </w:r>
      <w:r w:rsidR="00E6629D">
        <w:rPr>
          <w:rFonts w:cstheme="minorHAnsi"/>
        </w:rPr>
        <w:t>On the flip side, t</w:t>
      </w:r>
      <w:r w:rsidRPr="006F66D3">
        <w:rPr>
          <w:rFonts w:cstheme="minorHAnsi"/>
        </w:rPr>
        <w:t xml:space="preserve">he theory of an exclusion hypothesis also exists where if an event contains little or none of these </w:t>
      </w:r>
      <w:r w:rsidR="00E6629D">
        <w:rPr>
          <w:rFonts w:cstheme="minorHAnsi"/>
        </w:rPr>
        <w:t>news values</w:t>
      </w:r>
      <w:r w:rsidRPr="006F66D3">
        <w:rPr>
          <w:rFonts w:cstheme="minorHAnsi"/>
        </w:rPr>
        <w:t>, the likelihood of the story being published then reduces</w:t>
      </w:r>
      <w:r w:rsidR="00E6629D">
        <w:rPr>
          <w:rFonts w:cstheme="minorHAnsi"/>
        </w:rPr>
        <w:t>.</w:t>
      </w:r>
      <w:r w:rsidR="009D341D">
        <w:rPr>
          <w:rFonts w:cstheme="minorHAnsi"/>
        </w:rPr>
        <w:t xml:space="preserve"> </w:t>
      </w:r>
      <w:r w:rsidR="00E6629D" w:rsidRPr="00E6629D">
        <w:rPr>
          <w:rFonts w:cstheme="minorHAnsi"/>
        </w:rPr>
        <w:t xml:space="preserve">A media outlet putting emphasis on certain news values and disregarding others also comes into effect, which is influenced by the ideology </w:t>
      </w:r>
      <w:r w:rsidR="00E6629D">
        <w:rPr>
          <w:rFonts w:cstheme="minorHAnsi"/>
        </w:rPr>
        <w:t xml:space="preserve">and the readership </w:t>
      </w:r>
      <w:r w:rsidR="00E6629D" w:rsidRPr="00E6629D">
        <w:rPr>
          <w:rFonts w:cstheme="minorHAnsi"/>
        </w:rPr>
        <w:t>of the outlet</w:t>
      </w:r>
      <w:r w:rsidR="00E6629D">
        <w:rPr>
          <w:rFonts w:cstheme="minorHAnsi"/>
        </w:rPr>
        <w:t>,</w:t>
      </w:r>
      <w:r w:rsidR="00E6629D" w:rsidRPr="00E6629D">
        <w:rPr>
          <w:rFonts w:cstheme="minorHAnsi"/>
        </w:rPr>
        <w:t xml:space="preserve"> </w:t>
      </w:r>
      <w:r w:rsidRPr="006F66D3">
        <w:rPr>
          <w:rFonts w:cstheme="minorHAnsi"/>
        </w:rPr>
        <w:t xml:space="preserve">as well as a general cultural consensus amongst journalists, according to Caple and Bednarek (2013), who wrote, </w:t>
      </w:r>
      <w:r w:rsidRPr="006F66D3">
        <w:rPr>
          <w:rFonts w:cstheme="minorHAnsi"/>
          <w:i/>
          <w:iCs/>
        </w:rPr>
        <w:t xml:space="preserve">“ideological perspectives on news values also take into consideration organisational needs and </w:t>
      </w:r>
      <w:r w:rsidRPr="006F66D3">
        <w:rPr>
          <w:rFonts w:cstheme="minorHAnsi"/>
          <w:i/>
          <w:iCs/>
        </w:rPr>
        <w:lastRenderedPageBreak/>
        <w:t>political and economic structures. Media coverage is seen as a socially determined construction of reality in which the objectivity of news is based on a social consensus among journalists</w:t>
      </w:r>
      <w:r w:rsidRPr="006F66D3">
        <w:rPr>
          <w:rFonts w:cstheme="minorHAnsi"/>
        </w:rPr>
        <w:t>”.</w:t>
      </w:r>
    </w:p>
    <w:p w14:paraId="5B4841F0" w14:textId="77777777" w:rsidR="00E6629D" w:rsidRPr="006F66D3" w:rsidRDefault="00E6629D" w:rsidP="006F66D3">
      <w:pPr>
        <w:spacing w:after="0" w:line="360" w:lineRule="auto"/>
        <w:jc w:val="both"/>
        <w:rPr>
          <w:rFonts w:cstheme="minorHAnsi"/>
        </w:rPr>
      </w:pPr>
    </w:p>
    <w:p w14:paraId="2A9338F7" w14:textId="7F268150" w:rsidR="005645BC" w:rsidRPr="00EB0A8F" w:rsidRDefault="005645BC" w:rsidP="005645BC">
      <w:pPr>
        <w:ind w:firstLine="720"/>
        <w:jc w:val="both"/>
        <w:rPr>
          <w:rFonts w:cstheme="minorHAnsi"/>
          <w:b/>
          <w:bCs/>
          <w:sz w:val="32"/>
          <w:szCs w:val="32"/>
        </w:rPr>
      </w:pPr>
      <w:r w:rsidRPr="00EB0A8F">
        <w:rPr>
          <w:rFonts w:cstheme="minorHAnsi"/>
          <w:b/>
          <w:bCs/>
          <w:sz w:val="32"/>
          <w:szCs w:val="32"/>
        </w:rPr>
        <w:t>2.8</w:t>
      </w:r>
      <w:r w:rsidR="00553CE5" w:rsidRPr="00EB0A8F">
        <w:rPr>
          <w:rFonts w:cstheme="minorHAnsi"/>
          <w:b/>
          <w:bCs/>
          <w:sz w:val="32"/>
          <w:szCs w:val="32"/>
        </w:rPr>
        <w:t xml:space="preserve">  </w:t>
      </w:r>
      <w:r w:rsidR="00E6629D" w:rsidRPr="00EB0A8F">
        <w:rPr>
          <w:rFonts w:cstheme="minorHAnsi"/>
          <w:b/>
          <w:bCs/>
          <w:sz w:val="32"/>
          <w:szCs w:val="32"/>
        </w:rPr>
        <w:t>Conclusion</w:t>
      </w:r>
    </w:p>
    <w:p w14:paraId="572AE12E" w14:textId="46B5FB5B" w:rsidR="00520F57" w:rsidRPr="009D341D" w:rsidRDefault="005645BC" w:rsidP="009D341D">
      <w:pPr>
        <w:spacing w:after="0" w:line="360" w:lineRule="auto"/>
        <w:jc w:val="both"/>
        <w:rPr>
          <w:rFonts w:cstheme="minorHAnsi"/>
        </w:rPr>
      </w:pPr>
      <w:r w:rsidRPr="009D341D">
        <w:rPr>
          <w:rFonts w:cstheme="minorHAnsi"/>
        </w:rPr>
        <w:t xml:space="preserve">Utilising the twin views of news framing and news values, and with regard to Ireland’s current situation and history of energy use, this dissertation aims to undertake a mixed quantitative and qualitative review of media reports on the energy sector. The context that the literature has provided will be utilised in the review of news articles from the two chosen publications. It will be the basis </w:t>
      </w:r>
      <w:r w:rsidR="00E6629D">
        <w:rPr>
          <w:rFonts w:cstheme="minorHAnsi"/>
        </w:rPr>
        <w:t>of</w:t>
      </w:r>
      <w:r w:rsidRPr="009D341D">
        <w:rPr>
          <w:rFonts w:cstheme="minorHAnsi"/>
        </w:rPr>
        <w:t xml:space="preserve"> </w:t>
      </w:r>
      <w:r w:rsidR="00E6629D">
        <w:rPr>
          <w:rFonts w:cstheme="minorHAnsi"/>
        </w:rPr>
        <w:t>the</w:t>
      </w:r>
      <w:r w:rsidRPr="009D341D">
        <w:rPr>
          <w:rFonts w:cstheme="minorHAnsi"/>
        </w:rPr>
        <w:t xml:space="preserve"> understanding of whether the Irish newsprint media has a negative or positive bias when reporting on the energy sector. </w:t>
      </w:r>
    </w:p>
    <w:p w14:paraId="573862AB" w14:textId="77777777" w:rsidR="00520F57" w:rsidRDefault="00520F57" w:rsidP="00520F57">
      <w:pPr>
        <w:spacing w:line="240" w:lineRule="auto"/>
        <w:jc w:val="both"/>
        <w:rPr>
          <w:rFonts w:ascii="Segoe UI" w:hAnsi="Segoe UI" w:cs="Segoe UI"/>
        </w:rPr>
      </w:pPr>
    </w:p>
    <w:p w14:paraId="0165B7B8" w14:textId="0468C6C4" w:rsidR="00D8593C" w:rsidRDefault="00D8593C">
      <w:pPr>
        <w:rPr>
          <w:rFonts w:ascii="Cambria" w:hAnsi="Cambria" w:cs="Calibri"/>
          <w:color w:val="17365D"/>
          <w:kern w:val="0"/>
          <w:sz w:val="52"/>
          <w:szCs w:val="52"/>
          <w:lang w:eastAsia="en-IE"/>
          <w14:ligatures w14:val="none"/>
        </w:rPr>
      </w:pPr>
      <w:r>
        <w:br w:type="page"/>
      </w:r>
    </w:p>
    <w:p w14:paraId="402EC768" w14:textId="6CA59179" w:rsidR="00520F57" w:rsidRPr="00251A29" w:rsidRDefault="00520F57" w:rsidP="00251A29">
      <w:pPr>
        <w:pStyle w:val="Heading1"/>
        <w:rPr>
          <w:sz w:val="44"/>
          <w:szCs w:val="44"/>
        </w:rPr>
      </w:pPr>
      <w:bookmarkStart w:id="9" w:name="_Toc141972038"/>
      <w:r w:rsidRPr="00251A29">
        <w:rPr>
          <w:sz w:val="44"/>
          <w:szCs w:val="44"/>
        </w:rPr>
        <w:lastRenderedPageBreak/>
        <w:t>Chapter 3: Methodology</w:t>
      </w:r>
      <w:bookmarkEnd w:id="9"/>
    </w:p>
    <w:p w14:paraId="6A970F31" w14:textId="77777777" w:rsidR="00520F57" w:rsidRDefault="00520F57" w:rsidP="00520F57">
      <w:pPr>
        <w:spacing w:line="240" w:lineRule="auto"/>
        <w:jc w:val="both"/>
        <w:rPr>
          <w:rFonts w:ascii="Segoe UI" w:hAnsi="Segoe UI" w:cs="Segoe UI"/>
        </w:rPr>
      </w:pPr>
    </w:p>
    <w:p w14:paraId="6895E979" w14:textId="69264131" w:rsidR="00395B46" w:rsidRPr="00520F57" w:rsidRDefault="00BB7219" w:rsidP="00E6629D">
      <w:pPr>
        <w:spacing w:line="240" w:lineRule="auto"/>
        <w:ind w:firstLine="720"/>
        <w:jc w:val="both"/>
        <w:rPr>
          <w:rFonts w:ascii="Segoe UI" w:hAnsi="Segoe UI" w:cs="Segoe UI"/>
        </w:rPr>
      </w:pPr>
      <w:r>
        <w:rPr>
          <w:b/>
          <w:bCs/>
          <w:sz w:val="32"/>
          <w:szCs w:val="32"/>
        </w:rPr>
        <w:t>3.1</w:t>
      </w:r>
      <w:r>
        <w:rPr>
          <w:b/>
          <w:bCs/>
          <w:sz w:val="32"/>
          <w:szCs w:val="32"/>
        </w:rPr>
        <w:tab/>
      </w:r>
      <w:r w:rsidR="00395B46" w:rsidRPr="00395B46">
        <w:rPr>
          <w:b/>
          <w:bCs/>
          <w:sz w:val="32"/>
          <w:szCs w:val="32"/>
        </w:rPr>
        <w:t>Introduction</w:t>
      </w:r>
    </w:p>
    <w:p w14:paraId="04B55BC2" w14:textId="1B461A06" w:rsidR="00E6629D" w:rsidRDefault="00514502" w:rsidP="00215748">
      <w:pPr>
        <w:spacing w:after="0" w:line="360" w:lineRule="auto"/>
        <w:jc w:val="both"/>
      </w:pPr>
      <w:r w:rsidRPr="00514502">
        <w:t xml:space="preserve">This dissertation employs a blend of quantitative and qualitative approaches to conduct a comprehensive content analysis of articles relating to Ireland's energy sector, published in the Irish Times and the Irish Independent </w:t>
      </w:r>
      <w:r>
        <w:t>from three different timeframes in 2019, 2022 and 2023. T</w:t>
      </w:r>
      <w:r w:rsidRPr="00514502">
        <w:t xml:space="preserve">he end goal </w:t>
      </w:r>
      <w:r>
        <w:t xml:space="preserve">is to </w:t>
      </w:r>
      <w:r w:rsidRPr="00514502">
        <w:t>determin</w:t>
      </w:r>
      <w:r>
        <w:t>e</w:t>
      </w:r>
      <w:r w:rsidRPr="00514502">
        <w:t xml:space="preserve"> whether</w:t>
      </w:r>
      <w:r>
        <w:t xml:space="preserve"> the</w:t>
      </w:r>
      <w:r w:rsidRPr="00514502">
        <w:t xml:space="preserve"> Irish media portrayals of developments in the energy sector are predominantly positive, </w:t>
      </w:r>
      <w:r w:rsidR="00215748" w:rsidRPr="00514502">
        <w:t>negative,</w:t>
      </w:r>
      <w:r w:rsidRPr="00514502">
        <w:t xml:space="preserve"> or neutral in tone and content</w:t>
      </w:r>
      <w:r>
        <w:t xml:space="preserve">. </w:t>
      </w:r>
    </w:p>
    <w:p w14:paraId="781091AB" w14:textId="77777777" w:rsidR="00215748" w:rsidRDefault="00215748" w:rsidP="00215748">
      <w:pPr>
        <w:spacing w:after="0" w:line="360" w:lineRule="auto"/>
        <w:jc w:val="both"/>
      </w:pPr>
    </w:p>
    <w:p w14:paraId="5E875A62" w14:textId="77777777" w:rsidR="00E6629D" w:rsidRDefault="00395B46" w:rsidP="00215748">
      <w:pPr>
        <w:spacing w:after="0" w:line="360" w:lineRule="auto"/>
        <w:jc w:val="both"/>
      </w:pPr>
      <w:r>
        <w:t xml:space="preserve">Primary data collection will not be carried out for this dissertation, as it will not be necessary for the purposes of this study and will not produce relevant information for the content analysis that is being performed. </w:t>
      </w:r>
    </w:p>
    <w:p w14:paraId="05E66AC0" w14:textId="77777777" w:rsidR="00215748" w:rsidRDefault="00215748" w:rsidP="00215748">
      <w:pPr>
        <w:spacing w:after="0" w:line="360" w:lineRule="auto"/>
        <w:jc w:val="both"/>
      </w:pPr>
    </w:p>
    <w:p w14:paraId="44E45AC9" w14:textId="03D73833" w:rsidR="00395B46" w:rsidRPr="009D341D" w:rsidRDefault="00395B46" w:rsidP="00215748">
      <w:pPr>
        <w:spacing w:after="0" w:line="360" w:lineRule="auto"/>
        <w:jc w:val="both"/>
      </w:pPr>
      <w:r w:rsidRPr="00220AE8">
        <w:t>The goal of this content analysis is to decode the outlook or valuation of each article under study, with the help of my understanding of the</w:t>
      </w:r>
      <w:r>
        <w:t xml:space="preserve"> literature on the</w:t>
      </w:r>
      <w:r w:rsidRPr="00220AE8">
        <w:t>se topics, and in this way gain answers to the research questions stated at the beginning.</w:t>
      </w:r>
      <w:r>
        <w:t xml:space="preserve"> This methodology will address the</w:t>
      </w:r>
      <w:r w:rsidRPr="00A76B1D">
        <w:t xml:space="preserve"> </w:t>
      </w:r>
      <w:r>
        <w:t>f</w:t>
      </w:r>
      <w:r w:rsidRPr="00A76B1D">
        <w:t>our methodological issues</w:t>
      </w:r>
      <w:r>
        <w:t xml:space="preserve"> of:</w:t>
      </w:r>
      <w:r w:rsidRPr="00A76B1D">
        <w:t xml:space="preserve"> </w:t>
      </w:r>
      <w:r w:rsidRPr="005B5946">
        <w:rPr>
          <w:i/>
          <w:iCs/>
        </w:rPr>
        <w:t>“selection of units of analysis, developing categories, sampling appropriate content, and checking reliability of coding”</w:t>
      </w:r>
      <w:r w:rsidRPr="00A76B1D">
        <w:t>(Stempel, 1989).</w:t>
      </w:r>
    </w:p>
    <w:p w14:paraId="4C01222B" w14:textId="77777777" w:rsidR="00BB7219" w:rsidRDefault="00BB7219" w:rsidP="00395B46">
      <w:pPr>
        <w:spacing w:line="480" w:lineRule="auto"/>
        <w:jc w:val="both"/>
        <w:rPr>
          <w:b/>
          <w:bCs/>
        </w:rPr>
      </w:pPr>
    </w:p>
    <w:p w14:paraId="077BA9E3" w14:textId="4379804D" w:rsidR="00395B46" w:rsidRPr="00E6629D" w:rsidRDefault="00395B46" w:rsidP="00E6629D">
      <w:pPr>
        <w:pStyle w:val="ListParagraph"/>
        <w:numPr>
          <w:ilvl w:val="1"/>
          <w:numId w:val="25"/>
        </w:numPr>
        <w:spacing w:after="0" w:line="480" w:lineRule="auto"/>
        <w:jc w:val="both"/>
        <w:rPr>
          <w:b/>
          <w:bCs/>
          <w:sz w:val="32"/>
          <w:szCs w:val="32"/>
        </w:rPr>
      </w:pPr>
      <w:r w:rsidRPr="00E6629D">
        <w:rPr>
          <w:b/>
          <w:bCs/>
          <w:sz w:val="32"/>
          <w:szCs w:val="32"/>
        </w:rPr>
        <w:t xml:space="preserve">Choice of Publications </w:t>
      </w:r>
    </w:p>
    <w:p w14:paraId="0B88B58B" w14:textId="4792A172" w:rsidR="007E5211" w:rsidRDefault="00395B46" w:rsidP="00215748">
      <w:pPr>
        <w:spacing w:after="0" w:line="360" w:lineRule="auto"/>
        <w:jc w:val="both"/>
      </w:pPr>
      <w:r>
        <w:t xml:space="preserve">This </w:t>
      </w:r>
      <w:r w:rsidRPr="00073CD7">
        <w:t xml:space="preserve">content analysis </w:t>
      </w:r>
      <w:r>
        <w:t xml:space="preserve">will </w:t>
      </w:r>
      <w:r w:rsidRPr="00073CD7">
        <w:t xml:space="preserve">examine </w:t>
      </w:r>
      <w:r>
        <w:t xml:space="preserve">news </w:t>
      </w:r>
      <w:r w:rsidRPr="00073CD7">
        <w:t xml:space="preserve">articles from two </w:t>
      </w:r>
      <w:r>
        <w:t>broadsheet</w:t>
      </w:r>
      <w:r w:rsidRPr="00073CD7">
        <w:t xml:space="preserve"> newspapers</w:t>
      </w:r>
      <w:r>
        <w:t xml:space="preserve">: </w:t>
      </w:r>
      <w:r w:rsidRPr="00073CD7">
        <w:t>The Irish Independent and The Irish Times</w:t>
      </w:r>
      <w:r>
        <w:t>. These papers were chosen</w:t>
      </w:r>
      <w:r w:rsidRPr="00073CD7">
        <w:t xml:space="preserve"> as they are </w:t>
      </w:r>
      <w:r w:rsidR="00E60473">
        <w:t>two of the</w:t>
      </w:r>
      <w:r w:rsidRPr="00073CD7">
        <w:t xml:space="preserve"> leading broadsheet newspapers in Ireland</w:t>
      </w:r>
      <w:r w:rsidR="00E60473">
        <w:t xml:space="preserve"> with the highest readership</w:t>
      </w:r>
      <w:r w:rsidRPr="00073CD7">
        <w:t>.</w:t>
      </w:r>
      <w:r w:rsidR="00C56AF4" w:rsidRPr="00C56AF4">
        <w:t xml:space="preserve"> The Irish Times website boasts of</w:t>
      </w:r>
      <w:r w:rsidR="00553CE5">
        <w:t xml:space="preserve"> </w:t>
      </w:r>
      <w:r w:rsidR="00C56AF4" w:rsidRPr="00C56AF4">
        <w:t>“975,000 weekly total audience” with</w:t>
      </w:r>
      <w:r w:rsidR="00553CE5">
        <w:t xml:space="preserve"> </w:t>
      </w:r>
      <w:r w:rsidR="00C56AF4" w:rsidRPr="00C56AF4">
        <w:t>“286,000 daily newspaper readers” (The Irish Times</w:t>
      </w:r>
      <w:r w:rsidR="00D8285E">
        <w:t>,</w:t>
      </w:r>
      <w:r w:rsidR="00C56AF4" w:rsidRPr="00C56AF4">
        <w:t xml:space="preserve"> 2019)</w:t>
      </w:r>
      <w:r w:rsidR="00D8285E">
        <w:t>,</w:t>
      </w:r>
      <w:r w:rsidR="00C56AF4" w:rsidRPr="00C56AF4">
        <w:t xml:space="preserve"> while The Irish Independent’s ownership group Mediahuis claim the paper’s readership is at 877,100 across print and online (Mediahuis, 2022)</w:t>
      </w:r>
      <w:r w:rsidR="007F7397" w:rsidRPr="00C56AF4">
        <w:t xml:space="preserve">. </w:t>
      </w:r>
    </w:p>
    <w:p w14:paraId="76E2CFD1" w14:textId="77777777" w:rsidR="007E5211" w:rsidRDefault="007E5211" w:rsidP="00215748">
      <w:pPr>
        <w:spacing w:after="0" w:line="360" w:lineRule="auto"/>
        <w:jc w:val="both"/>
      </w:pPr>
    </w:p>
    <w:p w14:paraId="3F1CF980" w14:textId="16A945AE" w:rsidR="00215748" w:rsidRDefault="00215748" w:rsidP="00215748">
      <w:pPr>
        <w:spacing w:after="0" w:line="360" w:lineRule="auto"/>
        <w:jc w:val="both"/>
      </w:pPr>
      <w:r>
        <w:t xml:space="preserve">A snapshot of </w:t>
      </w:r>
      <w:r w:rsidR="00C24B8E">
        <w:t>T</w:t>
      </w:r>
      <w:r>
        <w:t xml:space="preserve">he </w:t>
      </w:r>
      <w:r w:rsidR="00C24B8E">
        <w:t xml:space="preserve">Irish </w:t>
      </w:r>
      <w:r>
        <w:t>Independent’s readership demographics can be seen below:</w:t>
      </w:r>
    </w:p>
    <w:p w14:paraId="5E0CACF1" w14:textId="5699C068" w:rsidR="00215748" w:rsidRDefault="00C24B8E" w:rsidP="00215748">
      <w:pPr>
        <w:spacing w:after="0" w:line="360" w:lineRule="auto"/>
        <w:jc w:val="both"/>
      </w:pPr>
      <w:r w:rsidRPr="00C24B8E">
        <w:lastRenderedPageBreak/>
        <w:drawing>
          <wp:inline distT="0" distB="0" distL="0" distR="0" wp14:anchorId="63774127" wp14:editId="6A323066">
            <wp:extent cx="2647784" cy="2191270"/>
            <wp:effectExtent l="0" t="0" r="63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2674259" cy="2213180"/>
                    </a:xfrm>
                    <a:prstGeom prst="rect">
                      <a:avLst/>
                    </a:prstGeom>
                  </pic:spPr>
                </pic:pic>
              </a:graphicData>
            </a:graphic>
          </wp:inline>
        </w:drawing>
      </w:r>
    </w:p>
    <w:p w14:paraId="7B5202A2" w14:textId="43133EF7" w:rsidR="00215748" w:rsidRDefault="00215748" w:rsidP="00215748">
      <w:pPr>
        <w:spacing w:after="0" w:line="360" w:lineRule="auto"/>
        <w:jc w:val="both"/>
      </w:pPr>
      <w:r>
        <w:t>(Mediahuis 2022)</w:t>
      </w:r>
    </w:p>
    <w:p w14:paraId="045CE4CD" w14:textId="77777777" w:rsidR="00215748" w:rsidRDefault="00215748" w:rsidP="00215748">
      <w:pPr>
        <w:spacing w:after="0" w:line="360" w:lineRule="auto"/>
        <w:jc w:val="both"/>
      </w:pPr>
    </w:p>
    <w:p w14:paraId="2FA2BF08" w14:textId="07B24BA5" w:rsidR="00395B46" w:rsidRDefault="00395B46" w:rsidP="00215748">
      <w:pPr>
        <w:spacing w:after="0" w:line="360" w:lineRule="auto"/>
        <w:jc w:val="both"/>
      </w:pPr>
      <w:r w:rsidRPr="00073CD7">
        <w:t>The Irish Independent is the country’s most popular broadsheet newspaper that</w:t>
      </w:r>
      <w:r>
        <w:t xml:space="preserve"> leans toward</w:t>
      </w:r>
      <w:r w:rsidRPr="00073CD7">
        <w:t xml:space="preserve"> serv</w:t>
      </w:r>
      <w:r>
        <w:t>ing</w:t>
      </w:r>
      <w:r w:rsidRPr="00073CD7">
        <w:t xml:space="preserve"> </w:t>
      </w:r>
      <w:r>
        <w:t>a</w:t>
      </w:r>
      <w:r w:rsidRPr="00073CD7">
        <w:t xml:space="preserve"> </w:t>
      </w:r>
      <w:r w:rsidR="00C56AF4">
        <w:t xml:space="preserve">centre </w:t>
      </w:r>
      <w:r w:rsidRPr="00073CD7">
        <w:t>right populist viewpoint</w:t>
      </w:r>
      <w:r>
        <w:t>. The Irish Independent has historically been considered a conservative newspaper; generally endorsing right-wing political parties, such as Fianna Fail, and negatively reporting on left-wing ideologies. The most blatant display of this rhetoric was when “</w:t>
      </w:r>
      <w:r w:rsidRPr="000C08AD">
        <w:rPr>
          <w:i/>
          <w:iCs/>
        </w:rPr>
        <w:t>The Irish Independent, published on its front page, the day before the June 1997 election, an editorial, headlined “payback time” calling on its readers to vote Fianna Fail and against the incumbent Rainbow government</w:t>
      </w:r>
      <w:r>
        <w:t xml:space="preserve">” (Browne 2007). </w:t>
      </w:r>
    </w:p>
    <w:p w14:paraId="639566F8" w14:textId="77777777" w:rsidR="00C24B8E" w:rsidRDefault="00C24B8E" w:rsidP="00215748">
      <w:pPr>
        <w:spacing w:after="0" w:line="360" w:lineRule="auto"/>
        <w:jc w:val="both"/>
      </w:pPr>
    </w:p>
    <w:p w14:paraId="6FA29277" w14:textId="77777777" w:rsidR="00C24B8E" w:rsidRDefault="00395B46" w:rsidP="00215748">
      <w:pPr>
        <w:spacing w:after="0" w:line="360" w:lineRule="auto"/>
        <w:jc w:val="both"/>
      </w:pPr>
      <w:r>
        <w:t xml:space="preserve">Since the 1970s the Irish Independent has been owned by two </w:t>
      </w:r>
      <w:r w:rsidR="007F7397">
        <w:t>separate</w:t>
      </w:r>
      <w:r>
        <w:t xml:space="preserve"> Irish billionaire businessmen: first by Tony O’Reilly, </w:t>
      </w:r>
      <w:r w:rsidRPr="001A43AB">
        <w:t>former CEO of Heinz</w:t>
      </w:r>
      <w:r>
        <w:t>; and then by Denis O’Brien, a mobile communication mogul. This type of ownership would account for the newspaper’s socio-political outlook. “</w:t>
      </w:r>
      <w:r w:rsidRPr="000C08AD">
        <w:rPr>
          <w:i/>
          <w:iCs/>
        </w:rPr>
        <w:t>Media professionals working for the Irish Independent described the newspaper as being pro-business, catering to the interests of the corporate world, and adopting a right-wing approach to economic issues</w:t>
      </w:r>
      <w:r>
        <w:t>” (Marron 2019). In 2019 the newspaper was bought by Belgian media conglomerate Mediah</w:t>
      </w:r>
      <w:r w:rsidR="00956C99">
        <w:t>ui</w:t>
      </w:r>
      <w:r>
        <w:t xml:space="preserve">s, who are currently focused on digitizing the paper’s content, looking to garner a large subscription-based online audience, and have seemed to have kept the papers ideological stance for the time being. </w:t>
      </w:r>
    </w:p>
    <w:p w14:paraId="424FD4A5" w14:textId="3D43DDD9" w:rsidR="009D341D" w:rsidRDefault="00395B46" w:rsidP="00215748">
      <w:pPr>
        <w:spacing w:after="0" w:line="360" w:lineRule="auto"/>
        <w:jc w:val="both"/>
      </w:pPr>
      <w:r>
        <w:t xml:space="preserve"> </w:t>
      </w:r>
    </w:p>
    <w:p w14:paraId="23943EB6" w14:textId="77777777" w:rsidR="007E5211" w:rsidRDefault="00395B46" w:rsidP="00215748">
      <w:pPr>
        <w:spacing w:after="0" w:line="360" w:lineRule="auto"/>
        <w:jc w:val="both"/>
      </w:pPr>
      <w:r>
        <w:t>The second publication being examined within this content analysis is The</w:t>
      </w:r>
      <w:r w:rsidRPr="00073CD7">
        <w:t xml:space="preserve"> Irish Times</w:t>
      </w:r>
      <w:r>
        <w:t xml:space="preserve">. As the second largest circulated broadsheet newspaper in the nation, The Irish Times </w:t>
      </w:r>
      <w:r w:rsidRPr="00073CD7">
        <w:t xml:space="preserve">presents its viewpoint as being </w:t>
      </w:r>
      <w:r>
        <w:t>for socially liberal ideals while advocating for fiscal responsibility when discussing the economy</w:t>
      </w:r>
      <w:r w:rsidRPr="00073CD7">
        <w:t>.</w:t>
      </w:r>
      <w:r>
        <w:t xml:space="preserve"> </w:t>
      </w:r>
      <w:r w:rsidR="007E5211">
        <w:t>A snapshot of the Irish Times readership demographic can be seen below:</w:t>
      </w:r>
    </w:p>
    <w:p w14:paraId="0AC9BBE5" w14:textId="77777777" w:rsidR="007E5211" w:rsidRDefault="007E5211" w:rsidP="00215748">
      <w:pPr>
        <w:spacing w:after="0" w:line="360" w:lineRule="auto"/>
        <w:jc w:val="both"/>
      </w:pPr>
    </w:p>
    <w:p w14:paraId="1A452D65" w14:textId="77777777" w:rsidR="007E5211" w:rsidRDefault="007E5211" w:rsidP="00215748">
      <w:pPr>
        <w:spacing w:after="0" w:line="360" w:lineRule="auto"/>
        <w:jc w:val="both"/>
      </w:pPr>
      <w:r>
        <w:rPr>
          <w:noProof/>
        </w:rPr>
        <w:lastRenderedPageBreak/>
        <w:drawing>
          <wp:inline distT="0" distB="0" distL="0" distR="0" wp14:anchorId="3F8FCC10" wp14:editId="42ED375B">
            <wp:extent cx="3560354" cy="1916264"/>
            <wp:effectExtent l="0" t="0" r="2540" b="8255"/>
            <wp:docPr id="17" name="Picture 17" descr="A screenshot of a newspap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7" descr="A screenshot of a newspaper&#10;&#10;Description automatically generated"/>
                    <pic:cNvPicPr/>
                  </pic:nvPicPr>
                  <pic:blipFill>
                    <a:blip r:embed="rId10"/>
                    <a:stretch>
                      <a:fillRect/>
                    </a:stretch>
                  </pic:blipFill>
                  <pic:spPr>
                    <a:xfrm>
                      <a:off x="0" y="0"/>
                      <a:ext cx="3565446" cy="1919005"/>
                    </a:xfrm>
                    <a:prstGeom prst="rect">
                      <a:avLst/>
                    </a:prstGeom>
                  </pic:spPr>
                </pic:pic>
              </a:graphicData>
            </a:graphic>
          </wp:inline>
        </w:drawing>
      </w:r>
    </w:p>
    <w:p w14:paraId="7FF0E61A" w14:textId="77777777" w:rsidR="007E5211" w:rsidRDefault="007E5211" w:rsidP="00215748">
      <w:pPr>
        <w:spacing w:after="0" w:line="360" w:lineRule="auto"/>
        <w:jc w:val="both"/>
      </w:pPr>
      <w:r>
        <w:t xml:space="preserve">(The </w:t>
      </w:r>
      <w:r w:rsidR="00395B46">
        <w:t xml:space="preserve">Irish Times </w:t>
      </w:r>
      <w:r>
        <w:t>2023)</w:t>
      </w:r>
    </w:p>
    <w:p w14:paraId="5864EE0E" w14:textId="77777777" w:rsidR="007E5211" w:rsidRDefault="007E5211" w:rsidP="00215748">
      <w:pPr>
        <w:spacing w:after="0" w:line="360" w:lineRule="auto"/>
        <w:jc w:val="both"/>
      </w:pPr>
    </w:p>
    <w:p w14:paraId="6CA94CE4" w14:textId="02769284" w:rsidR="00395B46" w:rsidRDefault="007E5211" w:rsidP="00215748">
      <w:pPr>
        <w:spacing w:after="0" w:line="360" w:lineRule="auto"/>
        <w:jc w:val="both"/>
      </w:pPr>
      <w:r>
        <w:t xml:space="preserve">The Irish Times </w:t>
      </w:r>
      <w:r w:rsidR="00395B46">
        <w:t xml:space="preserve">is run by a Trust of Governors </w:t>
      </w:r>
      <w:r w:rsidR="00395B46" w:rsidRPr="00711913">
        <w:t xml:space="preserve">who are selected </w:t>
      </w:r>
      <w:r w:rsidR="00395B46">
        <w:t>to</w:t>
      </w:r>
      <w:r w:rsidR="00395B46" w:rsidRPr="00711913">
        <w:t xml:space="preserve"> broadly</w:t>
      </w:r>
      <w:r w:rsidR="00395B46">
        <w:t xml:space="preserve"> represent</w:t>
      </w:r>
      <w:r w:rsidR="00395B46" w:rsidRPr="00711913">
        <w:t xml:space="preserve"> the community of Ireland</w:t>
      </w:r>
      <w:r w:rsidR="00395B46">
        <w:t xml:space="preserve"> as a whole. </w:t>
      </w:r>
      <w:r w:rsidR="00395B46" w:rsidRPr="00041A35">
        <w:rPr>
          <w:i/>
          <w:iCs/>
        </w:rPr>
        <w:t>“The Trust is regulated by the Memorandum and Articles of Association and controlled by a body of people (the Governors) under company law. It is not a charity and does not have charitable status. It has no beneficial shareholders, and it cannot pay dividends. Any profits made by The Irish Times cannot be distributed to the Trust; they must be used to strengthen the newspaper, directly and/or indirectly”</w:t>
      </w:r>
      <w:r w:rsidR="00395B46">
        <w:t xml:space="preserve"> (The Irish Times 2023)</w:t>
      </w:r>
      <w:r w:rsidR="00395B46" w:rsidRPr="00041A35">
        <w:t>.</w:t>
      </w:r>
      <w:r w:rsidR="00395B46">
        <w:t xml:space="preserve"> Th</w:t>
      </w:r>
      <w:r>
        <w:t xml:space="preserve">is publication also has a </w:t>
      </w:r>
      <w:r w:rsidR="00395B46">
        <w:t>strong record for</w:t>
      </w:r>
      <w:r w:rsidR="00395B46" w:rsidRPr="000C08AD">
        <w:rPr>
          <w:i/>
          <w:iCs/>
        </w:rPr>
        <w:t xml:space="preserve"> </w:t>
      </w:r>
      <w:r w:rsidR="00395B46">
        <w:rPr>
          <w:i/>
          <w:iCs/>
        </w:rPr>
        <w:t>“</w:t>
      </w:r>
      <w:r w:rsidR="00395B46" w:rsidRPr="000C08AD">
        <w:rPr>
          <w:i/>
          <w:iCs/>
        </w:rPr>
        <w:t>factual reporting due to proper sourcing and a reasonable fact-check record</w:t>
      </w:r>
      <w:r w:rsidR="00395B46">
        <w:t>” (</w:t>
      </w:r>
      <w:bookmarkStart w:id="10" w:name="_Hlk139145887"/>
      <w:r w:rsidR="00395B46">
        <w:t>Media Bias 2023</w:t>
      </w:r>
      <w:bookmarkEnd w:id="10"/>
      <w:r w:rsidR="00395B46">
        <w:t xml:space="preserve">) </w:t>
      </w:r>
    </w:p>
    <w:p w14:paraId="35F7B5B9" w14:textId="77777777" w:rsidR="00395B46" w:rsidRDefault="00395B46" w:rsidP="00215748">
      <w:pPr>
        <w:spacing w:after="0" w:line="360" w:lineRule="auto"/>
        <w:jc w:val="both"/>
      </w:pPr>
    </w:p>
    <w:p w14:paraId="5A9279A3" w14:textId="3005E997" w:rsidR="00395B46" w:rsidRPr="00073CD7" w:rsidRDefault="00395B46" w:rsidP="00215748">
      <w:pPr>
        <w:spacing w:after="0" w:line="360" w:lineRule="auto"/>
        <w:jc w:val="both"/>
      </w:pPr>
      <w:r>
        <w:t xml:space="preserve">The two chosen newspapers are dominant in the daily Irish print media landscape and </w:t>
      </w:r>
      <w:r w:rsidR="007E5211">
        <w:t>can be</w:t>
      </w:r>
      <w:r>
        <w:t xml:space="preserve"> considered the agenda setters in Irish news media </w:t>
      </w:r>
      <w:r w:rsidR="007E5211">
        <w:t>as they have</w:t>
      </w:r>
      <w:r>
        <w:t xml:space="preserve"> a strong input into Irish public opinion. By analysing a selection of articles that both newspapers have published on the topic of the energy sector, as previously described, through the lens of framing theory, this content analysis will</w:t>
      </w:r>
      <w:r w:rsidRPr="00073CD7">
        <w:t xml:space="preserve"> investigate the difference in tone and framing between the two papers when reporting on the energy sector, i.e., what rhetorical devices are being used by the writers. </w:t>
      </w:r>
      <w:r>
        <w:t>The other objective is to ascertain the nature of the news values present in each and</w:t>
      </w:r>
      <w:r w:rsidRPr="00073CD7">
        <w:t xml:space="preserve"> to assess if the papers align in their stance on certain issues facing the energy sector</w:t>
      </w:r>
      <w:r>
        <w:t>.</w:t>
      </w:r>
      <w:r w:rsidRPr="00073CD7">
        <w:t xml:space="preserve"> </w:t>
      </w:r>
      <w:r>
        <w:t>One of the primary aims of this study is to gain further insight into and</w:t>
      </w:r>
      <w:r w:rsidRPr="00073CD7">
        <w:t xml:space="preserve"> document which issues</w:t>
      </w:r>
      <w:r>
        <w:t>, if any,</w:t>
      </w:r>
      <w:r w:rsidRPr="00073CD7">
        <w:t xml:space="preserve"> they differ</w:t>
      </w:r>
      <w:r>
        <w:t xml:space="preserve"> on in their reporting</w:t>
      </w:r>
      <w:r w:rsidRPr="00073CD7">
        <w:t>.</w:t>
      </w:r>
    </w:p>
    <w:p w14:paraId="099C715D" w14:textId="77777777" w:rsidR="00BB7219" w:rsidRDefault="00BB7219" w:rsidP="00215748">
      <w:pPr>
        <w:spacing w:after="0" w:line="360" w:lineRule="auto"/>
        <w:jc w:val="both"/>
        <w:rPr>
          <w:b/>
          <w:bCs/>
          <w:sz w:val="32"/>
          <w:szCs w:val="32"/>
        </w:rPr>
      </w:pPr>
    </w:p>
    <w:p w14:paraId="5DEB5416" w14:textId="3BF4D7A1" w:rsidR="00EB0A8F" w:rsidRPr="00EB0A8F" w:rsidRDefault="00395B46" w:rsidP="00EB0A8F">
      <w:pPr>
        <w:pStyle w:val="ListParagraph"/>
        <w:numPr>
          <w:ilvl w:val="1"/>
          <w:numId w:val="25"/>
        </w:numPr>
        <w:spacing w:after="0" w:line="360" w:lineRule="auto"/>
        <w:jc w:val="both"/>
        <w:rPr>
          <w:b/>
          <w:bCs/>
          <w:sz w:val="32"/>
          <w:szCs w:val="32"/>
        </w:rPr>
      </w:pPr>
      <w:r w:rsidRPr="00EB0A8F">
        <w:rPr>
          <w:b/>
          <w:bCs/>
          <w:sz w:val="32"/>
          <w:szCs w:val="32"/>
        </w:rPr>
        <w:t>Research approach</w:t>
      </w:r>
    </w:p>
    <w:p w14:paraId="5BCB9E90" w14:textId="7379DD63" w:rsidR="00395B46" w:rsidRDefault="00395B46" w:rsidP="00215748">
      <w:pPr>
        <w:spacing w:after="0" w:line="360" w:lineRule="auto"/>
        <w:jc w:val="both"/>
      </w:pPr>
      <w:r>
        <w:t>The approach for this content analysis is to use</w:t>
      </w:r>
      <w:r w:rsidRPr="00073CD7">
        <w:t xml:space="preserve"> both the qualitative and quantitative methods of data collection</w:t>
      </w:r>
      <w:r>
        <w:t xml:space="preserve"> to </w:t>
      </w:r>
      <w:r w:rsidR="007F7397">
        <w:t>conduct</w:t>
      </w:r>
      <w:r>
        <w:t xml:space="preserve"> a mixed-method research approach</w:t>
      </w:r>
      <w:r w:rsidR="00E60473">
        <w:t>, as this was considered the most efficient method for this type of study</w:t>
      </w:r>
      <w:r w:rsidRPr="00073CD7">
        <w:t>.</w:t>
      </w:r>
      <w:r>
        <w:t xml:space="preserve"> </w:t>
      </w:r>
      <w:r w:rsidRPr="00D01A8E">
        <w:rPr>
          <w:i/>
          <w:iCs/>
        </w:rPr>
        <w:t>“Mixing methods offers enormous potential for generating new ways of understanding the complexities and contexts of social experience, and for enhancing our capacities for social explanation and generalization”</w:t>
      </w:r>
      <w:r>
        <w:t xml:space="preserve"> (</w:t>
      </w:r>
      <w:r w:rsidRPr="00D01A8E">
        <w:t>Manjengwa</w:t>
      </w:r>
      <w:r>
        <w:t xml:space="preserve"> 2020). </w:t>
      </w:r>
      <w:r w:rsidR="00C7346F">
        <w:t>News a</w:t>
      </w:r>
      <w:r w:rsidR="00C7346F" w:rsidRPr="00C7346F">
        <w:t>rticles</w:t>
      </w:r>
      <w:r w:rsidR="00E60473">
        <w:t xml:space="preserve"> with content referring to the </w:t>
      </w:r>
      <w:r w:rsidR="00E60473">
        <w:lastRenderedPageBreak/>
        <w:t>Irish energy sector</w:t>
      </w:r>
      <w:r w:rsidR="00C7346F" w:rsidRPr="00C7346F">
        <w:t xml:space="preserve"> </w:t>
      </w:r>
      <w:r w:rsidR="00C7346F">
        <w:t xml:space="preserve">from both newspapers </w:t>
      </w:r>
      <w:r w:rsidR="007E5211">
        <w:t>within the three timeframes will be counted and catalogued with the use of Excel spreadsheets</w:t>
      </w:r>
      <w:r w:rsidR="00E60473">
        <w:t>. Details of each article</w:t>
      </w:r>
      <w:r w:rsidR="00C7346F">
        <w:t xml:space="preserve"> </w:t>
      </w:r>
      <w:r w:rsidR="00E60473">
        <w:t xml:space="preserve">will be logged under </w:t>
      </w:r>
      <w:r w:rsidR="00C7346F">
        <w:t xml:space="preserve">specific </w:t>
      </w:r>
      <w:r w:rsidR="00E60473">
        <w:t>headings:</w:t>
      </w:r>
      <w:r w:rsidR="00C7346F">
        <w:t xml:space="preserve"> section, author, wordcount</w:t>
      </w:r>
      <w:r w:rsidR="007E5211">
        <w:t>,</w:t>
      </w:r>
      <w:r w:rsidR="00C7346F">
        <w:t xml:space="preserve"> etc. Please see the </w:t>
      </w:r>
      <w:r w:rsidR="00DD5B6E">
        <w:rPr>
          <w:b/>
          <w:bCs/>
        </w:rPr>
        <w:t>Quantitative</w:t>
      </w:r>
      <w:r w:rsidR="00C7346F" w:rsidRPr="00C7346F">
        <w:rPr>
          <w:b/>
          <w:bCs/>
        </w:rPr>
        <w:t xml:space="preserve"> Data Spreadsheet Example</w:t>
      </w:r>
      <w:r w:rsidR="00C7346F">
        <w:rPr>
          <w:b/>
          <w:bCs/>
        </w:rPr>
        <w:t xml:space="preserve"> </w:t>
      </w:r>
      <w:r w:rsidR="00C7346F" w:rsidRPr="00C7346F">
        <w:t>below for reference</w:t>
      </w:r>
      <w:r w:rsidR="00C7346F">
        <w:t>.</w:t>
      </w:r>
    </w:p>
    <w:p w14:paraId="5C40D7D6" w14:textId="77777777" w:rsidR="00C7346F" w:rsidRDefault="00C7346F" w:rsidP="00215748">
      <w:pPr>
        <w:spacing w:after="0" w:line="360" w:lineRule="auto"/>
        <w:jc w:val="both"/>
      </w:pPr>
    </w:p>
    <w:p w14:paraId="454BD5D0" w14:textId="095659BE" w:rsidR="00DD5B6E" w:rsidRDefault="00DD5B6E" w:rsidP="00215748">
      <w:pPr>
        <w:spacing w:after="0" w:line="360" w:lineRule="auto"/>
        <w:jc w:val="both"/>
      </w:pPr>
      <w:r>
        <w:t>The</w:t>
      </w:r>
      <w:r w:rsidRPr="002F0A54">
        <w:t xml:space="preserve"> quantitative data</w:t>
      </w:r>
      <w:r>
        <w:t xml:space="preserve"> that will be collected will involve quantifying</w:t>
      </w:r>
      <w:r w:rsidRPr="002F0A54">
        <w:t xml:space="preserve"> the frequency of a topic being the main focus of an article</w:t>
      </w:r>
      <w:r>
        <w:t>, as well as</w:t>
      </w:r>
      <w:r w:rsidRPr="002F0A54">
        <w:t xml:space="preserve"> </w:t>
      </w:r>
      <w:r>
        <w:t>the</w:t>
      </w:r>
      <w:r w:rsidRPr="002F0A54">
        <w:t xml:space="preserve"> reoccurring characteristics</w:t>
      </w:r>
      <w:r>
        <w:t xml:space="preserve"> within said article</w:t>
      </w:r>
      <w:r w:rsidRPr="002F0A54">
        <w:t xml:space="preserve">. </w:t>
      </w:r>
      <w:r>
        <w:t>The research will include identifying c</w:t>
      </w:r>
      <w:r w:rsidRPr="002F0A54">
        <w:t>haracteristics such as: who the sources are, in what section of the newspaper is the article housed (</w:t>
      </w:r>
      <w:bookmarkStart w:id="11" w:name="_Hlk139148525"/>
      <w:r>
        <w:t xml:space="preserve">i.e., </w:t>
      </w:r>
      <w:bookmarkEnd w:id="11"/>
      <w:r w:rsidRPr="002F0A54">
        <w:t>business, or main headlines), which technology is being reported on (</w:t>
      </w:r>
      <w:r>
        <w:t xml:space="preserve">i.e., </w:t>
      </w:r>
      <w:r w:rsidRPr="002F0A54">
        <w:t>windfarms, solar farms</w:t>
      </w:r>
      <w:r>
        <w:t xml:space="preserve">, </w:t>
      </w:r>
      <w:r w:rsidRPr="002F0A54">
        <w:t>batteries), and which organisation is being focused on in the article (</w:t>
      </w:r>
      <w:r>
        <w:t xml:space="preserve">i.e., </w:t>
      </w:r>
      <w:r w:rsidRPr="002F0A54">
        <w:t>EirGrid, ESB, Department for the Environment).</w:t>
      </w:r>
    </w:p>
    <w:p w14:paraId="29968BD5" w14:textId="77777777" w:rsidR="00DD5B6E" w:rsidRDefault="00DD5B6E" w:rsidP="00215748">
      <w:pPr>
        <w:spacing w:after="0" w:line="360" w:lineRule="auto"/>
        <w:jc w:val="both"/>
      </w:pPr>
    </w:p>
    <w:p w14:paraId="5C734D89" w14:textId="6AC31D59" w:rsidR="00395B46" w:rsidRDefault="00395B46" w:rsidP="00215748">
      <w:pPr>
        <w:spacing w:after="0" w:line="360" w:lineRule="auto"/>
        <w:jc w:val="both"/>
      </w:pPr>
      <w:r w:rsidRPr="002F0A54">
        <w:t xml:space="preserve">The qualitative </w:t>
      </w:r>
      <w:r>
        <w:t>data to be collected</w:t>
      </w:r>
      <w:r w:rsidRPr="002F0A54">
        <w:t xml:space="preserve"> will </w:t>
      </w:r>
      <w:r>
        <w:t>include</w:t>
      </w:r>
      <w:r w:rsidRPr="002F0A54">
        <w:t xml:space="preserve"> interpret</w:t>
      </w:r>
      <w:r>
        <w:t>ing</w:t>
      </w:r>
      <w:r w:rsidRPr="002F0A54">
        <w:t xml:space="preserve"> the </w:t>
      </w:r>
      <w:r>
        <w:t>journalistic framing</w:t>
      </w:r>
      <w:r w:rsidR="00C7346F">
        <w:t xml:space="preserve"> and news values</w:t>
      </w:r>
      <w:r>
        <w:t xml:space="preserve"> of each article, as described extensively in the Literature Review chapter</w:t>
      </w:r>
      <w:r w:rsidR="00DD5B6E">
        <w:t>, and analyse the</w:t>
      </w:r>
      <w:r>
        <w:t xml:space="preserve"> </w:t>
      </w:r>
      <w:r w:rsidRPr="002F0A54">
        <w:t xml:space="preserve">messaging within the articles to decide whether the tone presents an overall </w:t>
      </w:r>
      <w:r>
        <w:t>negative</w:t>
      </w:r>
      <w:r w:rsidRPr="002F0A54">
        <w:t xml:space="preserve"> or </w:t>
      </w:r>
      <w:r>
        <w:t>positive</w:t>
      </w:r>
      <w:r w:rsidRPr="002F0A54">
        <w:t xml:space="preserve"> outlook on the energy sector.</w:t>
      </w:r>
      <w:r>
        <w:t xml:space="preserve"> This triangulation of data collection, i.e., using multiple data sources, will be helpful when conclusions are to be made. “</w:t>
      </w:r>
      <w:r w:rsidRPr="00E31B5D">
        <w:rPr>
          <w:i/>
          <w:iCs/>
        </w:rPr>
        <w:t>Triangulation can increase confidence in the research data, provide a more robust understanding of the research problem, and reveal findings that would otherwise remain undetected using a single method</w:t>
      </w:r>
      <w:r>
        <w:rPr>
          <w:i/>
          <w:iCs/>
        </w:rPr>
        <w:t xml:space="preserve">” </w:t>
      </w:r>
      <w:r w:rsidRPr="00E31B5D">
        <w:t>(Renz et al 2018).</w:t>
      </w:r>
    </w:p>
    <w:p w14:paraId="18772B9A" w14:textId="77777777" w:rsidR="007E5211" w:rsidRPr="009D341D" w:rsidRDefault="007E5211" w:rsidP="00215748">
      <w:pPr>
        <w:spacing w:after="0" w:line="360" w:lineRule="auto"/>
        <w:jc w:val="both"/>
        <w:rPr>
          <w:i/>
          <w:iCs/>
        </w:rPr>
      </w:pPr>
    </w:p>
    <w:p w14:paraId="6F33FFB3" w14:textId="77777777" w:rsidR="007E5211" w:rsidRDefault="00395B46" w:rsidP="00215748">
      <w:pPr>
        <w:spacing w:after="0" w:line="360" w:lineRule="auto"/>
        <w:jc w:val="both"/>
      </w:pPr>
      <w:r>
        <w:t>The decision was made</w:t>
      </w:r>
      <w:r w:rsidRPr="002F0A54">
        <w:t xml:space="preserve"> to analyse </w:t>
      </w:r>
      <w:r>
        <w:t xml:space="preserve">a specific selection of </w:t>
      </w:r>
      <w:r w:rsidRPr="002F0A54">
        <w:t>articles</w:t>
      </w:r>
      <w:r>
        <w:t xml:space="preserve"> from the chosen newspapers</w:t>
      </w:r>
      <w:r w:rsidRPr="002F0A54">
        <w:t xml:space="preserve"> surrounding major milestones in the Irish energy sector in recent years</w:t>
      </w:r>
      <w:r>
        <w:t>. The goal is to investigate whether events surrounding the energy sector produce an uptick in the frequency of published articles relating to the subject matter</w:t>
      </w:r>
      <w:r w:rsidR="007E5211">
        <w:t xml:space="preserve"> and</w:t>
      </w:r>
      <w:r>
        <w:t xml:space="preserve"> whether the broadsheet media’s tone of scrutiny heightens regarding</w:t>
      </w:r>
      <w:r w:rsidRPr="002F0A54">
        <w:t xml:space="preserve"> the energy sector</w:t>
      </w:r>
      <w:r>
        <w:t xml:space="preserve"> surrounding certain milestones. </w:t>
      </w:r>
    </w:p>
    <w:p w14:paraId="56CA3D9C" w14:textId="77777777" w:rsidR="007E5211" w:rsidRDefault="007E5211" w:rsidP="00215748">
      <w:pPr>
        <w:spacing w:after="0" w:line="360" w:lineRule="auto"/>
        <w:jc w:val="both"/>
      </w:pPr>
    </w:p>
    <w:p w14:paraId="1410A417" w14:textId="38E57BC6" w:rsidR="00395B46" w:rsidRDefault="00395B46" w:rsidP="00215748">
      <w:pPr>
        <w:spacing w:after="0" w:line="360" w:lineRule="auto"/>
        <w:jc w:val="both"/>
      </w:pPr>
      <w:r>
        <w:t xml:space="preserve">As there will be a comparison between periods of time in which there are no major milestone events and periods of time in which major events occur, the assumption is that there will be a marked tonal shift in the reporting. </w:t>
      </w:r>
      <w:r w:rsidRPr="002F0A54">
        <w:t xml:space="preserve">This </w:t>
      </w:r>
      <w:r>
        <w:t xml:space="preserve">timeframe </w:t>
      </w:r>
      <w:r w:rsidRPr="002F0A54">
        <w:t xml:space="preserve">design feature of </w:t>
      </w:r>
      <w:r>
        <w:t>the</w:t>
      </w:r>
      <w:r w:rsidRPr="002F0A54">
        <w:t xml:space="preserve"> methodology has </w:t>
      </w:r>
      <w:r>
        <w:t xml:space="preserve">also </w:t>
      </w:r>
      <w:r w:rsidRPr="002F0A54">
        <w:t>been chosen</w:t>
      </w:r>
      <w:r>
        <w:t xml:space="preserve"> in order</w:t>
      </w:r>
      <w:r w:rsidRPr="002F0A54">
        <w:t xml:space="preserve"> to reduce the amount of data being collected</w:t>
      </w:r>
      <w:r>
        <w:t xml:space="preserve">. </w:t>
      </w:r>
    </w:p>
    <w:p w14:paraId="4EFB25AA" w14:textId="77777777" w:rsidR="001446F5" w:rsidRDefault="001446F5" w:rsidP="00215748">
      <w:pPr>
        <w:spacing w:after="0" w:line="360" w:lineRule="auto"/>
        <w:jc w:val="both"/>
      </w:pPr>
    </w:p>
    <w:p w14:paraId="35CE4D9F" w14:textId="77777777" w:rsidR="001446F5" w:rsidRDefault="001446F5" w:rsidP="00215748">
      <w:pPr>
        <w:spacing w:after="0" w:line="360" w:lineRule="auto"/>
        <w:jc w:val="both"/>
      </w:pPr>
    </w:p>
    <w:p w14:paraId="6A992C5F" w14:textId="77777777" w:rsidR="001446F5" w:rsidRDefault="001446F5" w:rsidP="00215748">
      <w:pPr>
        <w:spacing w:after="0" w:line="360" w:lineRule="auto"/>
        <w:jc w:val="both"/>
      </w:pPr>
    </w:p>
    <w:p w14:paraId="1A8C57F7" w14:textId="77777777" w:rsidR="001446F5" w:rsidRDefault="001446F5" w:rsidP="00215748">
      <w:pPr>
        <w:spacing w:after="0" w:line="360" w:lineRule="auto"/>
        <w:jc w:val="both"/>
      </w:pPr>
    </w:p>
    <w:p w14:paraId="4C1D33F2" w14:textId="76CD7F55" w:rsidR="001446F5" w:rsidRPr="00457ECA" w:rsidRDefault="001446F5" w:rsidP="001446F5">
      <w:pPr>
        <w:spacing w:line="480" w:lineRule="auto"/>
        <w:ind w:firstLine="720"/>
        <w:jc w:val="both"/>
      </w:pPr>
      <w:r>
        <w:rPr>
          <w:b/>
          <w:bCs/>
          <w:sz w:val="32"/>
          <w:szCs w:val="32"/>
        </w:rPr>
        <w:lastRenderedPageBreak/>
        <w:t>3.</w:t>
      </w:r>
      <w:r>
        <w:rPr>
          <w:b/>
          <w:bCs/>
          <w:sz w:val="32"/>
          <w:szCs w:val="32"/>
        </w:rPr>
        <w:t>4</w:t>
      </w:r>
      <w:r w:rsidRPr="00457ECA">
        <w:rPr>
          <w:b/>
          <w:bCs/>
          <w:sz w:val="32"/>
          <w:szCs w:val="32"/>
        </w:rPr>
        <w:t xml:space="preserve"> Data Collection</w:t>
      </w:r>
    </w:p>
    <w:p w14:paraId="175EA668" w14:textId="30E0CE49" w:rsidR="001446F5" w:rsidRDefault="001446F5" w:rsidP="001446F5">
      <w:pPr>
        <w:spacing w:after="0" w:line="360" w:lineRule="auto"/>
        <w:jc w:val="both"/>
      </w:pPr>
      <w:r>
        <w:t xml:space="preserve">Extensive research has revealed the importance of technique in data collection for the intention of conducting mixed method analysis. </w:t>
      </w:r>
      <w:r w:rsidRPr="00847243">
        <w:rPr>
          <w:i/>
          <w:iCs/>
        </w:rPr>
        <w:t>“Combination or mixed-method studies are concretely operationalized at the technique level, or the shop floor, of research: that is, at the level of sampling, data collection, and data analysis”</w:t>
      </w:r>
      <w:r>
        <w:t xml:space="preserve"> (</w:t>
      </w:r>
      <w:r w:rsidRPr="00847243">
        <w:t>Sandelowski</w:t>
      </w:r>
      <w:r>
        <w:t xml:space="preserve"> 2000). An important part of the research for this dissertation will involve</w:t>
      </w:r>
      <w:r w:rsidRPr="002F0A54">
        <w:t xml:space="preserve"> </w:t>
      </w:r>
      <w:r>
        <w:t xml:space="preserve">quantitative analysis. In this case, </w:t>
      </w:r>
      <w:r>
        <w:t>the se</w:t>
      </w:r>
      <w:r w:rsidRPr="002F0A54">
        <w:t>lect</w:t>
      </w:r>
      <w:r>
        <w:t>ing of</w:t>
      </w:r>
      <w:r w:rsidRPr="002F0A54">
        <w:t xml:space="preserve"> </w:t>
      </w:r>
      <w:r>
        <w:t>40</w:t>
      </w:r>
      <w:r w:rsidRPr="002F0A54">
        <w:t xml:space="preserve"> – </w:t>
      </w:r>
      <w:r>
        <w:t>5</w:t>
      </w:r>
      <w:r w:rsidRPr="002F0A54">
        <w:t xml:space="preserve">0 </w:t>
      </w:r>
      <w:r>
        <w:t xml:space="preserve">relevant </w:t>
      </w:r>
      <w:r w:rsidRPr="002F0A54">
        <w:t xml:space="preserve">articles from </w:t>
      </w:r>
      <w:r>
        <w:t>the</w:t>
      </w:r>
      <w:r w:rsidRPr="002F0A54">
        <w:t xml:space="preserve"> two </w:t>
      </w:r>
      <w:r>
        <w:t>chosen</w:t>
      </w:r>
      <w:r w:rsidRPr="002F0A54">
        <w:t xml:space="preserve"> newspapers</w:t>
      </w:r>
      <w:r>
        <w:t xml:space="preserve"> as mentioned above. All articles are collected from the LexisNexis database and are chosen </w:t>
      </w:r>
      <w:r w:rsidRPr="00E46EF9">
        <w:t>by the criterion of the subject matter being discussed within the article</w:t>
      </w:r>
      <w:r>
        <w:t xml:space="preserve">. </w:t>
      </w:r>
    </w:p>
    <w:p w14:paraId="25228EF1" w14:textId="77777777" w:rsidR="001446F5" w:rsidRDefault="001446F5" w:rsidP="001446F5">
      <w:pPr>
        <w:spacing w:after="0" w:line="360" w:lineRule="auto"/>
        <w:jc w:val="both"/>
      </w:pPr>
    </w:p>
    <w:p w14:paraId="39D27F01" w14:textId="77777777" w:rsidR="001446F5" w:rsidRDefault="001446F5" w:rsidP="001446F5">
      <w:pPr>
        <w:spacing w:after="0" w:line="360" w:lineRule="auto"/>
        <w:jc w:val="both"/>
      </w:pPr>
      <w:r>
        <w:t xml:space="preserve">The articles will be chosen from within the parameters of three separate </w:t>
      </w:r>
      <w:r w:rsidRPr="002F0A54">
        <w:t>timeframes</w:t>
      </w:r>
      <w:r>
        <w:t xml:space="preserve">; each timeframe surrounds a specific milestone that should draw heightened media attention to the energy sector. </w:t>
      </w:r>
      <w:r w:rsidRPr="00820EBA">
        <w:t>The</w:t>
      </w:r>
      <w:r>
        <w:t xml:space="preserve"> first timeframe involves the coverage surrounding </w:t>
      </w:r>
      <w:r w:rsidRPr="00B04612">
        <w:t>Ireland declar</w:t>
      </w:r>
      <w:r>
        <w:t>ing a</w:t>
      </w:r>
      <w:r w:rsidRPr="00B04612">
        <w:t xml:space="preserve"> climate emergency</w:t>
      </w:r>
      <w:r>
        <w:t>, from the period</w:t>
      </w:r>
      <w:r w:rsidRPr="00B04612">
        <w:t xml:space="preserve"> 9 May 2019 to 16 May 2019</w:t>
      </w:r>
      <w:r>
        <w:t xml:space="preserve">. </w:t>
      </w:r>
    </w:p>
    <w:p w14:paraId="5B5F1FD4" w14:textId="77777777" w:rsidR="001446F5" w:rsidRDefault="001446F5" w:rsidP="001446F5">
      <w:pPr>
        <w:spacing w:after="0" w:line="360" w:lineRule="auto"/>
        <w:jc w:val="both"/>
      </w:pPr>
    </w:p>
    <w:p w14:paraId="6B54F961" w14:textId="77777777" w:rsidR="001446F5" w:rsidRDefault="001446F5" w:rsidP="001446F5">
      <w:pPr>
        <w:spacing w:after="0" w:line="360" w:lineRule="auto"/>
        <w:jc w:val="both"/>
      </w:pPr>
      <w:r>
        <w:t>The second timeframe is the</w:t>
      </w:r>
      <w:r w:rsidRPr="00B04612">
        <w:t xml:space="preserve"> Department for the Environment</w:t>
      </w:r>
      <w:r>
        <w:t>’s</w:t>
      </w:r>
      <w:r w:rsidRPr="00B04612">
        <w:t xml:space="preserve"> announcement</w:t>
      </w:r>
      <w:r>
        <w:t xml:space="preserve"> of a m</w:t>
      </w:r>
      <w:r w:rsidRPr="00820EBA">
        <w:t>ajor acceleration of renewables</w:t>
      </w:r>
      <w:r>
        <w:t xml:space="preserve">, from the period </w:t>
      </w:r>
      <w:r w:rsidRPr="00820EBA">
        <w:t>23</w:t>
      </w:r>
      <w:r>
        <w:t xml:space="preserve"> May </w:t>
      </w:r>
      <w:r w:rsidRPr="00820EBA">
        <w:t xml:space="preserve">2022 </w:t>
      </w:r>
      <w:r>
        <w:t xml:space="preserve">to </w:t>
      </w:r>
      <w:r w:rsidRPr="00820EBA">
        <w:t>30</w:t>
      </w:r>
      <w:r>
        <w:t xml:space="preserve"> May </w:t>
      </w:r>
      <w:r w:rsidRPr="00820EBA">
        <w:t>2022</w:t>
      </w:r>
      <w:r>
        <w:t xml:space="preserve">. </w:t>
      </w:r>
    </w:p>
    <w:p w14:paraId="35EFF7A0" w14:textId="77777777" w:rsidR="001446F5" w:rsidRDefault="001446F5" w:rsidP="001446F5">
      <w:pPr>
        <w:spacing w:after="0" w:line="360" w:lineRule="auto"/>
        <w:jc w:val="both"/>
      </w:pPr>
    </w:p>
    <w:p w14:paraId="51FB727E" w14:textId="77777777" w:rsidR="001446F5" w:rsidRDefault="001446F5" w:rsidP="001446F5">
      <w:pPr>
        <w:spacing w:after="0" w:line="360" w:lineRule="auto"/>
        <w:jc w:val="both"/>
      </w:pPr>
      <w:r>
        <w:t>The third timeframe is the announcement of the first Irish offshore wind contracts, from the period 12 May 2023 to 19 May 2023.</w:t>
      </w:r>
    </w:p>
    <w:p w14:paraId="36641C8C" w14:textId="77777777" w:rsidR="001446F5" w:rsidRDefault="001446F5" w:rsidP="001446F5">
      <w:pPr>
        <w:spacing w:after="0" w:line="360" w:lineRule="auto"/>
        <w:jc w:val="both"/>
      </w:pPr>
    </w:p>
    <w:p w14:paraId="39A7F95B" w14:textId="77777777" w:rsidR="001446F5" w:rsidRDefault="001446F5" w:rsidP="001446F5">
      <w:pPr>
        <w:spacing w:after="0" w:line="360" w:lineRule="auto"/>
        <w:jc w:val="both"/>
      </w:pPr>
      <w:r>
        <w:t>For the purposes of this dissertation, as detailed previously, the selection of articles under study shall be determined by the criterion of the subject matter being discussed within the article. Articles will be assessed on whether they contain enough pertinent information that is relevant to the subject matter to qualify for selection and analysis. For an article to be considered suitable for selection, it will need to cover at least one of the following seven topics being discussed:</w:t>
      </w:r>
    </w:p>
    <w:p w14:paraId="7C15F15F" w14:textId="77777777" w:rsidR="001446F5" w:rsidRDefault="001446F5" w:rsidP="001446F5">
      <w:pPr>
        <w:spacing w:after="0" w:line="360" w:lineRule="auto"/>
        <w:jc w:val="both"/>
      </w:pPr>
    </w:p>
    <w:p w14:paraId="70D9B721" w14:textId="77777777" w:rsidR="001446F5" w:rsidRDefault="001446F5" w:rsidP="001446F5">
      <w:pPr>
        <w:pStyle w:val="ListParagraph"/>
        <w:numPr>
          <w:ilvl w:val="0"/>
          <w:numId w:val="3"/>
        </w:numPr>
        <w:spacing w:after="0" w:line="360" w:lineRule="auto"/>
        <w:jc w:val="both"/>
      </w:pPr>
      <w:bookmarkStart w:id="12" w:name="_Hlk139709139"/>
      <w:r w:rsidRPr="00270C9E">
        <w:rPr>
          <w:b/>
          <w:bCs/>
        </w:rPr>
        <w:t>Technology Connected to Energy Grid</w:t>
      </w:r>
      <w:r>
        <w:t xml:space="preserve"> – i.e., wind farms, solar farms, batteries, data centres, power plants, substations etc.</w:t>
      </w:r>
    </w:p>
    <w:p w14:paraId="6B53634C" w14:textId="77777777" w:rsidR="001446F5" w:rsidRDefault="001446F5" w:rsidP="001446F5">
      <w:pPr>
        <w:pStyle w:val="ListParagraph"/>
        <w:numPr>
          <w:ilvl w:val="0"/>
          <w:numId w:val="3"/>
        </w:numPr>
        <w:spacing w:after="0" w:line="360" w:lineRule="auto"/>
        <w:jc w:val="both"/>
      </w:pPr>
      <w:r w:rsidRPr="00270C9E">
        <w:rPr>
          <w:b/>
          <w:bCs/>
        </w:rPr>
        <w:t>Political Discourse of Energy Sector</w:t>
      </w:r>
      <w:r>
        <w:t xml:space="preserve"> – i.e., climate change summits, decarbonisation, legislation relevant to energy sector, The Department for Environment, emission reduction goals, EU CO</w:t>
      </w:r>
      <w:r w:rsidRPr="003C1E53">
        <w:rPr>
          <w:vertAlign w:val="subscript"/>
        </w:rPr>
        <w:t>2</w:t>
      </w:r>
      <w:r>
        <w:t xml:space="preserve"> fines, etc. </w:t>
      </w:r>
    </w:p>
    <w:p w14:paraId="7915539E" w14:textId="77777777" w:rsidR="001446F5" w:rsidRDefault="001446F5" w:rsidP="001446F5">
      <w:pPr>
        <w:pStyle w:val="ListParagraph"/>
        <w:numPr>
          <w:ilvl w:val="0"/>
          <w:numId w:val="3"/>
        </w:numPr>
        <w:spacing w:after="0" w:line="360" w:lineRule="auto"/>
        <w:jc w:val="both"/>
      </w:pPr>
      <w:r w:rsidRPr="00270C9E">
        <w:rPr>
          <w:b/>
          <w:bCs/>
        </w:rPr>
        <w:t xml:space="preserve">Organisations Associated </w:t>
      </w:r>
      <w:r>
        <w:rPr>
          <w:b/>
          <w:bCs/>
        </w:rPr>
        <w:t>to</w:t>
      </w:r>
      <w:r w:rsidRPr="00270C9E">
        <w:rPr>
          <w:b/>
          <w:bCs/>
        </w:rPr>
        <w:t xml:space="preserve"> Energy Sector</w:t>
      </w:r>
      <w:r>
        <w:t xml:space="preserve"> - </w:t>
      </w:r>
      <w:r w:rsidRPr="00270C9E">
        <w:t>i.e.,</w:t>
      </w:r>
      <w:r>
        <w:t xml:space="preserve"> EirGrid, ESB, CRU, SONI, etc. </w:t>
      </w:r>
    </w:p>
    <w:p w14:paraId="4235BBBA" w14:textId="77777777" w:rsidR="001446F5" w:rsidRDefault="001446F5" w:rsidP="001446F5">
      <w:pPr>
        <w:pStyle w:val="ListParagraph"/>
        <w:numPr>
          <w:ilvl w:val="0"/>
          <w:numId w:val="3"/>
        </w:numPr>
        <w:spacing w:after="0" w:line="360" w:lineRule="auto"/>
        <w:jc w:val="both"/>
      </w:pPr>
      <w:r>
        <w:rPr>
          <w:b/>
          <w:bCs/>
        </w:rPr>
        <w:t xml:space="preserve">Energy Generation/Supplier Companies </w:t>
      </w:r>
      <w:r>
        <w:t xml:space="preserve">– i.e., Iberdrola, Statkraft, Bord na Mona, SSE, etc. </w:t>
      </w:r>
    </w:p>
    <w:p w14:paraId="226F94A1" w14:textId="77777777" w:rsidR="001446F5" w:rsidRDefault="001446F5" w:rsidP="001446F5">
      <w:pPr>
        <w:pStyle w:val="ListParagraph"/>
        <w:numPr>
          <w:ilvl w:val="0"/>
          <w:numId w:val="3"/>
        </w:numPr>
        <w:spacing w:after="0" w:line="360" w:lineRule="auto"/>
        <w:jc w:val="both"/>
      </w:pPr>
      <w:r w:rsidRPr="00270C9E">
        <w:rPr>
          <w:b/>
          <w:bCs/>
        </w:rPr>
        <w:lastRenderedPageBreak/>
        <w:t>Economy of Energy Sector</w:t>
      </w:r>
      <w:r>
        <w:t xml:space="preserve"> – i.e., energy prices, the energy market, business reports, etc.</w:t>
      </w:r>
    </w:p>
    <w:p w14:paraId="2DA5B7F6" w14:textId="77777777" w:rsidR="001446F5" w:rsidRDefault="001446F5" w:rsidP="001446F5">
      <w:pPr>
        <w:pStyle w:val="ListParagraph"/>
        <w:numPr>
          <w:ilvl w:val="0"/>
          <w:numId w:val="3"/>
        </w:numPr>
        <w:spacing w:after="0" w:line="360" w:lineRule="auto"/>
        <w:jc w:val="both"/>
      </w:pPr>
      <w:r>
        <w:rPr>
          <w:b/>
          <w:bCs/>
        </w:rPr>
        <w:t xml:space="preserve">Infrastructure Planning </w:t>
      </w:r>
      <w:r>
        <w:t xml:space="preserve">– i.e., interconnectors, energy grid redevelopments, building off-shore energy grid, etc. </w:t>
      </w:r>
    </w:p>
    <w:p w14:paraId="498F192E" w14:textId="77777777" w:rsidR="001446F5" w:rsidRDefault="001446F5" w:rsidP="001446F5">
      <w:pPr>
        <w:pStyle w:val="ListParagraph"/>
        <w:numPr>
          <w:ilvl w:val="0"/>
          <w:numId w:val="3"/>
        </w:numPr>
        <w:spacing w:after="0" w:line="360" w:lineRule="auto"/>
        <w:jc w:val="both"/>
      </w:pPr>
      <w:r>
        <w:rPr>
          <w:b/>
          <w:bCs/>
        </w:rPr>
        <w:t xml:space="preserve">Fuel Mix </w:t>
      </w:r>
      <w:bookmarkEnd w:id="12"/>
      <w:r>
        <w:t>– i.e., Wind energy, coal, gas, solar energy etc.</w:t>
      </w:r>
    </w:p>
    <w:p w14:paraId="11C5D820" w14:textId="77777777" w:rsidR="001446F5" w:rsidRDefault="001446F5" w:rsidP="001446F5">
      <w:pPr>
        <w:pStyle w:val="ListParagraph"/>
        <w:spacing w:after="0" w:line="360" w:lineRule="auto"/>
        <w:jc w:val="both"/>
        <w:rPr>
          <w:b/>
          <w:bCs/>
        </w:rPr>
      </w:pPr>
    </w:p>
    <w:p w14:paraId="6E00F201" w14:textId="77777777" w:rsidR="001446F5" w:rsidRDefault="001446F5" w:rsidP="001446F5">
      <w:pPr>
        <w:spacing w:after="0" w:line="360" w:lineRule="auto"/>
        <w:jc w:val="both"/>
      </w:pPr>
      <w:bookmarkStart w:id="13" w:name="_Hlk139547042"/>
      <w:r>
        <w:t xml:space="preserve">Articles that do not discuss any of the above subject matter qualifiers as part of the main body of the article will not be considered for selection. Furthermore, articles that only reference or peripherally mention any of the above subjects while focusing the main body of the article on a subject matter outside of the selected topics, will also not be considered relevant for the purposes of this study. </w:t>
      </w:r>
    </w:p>
    <w:bookmarkEnd w:id="13"/>
    <w:p w14:paraId="3550FAEA" w14:textId="77777777" w:rsidR="001446F5" w:rsidRDefault="001446F5" w:rsidP="001446F5">
      <w:pPr>
        <w:spacing w:line="480" w:lineRule="auto"/>
        <w:ind w:firstLine="720"/>
        <w:jc w:val="both"/>
      </w:pPr>
      <w:r>
        <w:t xml:space="preserve"> </w:t>
      </w:r>
    </w:p>
    <w:p w14:paraId="7EB6A1DF" w14:textId="768AE102" w:rsidR="001446F5" w:rsidRDefault="001446F5" w:rsidP="001446F5">
      <w:pPr>
        <w:spacing w:line="480" w:lineRule="auto"/>
        <w:ind w:firstLine="720"/>
        <w:jc w:val="both"/>
      </w:pPr>
      <w:r>
        <w:rPr>
          <w:b/>
          <w:bCs/>
          <w:sz w:val="32"/>
          <w:szCs w:val="32"/>
        </w:rPr>
        <w:t>3.</w:t>
      </w:r>
      <w:r>
        <w:rPr>
          <w:b/>
          <w:bCs/>
          <w:sz w:val="32"/>
          <w:szCs w:val="32"/>
        </w:rPr>
        <w:t>5</w:t>
      </w:r>
      <w:r w:rsidR="00553CE5">
        <w:rPr>
          <w:b/>
          <w:bCs/>
          <w:sz w:val="32"/>
          <w:szCs w:val="32"/>
        </w:rPr>
        <w:t xml:space="preserve"> </w:t>
      </w:r>
      <w:r w:rsidRPr="00F44161">
        <w:rPr>
          <w:b/>
          <w:bCs/>
          <w:sz w:val="32"/>
          <w:szCs w:val="32"/>
        </w:rPr>
        <w:t>Organising</w:t>
      </w:r>
      <w:r>
        <w:rPr>
          <w:b/>
          <w:bCs/>
          <w:sz w:val="32"/>
          <w:szCs w:val="32"/>
        </w:rPr>
        <w:t xml:space="preserve"> &amp; Cataloguing</w:t>
      </w:r>
      <w:r w:rsidRPr="00F44161">
        <w:rPr>
          <w:b/>
          <w:bCs/>
          <w:sz w:val="32"/>
          <w:szCs w:val="32"/>
        </w:rPr>
        <w:t xml:space="preserve"> Data</w:t>
      </w:r>
    </w:p>
    <w:p w14:paraId="3F6CD110" w14:textId="77777777" w:rsidR="001446F5" w:rsidRDefault="001446F5" w:rsidP="001446F5">
      <w:pPr>
        <w:spacing w:after="0" w:line="360" w:lineRule="auto"/>
        <w:jc w:val="both"/>
        <w:rPr>
          <w:rFonts w:cstheme="minorHAnsi"/>
        </w:rPr>
      </w:pPr>
      <w:r w:rsidRPr="00DD5B6E">
        <w:rPr>
          <w:rFonts w:cstheme="minorHAnsi"/>
        </w:rPr>
        <w:t xml:space="preserve">The creation of </w:t>
      </w:r>
      <w:bookmarkStart w:id="14" w:name="_Hlk139630446"/>
      <w:r w:rsidRPr="00DD5B6E">
        <w:rPr>
          <w:rFonts w:cstheme="minorHAnsi"/>
        </w:rPr>
        <w:t xml:space="preserve">two spreadsheets, one designated to each of the two timeframes, will be utilised to record and categorise the data from the selected articles. </w:t>
      </w:r>
      <w:bookmarkEnd w:id="14"/>
      <w:r w:rsidRPr="00DD5B6E">
        <w:rPr>
          <w:rFonts w:cstheme="minorHAnsi"/>
        </w:rPr>
        <w:t>Each spreadsheet will have two tabs where the relevant data from each of the two newspapers will be separately recorded. The type of quantitative data that will be retrieved from the articles will be as follows:</w:t>
      </w:r>
    </w:p>
    <w:p w14:paraId="2B077D61" w14:textId="77777777" w:rsidR="003A24B2" w:rsidRPr="00DD5B6E" w:rsidRDefault="003A24B2" w:rsidP="001446F5">
      <w:pPr>
        <w:spacing w:after="0" w:line="360" w:lineRule="auto"/>
        <w:jc w:val="both"/>
        <w:rPr>
          <w:rFonts w:cstheme="minorHAnsi"/>
        </w:rPr>
      </w:pPr>
    </w:p>
    <w:p w14:paraId="4C9D1FC3" w14:textId="77777777" w:rsidR="001446F5" w:rsidRPr="00DD5B6E" w:rsidRDefault="001446F5" w:rsidP="001446F5">
      <w:pPr>
        <w:pStyle w:val="ListParagraph"/>
        <w:numPr>
          <w:ilvl w:val="0"/>
          <w:numId w:val="21"/>
        </w:numPr>
        <w:spacing w:after="0" w:line="360" w:lineRule="auto"/>
        <w:jc w:val="both"/>
        <w:rPr>
          <w:rFonts w:cstheme="minorHAnsi"/>
        </w:rPr>
      </w:pPr>
      <w:r w:rsidRPr="00DD5B6E">
        <w:rPr>
          <w:rFonts w:cstheme="minorHAnsi"/>
        </w:rPr>
        <w:t>Date</w:t>
      </w:r>
    </w:p>
    <w:p w14:paraId="42D86A96" w14:textId="77777777" w:rsidR="001446F5" w:rsidRPr="00DD5B6E" w:rsidRDefault="001446F5" w:rsidP="001446F5">
      <w:pPr>
        <w:pStyle w:val="ListParagraph"/>
        <w:numPr>
          <w:ilvl w:val="0"/>
          <w:numId w:val="21"/>
        </w:numPr>
        <w:spacing w:after="0" w:line="360" w:lineRule="auto"/>
        <w:jc w:val="both"/>
        <w:rPr>
          <w:rFonts w:cstheme="minorHAnsi"/>
        </w:rPr>
      </w:pPr>
      <w:r w:rsidRPr="00DD5B6E">
        <w:rPr>
          <w:rFonts w:cstheme="minorHAnsi"/>
        </w:rPr>
        <w:t>Publication</w:t>
      </w:r>
    </w:p>
    <w:p w14:paraId="037DC1CE" w14:textId="77777777" w:rsidR="001446F5" w:rsidRPr="00DD5B6E" w:rsidRDefault="001446F5" w:rsidP="001446F5">
      <w:pPr>
        <w:pStyle w:val="ListParagraph"/>
        <w:numPr>
          <w:ilvl w:val="0"/>
          <w:numId w:val="21"/>
        </w:numPr>
        <w:spacing w:after="0" w:line="360" w:lineRule="auto"/>
        <w:jc w:val="both"/>
        <w:rPr>
          <w:rFonts w:cstheme="minorHAnsi"/>
        </w:rPr>
      </w:pPr>
      <w:r w:rsidRPr="00DD5B6E">
        <w:rPr>
          <w:rFonts w:cstheme="minorHAnsi"/>
        </w:rPr>
        <w:t>Headline</w:t>
      </w:r>
    </w:p>
    <w:p w14:paraId="0A80AFFD" w14:textId="77777777" w:rsidR="001446F5" w:rsidRPr="00DD5B6E" w:rsidRDefault="001446F5" w:rsidP="001446F5">
      <w:pPr>
        <w:pStyle w:val="ListParagraph"/>
        <w:numPr>
          <w:ilvl w:val="0"/>
          <w:numId w:val="21"/>
        </w:numPr>
        <w:spacing w:after="0" w:line="360" w:lineRule="auto"/>
        <w:jc w:val="both"/>
        <w:rPr>
          <w:rFonts w:cstheme="minorHAnsi"/>
        </w:rPr>
      </w:pPr>
      <w:r w:rsidRPr="00DD5B6E">
        <w:rPr>
          <w:rFonts w:cstheme="minorHAnsi"/>
        </w:rPr>
        <w:t>Newspaper section</w:t>
      </w:r>
    </w:p>
    <w:p w14:paraId="05EC4093" w14:textId="77777777" w:rsidR="001446F5" w:rsidRPr="00DD5B6E" w:rsidRDefault="001446F5" w:rsidP="001446F5">
      <w:pPr>
        <w:pStyle w:val="ListParagraph"/>
        <w:numPr>
          <w:ilvl w:val="0"/>
          <w:numId w:val="21"/>
        </w:numPr>
        <w:spacing w:after="0" w:line="360" w:lineRule="auto"/>
        <w:jc w:val="both"/>
        <w:rPr>
          <w:rFonts w:cstheme="minorHAnsi"/>
        </w:rPr>
      </w:pPr>
      <w:r w:rsidRPr="00DD5B6E">
        <w:rPr>
          <w:rFonts w:cstheme="minorHAnsi"/>
        </w:rPr>
        <w:t>Page number of article</w:t>
      </w:r>
    </w:p>
    <w:p w14:paraId="5375FBB4" w14:textId="77777777" w:rsidR="001446F5" w:rsidRPr="00DD5B6E" w:rsidRDefault="001446F5" w:rsidP="001446F5">
      <w:pPr>
        <w:pStyle w:val="ListParagraph"/>
        <w:numPr>
          <w:ilvl w:val="0"/>
          <w:numId w:val="21"/>
        </w:numPr>
        <w:spacing w:after="0" w:line="360" w:lineRule="auto"/>
        <w:jc w:val="both"/>
        <w:rPr>
          <w:rFonts w:cstheme="minorHAnsi"/>
        </w:rPr>
      </w:pPr>
      <w:r w:rsidRPr="00DD5B6E">
        <w:rPr>
          <w:rFonts w:cstheme="minorHAnsi"/>
        </w:rPr>
        <w:t>Author</w:t>
      </w:r>
    </w:p>
    <w:p w14:paraId="7045F9FC" w14:textId="77777777" w:rsidR="001446F5" w:rsidRPr="00DD5B6E" w:rsidRDefault="001446F5" w:rsidP="001446F5">
      <w:pPr>
        <w:pStyle w:val="ListParagraph"/>
        <w:numPr>
          <w:ilvl w:val="0"/>
          <w:numId w:val="21"/>
        </w:numPr>
        <w:spacing w:after="0" w:line="360" w:lineRule="auto"/>
        <w:jc w:val="both"/>
        <w:rPr>
          <w:rFonts w:cstheme="minorHAnsi"/>
        </w:rPr>
      </w:pPr>
      <w:r w:rsidRPr="00DD5B6E">
        <w:rPr>
          <w:rFonts w:cstheme="minorHAnsi"/>
        </w:rPr>
        <w:t>Wordcount</w:t>
      </w:r>
    </w:p>
    <w:p w14:paraId="47943155" w14:textId="77777777" w:rsidR="001446F5" w:rsidRPr="00DD5B6E" w:rsidRDefault="001446F5" w:rsidP="001446F5">
      <w:pPr>
        <w:pStyle w:val="ListParagraph"/>
        <w:numPr>
          <w:ilvl w:val="0"/>
          <w:numId w:val="21"/>
        </w:numPr>
        <w:spacing w:after="0" w:line="360" w:lineRule="auto"/>
        <w:jc w:val="both"/>
        <w:rPr>
          <w:rFonts w:cstheme="minorHAnsi"/>
        </w:rPr>
      </w:pPr>
      <w:r w:rsidRPr="00DD5B6E">
        <w:rPr>
          <w:rFonts w:cstheme="minorHAnsi"/>
        </w:rPr>
        <w:t>Opinion vs news</w:t>
      </w:r>
    </w:p>
    <w:p w14:paraId="1B355C3A" w14:textId="77777777" w:rsidR="001446F5" w:rsidRPr="00DD5B6E" w:rsidRDefault="001446F5" w:rsidP="001446F5">
      <w:pPr>
        <w:pStyle w:val="ListParagraph"/>
        <w:numPr>
          <w:ilvl w:val="0"/>
          <w:numId w:val="21"/>
        </w:numPr>
        <w:spacing w:after="0" w:line="360" w:lineRule="auto"/>
        <w:jc w:val="both"/>
        <w:rPr>
          <w:rFonts w:cstheme="minorHAnsi"/>
        </w:rPr>
      </w:pPr>
      <w:r w:rsidRPr="00DD5B6E">
        <w:rPr>
          <w:rFonts w:cstheme="minorHAnsi"/>
        </w:rPr>
        <w:t xml:space="preserve">List of quoted sources </w:t>
      </w:r>
    </w:p>
    <w:p w14:paraId="691FE872" w14:textId="77777777" w:rsidR="001446F5" w:rsidRPr="00DD5B6E" w:rsidRDefault="001446F5" w:rsidP="001446F5">
      <w:pPr>
        <w:pStyle w:val="ListParagraph"/>
        <w:numPr>
          <w:ilvl w:val="0"/>
          <w:numId w:val="21"/>
        </w:numPr>
        <w:spacing w:after="0" w:line="360" w:lineRule="auto"/>
        <w:jc w:val="both"/>
        <w:rPr>
          <w:rFonts w:cstheme="minorHAnsi"/>
        </w:rPr>
      </w:pPr>
      <w:r w:rsidRPr="00DD5B6E">
        <w:rPr>
          <w:rFonts w:cstheme="minorHAnsi"/>
        </w:rPr>
        <w:t>Article topic</w:t>
      </w:r>
    </w:p>
    <w:p w14:paraId="08255348" w14:textId="77777777" w:rsidR="001446F5" w:rsidRPr="00DD5B6E" w:rsidRDefault="001446F5" w:rsidP="001446F5">
      <w:pPr>
        <w:pStyle w:val="ListParagraph"/>
        <w:numPr>
          <w:ilvl w:val="0"/>
          <w:numId w:val="21"/>
        </w:numPr>
        <w:spacing w:after="0" w:line="360" w:lineRule="auto"/>
        <w:jc w:val="both"/>
        <w:rPr>
          <w:rFonts w:cstheme="minorHAnsi"/>
        </w:rPr>
      </w:pPr>
      <w:r w:rsidRPr="00DD5B6E">
        <w:rPr>
          <w:rFonts w:cstheme="minorHAnsi"/>
        </w:rPr>
        <w:t xml:space="preserve">Key word summary </w:t>
      </w:r>
    </w:p>
    <w:p w14:paraId="1AF899EB" w14:textId="77777777" w:rsidR="001446F5" w:rsidRPr="00DD5B6E" w:rsidRDefault="001446F5" w:rsidP="001446F5">
      <w:pPr>
        <w:pStyle w:val="ListParagraph"/>
        <w:spacing w:after="0" w:line="360" w:lineRule="auto"/>
        <w:jc w:val="both"/>
        <w:rPr>
          <w:rFonts w:cstheme="minorHAnsi"/>
        </w:rPr>
      </w:pPr>
    </w:p>
    <w:p w14:paraId="4E359F04" w14:textId="77777777" w:rsidR="001446F5" w:rsidRPr="00DD5B6E" w:rsidRDefault="001446F5" w:rsidP="001446F5">
      <w:pPr>
        <w:spacing w:after="0" w:line="360" w:lineRule="auto"/>
        <w:jc w:val="both"/>
        <w:rPr>
          <w:rFonts w:cstheme="minorHAnsi"/>
        </w:rPr>
      </w:pPr>
    </w:p>
    <w:p w14:paraId="7A2243B3" w14:textId="77777777" w:rsidR="001446F5" w:rsidRPr="00DD5B6E" w:rsidRDefault="001446F5" w:rsidP="001446F5">
      <w:pPr>
        <w:spacing w:after="0" w:line="360" w:lineRule="auto"/>
        <w:jc w:val="both"/>
        <w:rPr>
          <w:rFonts w:cstheme="minorHAnsi"/>
        </w:rPr>
      </w:pPr>
      <w:r w:rsidRPr="00DD5B6E">
        <w:rPr>
          <w:rFonts w:cstheme="minorHAnsi"/>
        </w:rPr>
        <w:t xml:space="preserve">The objective of this quantitative data collection is to gather distinct information in an organised and consistent way. The collection of this numerical data will be useful when making comparisons between </w:t>
      </w:r>
      <w:r w:rsidRPr="00DD5B6E">
        <w:rPr>
          <w:rFonts w:cstheme="minorHAnsi"/>
        </w:rPr>
        <w:lastRenderedPageBreak/>
        <w:t xml:space="preserve">articles, from the separate newspapers and separate timeframes, as there will be concrete figures to base theories, observations, and concepts against. </w:t>
      </w:r>
    </w:p>
    <w:p w14:paraId="0F8C35C6" w14:textId="77777777" w:rsidR="001446F5" w:rsidRDefault="001446F5" w:rsidP="001446F5">
      <w:pPr>
        <w:spacing w:after="0" w:line="360" w:lineRule="auto"/>
        <w:jc w:val="both"/>
        <w:rPr>
          <w:rFonts w:cstheme="minorHAnsi"/>
        </w:rPr>
      </w:pPr>
      <w:r w:rsidRPr="00DD5B6E">
        <w:rPr>
          <w:rFonts w:cstheme="minorHAnsi"/>
        </w:rPr>
        <w:t>The aim of this practice is to analyse this data for identifying tendencies and patterns to strengthen conclusions to be made at a later stage in the analysis. Almalki’s methodological hypothesis declares that “</w:t>
      </w:r>
      <w:r w:rsidRPr="00DD5B6E">
        <w:rPr>
          <w:rFonts w:cstheme="minorHAnsi"/>
          <w:i/>
          <w:iCs/>
        </w:rPr>
        <w:t>by subdividing this reality into smaller, manageable pieces, for the purposes of study, that this reality can be understood. It is within these smaller subdivisions that observations can be made and that hypotheses can be tested and reproduced with regard to the relationships among variables</w:t>
      </w:r>
      <w:r w:rsidRPr="00DD5B6E">
        <w:rPr>
          <w:rFonts w:cstheme="minorHAnsi"/>
        </w:rPr>
        <w:t xml:space="preserve">” (Almalki 2016). </w:t>
      </w:r>
    </w:p>
    <w:p w14:paraId="03A0D522" w14:textId="77777777" w:rsidR="001446F5" w:rsidRDefault="001446F5" w:rsidP="00215748">
      <w:pPr>
        <w:spacing w:after="0" w:line="360" w:lineRule="auto"/>
        <w:jc w:val="both"/>
      </w:pPr>
    </w:p>
    <w:p w14:paraId="4FFD3BA6" w14:textId="77777777" w:rsidR="007E5211" w:rsidRPr="009D341D" w:rsidRDefault="007E5211" w:rsidP="00215748">
      <w:pPr>
        <w:spacing w:after="0" w:line="360" w:lineRule="auto"/>
        <w:jc w:val="both"/>
      </w:pPr>
    </w:p>
    <w:p w14:paraId="5D73B123" w14:textId="44369A02" w:rsidR="00395B46" w:rsidRPr="001446F5" w:rsidRDefault="00395B46" w:rsidP="00EB0A8F">
      <w:pPr>
        <w:pStyle w:val="ListParagraph"/>
        <w:numPr>
          <w:ilvl w:val="1"/>
          <w:numId w:val="29"/>
        </w:numPr>
        <w:spacing w:after="0" w:line="480" w:lineRule="auto"/>
        <w:jc w:val="both"/>
        <w:rPr>
          <w:b/>
          <w:bCs/>
          <w:sz w:val="32"/>
          <w:szCs w:val="32"/>
        </w:rPr>
      </w:pPr>
      <w:r w:rsidRPr="001446F5">
        <w:rPr>
          <w:b/>
          <w:bCs/>
          <w:sz w:val="32"/>
          <w:szCs w:val="32"/>
        </w:rPr>
        <w:t>Analysis type</w:t>
      </w:r>
    </w:p>
    <w:p w14:paraId="3A5F810E" w14:textId="7EFD9CF8" w:rsidR="00395B46" w:rsidRDefault="00395B46" w:rsidP="007E5211">
      <w:pPr>
        <w:spacing w:after="0" w:line="360" w:lineRule="auto"/>
        <w:jc w:val="both"/>
      </w:pPr>
      <w:r>
        <w:t>Since this dissertation is a content analysis, a significant step in the process was defining exactly what type of content analysis it should be. A content analysis can be defined as a “</w:t>
      </w:r>
      <w:r w:rsidRPr="007D0BEC">
        <w:rPr>
          <w:i/>
          <w:iCs/>
        </w:rPr>
        <w:t>research tool used to determine the presence of certain words, themes, or concepts within some given qualitative data (i.e., text)</w:t>
      </w:r>
      <w:r>
        <w:t xml:space="preserve">” (Columbia </w:t>
      </w:r>
      <w:r w:rsidR="00956C99">
        <w:t xml:space="preserve">University </w:t>
      </w:r>
      <w:r>
        <w:t xml:space="preserve">2016). According to the principal research found in investigating the background of this type of study, there are generally speaking two main types of content analysis: conceptual analysis and relational analysis: </w:t>
      </w:r>
      <w:r w:rsidRPr="00600D10">
        <w:t>“</w:t>
      </w:r>
      <w:r w:rsidRPr="00600D10">
        <w:rPr>
          <w:i/>
          <w:iCs/>
        </w:rPr>
        <w:t>Conceptual analysis determines the existence and frequency of concepts in a text. Relational analysis develops the conceptual analysis further by examining the relationships among concepts in a text</w:t>
      </w:r>
      <w:r w:rsidRPr="00600D10">
        <w:t xml:space="preserve">” (Columbia </w:t>
      </w:r>
      <w:r w:rsidR="00956C99">
        <w:t xml:space="preserve">University </w:t>
      </w:r>
      <w:r w:rsidRPr="00600D10">
        <w:t>2016).</w:t>
      </w:r>
      <w:r>
        <w:t xml:space="preserve"> This dissertation will be a conceptual analysis, determining the existence and frequency of specific concepts, defined above, in newspaper articles in Irish mainstream media, specifically related to the topic of the energy sector in Ireland.</w:t>
      </w:r>
    </w:p>
    <w:p w14:paraId="4AD98216" w14:textId="77777777" w:rsidR="00241E32" w:rsidRDefault="00241E32" w:rsidP="007E5211">
      <w:pPr>
        <w:spacing w:after="0" w:line="360" w:lineRule="auto"/>
        <w:jc w:val="both"/>
      </w:pPr>
    </w:p>
    <w:p w14:paraId="4B1B8E69" w14:textId="1216BAE8" w:rsidR="0018241C" w:rsidRDefault="00395B46" w:rsidP="007E5211">
      <w:pPr>
        <w:spacing w:after="0" w:line="360" w:lineRule="auto"/>
        <w:jc w:val="both"/>
      </w:pPr>
      <w:r>
        <w:t>The work of this content analysis will involve quantifying the occurrences of selected terms, i.e., positive or negative framing, in the data, i.e., the selected articles. However, this analysis is complicated as coding in journalism is often implicit and it can be very difficult to objectively identify. For the purposes of this dissertation, a subjective approach will be taken, where the determining of whether the framing is negative or positive will be determined by a set of rules.</w:t>
      </w:r>
    </w:p>
    <w:p w14:paraId="2BB4FD83" w14:textId="77777777" w:rsidR="00E46EF9" w:rsidRDefault="00E46EF9" w:rsidP="007E5211">
      <w:pPr>
        <w:spacing w:after="0" w:line="360" w:lineRule="auto"/>
        <w:jc w:val="both"/>
      </w:pPr>
    </w:p>
    <w:p w14:paraId="3F2CCBE0" w14:textId="532F5F3B" w:rsidR="00395B46" w:rsidRDefault="00395B46" w:rsidP="007E5211">
      <w:pPr>
        <w:spacing w:after="0" w:line="360" w:lineRule="auto"/>
        <w:jc w:val="both"/>
      </w:pPr>
      <w:r w:rsidRPr="00D729D5">
        <w:t>To analyse the text using content analysis, the text must be coded, or broken down, into manageable code categories for analysis (i.e., “codes”). Once the text is coded into code categories, the codes can then be further categorized into “code categories” to summarize data even furt</w:t>
      </w:r>
      <w:r>
        <w:t>her</w:t>
      </w:r>
      <w:r w:rsidR="00E46EF9">
        <w:t xml:space="preserve">. </w:t>
      </w:r>
    </w:p>
    <w:p w14:paraId="55F7A310" w14:textId="77777777" w:rsidR="00E46EF9" w:rsidRDefault="00E46EF9" w:rsidP="007E5211">
      <w:pPr>
        <w:spacing w:after="0" w:line="360" w:lineRule="auto"/>
        <w:jc w:val="both"/>
      </w:pPr>
    </w:p>
    <w:p w14:paraId="052E185F" w14:textId="77777777" w:rsidR="005616A8" w:rsidRDefault="00395B46" w:rsidP="007E5211">
      <w:pPr>
        <w:spacing w:after="0" w:line="360" w:lineRule="auto"/>
        <w:jc w:val="both"/>
      </w:pPr>
      <w:r>
        <w:lastRenderedPageBreak/>
        <w:t>A comparative analysis will be conducted on articles from each newspaper that are reporting on the same event or issue, from the same timeframe. This dissertation will be building on previous comparative analysis research as a theoretical framework. Qualitative comparative analyses are very common in this type of research as they are frequently used as a technique for systematically analysing similarities and differences across various data, whether that data be articles, case studies, behavioural patterns, etc. “</w:t>
      </w:r>
      <w:r w:rsidRPr="005616A8">
        <w:rPr>
          <w:i/>
          <w:iCs/>
        </w:rPr>
        <w:t>Qualitative comparative analysis is used as a theory-building approach, wherein the analyst makes connections among categories that have been identified previously, as well as to test and to develop these categories further</w:t>
      </w:r>
      <w:r>
        <w:t xml:space="preserve">” (Miles &amp; Weitzman, 1994). </w:t>
      </w:r>
    </w:p>
    <w:p w14:paraId="724D7E60" w14:textId="77777777" w:rsidR="005616A8" w:rsidRDefault="005616A8" w:rsidP="007E5211">
      <w:pPr>
        <w:spacing w:after="0" w:line="360" w:lineRule="auto"/>
        <w:jc w:val="both"/>
      </w:pPr>
    </w:p>
    <w:p w14:paraId="284080F6" w14:textId="54699A33" w:rsidR="00395B46" w:rsidRPr="00FB1392" w:rsidRDefault="00395B46" w:rsidP="007E5211">
      <w:pPr>
        <w:spacing w:after="0" w:line="360" w:lineRule="auto"/>
        <w:jc w:val="both"/>
      </w:pPr>
      <w:r>
        <w:t>The comparative analysis that this study will conduct will examine the framing and news values employed by of both the publications. The aim of this process is to understand if there is a difference in the subjectivity on display from one newspaper to the next and to investigate whether ideological differences arise on matters surrounding the energy sector.</w:t>
      </w:r>
    </w:p>
    <w:p w14:paraId="4DA02812" w14:textId="77777777" w:rsidR="00395B46" w:rsidRDefault="00395B46" w:rsidP="00395B46">
      <w:pPr>
        <w:spacing w:line="480" w:lineRule="auto"/>
        <w:jc w:val="both"/>
      </w:pPr>
    </w:p>
    <w:p w14:paraId="38CD9D72" w14:textId="77777777" w:rsidR="00DD5B6E" w:rsidRDefault="00DD5B6E" w:rsidP="00DD5B6E">
      <w:pPr>
        <w:spacing w:after="0" w:line="360" w:lineRule="auto"/>
        <w:jc w:val="both"/>
        <w:rPr>
          <w:rFonts w:cstheme="minorHAnsi"/>
        </w:rPr>
      </w:pPr>
    </w:p>
    <w:p w14:paraId="6DA49FFC" w14:textId="47C31580" w:rsidR="00DD5B6E" w:rsidRPr="00DD5B6E" w:rsidRDefault="00DD5B6E" w:rsidP="00DD5B6E">
      <w:pPr>
        <w:spacing w:after="0" w:line="360" w:lineRule="auto"/>
        <w:jc w:val="both"/>
        <w:rPr>
          <w:rFonts w:cstheme="minorHAnsi"/>
        </w:rPr>
      </w:pPr>
      <w:r>
        <w:rPr>
          <w:rFonts w:cstheme="minorHAnsi"/>
        </w:rPr>
        <w:tab/>
      </w:r>
      <w:r w:rsidRPr="00DD5B6E">
        <w:rPr>
          <w:b/>
          <w:bCs/>
          <w:sz w:val="32"/>
          <w:szCs w:val="32"/>
        </w:rPr>
        <w:t xml:space="preserve">3.7 </w:t>
      </w:r>
      <w:r w:rsidRPr="00DD5B6E">
        <w:rPr>
          <w:b/>
          <w:bCs/>
          <w:sz w:val="32"/>
          <w:szCs w:val="32"/>
        </w:rPr>
        <w:t>Qualitative analysis</w:t>
      </w:r>
    </w:p>
    <w:p w14:paraId="19B604EE" w14:textId="352B38B5" w:rsidR="00395B46" w:rsidRPr="00DD5B6E" w:rsidRDefault="00395B46" w:rsidP="00DD5B6E">
      <w:pPr>
        <w:spacing w:after="0" w:line="360" w:lineRule="auto"/>
        <w:jc w:val="both"/>
        <w:rPr>
          <w:rFonts w:cstheme="minorHAnsi"/>
        </w:rPr>
      </w:pPr>
      <w:r w:rsidRPr="00DD5B6E">
        <w:rPr>
          <w:rFonts w:cstheme="minorHAnsi"/>
        </w:rPr>
        <w:t xml:space="preserve">The recording of the qualitative data shall be done using spreadsheets, similar to the way in which the quantitative data collection will be achieved. Two spreadsheets, each assigned to one of the separate timeframes, with a tab for each newspaper where the information about the selected articles will be recorded. Illustrative pull quotes from each article will be recorded in these spreadsheets, and these quotes will be selected on the basis of their reference to the areas of the energy sector that is being reported on. </w:t>
      </w:r>
    </w:p>
    <w:p w14:paraId="76E7EE1B" w14:textId="77777777" w:rsidR="00395B46" w:rsidRPr="00DD5B6E" w:rsidRDefault="00395B46" w:rsidP="00DD5B6E">
      <w:pPr>
        <w:spacing w:after="0" w:line="360" w:lineRule="auto"/>
        <w:jc w:val="both"/>
        <w:rPr>
          <w:rFonts w:cstheme="minorHAnsi"/>
        </w:rPr>
      </w:pPr>
    </w:p>
    <w:p w14:paraId="66A36AC2" w14:textId="77777777" w:rsidR="00DD5B6E" w:rsidRDefault="00395B46" w:rsidP="00DD5B6E">
      <w:pPr>
        <w:spacing w:after="0" w:line="360" w:lineRule="auto"/>
        <w:jc w:val="both"/>
        <w:rPr>
          <w:rFonts w:cstheme="minorHAnsi"/>
        </w:rPr>
      </w:pPr>
      <w:r w:rsidRPr="00DD5B6E">
        <w:rPr>
          <w:rFonts w:cstheme="minorHAnsi"/>
        </w:rPr>
        <w:t xml:space="preserve">As mentioned in the Data Collection chapter above, quotes that refer to the following areas will be graded for their level of positivity, neutrality, or negativity: Technology Connected to Energy Grid; Political Discourse of Energy Sector; Organisations Associated to Energy Sector; Energy Generation/Supplier Companies; Economy of Energy Sector; Infrastructure Planning; and Fuel Mix. An example of the type of quote that will be examined is as follows: </w:t>
      </w:r>
      <w:r w:rsidRPr="00DD5B6E">
        <w:rPr>
          <w:rFonts w:cstheme="minorHAnsi"/>
          <w:i/>
          <w:iCs/>
        </w:rPr>
        <w:t>“The coal industry's over-reliance on river water in the area, combined with a lack of rain, has led to drought, and resulted in the death of more than 20,000 cattle”</w:t>
      </w:r>
      <w:r w:rsidRPr="00DD5B6E">
        <w:rPr>
          <w:rFonts w:cstheme="minorHAnsi"/>
        </w:rPr>
        <w:t xml:space="preserve"> (</w:t>
      </w:r>
      <w:r w:rsidRPr="00DD5B6E">
        <w:rPr>
          <w:rFonts w:cstheme="minorHAnsi"/>
          <w:color w:val="212121"/>
          <w:shd w:val="clear" w:color="auto" w:fill="FFFFFF"/>
        </w:rPr>
        <w:t>Pollak 2019</w:t>
      </w:r>
      <w:r w:rsidRPr="00DD5B6E">
        <w:rPr>
          <w:rFonts w:cstheme="minorHAnsi"/>
          <w:color w:val="212121"/>
          <w:sz w:val="18"/>
          <w:szCs w:val="18"/>
          <w:shd w:val="clear" w:color="auto" w:fill="FFFFFF"/>
        </w:rPr>
        <w:t>)</w:t>
      </w:r>
      <w:r w:rsidRPr="00DD5B6E">
        <w:rPr>
          <w:rFonts w:cstheme="minorHAnsi"/>
        </w:rPr>
        <w:t>. This is a good example as it refers explicitly to one of the categories listed above and is an inherently negative statement with a definitive tone.</w:t>
      </w:r>
      <w:bookmarkStart w:id="15" w:name="_Hlk139733490"/>
      <w:r w:rsidR="00E02C4F" w:rsidRPr="00DD5B6E">
        <w:rPr>
          <w:rFonts w:cstheme="minorHAnsi"/>
        </w:rPr>
        <w:t xml:space="preserve"> </w:t>
      </w:r>
    </w:p>
    <w:p w14:paraId="05647A29" w14:textId="77777777" w:rsidR="00DD5B6E" w:rsidRDefault="00DD5B6E" w:rsidP="00DD5B6E">
      <w:pPr>
        <w:spacing w:after="0" w:line="360" w:lineRule="auto"/>
        <w:jc w:val="both"/>
        <w:rPr>
          <w:rFonts w:cstheme="minorHAnsi"/>
        </w:rPr>
      </w:pPr>
    </w:p>
    <w:p w14:paraId="65A36144" w14:textId="26437822" w:rsidR="00395B46" w:rsidRDefault="00395B46" w:rsidP="00DD5B6E">
      <w:pPr>
        <w:spacing w:after="0" w:line="360" w:lineRule="auto"/>
        <w:jc w:val="both"/>
        <w:rPr>
          <w:rFonts w:cstheme="minorHAnsi"/>
        </w:rPr>
      </w:pPr>
      <w:r w:rsidRPr="00DD5B6E">
        <w:rPr>
          <w:rFonts w:cstheme="minorHAnsi"/>
        </w:rPr>
        <w:lastRenderedPageBreak/>
        <w:t>The</w:t>
      </w:r>
      <w:r w:rsidR="00E504FB" w:rsidRPr="00DD5B6E">
        <w:rPr>
          <w:rFonts w:cstheme="minorHAnsi"/>
        </w:rPr>
        <w:t xml:space="preserve">se quotes </w:t>
      </w:r>
      <w:r w:rsidRPr="00DD5B6E">
        <w:rPr>
          <w:rFonts w:cstheme="minorHAnsi"/>
        </w:rPr>
        <w:t>will be inputted into the spreadsheet and</w:t>
      </w:r>
      <w:bookmarkEnd w:id="15"/>
      <w:r w:rsidR="00E504FB" w:rsidRPr="00DD5B6E">
        <w:rPr>
          <w:rFonts w:cstheme="minorHAnsi"/>
        </w:rPr>
        <w:t xml:space="preserve"> </w:t>
      </w:r>
      <w:r w:rsidRPr="00DD5B6E">
        <w:rPr>
          <w:rFonts w:cstheme="minorHAnsi"/>
        </w:rPr>
        <w:t>analys</w:t>
      </w:r>
      <w:r w:rsidR="00E504FB" w:rsidRPr="00DD5B6E">
        <w:rPr>
          <w:rFonts w:cstheme="minorHAnsi"/>
        </w:rPr>
        <w:t xml:space="preserve">ed for their level of sentiment. A rating </w:t>
      </w:r>
      <w:r w:rsidRPr="00DD5B6E">
        <w:rPr>
          <w:rFonts w:cstheme="minorHAnsi"/>
        </w:rPr>
        <w:t>will be applied to each statement manually by reading and applying the following scoring rating:</w:t>
      </w:r>
    </w:p>
    <w:p w14:paraId="283C39C2" w14:textId="77777777" w:rsidR="00EB0A8F" w:rsidRPr="00DD5B6E" w:rsidRDefault="00EB0A8F" w:rsidP="00DD5B6E">
      <w:pPr>
        <w:spacing w:after="0" w:line="360" w:lineRule="auto"/>
        <w:jc w:val="both"/>
        <w:rPr>
          <w:rFonts w:cstheme="minorHAnsi"/>
        </w:rPr>
      </w:pPr>
    </w:p>
    <w:p w14:paraId="47D76A29" w14:textId="77777777" w:rsidR="00395B46" w:rsidRPr="00DD5B6E" w:rsidRDefault="00395B46" w:rsidP="00DD5B6E">
      <w:pPr>
        <w:pStyle w:val="ListParagraph"/>
        <w:numPr>
          <w:ilvl w:val="0"/>
          <w:numId w:val="5"/>
        </w:numPr>
        <w:spacing w:after="0" w:line="360" w:lineRule="auto"/>
        <w:jc w:val="both"/>
        <w:rPr>
          <w:rFonts w:cstheme="minorHAnsi"/>
        </w:rPr>
      </w:pPr>
      <w:r w:rsidRPr="00DD5B6E">
        <w:rPr>
          <w:rFonts w:cstheme="minorHAnsi"/>
        </w:rPr>
        <w:t>Very Negative</w:t>
      </w:r>
    </w:p>
    <w:p w14:paraId="2E10756C" w14:textId="77777777" w:rsidR="00395B46" w:rsidRPr="00DD5B6E" w:rsidRDefault="00395B46" w:rsidP="00DD5B6E">
      <w:pPr>
        <w:pStyle w:val="ListParagraph"/>
        <w:numPr>
          <w:ilvl w:val="0"/>
          <w:numId w:val="5"/>
        </w:numPr>
        <w:spacing w:after="0" w:line="360" w:lineRule="auto"/>
        <w:jc w:val="both"/>
        <w:rPr>
          <w:rFonts w:cstheme="minorHAnsi"/>
        </w:rPr>
      </w:pPr>
      <w:r w:rsidRPr="00DD5B6E">
        <w:rPr>
          <w:rFonts w:cstheme="minorHAnsi"/>
        </w:rPr>
        <w:t>Negative</w:t>
      </w:r>
    </w:p>
    <w:p w14:paraId="4875717F" w14:textId="77777777" w:rsidR="00395B46" w:rsidRPr="00DD5B6E" w:rsidRDefault="00395B46" w:rsidP="00DD5B6E">
      <w:pPr>
        <w:pStyle w:val="ListParagraph"/>
        <w:numPr>
          <w:ilvl w:val="0"/>
          <w:numId w:val="5"/>
        </w:numPr>
        <w:spacing w:after="0" w:line="360" w:lineRule="auto"/>
        <w:jc w:val="both"/>
        <w:rPr>
          <w:rFonts w:cstheme="minorHAnsi"/>
        </w:rPr>
      </w:pPr>
      <w:r w:rsidRPr="00DD5B6E">
        <w:rPr>
          <w:rFonts w:cstheme="minorHAnsi"/>
        </w:rPr>
        <w:t>Neutral</w:t>
      </w:r>
    </w:p>
    <w:p w14:paraId="5C8FF6FE" w14:textId="77777777" w:rsidR="00395B46" w:rsidRPr="00DD5B6E" w:rsidRDefault="00395B46" w:rsidP="00DD5B6E">
      <w:pPr>
        <w:pStyle w:val="ListParagraph"/>
        <w:numPr>
          <w:ilvl w:val="0"/>
          <w:numId w:val="5"/>
        </w:numPr>
        <w:spacing w:after="0" w:line="360" w:lineRule="auto"/>
        <w:jc w:val="both"/>
        <w:rPr>
          <w:rFonts w:cstheme="minorHAnsi"/>
        </w:rPr>
      </w:pPr>
      <w:r w:rsidRPr="00DD5B6E">
        <w:rPr>
          <w:rFonts w:cstheme="minorHAnsi"/>
        </w:rPr>
        <w:t>Positive</w:t>
      </w:r>
    </w:p>
    <w:p w14:paraId="1A0350A8" w14:textId="77777777" w:rsidR="00395B46" w:rsidRPr="00DD5B6E" w:rsidRDefault="00395B46" w:rsidP="00DD5B6E">
      <w:pPr>
        <w:pStyle w:val="ListParagraph"/>
        <w:numPr>
          <w:ilvl w:val="0"/>
          <w:numId w:val="5"/>
        </w:numPr>
        <w:spacing w:after="0" w:line="360" w:lineRule="auto"/>
        <w:jc w:val="both"/>
        <w:rPr>
          <w:rFonts w:cstheme="minorHAnsi"/>
        </w:rPr>
      </w:pPr>
      <w:r w:rsidRPr="00DD5B6E">
        <w:rPr>
          <w:rFonts w:cstheme="minorHAnsi"/>
        </w:rPr>
        <w:t>Very Positive</w:t>
      </w:r>
    </w:p>
    <w:p w14:paraId="03A634E8" w14:textId="77777777" w:rsidR="00E02C4F" w:rsidRPr="00DD5B6E" w:rsidRDefault="00E02C4F" w:rsidP="00DD5B6E">
      <w:pPr>
        <w:spacing w:after="0" w:line="360" w:lineRule="auto"/>
        <w:jc w:val="both"/>
        <w:rPr>
          <w:rFonts w:cstheme="minorHAnsi"/>
          <w:b/>
          <w:bCs/>
          <w:sz w:val="32"/>
          <w:szCs w:val="32"/>
        </w:rPr>
      </w:pPr>
    </w:p>
    <w:p w14:paraId="63DF64F2" w14:textId="62A87EE1" w:rsidR="00E02C4F" w:rsidRDefault="00E02C4F" w:rsidP="00DD5B6E">
      <w:pPr>
        <w:spacing w:after="0" w:line="360" w:lineRule="auto"/>
        <w:jc w:val="both"/>
        <w:rPr>
          <w:rFonts w:cstheme="minorHAnsi"/>
        </w:rPr>
      </w:pPr>
      <w:r w:rsidRPr="00DD5B6E">
        <w:rPr>
          <w:rFonts w:cstheme="minorHAnsi"/>
        </w:rPr>
        <w:t xml:space="preserve">A further sentiment analysis will be applied to </w:t>
      </w:r>
      <w:r w:rsidR="00D12F8F" w:rsidRPr="00DD5B6E">
        <w:rPr>
          <w:rFonts w:cstheme="minorHAnsi"/>
        </w:rPr>
        <w:t xml:space="preserve">the headlines of the selected articles </w:t>
      </w:r>
      <w:r w:rsidRPr="00DD5B6E">
        <w:rPr>
          <w:rFonts w:cstheme="minorHAnsi"/>
        </w:rPr>
        <w:t>using the Azure Machine Learning Add-In accessible for Excel</w:t>
      </w:r>
      <w:r w:rsidR="00D12F8F" w:rsidRPr="00DD5B6E">
        <w:rPr>
          <w:rFonts w:cstheme="minorHAnsi"/>
        </w:rPr>
        <w:t>.</w:t>
      </w:r>
      <w:r w:rsidRPr="00DD5B6E">
        <w:rPr>
          <w:rFonts w:cstheme="minorHAnsi"/>
        </w:rPr>
        <w:t xml:space="preserve"> </w:t>
      </w:r>
      <w:r w:rsidR="00D12F8F" w:rsidRPr="00DD5B6E">
        <w:rPr>
          <w:rFonts w:cstheme="minorHAnsi"/>
        </w:rPr>
        <w:t>The headlines of each article will be documented into another spreadsheet and the tool will be applied to the headlines to gain a sentiment score.</w:t>
      </w:r>
      <w:r w:rsidRPr="00DD5B6E">
        <w:rPr>
          <w:rFonts w:cstheme="minorHAnsi"/>
        </w:rPr>
        <w:t xml:space="preserve"> The rating of these sentiment scores ranges from 0 to 1, 0.5 considered being neutral, a score closer to 1 being positive and a score closer to 0 being negative. The expectation is that </w:t>
      </w:r>
      <w:r w:rsidR="00D12F8F" w:rsidRPr="00DD5B6E">
        <w:rPr>
          <w:rFonts w:cstheme="minorHAnsi"/>
        </w:rPr>
        <w:t>these ratings</w:t>
      </w:r>
      <w:r w:rsidRPr="00DD5B6E">
        <w:rPr>
          <w:rFonts w:cstheme="minorHAnsi"/>
        </w:rPr>
        <w:t xml:space="preserve"> will </w:t>
      </w:r>
      <w:r w:rsidR="00D12F8F" w:rsidRPr="00DD5B6E">
        <w:rPr>
          <w:rFonts w:cstheme="minorHAnsi"/>
        </w:rPr>
        <w:t>further</w:t>
      </w:r>
      <w:r w:rsidRPr="00DD5B6E">
        <w:rPr>
          <w:rFonts w:cstheme="minorHAnsi"/>
        </w:rPr>
        <w:t xml:space="preserve"> </w:t>
      </w:r>
      <w:r w:rsidR="00D24CDC" w:rsidRPr="00DD5B6E">
        <w:rPr>
          <w:rFonts w:cstheme="minorHAnsi"/>
        </w:rPr>
        <w:t>help in the assessment</w:t>
      </w:r>
      <w:r w:rsidR="00553CE5">
        <w:rPr>
          <w:rFonts w:cstheme="minorHAnsi"/>
        </w:rPr>
        <w:t xml:space="preserve"> </w:t>
      </w:r>
      <w:r w:rsidR="00D24CDC" w:rsidRPr="00DD5B6E">
        <w:rPr>
          <w:rFonts w:cstheme="minorHAnsi"/>
        </w:rPr>
        <w:t>of the articles for potential negative or positive bias.</w:t>
      </w:r>
    </w:p>
    <w:p w14:paraId="35F97B99" w14:textId="77777777" w:rsidR="00BC3CDB" w:rsidRDefault="00BC3CDB" w:rsidP="00DD5B6E">
      <w:pPr>
        <w:spacing w:after="0" w:line="360" w:lineRule="auto"/>
        <w:jc w:val="both"/>
        <w:rPr>
          <w:rFonts w:cstheme="minorHAnsi"/>
        </w:rPr>
      </w:pPr>
    </w:p>
    <w:p w14:paraId="63A70DEC" w14:textId="77777777" w:rsidR="00BC3CDB" w:rsidRDefault="00BC3CDB" w:rsidP="00BC3CDB">
      <w:pPr>
        <w:pStyle w:val="ListParagraph"/>
        <w:numPr>
          <w:ilvl w:val="1"/>
          <w:numId w:val="27"/>
        </w:numPr>
        <w:spacing w:after="0" w:line="360" w:lineRule="auto"/>
        <w:jc w:val="both"/>
        <w:rPr>
          <w:b/>
          <w:bCs/>
          <w:sz w:val="32"/>
          <w:szCs w:val="32"/>
        </w:rPr>
      </w:pPr>
      <w:r w:rsidRPr="00BC3CDB">
        <w:rPr>
          <w:b/>
          <w:bCs/>
          <w:sz w:val="32"/>
          <w:szCs w:val="32"/>
        </w:rPr>
        <w:t>Limitations and challenges of research design</w:t>
      </w:r>
    </w:p>
    <w:p w14:paraId="55FC8E4F" w14:textId="77777777" w:rsidR="00BC3CDB" w:rsidRDefault="00BC3CDB" w:rsidP="00BC3CDB">
      <w:pPr>
        <w:spacing w:after="0" w:line="360" w:lineRule="auto"/>
        <w:jc w:val="both"/>
        <w:rPr>
          <w:b/>
          <w:bCs/>
          <w:sz w:val="32"/>
          <w:szCs w:val="32"/>
        </w:rPr>
      </w:pPr>
    </w:p>
    <w:p w14:paraId="54B1A415" w14:textId="77777777" w:rsidR="00BC3CDB" w:rsidRDefault="00BC3CDB" w:rsidP="00BC3CDB">
      <w:pPr>
        <w:spacing w:after="0" w:line="360" w:lineRule="auto"/>
        <w:jc w:val="both"/>
      </w:pPr>
      <w:r>
        <w:t>This machine language application is not perfect in its scoring, as it sometimes gives false results due to its lack of understanding of nuances in human language, such as double negatives, slang, or hyperbolic wording. It also only works on relatively short segments of text. The tool is really only a helpful aid to give a general understanding of sentiment behind a segment of text, especially if one has a large amount of data to read through and process; it is not meant to be fool proof. The expectation is that it will be helpful in the analysis of all the quotes that will be analysed.</w:t>
      </w:r>
    </w:p>
    <w:p w14:paraId="72AFE698" w14:textId="77777777" w:rsidR="003A24B2" w:rsidRDefault="003A24B2" w:rsidP="00BC3CDB">
      <w:pPr>
        <w:spacing w:after="0" w:line="360" w:lineRule="auto"/>
        <w:jc w:val="both"/>
      </w:pPr>
    </w:p>
    <w:p w14:paraId="0C3A0378" w14:textId="43406ACA" w:rsidR="003A24B2" w:rsidRPr="00BC3CDB" w:rsidRDefault="003A24B2" w:rsidP="00BC3CDB">
      <w:pPr>
        <w:spacing w:after="0" w:line="360" w:lineRule="auto"/>
        <w:jc w:val="both"/>
        <w:rPr>
          <w:b/>
          <w:bCs/>
          <w:sz w:val="32"/>
          <w:szCs w:val="32"/>
        </w:rPr>
        <w:sectPr w:rsidR="003A24B2" w:rsidRPr="00BC3CDB" w:rsidSect="00020632">
          <w:footerReference w:type="default" r:id="rId11"/>
          <w:pgSz w:w="11906" w:h="16838"/>
          <w:pgMar w:top="1440" w:right="1440" w:bottom="1440" w:left="1440" w:header="709" w:footer="709" w:gutter="0"/>
          <w:cols w:space="708"/>
          <w:docGrid w:linePitch="360"/>
        </w:sectPr>
      </w:pPr>
      <w:r>
        <w:t xml:space="preserve">Furthermore, as previously mentioned, </w:t>
      </w:r>
      <w:r>
        <w:t xml:space="preserve">coding in journalism is often implicit and </w:t>
      </w:r>
      <w:r>
        <w:t>therefore</w:t>
      </w:r>
      <w:r w:rsidR="00553CE5">
        <w:t xml:space="preserve"> </w:t>
      </w:r>
      <w:r>
        <w:t>when conducting the qualitative analysis, a certain amount of subjectivity and judgement on the researcher’s part will be necessary in analysing the content .</w:t>
      </w:r>
    </w:p>
    <w:p w14:paraId="28A3BC2E" w14:textId="6AD8D2BB" w:rsidR="00395B46" w:rsidRPr="00BA249F" w:rsidRDefault="00DD5B6E" w:rsidP="00395B46">
      <w:pPr>
        <w:spacing w:line="480" w:lineRule="auto"/>
        <w:jc w:val="both"/>
        <w:rPr>
          <w:b/>
          <w:bCs/>
          <w:sz w:val="32"/>
          <w:szCs w:val="32"/>
        </w:rPr>
      </w:pPr>
      <w:r>
        <w:rPr>
          <w:b/>
          <w:bCs/>
          <w:sz w:val="32"/>
          <w:szCs w:val="32"/>
        </w:rPr>
        <w:lastRenderedPageBreak/>
        <w:t>Quantitative</w:t>
      </w:r>
      <w:r w:rsidR="00FB1392" w:rsidRPr="00FB1392">
        <w:rPr>
          <w:b/>
          <w:bCs/>
          <w:sz w:val="32"/>
          <w:szCs w:val="32"/>
        </w:rPr>
        <w:t xml:space="preserve"> Data Spreadsheet Example</w:t>
      </w:r>
      <w:r w:rsidR="00395B46" w:rsidRPr="00BA249F">
        <w:rPr>
          <w:b/>
          <w:bCs/>
          <w:sz w:val="32"/>
          <w:szCs w:val="32"/>
        </w:rPr>
        <w:t xml:space="preserve">: </w:t>
      </w:r>
    </w:p>
    <w:p w14:paraId="2C770349" w14:textId="7B6FA8E6" w:rsidR="00395B46" w:rsidRPr="00F037AC" w:rsidRDefault="00395B46" w:rsidP="00395B46">
      <w:pPr>
        <w:spacing w:line="480" w:lineRule="auto"/>
        <w:jc w:val="both"/>
        <w:rPr>
          <w:b/>
          <w:bCs/>
        </w:rPr>
      </w:pPr>
      <w:r w:rsidRPr="00F037AC">
        <w:rPr>
          <w:b/>
          <w:bCs/>
        </w:rPr>
        <w:t>09_05_2019 - 16_05_2019</w:t>
      </w:r>
      <w:r w:rsidR="00553CE5">
        <w:rPr>
          <w:b/>
          <w:bCs/>
        </w:rPr>
        <w:t xml:space="preserve">  </w:t>
      </w:r>
      <w:r w:rsidRPr="00F037AC">
        <w:rPr>
          <w:b/>
          <w:bCs/>
        </w:rPr>
        <w:t>Declaring of Climate Emergency</w:t>
      </w:r>
      <w:r>
        <w:rPr>
          <w:b/>
          <w:bCs/>
        </w:rPr>
        <w:t xml:space="preserve"> (Irish Times Tab)</w:t>
      </w:r>
    </w:p>
    <w:tbl>
      <w:tblPr>
        <w:tblW w:w="9350" w:type="dxa"/>
        <w:tblLook w:val="04A0" w:firstRow="1" w:lastRow="0" w:firstColumn="1" w:lastColumn="0" w:noHBand="0" w:noVBand="1"/>
      </w:tblPr>
      <w:tblGrid>
        <w:gridCol w:w="3884"/>
        <w:gridCol w:w="1085"/>
        <w:gridCol w:w="1803"/>
        <w:gridCol w:w="1278"/>
        <w:gridCol w:w="1099"/>
        <w:gridCol w:w="879"/>
        <w:gridCol w:w="1253"/>
        <w:gridCol w:w="657"/>
        <w:gridCol w:w="1072"/>
        <w:gridCol w:w="926"/>
      </w:tblGrid>
      <w:tr w:rsidR="00FB1392" w:rsidRPr="00FB1392" w14:paraId="2BD46885" w14:textId="77777777" w:rsidTr="00FB1392">
        <w:trPr>
          <w:trHeight w:val="290"/>
        </w:trPr>
        <w:tc>
          <w:tcPr>
            <w:tcW w:w="3884" w:type="dxa"/>
            <w:tcBorders>
              <w:top w:val="single" w:sz="4" w:space="0" w:color="auto"/>
              <w:left w:val="single" w:sz="4" w:space="0" w:color="auto"/>
              <w:bottom w:val="single" w:sz="4" w:space="0" w:color="auto"/>
              <w:right w:val="single" w:sz="4" w:space="0" w:color="auto"/>
            </w:tcBorders>
            <w:shd w:val="clear" w:color="C0C0C0" w:fill="D9E1F2"/>
            <w:vAlign w:val="center"/>
            <w:hideMark/>
          </w:tcPr>
          <w:p w14:paraId="16A65339" w14:textId="77777777" w:rsidR="00FB1392" w:rsidRPr="00FB1392" w:rsidRDefault="00FB1392" w:rsidP="00FB1392">
            <w:pPr>
              <w:spacing w:after="0" w:line="240" w:lineRule="auto"/>
              <w:jc w:val="center"/>
              <w:rPr>
                <w:rFonts w:ascii="Calibri" w:eastAsia="Times New Roman" w:hAnsi="Calibri" w:cs="Calibri"/>
                <w:b/>
                <w:bCs/>
                <w:color w:val="000000"/>
                <w:kern w:val="0"/>
                <w:lang w:eastAsia="en-IE"/>
                <w14:ligatures w14:val="none"/>
              </w:rPr>
            </w:pPr>
            <w:r w:rsidRPr="00FB1392">
              <w:rPr>
                <w:rFonts w:ascii="Calibri" w:eastAsia="Times New Roman" w:hAnsi="Calibri" w:cs="Calibri"/>
                <w:b/>
                <w:bCs/>
                <w:color w:val="000000"/>
                <w:kern w:val="0"/>
                <w:lang w:eastAsia="en-IE"/>
                <w14:ligatures w14:val="none"/>
              </w:rPr>
              <w:t>Headline</w:t>
            </w:r>
          </w:p>
        </w:tc>
        <w:tc>
          <w:tcPr>
            <w:tcW w:w="554" w:type="dxa"/>
            <w:tcBorders>
              <w:top w:val="single" w:sz="4" w:space="0" w:color="auto"/>
              <w:left w:val="nil"/>
              <w:bottom w:val="single" w:sz="4" w:space="0" w:color="auto"/>
              <w:right w:val="single" w:sz="4" w:space="0" w:color="auto"/>
            </w:tcBorders>
            <w:shd w:val="clear" w:color="C0C0C0" w:fill="D9E1F2"/>
            <w:vAlign w:val="center"/>
            <w:hideMark/>
          </w:tcPr>
          <w:p w14:paraId="05D369AF" w14:textId="77777777" w:rsidR="00FB1392" w:rsidRPr="00FB1392" w:rsidRDefault="00FB1392" w:rsidP="00FB1392">
            <w:pPr>
              <w:spacing w:after="0" w:line="240" w:lineRule="auto"/>
              <w:jc w:val="center"/>
              <w:rPr>
                <w:rFonts w:ascii="Calibri" w:eastAsia="Times New Roman" w:hAnsi="Calibri" w:cs="Calibri"/>
                <w:b/>
                <w:bCs/>
                <w:color w:val="000000"/>
                <w:kern w:val="0"/>
                <w:lang w:eastAsia="en-IE"/>
                <w14:ligatures w14:val="none"/>
              </w:rPr>
            </w:pPr>
            <w:r w:rsidRPr="00FB1392">
              <w:rPr>
                <w:rFonts w:ascii="Calibri" w:eastAsia="Times New Roman" w:hAnsi="Calibri" w:cs="Calibri"/>
                <w:b/>
                <w:bCs/>
                <w:color w:val="000000"/>
                <w:kern w:val="0"/>
                <w:lang w:eastAsia="en-IE"/>
                <w14:ligatures w14:val="none"/>
              </w:rPr>
              <w:t>Category</w:t>
            </w:r>
          </w:p>
        </w:tc>
        <w:tc>
          <w:tcPr>
            <w:tcW w:w="1803" w:type="dxa"/>
            <w:tcBorders>
              <w:top w:val="single" w:sz="4" w:space="0" w:color="auto"/>
              <w:left w:val="nil"/>
              <w:bottom w:val="single" w:sz="4" w:space="0" w:color="auto"/>
              <w:right w:val="single" w:sz="4" w:space="0" w:color="auto"/>
            </w:tcBorders>
            <w:shd w:val="clear" w:color="C0C0C0" w:fill="D9E1F2"/>
            <w:noWrap/>
            <w:vAlign w:val="center"/>
            <w:hideMark/>
          </w:tcPr>
          <w:p w14:paraId="1A8A05FD" w14:textId="77777777" w:rsidR="00FB1392" w:rsidRPr="00FB1392" w:rsidRDefault="00FB1392" w:rsidP="00FB1392">
            <w:pPr>
              <w:spacing w:after="0" w:line="240" w:lineRule="auto"/>
              <w:jc w:val="center"/>
              <w:rPr>
                <w:rFonts w:ascii="Calibri" w:eastAsia="Times New Roman" w:hAnsi="Calibri" w:cs="Calibri"/>
                <w:b/>
                <w:bCs/>
                <w:color w:val="000000"/>
                <w:kern w:val="0"/>
                <w:lang w:eastAsia="en-IE"/>
                <w14:ligatures w14:val="none"/>
              </w:rPr>
            </w:pPr>
            <w:r w:rsidRPr="00FB1392">
              <w:rPr>
                <w:rFonts w:ascii="Calibri" w:eastAsia="Times New Roman" w:hAnsi="Calibri" w:cs="Calibri"/>
                <w:b/>
                <w:bCs/>
                <w:color w:val="000000"/>
                <w:kern w:val="0"/>
                <w:lang w:eastAsia="en-IE"/>
                <w14:ligatures w14:val="none"/>
              </w:rPr>
              <w:t>Article Topic</w:t>
            </w:r>
          </w:p>
        </w:tc>
        <w:tc>
          <w:tcPr>
            <w:tcW w:w="373" w:type="dxa"/>
            <w:tcBorders>
              <w:top w:val="single" w:sz="4" w:space="0" w:color="auto"/>
              <w:left w:val="nil"/>
              <w:bottom w:val="single" w:sz="4" w:space="0" w:color="auto"/>
              <w:right w:val="single" w:sz="4" w:space="0" w:color="auto"/>
            </w:tcBorders>
            <w:shd w:val="clear" w:color="C0C0C0" w:fill="D9E1F2"/>
            <w:vAlign w:val="center"/>
            <w:hideMark/>
          </w:tcPr>
          <w:p w14:paraId="3C148337" w14:textId="77777777" w:rsidR="00FB1392" w:rsidRPr="00FB1392" w:rsidRDefault="00FB1392" w:rsidP="00FB1392">
            <w:pPr>
              <w:spacing w:after="0" w:line="240" w:lineRule="auto"/>
              <w:jc w:val="center"/>
              <w:rPr>
                <w:rFonts w:ascii="Calibri" w:eastAsia="Times New Roman" w:hAnsi="Calibri" w:cs="Calibri"/>
                <w:b/>
                <w:bCs/>
                <w:color w:val="000000"/>
                <w:kern w:val="0"/>
                <w:lang w:eastAsia="en-IE"/>
                <w14:ligatures w14:val="none"/>
              </w:rPr>
            </w:pPr>
            <w:r w:rsidRPr="00FB1392">
              <w:rPr>
                <w:rFonts w:ascii="Calibri" w:eastAsia="Times New Roman" w:hAnsi="Calibri" w:cs="Calibri"/>
                <w:b/>
                <w:bCs/>
                <w:color w:val="000000"/>
                <w:kern w:val="0"/>
                <w:lang w:eastAsia="en-IE"/>
                <w14:ligatures w14:val="none"/>
              </w:rPr>
              <w:t>Date</w:t>
            </w:r>
          </w:p>
        </w:tc>
        <w:tc>
          <w:tcPr>
            <w:tcW w:w="584" w:type="dxa"/>
            <w:tcBorders>
              <w:top w:val="single" w:sz="4" w:space="0" w:color="auto"/>
              <w:left w:val="nil"/>
              <w:bottom w:val="single" w:sz="4" w:space="0" w:color="auto"/>
              <w:right w:val="single" w:sz="4" w:space="0" w:color="auto"/>
            </w:tcBorders>
            <w:shd w:val="clear" w:color="C0C0C0" w:fill="D9E1F2"/>
            <w:vAlign w:val="center"/>
            <w:hideMark/>
          </w:tcPr>
          <w:p w14:paraId="79FAB9AE" w14:textId="0056B7EF" w:rsidR="00FB1392" w:rsidRPr="00FB1392" w:rsidRDefault="00FB1392" w:rsidP="00FB1392">
            <w:pPr>
              <w:spacing w:after="0" w:line="240" w:lineRule="auto"/>
              <w:jc w:val="center"/>
              <w:rPr>
                <w:rFonts w:ascii="Calibri" w:eastAsia="Times New Roman" w:hAnsi="Calibri" w:cs="Calibri"/>
                <w:b/>
                <w:bCs/>
                <w:color w:val="000000"/>
                <w:kern w:val="0"/>
                <w:lang w:eastAsia="en-IE"/>
                <w14:ligatures w14:val="none"/>
              </w:rPr>
            </w:pPr>
            <w:r>
              <w:rPr>
                <w:rFonts w:ascii="Calibri" w:eastAsia="Times New Roman" w:hAnsi="Calibri" w:cs="Calibri"/>
                <w:b/>
                <w:bCs/>
                <w:color w:val="000000"/>
                <w:kern w:val="0"/>
                <w:lang w:eastAsia="en-IE"/>
                <w14:ligatures w14:val="none"/>
              </w:rPr>
              <w:t>Author</w:t>
            </w:r>
          </w:p>
        </w:tc>
        <w:tc>
          <w:tcPr>
            <w:tcW w:w="589" w:type="dxa"/>
            <w:tcBorders>
              <w:top w:val="single" w:sz="4" w:space="0" w:color="auto"/>
              <w:left w:val="nil"/>
              <w:bottom w:val="single" w:sz="4" w:space="0" w:color="auto"/>
              <w:right w:val="single" w:sz="4" w:space="0" w:color="auto"/>
            </w:tcBorders>
            <w:shd w:val="clear" w:color="C0C0C0" w:fill="D9E1F2"/>
            <w:noWrap/>
            <w:vAlign w:val="center"/>
            <w:hideMark/>
          </w:tcPr>
          <w:p w14:paraId="22B24D36" w14:textId="77777777" w:rsidR="00FB1392" w:rsidRPr="00FB1392" w:rsidRDefault="00FB1392" w:rsidP="00FB1392">
            <w:pPr>
              <w:spacing w:after="0" w:line="240" w:lineRule="auto"/>
              <w:jc w:val="center"/>
              <w:rPr>
                <w:rFonts w:ascii="Calibri" w:eastAsia="Times New Roman" w:hAnsi="Calibri" w:cs="Calibri"/>
                <w:b/>
                <w:bCs/>
                <w:color w:val="000000"/>
                <w:kern w:val="0"/>
                <w:lang w:eastAsia="en-IE"/>
                <w14:ligatures w14:val="none"/>
              </w:rPr>
            </w:pPr>
            <w:r w:rsidRPr="00FB1392">
              <w:rPr>
                <w:rFonts w:ascii="Calibri" w:eastAsia="Times New Roman" w:hAnsi="Calibri" w:cs="Calibri"/>
                <w:b/>
                <w:bCs/>
                <w:color w:val="000000"/>
                <w:kern w:val="0"/>
                <w:lang w:eastAsia="en-IE"/>
                <w14:ligatures w14:val="none"/>
              </w:rPr>
              <w:t>Quotes</w:t>
            </w:r>
          </w:p>
        </w:tc>
        <w:tc>
          <w:tcPr>
            <w:tcW w:w="388" w:type="dxa"/>
            <w:tcBorders>
              <w:top w:val="single" w:sz="4" w:space="0" w:color="auto"/>
              <w:left w:val="nil"/>
              <w:bottom w:val="single" w:sz="4" w:space="0" w:color="auto"/>
              <w:right w:val="single" w:sz="4" w:space="0" w:color="auto"/>
            </w:tcBorders>
            <w:shd w:val="clear" w:color="C0C0C0" w:fill="D9E1F2"/>
            <w:noWrap/>
            <w:vAlign w:val="center"/>
            <w:hideMark/>
          </w:tcPr>
          <w:p w14:paraId="2D48D3FB" w14:textId="77777777" w:rsidR="00FB1392" w:rsidRPr="00FB1392" w:rsidRDefault="00FB1392" w:rsidP="00FB1392">
            <w:pPr>
              <w:spacing w:after="0" w:line="240" w:lineRule="auto"/>
              <w:jc w:val="center"/>
              <w:rPr>
                <w:rFonts w:ascii="Calibri" w:eastAsia="Times New Roman" w:hAnsi="Calibri" w:cs="Calibri"/>
                <w:b/>
                <w:bCs/>
                <w:color w:val="000000"/>
                <w:kern w:val="0"/>
                <w:lang w:eastAsia="en-IE"/>
                <w14:ligatures w14:val="none"/>
              </w:rPr>
            </w:pPr>
            <w:r w:rsidRPr="00FB1392">
              <w:rPr>
                <w:rFonts w:ascii="Calibri" w:eastAsia="Times New Roman" w:hAnsi="Calibri" w:cs="Calibri"/>
                <w:b/>
                <w:bCs/>
                <w:color w:val="000000"/>
                <w:kern w:val="0"/>
                <w:lang w:eastAsia="en-IE"/>
                <w14:ligatures w14:val="none"/>
              </w:rPr>
              <w:t>Wordcount</w:t>
            </w:r>
          </w:p>
        </w:tc>
        <w:tc>
          <w:tcPr>
            <w:tcW w:w="172" w:type="dxa"/>
            <w:tcBorders>
              <w:top w:val="single" w:sz="4" w:space="0" w:color="auto"/>
              <w:left w:val="nil"/>
              <w:bottom w:val="single" w:sz="4" w:space="0" w:color="auto"/>
              <w:right w:val="single" w:sz="4" w:space="0" w:color="auto"/>
            </w:tcBorders>
            <w:shd w:val="clear" w:color="C0C0C0" w:fill="D9E1F2"/>
            <w:vAlign w:val="center"/>
            <w:hideMark/>
          </w:tcPr>
          <w:p w14:paraId="5DF902F9" w14:textId="77777777" w:rsidR="00FB1392" w:rsidRPr="00FB1392" w:rsidRDefault="00FB1392" w:rsidP="00FB1392">
            <w:pPr>
              <w:spacing w:after="0" w:line="240" w:lineRule="auto"/>
              <w:jc w:val="center"/>
              <w:rPr>
                <w:rFonts w:ascii="Calibri" w:eastAsia="Times New Roman" w:hAnsi="Calibri" w:cs="Calibri"/>
                <w:b/>
                <w:bCs/>
                <w:color w:val="000000"/>
                <w:kern w:val="0"/>
                <w:lang w:eastAsia="en-IE"/>
                <w14:ligatures w14:val="none"/>
              </w:rPr>
            </w:pPr>
            <w:r w:rsidRPr="00FB1392">
              <w:rPr>
                <w:rFonts w:ascii="Calibri" w:eastAsia="Times New Roman" w:hAnsi="Calibri" w:cs="Calibri"/>
                <w:b/>
                <w:bCs/>
                <w:color w:val="000000"/>
                <w:kern w:val="0"/>
                <w:lang w:eastAsia="en-IE"/>
                <w14:ligatures w14:val="none"/>
              </w:rPr>
              <w:t>Page</w:t>
            </w:r>
          </w:p>
        </w:tc>
        <w:tc>
          <w:tcPr>
            <w:tcW w:w="573" w:type="dxa"/>
            <w:tcBorders>
              <w:top w:val="single" w:sz="4" w:space="0" w:color="auto"/>
              <w:left w:val="nil"/>
              <w:bottom w:val="single" w:sz="4" w:space="0" w:color="auto"/>
              <w:right w:val="single" w:sz="4" w:space="0" w:color="auto"/>
            </w:tcBorders>
            <w:shd w:val="clear" w:color="C0C0C0" w:fill="D9E1F2"/>
            <w:vAlign w:val="center"/>
            <w:hideMark/>
          </w:tcPr>
          <w:p w14:paraId="34F3EC8A" w14:textId="77777777" w:rsidR="00FB1392" w:rsidRPr="00FB1392" w:rsidRDefault="00FB1392" w:rsidP="00FB1392">
            <w:pPr>
              <w:spacing w:after="0" w:line="240" w:lineRule="auto"/>
              <w:jc w:val="center"/>
              <w:rPr>
                <w:rFonts w:ascii="Calibri" w:eastAsia="Times New Roman" w:hAnsi="Calibri" w:cs="Calibri"/>
                <w:b/>
                <w:bCs/>
                <w:color w:val="000000"/>
                <w:kern w:val="0"/>
                <w:lang w:eastAsia="en-IE"/>
                <w14:ligatures w14:val="none"/>
              </w:rPr>
            </w:pPr>
            <w:r w:rsidRPr="00FB1392">
              <w:rPr>
                <w:rFonts w:ascii="Calibri" w:eastAsia="Times New Roman" w:hAnsi="Calibri" w:cs="Calibri"/>
                <w:b/>
                <w:bCs/>
                <w:color w:val="000000"/>
                <w:kern w:val="0"/>
                <w:lang w:eastAsia="en-IE"/>
                <w14:ligatures w14:val="none"/>
              </w:rPr>
              <w:t>Section</w:t>
            </w:r>
          </w:p>
        </w:tc>
        <w:tc>
          <w:tcPr>
            <w:tcW w:w="430" w:type="dxa"/>
            <w:tcBorders>
              <w:top w:val="single" w:sz="4" w:space="0" w:color="auto"/>
              <w:left w:val="nil"/>
              <w:bottom w:val="single" w:sz="4" w:space="0" w:color="auto"/>
              <w:right w:val="single" w:sz="4" w:space="0" w:color="auto"/>
            </w:tcBorders>
            <w:shd w:val="clear" w:color="000000" w:fill="D9E1F2"/>
            <w:vAlign w:val="center"/>
            <w:hideMark/>
          </w:tcPr>
          <w:p w14:paraId="0CC63B0F" w14:textId="77777777" w:rsidR="00FB1392" w:rsidRPr="00FB1392" w:rsidRDefault="00FB1392" w:rsidP="00FB1392">
            <w:pPr>
              <w:spacing w:after="0" w:line="240" w:lineRule="auto"/>
              <w:jc w:val="center"/>
              <w:rPr>
                <w:rFonts w:ascii="Calibri" w:eastAsia="Times New Roman" w:hAnsi="Calibri" w:cs="Calibri"/>
                <w:b/>
                <w:bCs/>
                <w:color w:val="000000"/>
                <w:kern w:val="0"/>
                <w:lang w:eastAsia="en-IE"/>
                <w14:ligatures w14:val="none"/>
              </w:rPr>
            </w:pPr>
            <w:r w:rsidRPr="00FB1392">
              <w:rPr>
                <w:rFonts w:ascii="Calibri" w:eastAsia="Times New Roman" w:hAnsi="Calibri" w:cs="Calibri"/>
                <w:b/>
                <w:bCs/>
                <w:color w:val="000000"/>
                <w:kern w:val="0"/>
                <w:lang w:eastAsia="en-IE"/>
                <w14:ligatures w14:val="none"/>
              </w:rPr>
              <w:t>Article Type</w:t>
            </w:r>
          </w:p>
        </w:tc>
      </w:tr>
      <w:tr w:rsidR="00FB1392" w:rsidRPr="00FB1392" w14:paraId="4346B599" w14:textId="77777777" w:rsidTr="00FB1392">
        <w:trPr>
          <w:trHeight w:val="730"/>
        </w:trPr>
        <w:tc>
          <w:tcPr>
            <w:tcW w:w="3884" w:type="dxa"/>
            <w:tcBorders>
              <w:top w:val="nil"/>
              <w:left w:val="single" w:sz="4" w:space="0" w:color="auto"/>
              <w:bottom w:val="single" w:sz="4" w:space="0" w:color="auto"/>
              <w:right w:val="single" w:sz="4" w:space="0" w:color="auto"/>
            </w:tcBorders>
            <w:shd w:val="clear" w:color="auto" w:fill="auto"/>
            <w:noWrap/>
            <w:vAlign w:val="center"/>
            <w:hideMark/>
          </w:tcPr>
          <w:p w14:paraId="0EBA8764" w14:textId="77777777" w:rsidR="00FB1392" w:rsidRPr="00FB1392" w:rsidRDefault="00000000" w:rsidP="00FB1392">
            <w:pPr>
              <w:spacing w:after="0" w:line="240" w:lineRule="auto"/>
              <w:jc w:val="center"/>
              <w:rPr>
                <w:rFonts w:ascii="Calibri" w:eastAsia="Times New Roman" w:hAnsi="Calibri" w:cs="Calibri"/>
                <w:color w:val="0563C1"/>
                <w:kern w:val="0"/>
                <w:u w:val="single"/>
                <w:lang w:eastAsia="en-IE"/>
                <w14:ligatures w14:val="none"/>
              </w:rPr>
            </w:pPr>
            <w:hyperlink r:id="rId12" w:history="1">
              <w:r w:rsidR="00FB1392" w:rsidRPr="00FB1392">
                <w:rPr>
                  <w:rFonts w:ascii="Calibri" w:eastAsia="Times New Roman" w:hAnsi="Calibri" w:cs="Calibri"/>
                  <w:color w:val="0563C1"/>
                  <w:kern w:val="0"/>
                  <w:u w:val="single"/>
                  <w:lang w:eastAsia="en-IE"/>
                  <w14:ligatures w14:val="none"/>
                </w:rPr>
                <w:t>Desperate measures</w:t>
              </w:r>
            </w:hyperlink>
          </w:p>
        </w:tc>
        <w:tc>
          <w:tcPr>
            <w:tcW w:w="554" w:type="dxa"/>
            <w:tcBorders>
              <w:top w:val="nil"/>
              <w:left w:val="nil"/>
              <w:bottom w:val="single" w:sz="4" w:space="0" w:color="auto"/>
              <w:right w:val="single" w:sz="4" w:space="0" w:color="auto"/>
            </w:tcBorders>
            <w:shd w:val="clear" w:color="auto" w:fill="auto"/>
            <w:noWrap/>
            <w:vAlign w:val="center"/>
            <w:hideMark/>
          </w:tcPr>
          <w:p w14:paraId="24E8CF56" w14:textId="77777777" w:rsidR="00FB1392" w:rsidRPr="00FB1392" w:rsidRDefault="00FB1392" w:rsidP="00FB1392">
            <w:pPr>
              <w:spacing w:after="0" w:line="240" w:lineRule="auto"/>
              <w:jc w:val="center"/>
              <w:rPr>
                <w:rFonts w:ascii="Calibri" w:eastAsia="Times New Roman" w:hAnsi="Calibri" w:cs="Calibri"/>
                <w:kern w:val="0"/>
                <w:lang w:eastAsia="en-IE"/>
                <w14:ligatures w14:val="none"/>
              </w:rPr>
            </w:pPr>
            <w:r w:rsidRPr="00FB1392">
              <w:rPr>
                <w:rFonts w:ascii="Calibri" w:eastAsia="Times New Roman" w:hAnsi="Calibri" w:cs="Calibri"/>
                <w:kern w:val="0"/>
                <w:lang w:eastAsia="en-IE"/>
                <w14:ligatures w14:val="none"/>
              </w:rPr>
              <w:t>Political Discourse</w:t>
            </w:r>
          </w:p>
        </w:tc>
        <w:tc>
          <w:tcPr>
            <w:tcW w:w="1803" w:type="dxa"/>
            <w:tcBorders>
              <w:top w:val="nil"/>
              <w:left w:val="nil"/>
              <w:bottom w:val="single" w:sz="4" w:space="0" w:color="auto"/>
              <w:right w:val="single" w:sz="4" w:space="0" w:color="auto"/>
            </w:tcBorders>
            <w:shd w:val="clear" w:color="auto" w:fill="auto"/>
            <w:noWrap/>
            <w:vAlign w:val="center"/>
            <w:hideMark/>
          </w:tcPr>
          <w:p w14:paraId="1266DF13" w14:textId="77777777" w:rsidR="00FB1392" w:rsidRPr="00FB1392" w:rsidRDefault="00FB1392" w:rsidP="00FB1392">
            <w:pPr>
              <w:spacing w:after="0" w:line="240" w:lineRule="auto"/>
              <w:jc w:val="center"/>
              <w:rPr>
                <w:rFonts w:ascii="Calibri" w:eastAsia="Times New Roman" w:hAnsi="Calibri" w:cs="Calibri"/>
                <w:color w:val="000000"/>
                <w:kern w:val="0"/>
                <w:lang w:eastAsia="en-IE"/>
                <w14:ligatures w14:val="none"/>
              </w:rPr>
            </w:pPr>
            <w:r w:rsidRPr="00FB1392">
              <w:rPr>
                <w:rFonts w:ascii="Calibri" w:eastAsia="Times New Roman" w:hAnsi="Calibri" w:cs="Calibri"/>
                <w:color w:val="000000"/>
                <w:kern w:val="0"/>
                <w:lang w:eastAsia="en-IE"/>
                <w14:ligatures w14:val="none"/>
              </w:rPr>
              <w:t>Extinction Rebellion protests</w:t>
            </w:r>
          </w:p>
        </w:tc>
        <w:tc>
          <w:tcPr>
            <w:tcW w:w="373" w:type="dxa"/>
            <w:tcBorders>
              <w:top w:val="nil"/>
              <w:left w:val="nil"/>
              <w:bottom w:val="single" w:sz="4" w:space="0" w:color="auto"/>
              <w:right w:val="single" w:sz="4" w:space="0" w:color="auto"/>
            </w:tcBorders>
            <w:shd w:val="clear" w:color="auto" w:fill="auto"/>
            <w:noWrap/>
            <w:vAlign w:val="center"/>
            <w:hideMark/>
          </w:tcPr>
          <w:p w14:paraId="0F88A4A9" w14:textId="77777777" w:rsidR="00FB1392" w:rsidRPr="00FB1392" w:rsidRDefault="00FB1392" w:rsidP="00FB1392">
            <w:pPr>
              <w:spacing w:after="0" w:line="240" w:lineRule="auto"/>
              <w:jc w:val="center"/>
              <w:rPr>
                <w:rFonts w:ascii="Calibri" w:eastAsia="Times New Roman" w:hAnsi="Calibri" w:cs="Calibri"/>
                <w:color w:val="000000"/>
                <w:kern w:val="0"/>
                <w:lang w:eastAsia="en-IE"/>
                <w14:ligatures w14:val="none"/>
              </w:rPr>
            </w:pPr>
            <w:r w:rsidRPr="00FB1392">
              <w:rPr>
                <w:rFonts w:ascii="Calibri" w:eastAsia="Times New Roman" w:hAnsi="Calibri" w:cs="Calibri"/>
                <w:color w:val="000000"/>
                <w:kern w:val="0"/>
                <w:lang w:eastAsia="en-IE"/>
                <w14:ligatures w14:val="none"/>
              </w:rPr>
              <w:t>11/05/2019</w:t>
            </w:r>
          </w:p>
        </w:tc>
        <w:tc>
          <w:tcPr>
            <w:tcW w:w="584" w:type="dxa"/>
            <w:tcBorders>
              <w:top w:val="nil"/>
              <w:left w:val="nil"/>
              <w:bottom w:val="single" w:sz="4" w:space="0" w:color="auto"/>
              <w:right w:val="single" w:sz="4" w:space="0" w:color="auto"/>
            </w:tcBorders>
            <w:shd w:val="clear" w:color="auto" w:fill="auto"/>
            <w:noWrap/>
            <w:vAlign w:val="center"/>
            <w:hideMark/>
          </w:tcPr>
          <w:p w14:paraId="0821A92F" w14:textId="77777777" w:rsidR="00FB1392" w:rsidRPr="00FB1392" w:rsidRDefault="00FB1392" w:rsidP="00FB1392">
            <w:pPr>
              <w:spacing w:after="0" w:line="240" w:lineRule="auto"/>
              <w:jc w:val="center"/>
              <w:rPr>
                <w:rFonts w:ascii="Calibri" w:eastAsia="Times New Roman" w:hAnsi="Calibri" w:cs="Calibri"/>
                <w:color w:val="000000"/>
                <w:kern w:val="0"/>
                <w:lang w:eastAsia="en-IE"/>
                <w14:ligatures w14:val="none"/>
              </w:rPr>
            </w:pPr>
            <w:r w:rsidRPr="00FB1392">
              <w:rPr>
                <w:rFonts w:ascii="Calibri" w:eastAsia="Times New Roman" w:hAnsi="Calibri" w:cs="Calibri"/>
                <w:color w:val="000000"/>
                <w:kern w:val="0"/>
                <w:lang w:eastAsia="en-IE"/>
                <w14:ligatures w14:val="none"/>
              </w:rPr>
              <w:t>Wendy May Jacobs</w:t>
            </w:r>
          </w:p>
        </w:tc>
        <w:tc>
          <w:tcPr>
            <w:tcW w:w="589" w:type="dxa"/>
            <w:tcBorders>
              <w:top w:val="nil"/>
              <w:left w:val="nil"/>
              <w:bottom w:val="single" w:sz="4" w:space="0" w:color="auto"/>
              <w:right w:val="single" w:sz="4" w:space="0" w:color="auto"/>
            </w:tcBorders>
            <w:shd w:val="clear" w:color="auto" w:fill="auto"/>
            <w:noWrap/>
            <w:vAlign w:val="center"/>
            <w:hideMark/>
          </w:tcPr>
          <w:p w14:paraId="0E6435FC" w14:textId="77777777" w:rsidR="00FB1392" w:rsidRPr="00FB1392" w:rsidRDefault="00FB1392" w:rsidP="00FB1392">
            <w:pPr>
              <w:spacing w:after="0" w:line="240" w:lineRule="auto"/>
              <w:jc w:val="center"/>
              <w:rPr>
                <w:rFonts w:ascii="Calibri" w:eastAsia="Times New Roman" w:hAnsi="Calibri" w:cs="Calibri"/>
                <w:color w:val="000000"/>
                <w:kern w:val="0"/>
                <w:lang w:eastAsia="en-IE"/>
                <w14:ligatures w14:val="none"/>
              </w:rPr>
            </w:pPr>
            <w:r w:rsidRPr="00FB1392">
              <w:rPr>
                <w:rFonts w:ascii="Calibri" w:eastAsia="Times New Roman" w:hAnsi="Calibri" w:cs="Calibri"/>
                <w:color w:val="000000"/>
                <w:kern w:val="0"/>
                <w:lang w:eastAsia="en-IE"/>
                <w14:ligatures w14:val="none"/>
              </w:rPr>
              <w:t>No</w:t>
            </w:r>
          </w:p>
        </w:tc>
        <w:tc>
          <w:tcPr>
            <w:tcW w:w="388" w:type="dxa"/>
            <w:tcBorders>
              <w:top w:val="nil"/>
              <w:left w:val="nil"/>
              <w:bottom w:val="single" w:sz="4" w:space="0" w:color="auto"/>
              <w:right w:val="single" w:sz="4" w:space="0" w:color="auto"/>
            </w:tcBorders>
            <w:shd w:val="clear" w:color="auto" w:fill="auto"/>
            <w:noWrap/>
            <w:vAlign w:val="center"/>
            <w:hideMark/>
          </w:tcPr>
          <w:p w14:paraId="3577CA15" w14:textId="77777777" w:rsidR="00FB1392" w:rsidRPr="00FB1392" w:rsidRDefault="00FB1392" w:rsidP="00FB1392">
            <w:pPr>
              <w:spacing w:after="0" w:line="240" w:lineRule="auto"/>
              <w:jc w:val="center"/>
              <w:rPr>
                <w:rFonts w:ascii="Calibri" w:eastAsia="Times New Roman" w:hAnsi="Calibri" w:cs="Calibri"/>
                <w:color w:val="000000"/>
                <w:kern w:val="0"/>
                <w:lang w:eastAsia="en-IE"/>
                <w14:ligatures w14:val="none"/>
              </w:rPr>
            </w:pPr>
            <w:r w:rsidRPr="00FB1392">
              <w:rPr>
                <w:rFonts w:ascii="Calibri" w:eastAsia="Times New Roman" w:hAnsi="Calibri" w:cs="Calibri"/>
                <w:color w:val="000000"/>
                <w:kern w:val="0"/>
                <w:lang w:eastAsia="en-IE"/>
                <w14:ligatures w14:val="none"/>
              </w:rPr>
              <w:t>617</w:t>
            </w:r>
          </w:p>
        </w:tc>
        <w:tc>
          <w:tcPr>
            <w:tcW w:w="172" w:type="dxa"/>
            <w:tcBorders>
              <w:top w:val="nil"/>
              <w:left w:val="nil"/>
              <w:bottom w:val="single" w:sz="4" w:space="0" w:color="auto"/>
              <w:right w:val="single" w:sz="4" w:space="0" w:color="auto"/>
            </w:tcBorders>
            <w:shd w:val="clear" w:color="auto" w:fill="auto"/>
            <w:noWrap/>
            <w:vAlign w:val="center"/>
            <w:hideMark/>
          </w:tcPr>
          <w:p w14:paraId="4F9050AF" w14:textId="77777777" w:rsidR="00FB1392" w:rsidRPr="00FB1392" w:rsidRDefault="00FB1392" w:rsidP="00FB1392">
            <w:pPr>
              <w:spacing w:after="0" w:line="240" w:lineRule="auto"/>
              <w:jc w:val="center"/>
              <w:rPr>
                <w:rFonts w:ascii="Calibri" w:eastAsia="Times New Roman" w:hAnsi="Calibri" w:cs="Calibri"/>
                <w:color w:val="000000"/>
                <w:kern w:val="0"/>
                <w:lang w:eastAsia="en-IE"/>
                <w14:ligatures w14:val="none"/>
              </w:rPr>
            </w:pPr>
            <w:r w:rsidRPr="00FB1392">
              <w:rPr>
                <w:rFonts w:ascii="Calibri" w:eastAsia="Times New Roman" w:hAnsi="Calibri" w:cs="Calibri"/>
                <w:color w:val="000000"/>
                <w:kern w:val="0"/>
                <w:lang w:eastAsia="en-IE"/>
                <w14:ligatures w14:val="none"/>
              </w:rPr>
              <w:t>20</w:t>
            </w:r>
          </w:p>
        </w:tc>
        <w:tc>
          <w:tcPr>
            <w:tcW w:w="573" w:type="dxa"/>
            <w:tcBorders>
              <w:top w:val="nil"/>
              <w:left w:val="nil"/>
              <w:bottom w:val="single" w:sz="4" w:space="0" w:color="auto"/>
              <w:right w:val="single" w:sz="4" w:space="0" w:color="auto"/>
            </w:tcBorders>
            <w:shd w:val="clear" w:color="auto" w:fill="auto"/>
            <w:noWrap/>
            <w:vAlign w:val="center"/>
            <w:hideMark/>
          </w:tcPr>
          <w:p w14:paraId="6E74273B" w14:textId="77777777" w:rsidR="00FB1392" w:rsidRPr="00FB1392" w:rsidRDefault="00FB1392" w:rsidP="00FB1392">
            <w:pPr>
              <w:spacing w:after="0" w:line="240" w:lineRule="auto"/>
              <w:jc w:val="center"/>
              <w:rPr>
                <w:rFonts w:ascii="Calibri" w:eastAsia="Times New Roman" w:hAnsi="Calibri" w:cs="Calibri"/>
                <w:color w:val="000000"/>
                <w:kern w:val="0"/>
                <w:lang w:eastAsia="en-IE"/>
                <w14:ligatures w14:val="none"/>
              </w:rPr>
            </w:pPr>
            <w:r w:rsidRPr="00FB1392">
              <w:rPr>
                <w:rFonts w:ascii="Calibri" w:eastAsia="Times New Roman" w:hAnsi="Calibri" w:cs="Calibri"/>
                <w:color w:val="000000"/>
                <w:kern w:val="0"/>
                <w:lang w:eastAsia="en-IE"/>
                <w14:ligatures w14:val="none"/>
              </w:rPr>
              <w:t>Features</w:t>
            </w:r>
          </w:p>
        </w:tc>
        <w:tc>
          <w:tcPr>
            <w:tcW w:w="430" w:type="dxa"/>
            <w:tcBorders>
              <w:top w:val="nil"/>
              <w:left w:val="nil"/>
              <w:bottom w:val="single" w:sz="4" w:space="0" w:color="auto"/>
              <w:right w:val="single" w:sz="4" w:space="0" w:color="auto"/>
            </w:tcBorders>
            <w:shd w:val="clear" w:color="auto" w:fill="auto"/>
            <w:noWrap/>
            <w:vAlign w:val="center"/>
            <w:hideMark/>
          </w:tcPr>
          <w:p w14:paraId="79120495" w14:textId="77777777" w:rsidR="00FB1392" w:rsidRPr="00FB1392" w:rsidRDefault="00FB1392" w:rsidP="00FB1392">
            <w:pPr>
              <w:spacing w:after="0" w:line="240" w:lineRule="auto"/>
              <w:jc w:val="center"/>
              <w:rPr>
                <w:rFonts w:ascii="Calibri" w:eastAsia="Times New Roman" w:hAnsi="Calibri" w:cs="Calibri"/>
                <w:color w:val="000000"/>
                <w:kern w:val="0"/>
                <w:lang w:eastAsia="en-IE"/>
                <w14:ligatures w14:val="none"/>
              </w:rPr>
            </w:pPr>
            <w:r w:rsidRPr="00FB1392">
              <w:rPr>
                <w:rFonts w:ascii="Calibri" w:eastAsia="Times New Roman" w:hAnsi="Calibri" w:cs="Calibri"/>
                <w:color w:val="000000"/>
                <w:kern w:val="0"/>
                <w:lang w:eastAsia="en-IE"/>
                <w14:ligatures w14:val="none"/>
              </w:rPr>
              <w:t>Opinion piece</w:t>
            </w:r>
          </w:p>
        </w:tc>
      </w:tr>
      <w:tr w:rsidR="00FB1392" w:rsidRPr="00FB1392" w14:paraId="2CFC3654" w14:textId="77777777" w:rsidTr="00FB1392">
        <w:trPr>
          <w:trHeight w:val="760"/>
        </w:trPr>
        <w:tc>
          <w:tcPr>
            <w:tcW w:w="3884" w:type="dxa"/>
            <w:tcBorders>
              <w:top w:val="nil"/>
              <w:left w:val="single" w:sz="4" w:space="0" w:color="auto"/>
              <w:bottom w:val="single" w:sz="4" w:space="0" w:color="auto"/>
              <w:right w:val="single" w:sz="4" w:space="0" w:color="auto"/>
            </w:tcBorders>
            <w:shd w:val="clear" w:color="auto" w:fill="auto"/>
            <w:noWrap/>
            <w:vAlign w:val="center"/>
            <w:hideMark/>
          </w:tcPr>
          <w:p w14:paraId="0AB196F6" w14:textId="77777777" w:rsidR="00FB1392" w:rsidRPr="00FB1392" w:rsidRDefault="00000000" w:rsidP="00FB1392">
            <w:pPr>
              <w:spacing w:after="0" w:line="240" w:lineRule="auto"/>
              <w:jc w:val="center"/>
              <w:rPr>
                <w:rFonts w:ascii="Calibri" w:eastAsia="Times New Roman" w:hAnsi="Calibri" w:cs="Calibri"/>
                <w:color w:val="0563C1"/>
                <w:kern w:val="0"/>
                <w:u w:val="single"/>
                <w:lang w:eastAsia="en-IE"/>
                <w14:ligatures w14:val="none"/>
              </w:rPr>
            </w:pPr>
            <w:hyperlink r:id="rId13" w:history="1">
              <w:r w:rsidR="00FB1392" w:rsidRPr="00FB1392">
                <w:rPr>
                  <w:rFonts w:ascii="Calibri" w:eastAsia="Times New Roman" w:hAnsi="Calibri" w:cs="Calibri"/>
                  <w:color w:val="0563C1"/>
                  <w:kern w:val="0"/>
                  <w:u w:val="single"/>
                  <w:lang w:eastAsia="en-IE"/>
                  <w14:ligatures w14:val="none"/>
                </w:rPr>
                <w:t>COLOMBIAN COAL: A VERY IRISH SCANDAL</w:t>
              </w:r>
            </w:hyperlink>
          </w:p>
        </w:tc>
        <w:tc>
          <w:tcPr>
            <w:tcW w:w="554" w:type="dxa"/>
            <w:tcBorders>
              <w:top w:val="nil"/>
              <w:left w:val="nil"/>
              <w:bottom w:val="single" w:sz="4" w:space="0" w:color="auto"/>
              <w:right w:val="single" w:sz="4" w:space="0" w:color="auto"/>
            </w:tcBorders>
            <w:shd w:val="clear" w:color="auto" w:fill="auto"/>
            <w:noWrap/>
            <w:vAlign w:val="center"/>
            <w:hideMark/>
          </w:tcPr>
          <w:p w14:paraId="59F90FD1" w14:textId="77777777" w:rsidR="00FB1392" w:rsidRPr="00FB1392" w:rsidRDefault="00FB1392" w:rsidP="00FB1392">
            <w:pPr>
              <w:spacing w:after="0" w:line="240" w:lineRule="auto"/>
              <w:jc w:val="center"/>
              <w:rPr>
                <w:rFonts w:ascii="Calibri" w:eastAsia="Times New Roman" w:hAnsi="Calibri" w:cs="Calibri"/>
                <w:kern w:val="0"/>
                <w:lang w:eastAsia="en-IE"/>
                <w14:ligatures w14:val="none"/>
              </w:rPr>
            </w:pPr>
            <w:r w:rsidRPr="00FB1392">
              <w:rPr>
                <w:rFonts w:ascii="Calibri" w:eastAsia="Times New Roman" w:hAnsi="Calibri" w:cs="Calibri"/>
                <w:kern w:val="0"/>
                <w:lang w:eastAsia="en-IE"/>
                <w14:ligatures w14:val="none"/>
              </w:rPr>
              <w:t>Fuel Mix</w:t>
            </w:r>
          </w:p>
        </w:tc>
        <w:tc>
          <w:tcPr>
            <w:tcW w:w="1803" w:type="dxa"/>
            <w:tcBorders>
              <w:top w:val="nil"/>
              <w:left w:val="nil"/>
              <w:bottom w:val="single" w:sz="4" w:space="0" w:color="auto"/>
              <w:right w:val="single" w:sz="4" w:space="0" w:color="auto"/>
            </w:tcBorders>
            <w:shd w:val="clear" w:color="auto" w:fill="auto"/>
            <w:noWrap/>
            <w:vAlign w:val="center"/>
            <w:hideMark/>
          </w:tcPr>
          <w:p w14:paraId="42E0A476" w14:textId="77777777" w:rsidR="00FB1392" w:rsidRPr="00FB1392" w:rsidRDefault="00FB1392" w:rsidP="00FB1392">
            <w:pPr>
              <w:spacing w:after="0" w:line="240" w:lineRule="auto"/>
              <w:jc w:val="center"/>
              <w:rPr>
                <w:rFonts w:ascii="Calibri" w:eastAsia="Times New Roman" w:hAnsi="Calibri" w:cs="Calibri"/>
                <w:color w:val="000000"/>
                <w:kern w:val="0"/>
                <w:lang w:eastAsia="en-IE"/>
                <w14:ligatures w14:val="none"/>
              </w:rPr>
            </w:pPr>
            <w:r w:rsidRPr="00FB1392">
              <w:rPr>
                <w:rFonts w:ascii="Calibri" w:eastAsia="Times New Roman" w:hAnsi="Calibri" w:cs="Calibri"/>
                <w:color w:val="000000"/>
                <w:kern w:val="0"/>
                <w:lang w:eastAsia="en-IE"/>
                <w14:ligatures w14:val="none"/>
              </w:rPr>
              <w:t>Issues of Ireland sourcing coal</w:t>
            </w:r>
          </w:p>
        </w:tc>
        <w:tc>
          <w:tcPr>
            <w:tcW w:w="373" w:type="dxa"/>
            <w:tcBorders>
              <w:top w:val="nil"/>
              <w:left w:val="nil"/>
              <w:bottom w:val="single" w:sz="4" w:space="0" w:color="auto"/>
              <w:right w:val="single" w:sz="4" w:space="0" w:color="auto"/>
            </w:tcBorders>
            <w:shd w:val="clear" w:color="auto" w:fill="auto"/>
            <w:noWrap/>
            <w:vAlign w:val="center"/>
            <w:hideMark/>
          </w:tcPr>
          <w:p w14:paraId="3F120D0C" w14:textId="77777777" w:rsidR="00FB1392" w:rsidRPr="00FB1392" w:rsidRDefault="00FB1392" w:rsidP="00FB1392">
            <w:pPr>
              <w:spacing w:after="0" w:line="240" w:lineRule="auto"/>
              <w:jc w:val="center"/>
              <w:rPr>
                <w:rFonts w:ascii="Calibri" w:eastAsia="Times New Roman" w:hAnsi="Calibri" w:cs="Calibri"/>
                <w:color w:val="000000"/>
                <w:kern w:val="0"/>
                <w:lang w:eastAsia="en-IE"/>
                <w14:ligatures w14:val="none"/>
              </w:rPr>
            </w:pPr>
            <w:r w:rsidRPr="00FB1392">
              <w:rPr>
                <w:rFonts w:ascii="Calibri" w:eastAsia="Times New Roman" w:hAnsi="Calibri" w:cs="Calibri"/>
                <w:color w:val="000000"/>
                <w:kern w:val="0"/>
                <w:lang w:eastAsia="en-IE"/>
                <w14:ligatures w14:val="none"/>
              </w:rPr>
              <w:t>11/05/2019</w:t>
            </w:r>
          </w:p>
        </w:tc>
        <w:tc>
          <w:tcPr>
            <w:tcW w:w="584" w:type="dxa"/>
            <w:tcBorders>
              <w:top w:val="nil"/>
              <w:left w:val="nil"/>
              <w:bottom w:val="single" w:sz="4" w:space="0" w:color="auto"/>
              <w:right w:val="single" w:sz="4" w:space="0" w:color="auto"/>
            </w:tcBorders>
            <w:shd w:val="clear" w:color="auto" w:fill="auto"/>
            <w:noWrap/>
            <w:vAlign w:val="center"/>
            <w:hideMark/>
          </w:tcPr>
          <w:p w14:paraId="328B5875" w14:textId="77777777" w:rsidR="00FB1392" w:rsidRPr="00FB1392" w:rsidRDefault="00FB1392" w:rsidP="00FB1392">
            <w:pPr>
              <w:spacing w:after="0" w:line="240" w:lineRule="auto"/>
              <w:jc w:val="center"/>
              <w:rPr>
                <w:rFonts w:ascii="Calibri" w:eastAsia="Times New Roman" w:hAnsi="Calibri" w:cs="Calibri"/>
                <w:color w:val="000000"/>
                <w:kern w:val="0"/>
                <w:lang w:eastAsia="en-IE"/>
                <w14:ligatures w14:val="none"/>
              </w:rPr>
            </w:pPr>
            <w:r w:rsidRPr="00FB1392">
              <w:rPr>
                <w:rFonts w:ascii="Calibri" w:eastAsia="Times New Roman" w:hAnsi="Calibri" w:cs="Calibri"/>
                <w:color w:val="000000"/>
                <w:kern w:val="0"/>
                <w:lang w:eastAsia="en-IE"/>
                <w14:ligatures w14:val="none"/>
              </w:rPr>
              <w:t>Sorcha Pollak</w:t>
            </w:r>
          </w:p>
        </w:tc>
        <w:tc>
          <w:tcPr>
            <w:tcW w:w="589" w:type="dxa"/>
            <w:tcBorders>
              <w:top w:val="nil"/>
              <w:left w:val="nil"/>
              <w:bottom w:val="single" w:sz="4" w:space="0" w:color="auto"/>
              <w:right w:val="single" w:sz="4" w:space="0" w:color="auto"/>
            </w:tcBorders>
            <w:shd w:val="clear" w:color="auto" w:fill="auto"/>
            <w:noWrap/>
            <w:vAlign w:val="center"/>
            <w:hideMark/>
          </w:tcPr>
          <w:p w14:paraId="26CD44D7" w14:textId="77777777" w:rsidR="00FB1392" w:rsidRPr="00FB1392" w:rsidRDefault="00FB1392" w:rsidP="00FB1392">
            <w:pPr>
              <w:spacing w:after="0" w:line="240" w:lineRule="auto"/>
              <w:jc w:val="center"/>
              <w:rPr>
                <w:rFonts w:ascii="Calibri" w:eastAsia="Times New Roman" w:hAnsi="Calibri" w:cs="Calibri"/>
                <w:color w:val="000000"/>
                <w:kern w:val="0"/>
                <w:lang w:eastAsia="en-IE"/>
                <w14:ligatures w14:val="none"/>
              </w:rPr>
            </w:pPr>
            <w:r w:rsidRPr="00FB1392">
              <w:rPr>
                <w:rFonts w:ascii="Calibri" w:eastAsia="Times New Roman" w:hAnsi="Calibri" w:cs="Calibri"/>
                <w:color w:val="000000"/>
                <w:kern w:val="0"/>
                <w:lang w:eastAsia="en-IE"/>
                <w14:ligatures w14:val="none"/>
              </w:rPr>
              <w:t>Yes</w:t>
            </w:r>
          </w:p>
        </w:tc>
        <w:tc>
          <w:tcPr>
            <w:tcW w:w="388" w:type="dxa"/>
            <w:tcBorders>
              <w:top w:val="nil"/>
              <w:left w:val="nil"/>
              <w:bottom w:val="single" w:sz="4" w:space="0" w:color="auto"/>
              <w:right w:val="single" w:sz="4" w:space="0" w:color="auto"/>
            </w:tcBorders>
            <w:shd w:val="clear" w:color="auto" w:fill="auto"/>
            <w:noWrap/>
            <w:vAlign w:val="center"/>
            <w:hideMark/>
          </w:tcPr>
          <w:p w14:paraId="2BD6B8C2" w14:textId="77777777" w:rsidR="00FB1392" w:rsidRPr="00FB1392" w:rsidRDefault="00FB1392" w:rsidP="00FB1392">
            <w:pPr>
              <w:spacing w:after="0" w:line="240" w:lineRule="auto"/>
              <w:jc w:val="center"/>
              <w:rPr>
                <w:rFonts w:ascii="Calibri" w:eastAsia="Times New Roman" w:hAnsi="Calibri" w:cs="Calibri"/>
                <w:color w:val="000000"/>
                <w:kern w:val="0"/>
                <w:lang w:eastAsia="en-IE"/>
                <w14:ligatures w14:val="none"/>
              </w:rPr>
            </w:pPr>
            <w:r w:rsidRPr="00FB1392">
              <w:rPr>
                <w:rFonts w:ascii="Calibri" w:eastAsia="Times New Roman" w:hAnsi="Calibri" w:cs="Calibri"/>
                <w:color w:val="000000"/>
                <w:kern w:val="0"/>
                <w:lang w:eastAsia="en-IE"/>
                <w14:ligatures w14:val="none"/>
              </w:rPr>
              <w:t>1727</w:t>
            </w:r>
          </w:p>
        </w:tc>
        <w:tc>
          <w:tcPr>
            <w:tcW w:w="172" w:type="dxa"/>
            <w:tcBorders>
              <w:top w:val="nil"/>
              <w:left w:val="nil"/>
              <w:bottom w:val="single" w:sz="4" w:space="0" w:color="auto"/>
              <w:right w:val="single" w:sz="4" w:space="0" w:color="auto"/>
            </w:tcBorders>
            <w:shd w:val="clear" w:color="auto" w:fill="auto"/>
            <w:noWrap/>
            <w:vAlign w:val="center"/>
            <w:hideMark/>
          </w:tcPr>
          <w:p w14:paraId="677ABD58" w14:textId="77777777" w:rsidR="00FB1392" w:rsidRPr="00FB1392" w:rsidRDefault="00FB1392" w:rsidP="00FB1392">
            <w:pPr>
              <w:spacing w:after="0" w:line="240" w:lineRule="auto"/>
              <w:jc w:val="center"/>
              <w:rPr>
                <w:rFonts w:ascii="Calibri" w:eastAsia="Times New Roman" w:hAnsi="Calibri" w:cs="Calibri"/>
                <w:color w:val="000000"/>
                <w:kern w:val="0"/>
                <w:lang w:eastAsia="en-IE"/>
                <w14:ligatures w14:val="none"/>
              </w:rPr>
            </w:pPr>
            <w:r w:rsidRPr="00FB1392">
              <w:rPr>
                <w:rFonts w:ascii="Calibri" w:eastAsia="Times New Roman" w:hAnsi="Calibri" w:cs="Calibri"/>
                <w:color w:val="000000"/>
                <w:kern w:val="0"/>
                <w:lang w:eastAsia="en-IE"/>
                <w14:ligatures w14:val="none"/>
              </w:rPr>
              <w:t>6</w:t>
            </w:r>
          </w:p>
        </w:tc>
        <w:tc>
          <w:tcPr>
            <w:tcW w:w="573" w:type="dxa"/>
            <w:tcBorders>
              <w:top w:val="nil"/>
              <w:left w:val="nil"/>
              <w:bottom w:val="single" w:sz="4" w:space="0" w:color="auto"/>
              <w:right w:val="single" w:sz="4" w:space="0" w:color="auto"/>
            </w:tcBorders>
            <w:shd w:val="clear" w:color="auto" w:fill="auto"/>
            <w:noWrap/>
            <w:vAlign w:val="center"/>
            <w:hideMark/>
          </w:tcPr>
          <w:p w14:paraId="6ABED51F" w14:textId="77777777" w:rsidR="00FB1392" w:rsidRPr="00FB1392" w:rsidRDefault="00FB1392" w:rsidP="00FB1392">
            <w:pPr>
              <w:spacing w:after="0" w:line="240" w:lineRule="auto"/>
              <w:jc w:val="center"/>
              <w:rPr>
                <w:rFonts w:ascii="Calibri" w:eastAsia="Times New Roman" w:hAnsi="Calibri" w:cs="Calibri"/>
                <w:color w:val="000000"/>
                <w:kern w:val="0"/>
                <w:lang w:eastAsia="en-IE"/>
                <w14:ligatures w14:val="none"/>
              </w:rPr>
            </w:pPr>
            <w:r w:rsidRPr="00FB1392">
              <w:rPr>
                <w:rFonts w:ascii="Calibri" w:eastAsia="Times New Roman" w:hAnsi="Calibri" w:cs="Calibri"/>
                <w:color w:val="000000"/>
                <w:kern w:val="0"/>
                <w:lang w:eastAsia="en-IE"/>
                <w14:ligatures w14:val="none"/>
              </w:rPr>
              <w:t>Weekend Features</w:t>
            </w:r>
          </w:p>
        </w:tc>
        <w:tc>
          <w:tcPr>
            <w:tcW w:w="430" w:type="dxa"/>
            <w:tcBorders>
              <w:top w:val="nil"/>
              <w:left w:val="nil"/>
              <w:bottom w:val="single" w:sz="4" w:space="0" w:color="auto"/>
              <w:right w:val="single" w:sz="4" w:space="0" w:color="auto"/>
            </w:tcBorders>
            <w:shd w:val="clear" w:color="auto" w:fill="auto"/>
            <w:noWrap/>
            <w:vAlign w:val="center"/>
            <w:hideMark/>
          </w:tcPr>
          <w:p w14:paraId="360305A4" w14:textId="77777777" w:rsidR="00FB1392" w:rsidRPr="00FB1392" w:rsidRDefault="00FB1392" w:rsidP="00FB1392">
            <w:pPr>
              <w:spacing w:after="0" w:line="240" w:lineRule="auto"/>
              <w:jc w:val="center"/>
              <w:rPr>
                <w:rFonts w:ascii="Calibri" w:eastAsia="Times New Roman" w:hAnsi="Calibri" w:cs="Calibri"/>
                <w:color w:val="000000"/>
                <w:kern w:val="0"/>
                <w:lang w:eastAsia="en-IE"/>
                <w14:ligatures w14:val="none"/>
              </w:rPr>
            </w:pPr>
            <w:r w:rsidRPr="00FB1392">
              <w:rPr>
                <w:rFonts w:ascii="Calibri" w:eastAsia="Times New Roman" w:hAnsi="Calibri" w:cs="Calibri"/>
                <w:color w:val="000000"/>
                <w:kern w:val="0"/>
                <w:lang w:eastAsia="en-IE"/>
                <w14:ligatures w14:val="none"/>
              </w:rPr>
              <w:t>News Report</w:t>
            </w:r>
          </w:p>
        </w:tc>
      </w:tr>
      <w:tr w:rsidR="00FB1392" w:rsidRPr="00FB1392" w14:paraId="4F9D8B4B" w14:textId="77777777" w:rsidTr="00FB1392">
        <w:trPr>
          <w:trHeight w:val="650"/>
        </w:trPr>
        <w:tc>
          <w:tcPr>
            <w:tcW w:w="3884" w:type="dxa"/>
            <w:tcBorders>
              <w:top w:val="nil"/>
              <w:left w:val="single" w:sz="4" w:space="0" w:color="auto"/>
              <w:bottom w:val="single" w:sz="4" w:space="0" w:color="auto"/>
              <w:right w:val="single" w:sz="4" w:space="0" w:color="auto"/>
            </w:tcBorders>
            <w:shd w:val="clear" w:color="auto" w:fill="auto"/>
            <w:noWrap/>
            <w:vAlign w:val="center"/>
            <w:hideMark/>
          </w:tcPr>
          <w:p w14:paraId="62BCEE82" w14:textId="77777777" w:rsidR="00FB1392" w:rsidRPr="00FB1392" w:rsidRDefault="00000000" w:rsidP="00FB1392">
            <w:pPr>
              <w:spacing w:after="0" w:line="240" w:lineRule="auto"/>
              <w:jc w:val="center"/>
              <w:rPr>
                <w:rFonts w:ascii="Calibri" w:eastAsia="Times New Roman" w:hAnsi="Calibri" w:cs="Calibri"/>
                <w:color w:val="0563C1"/>
                <w:kern w:val="0"/>
                <w:u w:val="single"/>
                <w:lang w:eastAsia="en-IE"/>
                <w14:ligatures w14:val="none"/>
              </w:rPr>
            </w:pPr>
            <w:hyperlink r:id="rId14" w:history="1">
              <w:r w:rsidR="00FB1392" w:rsidRPr="00FB1392">
                <w:rPr>
                  <w:rFonts w:ascii="Calibri" w:eastAsia="Times New Roman" w:hAnsi="Calibri" w:cs="Calibri"/>
                  <w:color w:val="0563C1"/>
                  <w:kern w:val="0"/>
                  <w:u w:val="single"/>
                  <w:lang w:eastAsia="en-IE"/>
                  <w14:ligatures w14:val="none"/>
                </w:rPr>
                <w:t>Bruton rules out ban on fuel exploration</w:t>
              </w:r>
            </w:hyperlink>
          </w:p>
        </w:tc>
        <w:tc>
          <w:tcPr>
            <w:tcW w:w="554" w:type="dxa"/>
            <w:tcBorders>
              <w:top w:val="nil"/>
              <w:left w:val="nil"/>
              <w:bottom w:val="single" w:sz="4" w:space="0" w:color="auto"/>
              <w:right w:val="single" w:sz="4" w:space="0" w:color="auto"/>
            </w:tcBorders>
            <w:shd w:val="clear" w:color="auto" w:fill="auto"/>
            <w:noWrap/>
            <w:vAlign w:val="center"/>
            <w:hideMark/>
          </w:tcPr>
          <w:p w14:paraId="0516E1B3" w14:textId="77777777" w:rsidR="00FB1392" w:rsidRPr="00FB1392" w:rsidRDefault="00FB1392" w:rsidP="00FB1392">
            <w:pPr>
              <w:spacing w:after="0" w:line="240" w:lineRule="auto"/>
              <w:jc w:val="center"/>
              <w:rPr>
                <w:rFonts w:ascii="Calibri" w:eastAsia="Times New Roman" w:hAnsi="Calibri" w:cs="Calibri"/>
                <w:kern w:val="0"/>
                <w:lang w:eastAsia="en-IE"/>
                <w14:ligatures w14:val="none"/>
              </w:rPr>
            </w:pPr>
            <w:r w:rsidRPr="00FB1392">
              <w:rPr>
                <w:rFonts w:ascii="Calibri" w:eastAsia="Times New Roman" w:hAnsi="Calibri" w:cs="Calibri"/>
                <w:kern w:val="0"/>
                <w:lang w:eastAsia="en-IE"/>
                <w14:ligatures w14:val="none"/>
              </w:rPr>
              <w:t xml:space="preserve">Political Discourse </w:t>
            </w:r>
          </w:p>
        </w:tc>
        <w:tc>
          <w:tcPr>
            <w:tcW w:w="1803" w:type="dxa"/>
            <w:tcBorders>
              <w:top w:val="nil"/>
              <w:left w:val="nil"/>
              <w:bottom w:val="single" w:sz="4" w:space="0" w:color="auto"/>
              <w:right w:val="single" w:sz="4" w:space="0" w:color="auto"/>
            </w:tcBorders>
            <w:shd w:val="clear" w:color="auto" w:fill="auto"/>
            <w:noWrap/>
            <w:vAlign w:val="center"/>
            <w:hideMark/>
          </w:tcPr>
          <w:p w14:paraId="59DD35CA" w14:textId="77777777" w:rsidR="00FB1392" w:rsidRPr="00FB1392" w:rsidRDefault="00FB1392" w:rsidP="00FB1392">
            <w:pPr>
              <w:spacing w:after="0" w:line="240" w:lineRule="auto"/>
              <w:jc w:val="center"/>
              <w:rPr>
                <w:rFonts w:ascii="Calibri" w:eastAsia="Times New Roman" w:hAnsi="Calibri" w:cs="Calibri"/>
                <w:color w:val="000000"/>
                <w:kern w:val="0"/>
                <w:lang w:eastAsia="en-IE"/>
                <w14:ligatures w14:val="none"/>
              </w:rPr>
            </w:pPr>
            <w:r w:rsidRPr="00FB1392">
              <w:rPr>
                <w:rFonts w:ascii="Calibri" w:eastAsia="Times New Roman" w:hAnsi="Calibri" w:cs="Calibri"/>
                <w:color w:val="000000"/>
                <w:kern w:val="0"/>
                <w:lang w:eastAsia="en-IE"/>
                <w14:ligatures w14:val="none"/>
              </w:rPr>
              <w:t>Political debate on decarbonisation</w:t>
            </w:r>
          </w:p>
        </w:tc>
        <w:tc>
          <w:tcPr>
            <w:tcW w:w="373" w:type="dxa"/>
            <w:tcBorders>
              <w:top w:val="nil"/>
              <w:left w:val="nil"/>
              <w:bottom w:val="single" w:sz="4" w:space="0" w:color="auto"/>
              <w:right w:val="single" w:sz="4" w:space="0" w:color="auto"/>
            </w:tcBorders>
            <w:shd w:val="clear" w:color="auto" w:fill="auto"/>
            <w:noWrap/>
            <w:vAlign w:val="center"/>
            <w:hideMark/>
          </w:tcPr>
          <w:p w14:paraId="16657534" w14:textId="77777777" w:rsidR="00FB1392" w:rsidRPr="00FB1392" w:rsidRDefault="00FB1392" w:rsidP="00FB1392">
            <w:pPr>
              <w:spacing w:after="0" w:line="240" w:lineRule="auto"/>
              <w:jc w:val="center"/>
              <w:rPr>
                <w:rFonts w:ascii="Calibri" w:eastAsia="Times New Roman" w:hAnsi="Calibri" w:cs="Calibri"/>
                <w:color w:val="000000"/>
                <w:kern w:val="0"/>
                <w:lang w:eastAsia="en-IE"/>
                <w14:ligatures w14:val="none"/>
              </w:rPr>
            </w:pPr>
            <w:r w:rsidRPr="00FB1392">
              <w:rPr>
                <w:rFonts w:ascii="Calibri" w:eastAsia="Times New Roman" w:hAnsi="Calibri" w:cs="Calibri"/>
                <w:color w:val="000000"/>
                <w:kern w:val="0"/>
                <w:lang w:eastAsia="en-IE"/>
                <w14:ligatures w14:val="none"/>
              </w:rPr>
              <w:t>10/05/2019</w:t>
            </w:r>
          </w:p>
        </w:tc>
        <w:tc>
          <w:tcPr>
            <w:tcW w:w="584" w:type="dxa"/>
            <w:tcBorders>
              <w:top w:val="nil"/>
              <w:left w:val="nil"/>
              <w:bottom w:val="single" w:sz="4" w:space="0" w:color="auto"/>
              <w:right w:val="single" w:sz="4" w:space="0" w:color="auto"/>
            </w:tcBorders>
            <w:shd w:val="clear" w:color="auto" w:fill="auto"/>
            <w:noWrap/>
            <w:vAlign w:val="center"/>
            <w:hideMark/>
          </w:tcPr>
          <w:p w14:paraId="4D4E182B" w14:textId="77777777" w:rsidR="00FB1392" w:rsidRPr="00FB1392" w:rsidRDefault="00FB1392" w:rsidP="00FB1392">
            <w:pPr>
              <w:spacing w:after="0" w:line="240" w:lineRule="auto"/>
              <w:jc w:val="center"/>
              <w:rPr>
                <w:rFonts w:ascii="Calibri" w:eastAsia="Times New Roman" w:hAnsi="Calibri" w:cs="Calibri"/>
                <w:color w:val="000000"/>
                <w:kern w:val="0"/>
                <w:lang w:eastAsia="en-IE"/>
                <w14:ligatures w14:val="none"/>
              </w:rPr>
            </w:pPr>
            <w:r w:rsidRPr="00FB1392">
              <w:rPr>
                <w:rFonts w:ascii="Calibri" w:eastAsia="Times New Roman" w:hAnsi="Calibri" w:cs="Calibri"/>
                <w:color w:val="000000"/>
                <w:kern w:val="0"/>
                <w:lang w:eastAsia="en-IE"/>
                <w14:ligatures w14:val="none"/>
              </w:rPr>
              <w:t>Kevin O'Sullivan</w:t>
            </w:r>
          </w:p>
        </w:tc>
        <w:tc>
          <w:tcPr>
            <w:tcW w:w="589" w:type="dxa"/>
            <w:tcBorders>
              <w:top w:val="nil"/>
              <w:left w:val="nil"/>
              <w:bottom w:val="single" w:sz="4" w:space="0" w:color="auto"/>
              <w:right w:val="single" w:sz="4" w:space="0" w:color="auto"/>
            </w:tcBorders>
            <w:shd w:val="clear" w:color="auto" w:fill="auto"/>
            <w:noWrap/>
            <w:vAlign w:val="center"/>
            <w:hideMark/>
          </w:tcPr>
          <w:p w14:paraId="48020003" w14:textId="77777777" w:rsidR="00FB1392" w:rsidRPr="00FB1392" w:rsidRDefault="00FB1392" w:rsidP="00FB1392">
            <w:pPr>
              <w:spacing w:after="0" w:line="240" w:lineRule="auto"/>
              <w:jc w:val="center"/>
              <w:rPr>
                <w:rFonts w:ascii="Calibri" w:eastAsia="Times New Roman" w:hAnsi="Calibri" w:cs="Calibri"/>
                <w:color w:val="000000"/>
                <w:kern w:val="0"/>
                <w:lang w:eastAsia="en-IE"/>
                <w14:ligatures w14:val="none"/>
              </w:rPr>
            </w:pPr>
            <w:r w:rsidRPr="00FB1392">
              <w:rPr>
                <w:rFonts w:ascii="Calibri" w:eastAsia="Times New Roman" w:hAnsi="Calibri" w:cs="Calibri"/>
                <w:color w:val="000000"/>
                <w:kern w:val="0"/>
                <w:lang w:eastAsia="en-IE"/>
                <w14:ligatures w14:val="none"/>
              </w:rPr>
              <w:t>Yes</w:t>
            </w:r>
          </w:p>
        </w:tc>
        <w:tc>
          <w:tcPr>
            <w:tcW w:w="388" w:type="dxa"/>
            <w:tcBorders>
              <w:top w:val="nil"/>
              <w:left w:val="nil"/>
              <w:bottom w:val="single" w:sz="4" w:space="0" w:color="auto"/>
              <w:right w:val="single" w:sz="4" w:space="0" w:color="auto"/>
            </w:tcBorders>
            <w:shd w:val="clear" w:color="auto" w:fill="auto"/>
            <w:noWrap/>
            <w:vAlign w:val="center"/>
            <w:hideMark/>
          </w:tcPr>
          <w:p w14:paraId="0FC75D7E" w14:textId="77777777" w:rsidR="00FB1392" w:rsidRPr="00FB1392" w:rsidRDefault="00FB1392" w:rsidP="00FB1392">
            <w:pPr>
              <w:spacing w:after="0" w:line="240" w:lineRule="auto"/>
              <w:jc w:val="center"/>
              <w:rPr>
                <w:rFonts w:ascii="Calibri" w:eastAsia="Times New Roman" w:hAnsi="Calibri" w:cs="Calibri"/>
                <w:color w:val="000000"/>
                <w:kern w:val="0"/>
                <w:lang w:eastAsia="en-IE"/>
                <w14:ligatures w14:val="none"/>
              </w:rPr>
            </w:pPr>
            <w:r w:rsidRPr="00FB1392">
              <w:rPr>
                <w:rFonts w:ascii="Calibri" w:eastAsia="Times New Roman" w:hAnsi="Calibri" w:cs="Calibri"/>
                <w:color w:val="000000"/>
                <w:kern w:val="0"/>
                <w:lang w:eastAsia="en-IE"/>
                <w14:ligatures w14:val="none"/>
              </w:rPr>
              <w:t>659</w:t>
            </w:r>
          </w:p>
        </w:tc>
        <w:tc>
          <w:tcPr>
            <w:tcW w:w="172" w:type="dxa"/>
            <w:tcBorders>
              <w:top w:val="nil"/>
              <w:left w:val="nil"/>
              <w:bottom w:val="single" w:sz="4" w:space="0" w:color="auto"/>
              <w:right w:val="single" w:sz="4" w:space="0" w:color="auto"/>
            </w:tcBorders>
            <w:shd w:val="clear" w:color="auto" w:fill="auto"/>
            <w:noWrap/>
            <w:vAlign w:val="center"/>
            <w:hideMark/>
          </w:tcPr>
          <w:p w14:paraId="6E5A5B8D" w14:textId="77777777" w:rsidR="00FB1392" w:rsidRPr="00FB1392" w:rsidRDefault="00FB1392" w:rsidP="00FB1392">
            <w:pPr>
              <w:spacing w:after="0" w:line="240" w:lineRule="auto"/>
              <w:jc w:val="center"/>
              <w:rPr>
                <w:rFonts w:ascii="Calibri" w:eastAsia="Times New Roman" w:hAnsi="Calibri" w:cs="Calibri"/>
                <w:color w:val="000000"/>
                <w:kern w:val="0"/>
                <w:lang w:eastAsia="en-IE"/>
                <w14:ligatures w14:val="none"/>
              </w:rPr>
            </w:pPr>
            <w:r w:rsidRPr="00FB1392">
              <w:rPr>
                <w:rFonts w:ascii="Calibri" w:eastAsia="Times New Roman" w:hAnsi="Calibri" w:cs="Calibri"/>
                <w:color w:val="000000"/>
                <w:kern w:val="0"/>
                <w:lang w:eastAsia="en-IE"/>
                <w14:ligatures w14:val="none"/>
              </w:rPr>
              <w:t>2</w:t>
            </w:r>
          </w:p>
        </w:tc>
        <w:tc>
          <w:tcPr>
            <w:tcW w:w="573" w:type="dxa"/>
            <w:tcBorders>
              <w:top w:val="nil"/>
              <w:left w:val="nil"/>
              <w:bottom w:val="single" w:sz="4" w:space="0" w:color="auto"/>
              <w:right w:val="single" w:sz="4" w:space="0" w:color="auto"/>
            </w:tcBorders>
            <w:shd w:val="clear" w:color="auto" w:fill="auto"/>
            <w:noWrap/>
            <w:vAlign w:val="center"/>
            <w:hideMark/>
          </w:tcPr>
          <w:p w14:paraId="1B771395" w14:textId="77777777" w:rsidR="00FB1392" w:rsidRPr="00FB1392" w:rsidRDefault="00FB1392" w:rsidP="00FB1392">
            <w:pPr>
              <w:spacing w:after="0" w:line="240" w:lineRule="auto"/>
              <w:jc w:val="center"/>
              <w:rPr>
                <w:rFonts w:ascii="Calibri" w:eastAsia="Times New Roman" w:hAnsi="Calibri" w:cs="Calibri"/>
                <w:color w:val="000000"/>
                <w:kern w:val="0"/>
                <w:lang w:eastAsia="en-IE"/>
                <w14:ligatures w14:val="none"/>
              </w:rPr>
            </w:pPr>
            <w:r w:rsidRPr="00FB1392">
              <w:rPr>
                <w:rFonts w:ascii="Calibri" w:eastAsia="Times New Roman" w:hAnsi="Calibri" w:cs="Calibri"/>
                <w:color w:val="000000"/>
                <w:kern w:val="0"/>
                <w:lang w:eastAsia="en-IE"/>
                <w14:ligatures w14:val="none"/>
              </w:rPr>
              <w:t>News</w:t>
            </w:r>
          </w:p>
        </w:tc>
        <w:tc>
          <w:tcPr>
            <w:tcW w:w="430" w:type="dxa"/>
            <w:tcBorders>
              <w:top w:val="nil"/>
              <w:left w:val="nil"/>
              <w:bottom w:val="single" w:sz="4" w:space="0" w:color="auto"/>
              <w:right w:val="single" w:sz="4" w:space="0" w:color="auto"/>
            </w:tcBorders>
            <w:shd w:val="clear" w:color="auto" w:fill="auto"/>
            <w:noWrap/>
            <w:vAlign w:val="center"/>
            <w:hideMark/>
          </w:tcPr>
          <w:p w14:paraId="4236E936" w14:textId="77777777" w:rsidR="00FB1392" w:rsidRPr="00FB1392" w:rsidRDefault="00FB1392" w:rsidP="00FB1392">
            <w:pPr>
              <w:spacing w:after="0" w:line="240" w:lineRule="auto"/>
              <w:jc w:val="center"/>
              <w:rPr>
                <w:rFonts w:ascii="Calibri" w:eastAsia="Times New Roman" w:hAnsi="Calibri" w:cs="Calibri"/>
                <w:color w:val="000000"/>
                <w:kern w:val="0"/>
                <w:lang w:eastAsia="en-IE"/>
                <w14:ligatures w14:val="none"/>
              </w:rPr>
            </w:pPr>
            <w:r w:rsidRPr="00FB1392">
              <w:rPr>
                <w:rFonts w:ascii="Calibri" w:eastAsia="Times New Roman" w:hAnsi="Calibri" w:cs="Calibri"/>
                <w:color w:val="000000"/>
                <w:kern w:val="0"/>
                <w:lang w:eastAsia="en-IE"/>
                <w14:ligatures w14:val="none"/>
              </w:rPr>
              <w:t>News Report</w:t>
            </w:r>
          </w:p>
        </w:tc>
      </w:tr>
      <w:tr w:rsidR="00FB1392" w:rsidRPr="00FB1392" w14:paraId="08695CFE" w14:textId="77777777" w:rsidTr="00FB1392">
        <w:trPr>
          <w:trHeight w:val="710"/>
        </w:trPr>
        <w:tc>
          <w:tcPr>
            <w:tcW w:w="3884" w:type="dxa"/>
            <w:tcBorders>
              <w:top w:val="nil"/>
              <w:left w:val="single" w:sz="4" w:space="0" w:color="auto"/>
              <w:bottom w:val="single" w:sz="4" w:space="0" w:color="auto"/>
              <w:right w:val="single" w:sz="4" w:space="0" w:color="auto"/>
            </w:tcBorders>
            <w:shd w:val="clear" w:color="auto" w:fill="auto"/>
            <w:noWrap/>
            <w:vAlign w:val="center"/>
            <w:hideMark/>
          </w:tcPr>
          <w:p w14:paraId="69F58B71" w14:textId="77777777" w:rsidR="00FB1392" w:rsidRPr="00FB1392" w:rsidRDefault="00000000" w:rsidP="00FB1392">
            <w:pPr>
              <w:spacing w:after="0" w:line="240" w:lineRule="auto"/>
              <w:jc w:val="center"/>
              <w:rPr>
                <w:rFonts w:ascii="Calibri" w:eastAsia="Times New Roman" w:hAnsi="Calibri" w:cs="Calibri"/>
                <w:color w:val="0563C1"/>
                <w:kern w:val="0"/>
                <w:u w:val="single"/>
                <w:lang w:eastAsia="en-IE"/>
                <w14:ligatures w14:val="none"/>
              </w:rPr>
            </w:pPr>
            <w:hyperlink r:id="rId15" w:history="1">
              <w:r w:rsidR="00FB1392" w:rsidRPr="00FB1392">
                <w:rPr>
                  <w:rFonts w:ascii="Calibri" w:eastAsia="Times New Roman" w:hAnsi="Calibri" w:cs="Calibri"/>
                  <w:color w:val="0563C1"/>
                  <w:kern w:val="0"/>
                  <w:u w:val="single"/>
                  <w:lang w:eastAsia="en-IE"/>
                  <w14:ligatures w14:val="none"/>
                </w:rPr>
                <w:t>Our politicians are fooling no one with a 'climate emergency'</w:t>
              </w:r>
            </w:hyperlink>
          </w:p>
        </w:tc>
        <w:tc>
          <w:tcPr>
            <w:tcW w:w="554" w:type="dxa"/>
            <w:tcBorders>
              <w:top w:val="nil"/>
              <w:left w:val="nil"/>
              <w:bottom w:val="single" w:sz="4" w:space="0" w:color="auto"/>
              <w:right w:val="single" w:sz="4" w:space="0" w:color="auto"/>
            </w:tcBorders>
            <w:shd w:val="clear" w:color="auto" w:fill="auto"/>
            <w:noWrap/>
            <w:vAlign w:val="center"/>
            <w:hideMark/>
          </w:tcPr>
          <w:p w14:paraId="0BF36E08" w14:textId="77777777" w:rsidR="00FB1392" w:rsidRPr="00FB1392" w:rsidRDefault="00FB1392" w:rsidP="00FB1392">
            <w:pPr>
              <w:spacing w:after="0" w:line="240" w:lineRule="auto"/>
              <w:jc w:val="center"/>
              <w:rPr>
                <w:rFonts w:ascii="Calibri" w:eastAsia="Times New Roman" w:hAnsi="Calibri" w:cs="Calibri"/>
                <w:kern w:val="0"/>
                <w:lang w:eastAsia="en-IE"/>
                <w14:ligatures w14:val="none"/>
              </w:rPr>
            </w:pPr>
            <w:r w:rsidRPr="00FB1392">
              <w:rPr>
                <w:rFonts w:ascii="Calibri" w:eastAsia="Times New Roman" w:hAnsi="Calibri" w:cs="Calibri"/>
                <w:kern w:val="0"/>
                <w:lang w:eastAsia="en-IE"/>
                <w14:ligatures w14:val="none"/>
              </w:rPr>
              <w:t xml:space="preserve">Political Discourse </w:t>
            </w:r>
          </w:p>
        </w:tc>
        <w:tc>
          <w:tcPr>
            <w:tcW w:w="1803" w:type="dxa"/>
            <w:tcBorders>
              <w:top w:val="nil"/>
              <w:left w:val="nil"/>
              <w:bottom w:val="single" w:sz="4" w:space="0" w:color="auto"/>
              <w:right w:val="single" w:sz="4" w:space="0" w:color="auto"/>
            </w:tcBorders>
            <w:shd w:val="clear" w:color="auto" w:fill="auto"/>
            <w:noWrap/>
            <w:vAlign w:val="center"/>
            <w:hideMark/>
          </w:tcPr>
          <w:p w14:paraId="14D0E5AD" w14:textId="0A4F6864" w:rsidR="00FB1392" w:rsidRPr="00FB1392" w:rsidRDefault="007F7397" w:rsidP="00FB1392">
            <w:pPr>
              <w:spacing w:after="0" w:line="240" w:lineRule="auto"/>
              <w:jc w:val="center"/>
              <w:rPr>
                <w:rFonts w:ascii="Calibri" w:eastAsia="Times New Roman" w:hAnsi="Calibri" w:cs="Calibri"/>
                <w:color w:val="000000"/>
                <w:kern w:val="0"/>
                <w:lang w:eastAsia="en-IE"/>
                <w14:ligatures w14:val="none"/>
              </w:rPr>
            </w:pPr>
            <w:r>
              <w:rPr>
                <w:rFonts w:ascii="Calibri" w:eastAsia="Times New Roman" w:hAnsi="Calibri" w:cs="Calibri"/>
                <w:color w:val="000000"/>
                <w:kern w:val="0"/>
                <w:lang w:eastAsia="en-IE"/>
                <w14:ligatures w14:val="none"/>
              </w:rPr>
              <w:t>C</w:t>
            </w:r>
            <w:r w:rsidRPr="00FB1392">
              <w:rPr>
                <w:rFonts w:ascii="Calibri" w:eastAsia="Times New Roman" w:hAnsi="Calibri" w:cs="Calibri"/>
                <w:color w:val="000000"/>
                <w:kern w:val="0"/>
                <w:lang w:eastAsia="en-IE"/>
                <w14:ligatures w14:val="none"/>
              </w:rPr>
              <w:t>yn</w:t>
            </w:r>
            <w:r>
              <w:rPr>
                <w:rFonts w:ascii="Calibri" w:eastAsia="Times New Roman" w:hAnsi="Calibri" w:cs="Calibri"/>
                <w:color w:val="000000"/>
                <w:kern w:val="0"/>
                <w:lang w:eastAsia="en-IE"/>
                <w14:ligatures w14:val="none"/>
              </w:rPr>
              <w:t>ic</w:t>
            </w:r>
            <w:r w:rsidRPr="00FB1392">
              <w:rPr>
                <w:rFonts w:ascii="Calibri" w:eastAsia="Times New Roman" w:hAnsi="Calibri" w:cs="Calibri"/>
                <w:color w:val="000000"/>
                <w:kern w:val="0"/>
                <w:lang w:eastAsia="en-IE"/>
                <w14:ligatures w14:val="none"/>
              </w:rPr>
              <w:t>i</w:t>
            </w:r>
            <w:r>
              <w:rPr>
                <w:rFonts w:ascii="Calibri" w:eastAsia="Times New Roman" w:hAnsi="Calibri" w:cs="Calibri"/>
                <w:color w:val="000000"/>
                <w:kern w:val="0"/>
                <w:lang w:eastAsia="en-IE"/>
                <w14:ligatures w14:val="none"/>
              </w:rPr>
              <w:t>s</w:t>
            </w:r>
            <w:r w:rsidRPr="00FB1392">
              <w:rPr>
                <w:rFonts w:ascii="Calibri" w:eastAsia="Times New Roman" w:hAnsi="Calibri" w:cs="Calibri"/>
                <w:color w:val="000000"/>
                <w:kern w:val="0"/>
                <w:lang w:eastAsia="en-IE"/>
                <w14:ligatures w14:val="none"/>
              </w:rPr>
              <w:t>m</w:t>
            </w:r>
            <w:r w:rsidR="00FB1392" w:rsidRPr="00FB1392">
              <w:rPr>
                <w:rFonts w:ascii="Calibri" w:eastAsia="Times New Roman" w:hAnsi="Calibri" w:cs="Calibri"/>
                <w:color w:val="000000"/>
                <w:kern w:val="0"/>
                <w:lang w:eastAsia="en-IE"/>
                <w14:ligatures w14:val="none"/>
              </w:rPr>
              <w:t xml:space="preserve"> of policy shift </w:t>
            </w:r>
          </w:p>
        </w:tc>
        <w:tc>
          <w:tcPr>
            <w:tcW w:w="373" w:type="dxa"/>
            <w:tcBorders>
              <w:top w:val="nil"/>
              <w:left w:val="nil"/>
              <w:bottom w:val="single" w:sz="4" w:space="0" w:color="auto"/>
              <w:right w:val="single" w:sz="4" w:space="0" w:color="auto"/>
            </w:tcBorders>
            <w:shd w:val="clear" w:color="auto" w:fill="auto"/>
            <w:noWrap/>
            <w:vAlign w:val="center"/>
            <w:hideMark/>
          </w:tcPr>
          <w:p w14:paraId="2D07DD3D" w14:textId="77777777" w:rsidR="00FB1392" w:rsidRPr="00FB1392" w:rsidRDefault="00FB1392" w:rsidP="00FB1392">
            <w:pPr>
              <w:spacing w:after="0" w:line="240" w:lineRule="auto"/>
              <w:jc w:val="center"/>
              <w:rPr>
                <w:rFonts w:ascii="Calibri" w:eastAsia="Times New Roman" w:hAnsi="Calibri" w:cs="Calibri"/>
                <w:color w:val="000000"/>
                <w:kern w:val="0"/>
                <w:lang w:eastAsia="en-IE"/>
                <w14:ligatures w14:val="none"/>
              </w:rPr>
            </w:pPr>
            <w:r w:rsidRPr="00FB1392">
              <w:rPr>
                <w:rFonts w:ascii="Calibri" w:eastAsia="Times New Roman" w:hAnsi="Calibri" w:cs="Calibri"/>
                <w:color w:val="000000"/>
                <w:kern w:val="0"/>
                <w:lang w:eastAsia="en-IE"/>
                <w14:ligatures w14:val="none"/>
              </w:rPr>
              <w:t>16/05/2019</w:t>
            </w:r>
          </w:p>
        </w:tc>
        <w:tc>
          <w:tcPr>
            <w:tcW w:w="584" w:type="dxa"/>
            <w:tcBorders>
              <w:top w:val="nil"/>
              <w:left w:val="nil"/>
              <w:bottom w:val="single" w:sz="4" w:space="0" w:color="auto"/>
              <w:right w:val="single" w:sz="4" w:space="0" w:color="auto"/>
            </w:tcBorders>
            <w:shd w:val="clear" w:color="auto" w:fill="auto"/>
            <w:noWrap/>
            <w:vAlign w:val="center"/>
            <w:hideMark/>
          </w:tcPr>
          <w:p w14:paraId="21BF3A43" w14:textId="77777777" w:rsidR="00FB1392" w:rsidRPr="00FB1392" w:rsidRDefault="00FB1392" w:rsidP="00FB1392">
            <w:pPr>
              <w:spacing w:after="0" w:line="240" w:lineRule="auto"/>
              <w:jc w:val="center"/>
              <w:rPr>
                <w:rFonts w:ascii="Calibri" w:eastAsia="Times New Roman" w:hAnsi="Calibri" w:cs="Calibri"/>
                <w:color w:val="000000"/>
                <w:kern w:val="0"/>
                <w:lang w:eastAsia="en-IE"/>
                <w14:ligatures w14:val="none"/>
              </w:rPr>
            </w:pPr>
            <w:r w:rsidRPr="00FB1392">
              <w:rPr>
                <w:rFonts w:ascii="Calibri" w:eastAsia="Times New Roman" w:hAnsi="Calibri" w:cs="Calibri"/>
                <w:color w:val="000000"/>
                <w:kern w:val="0"/>
                <w:lang w:eastAsia="en-IE"/>
                <w14:ligatures w14:val="none"/>
              </w:rPr>
              <w:t>Stephen Collins</w:t>
            </w:r>
          </w:p>
        </w:tc>
        <w:tc>
          <w:tcPr>
            <w:tcW w:w="589" w:type="dxa"/>
            <w:tcBorders>
              <w:top w:val="nil"/>
              <w:left w:val="nil"/>
              <w:bottom w:val="single" w:sz="4" w:space="0" w:color="auto"/>
              <w:right w:val="single" w:sz="4" w:space="0" w:color="auto"/>
            </w:tcBorders>
            <w:shd w:val="clear" w:color="auto" w:fill="auto"/>
            <w:noWrap/>
            <w:vAlign w:val="center"/>
            <w:hideMark/>
          </w:tcPr>
          <w:p w14:paraId="402AF2A8" w14:textId="77777777" w:rsidR="00FB1392" w:rsidRPr="00FB1392" w:rsidRDefault="00FB1392" w:rsidP="00FB1392">
            <w:pPr>
              <w:spacing w:after="0" w:line="240" w:lineRule="auto"/>
              <w:jc w:val="center"/>
              <w:rPr>
                <w:rFonts w:ascii="Calibri" w:eastAsia="Times New Roman" w:hAnsi="Calibri" w:cs="Calibri"/>
                <w:color w:val="000000"/>
                <w:kern w:val="0"/>
                <w:lang w:eastAsia="en-IE"/>
                <w14:ligatures w14:val="none"/>
              </w:rPr>
            </w:pPr>
            <w:r w:rsidRPr="00FB1392">
              <w:rPr>
                <w:rFonts w:ascii="Calibri" w:eastAsia="Times New Roman" w:hAnsi="Calibri" w:cs="Calibri"/>
                <w:color w:val="000000"/>
                <w:kern w:val="0"/>
                <w:lang w:eastAsia="en-IE"/>
                <w14:ligatures w14:val="none"/>
              </w:rPr>
              <w:t>No</w:t>
            </w:r>
          </w:p>
        </w:tc>
        <w:tc>
          <w:tcPr>
            <w:tcW w:w="388" w:type="dxa"/>
            <w:tcBorders>
              <w:top w:val="nil"/>
              <w:left w:val="nil"/>
              <w:bottom w:val="single" w:sz="4" w:space="0" w:color="auto"/>
              <w:right w:val="single" w:sz="4" w:space="0" w:color="auto"/>
            </w:tcBorders>
            <w:shd w:val="clear" w:color="auto" w:fill="auto"/>
            <w:noWrap/>
            <w:vAlign w:val="center"/>
            <w:hideMark/>
          </w:tcPr>
          <w:p w14:paraId="4AABFA76" w14:textId="77777777" w:rsidR="00FB1392" w:rsidRPr="00FB1392" w:rsidRDefault="00FB1392" w:rsidP="00FB1392">
            <w:pPr>
              <w:spacing w:after="0" w:line="240" w:lineRule="auto"/>
              <w:jc w:val="center"/>
              <w:rPr>
                <w:rFonts w:ascii="Calibri" w:eastAsia="Times New Roman" w:hAnsi="Calibri" w:cs="Calibri"/>
                <w:color w:val="000000"/>
                <w:kern w:val="0"/>
                <w:lang w:eastAsia="en-IE"/>
                <w14:ligatures w14:val="none"/>
              </w:rPr>
            </w:pPr>
            <w:r w:rsidRPr="00FB1392">
              <w:rPr>
                <w:rFonts w:ascii="Calibri" w:eastAsia="Times New Roman" w:hAnsi="Calibri" w:cs="Calibri"/>
                <w:color w:val="000000"/>
                <w:kern w:val="0"/>
                <w:lang w:eastAsia="en-IE"/>
                <w14:ligatures w14:val="none"/>
              </w:rPr>
              <w:t>829</w:t>
            </w:r>
          </w:p>
        </w:tc>
        <w:tc>
          <w:tcPr>
            <w:tcW w:w="172" w:type="dxa"/>
            <w:tcBorders>
              <w:top w:val="nil"/>
              <w:left w:val="nil"/>
              <w:bottom w:val="single" w:sz="4" w:space="0" w:color="auto"/>
              <w:right w:val="single" w:sz="4" w:space="0" w:color="auto"/>
            </w:tcBorders>
            <w:shd w:val="clear" w:color="auto" w:fill="auto"/>
            <w:noWrap/>
            <w:vAlign w:val="center"/>
            <w:hideMark/>
          </w:tcPr>
          <w:p w14:paraId="42B45C21" w14:textId="77777777" w:rsidR="00FB1392" w:rsidRPr="00FB1392" w:rsidRDefault="00FB1392" w:rsidP="00FB1392">
            <w:pPr>
              <w:spacing w:after="0" w:line="240" w:lineRule="auto"/>
              <w:jc w:val="center"/>
              <w:rPr>
                <w:rFonts w:ascii="Calibri" w:eastAsia="Times New Roman" w:hAnsi="Calibri" w:cs="Calibri"/>
                <w:color w:val="000000"/>
                <w:kern w:val="0"/>
                <w:lang w:eastAsia="en-IE"/>
                <w14:ligatures w14:val="none"/>
              </w:rPr>
            </w:pPr>
            <w:r w:rsidRPr="00FB1392">
              <w:rPr>
                <w:rFonts w:ascii="Calibri" w:eastAsia="Times New Roman" w:hAnsi="Calibri" w:cs="Calibri"/>
                <w:color w:val="000000"/>
                <w:kern w:val="0"/>
                <w:lang w:eastAsia="en-IE"/>
                <w14:ligatures w14:val="none"/>
              </w:rPr>
              <w:t>14</w:t>
            </w:r>
          </w:p>
        </w:tc>
        <w:tc>
          <w:tcPr>
            <w:tcW w:w="573" w:type="dxa"/>
            <w:tcBorders>
              <w:top w:val="nil"/>
              <w:left w:val="nil"/>
              <w:bottom w:val="single" w:sz="4" w:space="0" w:color="auto"/>
              <w:right w:val="single" w:sz="4" w:space="0" w:color="auto"/>
            </w:tcBorders>
            <w:shd w:val="clear" w:color="auto" w:fill="auto"/>
            <w:noWrap/>
            <w:vAlign w:val="center"/>
            <w:hideMark/>
          </w:tcPr>
          <w:p w14:paraId="1C3F40F9" w14:textId="77777777" w:rsidR="00FB1392" w:rsidRPr="00FB1392" w:rsidRDefault="00FB1392" w:rsidP="00FB1392">
            <w:pPr>
              <w:spacing w:after="0" w:line="240" w:lineRule="auto"/>
              <w:jc w:val="center"/>
              <w:rPr>
                <w:rFonts w:ascii="Calibri" w:eastAsia="Times New Roman" w:hAnsi="Calibri" w:cs="Calibri"/>
                <w:color w:val="000000"/>
                <w:kern w:val="0"/>
                <w:lang w:eastAsia="en-IE"/>
                <w14:ligatures w14:val="none"/>
              </w:rPr>
            </w:pPr>
            <w:r w:rsidRPr="00FB1392">
              <w:rPr>
                <w:rFonts w:ascii="Calibri" w:eastAsia="Times New Roman" w:hAnsi="Calibri" w:cs="Calibri"/>
                <w:color w:val="000000"/>
                <w:kern w:val="0"/>
                <w:lang w:eastAsia="en-IE"/>
                <w14:ligatures w14:val="none"/>
              </w:rPr>
              <w:t>News</w:t>
            </w:r>
          </w:p>
        </w:tc>
        <w:tc>
          <w:tcPr>
            <w:tcW w:w="430" w:type="dxa"/>
            <w:tcBorders>
              <w:top w:val="nil"/>
              <w:left w:val="nil"/>
              <w:bottom w:val="single" w:sz="4" w:space="0" w:color="auto"/>
              <w:right w:val="single" w:sz="4" w:space="0" w:color="auto"/>
            </w:tcBorders>
            <w:shd w:val="clear" w:color="auto" w:fill="auto"/>
            <w:noWrap/>
            <w:vAlign w:val="center"/>
            <w:hideMark/>
          </w:tcPr>
          <w:p w14:paraId="41AC41E9" w14:textId="77777777" w:rsidR="00FB1392" w:rsidRPr="00FB1392" w:rsidRDefault="00FB1392" w:rsidP="00FB1392">
            <w:pPr>
              <w:spacing w:after="0" w:line="240" w:lineRule="auto"/>
              <w:jc w:val="center"/>
              <w:rPr>
                <w:rFonts w:ascii="Calibri" w:eastAsia="Times New Roman" w:hAnsi="Calibri" w:cs="Calibri"/>
                <w:color w:val="000000"/>
                <w:kern w:val="0"/>
                <w:lang w:eastAsia="en-IE"/>
                <w14:ligatures w14:val="none"/>
              </w:rPr>
            </w:pPr>
            <w:r w:rsidRPr="00FB1392">
              <w:rPr>
                <w:rFonts w:ascii="Calibri" w:eastAsia="Times New Roman" w:hAnsi="Calibri" w:cs="Calibri"/>
                <w:color w:val="000000"/>
                <w:kern w:val="0"/>
                <w:lang w:eastAsia="en-IE"/>
                <w14:ligatures w14:val="none"/>
              </w:rPr>
              <w:t>Opinion piece</w:t>
            </w:r>
          </w:p>
        </w:tc>
      </w:tr>
      <w:tr w:rsidR="00FB1392" w:rsidRPr="00FB1392" w14:paraId="5F244F3C" w14:textId="77777777" w:rsidTr="00FB1392">
        <w:trPr>
          <w:trHeight w:val="650"/>
        </w:trPr>
        <w:tc>
          <w:tcPr>
            <w:tcW w:w="3884" w:type="dxa"/>
            <w:tcBorders>
              <w:top w:val="nil"/>
              <w:left w:val="single" w:sz="4" w:space="0" w:color="auto"/>
              <w:bottom w:val="single" w:sz="4" w:space="0" w:color="auto"/>
              <w:right w:val="single" w:sz="4" w:space="0" w:color="auto"/>
            </w:tcBorders>
            <w:shd w:val="clear" w:color="auto" w:fill="auto"/>
            <w:noWrap/>
            <w:vAlign w:val="center"/>
            <w:hideMark/>
          </w:tcPr>
          <w:p w14:paraId="4D212B7A" w14:textId="77777777" w:rsidR="00FB1392" w:rsidRPr="00FB1392" w:rsidRDefault="00000000" w:rsidP="00FB1392">
            <w:pPr>
              <w:spacing w:after="0" w:line="240" w:lineRule="auto"/>
              <w:jc w:val="center"/>
              <w:rPr>
                <w:rFonts w:ascii="Calibri" w:eastAsia="Times New Roman" w:hAnsi="Calibri" w:cs="Calibri"/>
                <w:color w:val="0563C1"/>
                <w:kern w:val="0"/>
                <w:u w:val="single"/>
                <w:lang w:eastAsia="en-IE"/>
                <w14:ligatures w14:val="none"/>
              </w:rPr>
            </w:pPr>
            <w:hyperlink r:id="rId16" w:history="1">
              <w:r w:rsidR="00FB1392" w:rsidRPr="00FB1392">
                <w:rPr>
                  <w:rFonts w:ascii="Calibri" w:eastAsia="Times New Roman" w:hAnsi="Calibri" w:cs="Calibri"/>
                  <w:color w:val="0563C1"/>
                  <w:kern w:val="0"/>
                  <w:u w:val="single"/>
                  <w:lang w:eastAsia="en-IE"/>
                  <w14:ligatures w14:val="none"/>
                </w:rPr>
                <w:t>Greens manifesto supports EU but criticises defence and climate policies</w:t>
              </w:r>
            </w:hyperlink>
          </w:p>
        </w:tc>
        <w:tc>
          <w:tcPr>
            <w:tcW w:w="554" w:type="dxa"/>
            <w:tcBorders>
              <w:top w:val="nil"/>
              <w:left w:val="nil"/>
              <w:bottom w:val="single" w:sz="4" w:space="0" w:color="auto"/>
              <w:right w:val="single" w:sz="4" w:space="0" w:color="auto"/>
            </w:tcBorders>
            <w:shd w:val="clear" w:color="auto" w:fill="auto"/>
            <w:noWrap/>
            <w:vAlign w:val="center"/>
            <w:hideMark/>
          </w:tcPr>
          <w:p w14:paraId="0C8DD1CC" w14:textId="77777777" w:rsidR="00FB1392" w:rsidRPr="00FB1392" w:rsidRDefault="00FB1392" w:rsidP="00FB1392">
            <w:pPr>
              <w:spacing w:after="0" w:line="240" w:lineRule="auto"/>
              <w:jc w:val="center"/>
              <w:rPr>
                <w:rFonts w:ascii="Calibri" w:eastAsia="Times New Roman" w:hAnsi="Calibri" w:cs="Calibri"/>
                <w:kern w:val="0"/>
                <w:lang w:eastAsia="en-IE"/>
                <w14:ligatures w14:val="none"/>
              </w:rPr>
            </w:pPr>
            <w:r w:rsidRPr="00FB1392">
              <w:rPr>
                <w:rFonts w:ascii="Calibri" w:eastAsia="Times New Roman" w:hAnsi="Calibri" w:cs="Calibri"/>
                <w:kern w:val="0"/>
                <w:lang w:eastAsia="en-IE"/>
                <w14:ligatures w14:val="none"/>
              </w:rPr>
              <w:t xml:space="preserve">Political Discourse </w:t>
            </w:r>
          </w:p>
        </w:tc>
        <w:tc>
          <w:tcPr>
            <w:tcW w:w="1803" w:type="dxa"/>
            <w:tcBorders>
              <w:top w:val="nil"/>
              <w:left w:val="nil"/>
              <w:bottom w:val="single" w:sz="4" w:space="0" w:color="auto"/>
              <w:right w:val="single" w:sz="4" w:space="0" w:color="auto"/>
            </w:tcBorders>
            <w:shd w:val="clear" w:color="auto" w:fill="auto"/>
            <w:noWrap/>
            <w:vAlign w:val="center"/>
            <w:hideMark/>
          </w:tcPr>
          <w:p w14:paraId="37B636DB" w14:textId="77777777" w:rsidR="00FB1392" w:rsidRPr="00FB1392" w:rsidRDefault="00FB1392" w:rsidP="00FB1392">
            <w:pPr>
              <w:spacing w:after="0" w:line="240" w:lineRule="auto"/>
              <w:jc w:val="center"/>
              <w:rPr>
                <w:rFonts w:ascii="Calibri" w:eastAsia="Times New Roman" w:hAnsi="Calibri" w:cs="Calibri"/>
                <w:color w:val="000000"/>
                <w:kern w:val="0"/>
                <w:lang w:eastAsia="en-IE"/>
                <w14:ligatures w14:val="none"/>
              </w:rPr>
            </w:pPr>
            <w:r w:rsidRPr="00FB1392">
              <w:rPr>
                <w:rFonts w:ascii="Calibri" w:eastAsia="Times New Roman" w:hAnsi="Calibri" w:cs="Calibri"/>
                <w:color w:val="000000"/>
                <w:kern w:val="0"/>
                <w:lang w:eastAsia="en-IE"/>
                <w14:ligatures w14:val="none"/>
              </w:rPr>
              <w:t>Green party policy</w:t>
            </w:r>
          </w:p>
        </w:tc>
        <w:tc>
          <w:tcPr>
            <w:tcW w:w="373" w:type="dxa"/>
            <w:tcBorders>
              <w:top w:val="nil"/>
              <w:left w:val="nil"/>
              <w:bottom w:val="single" w:sz="4" w:space="0" w:color="auto"/>
              <w:right w:val="single" w:sz="4" w:space="0" w:color="auto"/>
            </w:tcBorders>
            <w:shd w:val="clear" w:color="auto" w:fill="auto"/>
            <w:noWrap/>
            <w:vAlign w:val="center"/>
            <w:hideMark/>
          </w:tcPr>
          <w:p w14:paraId="64634ECA" w14:textId="77777777" w:rsidR="00FB1392" w:rsidRPr="00FB1392" w:rsidRDefault="00FB1392" w:rsidP="00FB1392">
            <w:pPr>
              <w:spacing w:after="0" w:line="240" w:lineRule="auto"/>
              <w:jc w:val="center"/>
              <w:rPr>
                <w:rFonts w:ascii="Calibri" w:eastAsia="Times New Roman" w:hAnsi="Calibri" w:cs="Calibri"/>
                <w:color w:val="000000"/>
                <w:kern w:val="0"/>
                <w:lang w:eastAsia="en-IE"/>
                <w14:ligatures w14:val="none"/>
              </w:rPr>
            </w:pPr>
            <w:r w:rsidRPr="00FB1392">
              <w:rPr>
                <w:rFonts w:ascii="Calibri" w:eastAsia="Times New Roman" w:hAnsi="Calibri" w:cs="Calibri"/>
                <w:color w:val="000000"/>
                <w:kern w:val="0"/>
                <w:lang w:eastAsia="en-IE"/>
                <w14:ligatures w14:val="none"/>
              </w:rPr>
              <w:t>10/05/2019</w:t>
            </w:r>
          </w:p>
        </w:tc>
        <w:tc>
          <w:tcPr>
            <w:tcW w:w="584" w:type="dxa"/>
            <w:tcBorders>
              <w:top w:val="nil"/>
              <w:left w:val="nil"/>
              <w:bottom w:val="single" w:sz="4" w:space="0" w:color="auto"/>
              <w:right w:val="single" w:sz="4" w:space="0" w:color="auto"/>
            </w:tcBorders>
            <w:shd w:val="clear" w:color="auto" w:fill="auto"/>
            <w:noWrap/>
            <w:vAlign w:val="center"/>
            <w:hideMark/>
          </w:tcPr>
          <w:p w14:paraId="50D2966A" w14:textId="77777777" w:rsidR="00FB1392" w:rsidRPr="00FB1392" w:rsidRDefault="00FB1392" w:rsidP="00FB1392">
            <w:pPr>
              <w:spacing w:after="0" w:line="240" w:lineRule="auto"/>
              <w:jc w:val="center"/>
              <w:rPr>
                <w:rFonts w:ascii="Calibri" w:eastAsia="Times New Roman" w:hAnsi="Calibri" w:cs="Calibri"/>
                <w:color w:val="000000"/>
                <w:kern w:val="0"/>
                <w:lang w:eastAsia="en-IE"/>
                <w14:ligatures w14:val="none"/>
              </w:rPr>
            </w:pPr>
            <w:r w:rsidRPr="00FB1392">
              <w:rPr>
                <w:rFonts w:ascii="Calibri" w:eastAsia="Times New Roman" w:hAnsi="Calibri" w:cs="Calibri"/>
                <w:color w:val="000000"/>
                <w:kern w:val="0"/>
                <w:lang w:eastAsia="en-IE"/>
                <w14:ligatures w14:val="none"/>
              </w:rPr>
              <w:t>Harry McGee</w:t>
            </w:r>
          </w:p>
        </w:tc>
        <w:tc>
          <w:tcPr>
            <w:tcW w:w="589" w:type="dxa"/>
            <w:tcBorders>
              <w:top w:val="nil"/>
              <w:left w:val="nil"/>
              <w:bottom w:val="single" w:sz="4" w:space="0" w:color="auto"/>
              <w:right w:val="single" w:sz="4" w:space="0" w:color="auto"/>
            </w:tcBorders>
            <w:shd w:val="clear" w:color="auto" w:fill="auto"/>
            <w:noWrap/>
            <w:vAlign w:val="center"/>
            <w:hideMark/>
          </w:tcPr>
          <w:p w14:paraId="39E14417" w14:textId="77777777" w:rsidR="00FB1392" w:rsidRPr="00FB1392" w:rsidRDefault="00FB1392" w:rsidP="00FB1392">
            <w:pPr>
              <w:spacing w:after="0" w:line="240" w:lineRule="auto"/>
              <w:jc w:val="center"/>
              <w:rPr>
                <w:rFonts w:ascii="Calibri" w:eastAsia="Times New Roman" w:hAnsi="Calibri" w:cs="Calibri"/>
                <w:color w:val="000000"/>
                <w:kern w:val="0"/>
                <w:lang w:eastAsia="en-IE"/>
                <w14:ligatures w14:val="none"/>
              </w:rPr>
            </w:pPr>
            <w:r w:rsidRPr="00FB1392">
              <w:rPr>
                <w:rFonts w:ascii="Calibri" w:eastAsia="Times New Roman" w:hAnsi="Calibri" w:cs="Calibri"/>
                <w:color w:val="000000"/>
                <w:kern w:val="0"/>
                <w:lang w:eastAsia="en-IE"/>
                <w14:ligatures w14:val="none"/>
              </w:rPr>
              <w:t>Yes</w:t>
            </w:r>
          </w:p>
        </w:tc>
        <w:tc>
          <w:tcPr>
            <w:tcW w:w="388" w:type="dxa"/>
            <w:tcBorders>
              <w:top w:val="nil"/>
              <w:left w:val="nil"/>
              <w:bottom w:val="single" w:sz="4" w:space="0" w:color="auto"/>
              <w:right w:val="single" w:sz="4" w:space="0" w:color="auto"/>
            </w:tcBorders>
            <w:shd w:val="clear" w:color="auto" w:fill="auto"/>
            <w:noWrap/>
            <w:vAlign w:val="center"/>
            <w:hideMark/>
          </w:tcPr>
          <w:p w14:paraId="11FDE932" w14:textId="77777777" w:rsidR="00FB1392" w:rsidRPr="00FB1392" w:rsidRDefault="00FB1392" w:rsidP="00FB1392">
            <w:pPr>
              <w:spacing w:after="0" w:line="240" w:lineRule="auto"/>
              <w:jc w:val="center"/>
              <w:rPr>
                <w:rFonts w:ascii="Calibri" w:eastAsia="Times New Roman" w:hAnsi="Calibri" w:cs="Calibri"/>
                <w:color w:val="000000"/>
                <w:kern w:val="0"/>
                <w:lang w:eastAsia="en-IE"/>
                <w14:ligatures w14:val="none"/>
              </w:rPr>
            </w:pPr>
            <w:r w:rsidRPr="00FB1392">
              <w:rPr>
                <w:rFonts w:ascii="Calibri" w:eastAsia="Times New Roman" w:hAnsi="Calibri" w:cs="Calibri"/>
                <w:color w:val="000000"/>
                <w:kern w:val="0"/>
                <w:lang w:eastAsia="en-IE"/>
                <w14:ligatures w14:val="none"/>
              </w:rPr>
              <w:t>221</w:t>
            </w:r>
          </w:p>
        </w:tc>
        <w:tc>
          <w:tcPr>
            <w:tcW w:w="172" w:type="dxa"/>
            <w:tcBorders>
              <w:top w:val="nil"/>
              <w:left w:val="nil"/>
              <w:bottom w:val="single" w:sz="4" w:space="0" w:color="auto"/>
              <w:right w:val="single" w:sz="4" w:space="0" w:color="auto"/>
            </w:tcBorders>
            <w:shd w:val="clear" w:color="auto" w:fill="auto"/>
            <w:noWrap/>
            <w:vAlign w:val="center"/>
            <w:hideMark/>
          </w:tcPr>
          <w:p w14:paraId="54E7D78A" w14:textId="77777777" w:rsidR="00FB1392" w:rsidRPr="00FB1392" w:rsidRDefault="00FB1392" w:rsidP="00FB1392">
            <w:pPr>
              <w:spacing w:after="0" w:line="240" w:lineRule="auto"/>
              <w:jc w:val="center"/>
              <w:rPr>
                <w:rFonts w:ascii="Calibri" w:eastAsia="Times New Roman" w:hAnsi="Calibri" w:cs="Calibri"/>
                <w:color w:val="000000"/>
                <w:kern w:val="0"/>
                <w:lang w:eastAsia="en-IE"/>
                <w14:ligatures w14:val="none"/>
              </w:rPr>
            </w:pPr>
            <w:r w:rsidRPr="00FB1392">
              <w:rPr>
                <w:rFonts w:ascii="Calibri" w:eastAsia="Times New Roman" w:hAnsi="Calibri" w:cs="Calibri"/>
                <w:color w:val="000000"/>
                <w:kern w:val="0"/>
                <w:lang w:eastAsia="en-IE"/>
                <w14:ligatures w14:val="none"/>
              </w:rPr>
              <w:t>5</w:t>
            </w:r>
          </w:p>
        </w:tc>
        <w:tc>
          <w:tcPr>
            <w:tcW w:w="573" w:type="dxa"/>
            <w:tcBorders>
              <w:top w:val="nil"/>
              <w:left w:val="nil"/>
              <w:bottom w:val="single" w:sz="4" w:space="0" w:color="auto"/>
              <w:right w:val="single" w:sz="4" w:space="0" w:color="auto"/>
            </w:tcBorders>
            <w:shd w:val="clear" w:color="auto" w:fill="auto"/>
            <w:noWrap/>
            <w:vAlign w:val="center"/>
            <w:hideMark/>
          </w:tcPr>
          <w:p w14:paraId="5D44A1B2" w14:textId="77777777" w:rsidR="00FB1392" w:rsidRPr="00FB1392" w:rsidRDefault="00FB1392" w:rsidP="00FB1392">
            <w:pPr>
              <w:spacing w:after="0" w:line="240" w:lineRule="auto"/>
              <w:jc w:val="center"/>
              <w:rPr>
                <w:rFonts w:ascii="Calibri" w:eastAsia="Times New Roman" w:hAnsi="Calibri" w:cs="Calibri"/>
                <w:color w:val="000000"/>
                <w:kern w:val="0"/>
                <w:lang w:eastAsia="en-IE"/>
                <w14:ligatures w14:val="none"/>
              </w:rPr>
            </w:pPr>
            <w:r w:rsidRPr="00FB1392">
              <w:rPr>
                <w:rFonts w:ascii="Calibri" w:eastAsia="Times New Roman" w:hAnsi="Calibri" w:cs="Calibri"/>
                <w:color w:val="000000"/>
                <w:kern w:val="0"/>
                <w:lang w:eastAsia="en-IE"/>
                <w14:ligatures w14:val="none"/>
              </w:rPr>
              <w:t>News</w:t>
            </w:r>
          </w:p>
        </w:tc>
        <w:tc>
          <w:tcPr>
            <w:tcW w:w="430" w:type="dxa"/>
            <w:tcBorders>
              <w:top w:val="nil"/>
              <w:left w:val="nil"/>
              <w:bottom w:val="single" w:sz="4" w:space="0" w:color="auto"/>
              <w:right w:val="single" w:sz="4" w:space="0" w:color="auto"/>
            </w:tcBorders>
            <w:shd w:val="clear" w:color="auto" w:fill="auto"/>
            <w:noWrap/>
            <w:vAlign w:val="center"/>
            <w:hideMark/>
          </w:tcPr>
          <w:p w14:paraId="2CFC1E54" w14:textId="77777777" w:rsidR="00FB1392" w:rsidRPr="00FB1392" w:rsidRDefault="00FB1392" w:rsidP="00FB1392">
            <w:pPr>
              <w:spacing w:after="0" w:line="240" w:lineRule="auto"/>
              <w:jc w:val="center"/>
              <w:rPr>
                <w:rFonts w:ascii="Calibri" w:eastAsia="Times New Roman" w:hAnsi="Calibri" w:cs="Calibri"/>
                <w:color w:val="000000"/>
                <w:kern w:val="0"/>
                <w:lang w:eastAsia="en-IE"/>
                <w14:ligatures w14:val="none"/>
              </w:rPr>
            </w:pPr>
            <w:r w:rsidRPr="00FB1392">
              <w:rPr>
                <w:rFonts w:ascii="Calibri" w:eastAsia="Times New Roman" w:hAnsi="Calibri" w:cs="Calibri"/>
                <w:color w:val="000000"/>
                <w:kern w:val="0"/>
                <w:lang w:eastAsia="en-IE"/>
                <w14:ligatures w14:val="none"/>
              </w:rPr>
              <w:t>News Report</w:t>
            </w:r>
          </w:p>
        </w:tc>
      </w:tr>
      <w:tr w:rsidR="00FB1392" w:rsidRPr="00FB1392" w14:paraId="4C31B545" w14:textId="77777777" w:rsidTr="00FB1392">
        <w:trPr>
          <w:trHeight w:val="730"/>
        </w:trPr>
        <w:tc>
          <w:tcPr>
            <w:tcW w:w="3884" w:type="dxa"/>
            <w:tcBorders>
              <w:top w:val="nil"/>
              <w:left w:val="single" w:sz="4" w:space="0" w:color="auto"/>
              <w:bottom w:val="single" w:sz="4" w:space="0" w:color="auto"/>
              <w:right w:val="single" w:sz="4" w:space="0" w:color="auto"/>
            </w:tcBorders>
            <w:shd w:val="clear" w:color="auto" w:fill="auto"/>
            <w:noWrap/>
            <w:vAlign w:val="center"/>
            <w:hideMark/>
          </w:tcPr>
          <w:p w14:paraId="0F009F05" w14:textId="77777777" w:rsidR="00FB1392" w:rsidRPr="00FB1392" w:rsidRDefault="00000000" w:rsidP="00FB1392">
            <w:pPr>
              <w:spacing w:after="0" w:line="240" w:lineRule="auto"/>
              <w:jc w:val="center"/>
              <w:rPr>
                <w:rFonts w:ascii="Calibri" w:eastAsia="Times New Roman" w:hAnsi="Calibri" w:cs="Calibri"/>
                <w:color w:val="0563C1"/>
                <w:kern w:val="0"/>
                <w:u w:val="single"/>
                <w:lang w:eastAsia="en-IE"/>
                <w14:ligatures w14:val="none"/>
              </w:rPr>
            </w:pPr>
            <w:hyperlink r:id="rId17" w:history="1">
              <w:r w:rsidR="00FB1392" w:rsidRPr="00FB1392">
                <w:rPr>
                  <w:rFonts w:ascii="Calibri" w:eastAsia="Times New Roman" w:hAnsi="Calibri" w:cs="Calibri"/>
                  <w:color w:val="0563C1"/>
                  <w:kern w:val="0"/>
                  <w:u w:val="single"/>
                  <w:lang w:eastAsia="en-IE"/>
                  <w14:ligatures w14:val="none"/>
                </w:rPr>
                <w:t>Ballymore secures EUR 77.3m green loan from HSBC</w:t>
              </w:r>
            </w:hyperlink>
          </w:p>
        </w:tc>
        <w:tc>
          <w:tcPr>
            <w:tcW w:w="554" w:type="dxa"/>
            <w:tcBorders>
              <w:top w:val="nil"/>
              <w:left w:val="nil"/>
              <w:bottom w:val="single" w:sz="4" w:space="0" w:color="auto"/>
              <w:right w:val="single" w:sz="4" w:space="0" w:color="auto"/>
            </w:tcBorders>
            <w:shd w:val="clear" w:color="auto" w:fill="auto"/>
            <w:noWrap/>
            <w:vAlign w:val="center"/>
            <w:hideMark/>
          </w:tcPr>
          <w:p w14:paraId="25E13DB6" w14:textId="77777777" w:rsidR="00FB1392" w:rsidRPr="00FB1392" w:rsidRDefault="00FB1392" w:rsidP="00FB1392">
            <w:pPr>
              <w:spacing w:after="0" w:line="240" w:lineRule="auto"/>
              <w:jc w:val="center"/>
              <w:rPr>
                <w:rFonts w:ascii="Calibri" w:eastAsia="Times New Roman" w:hAnsi="Calibri" w:cs="Calibri"/>
                <w:kern w:val="0"/>
                <w:lang w:eastAsia="en-IE"/>
                <w14:ligatures w14:val="none"/>
              </w:rPr>
            </w:pPr>
            <w:r w:rsidRPr="00FB1392">
              <w:rPr>
                <w:rFonts w:ascii="Calibri" w:eastAsia="Times New Roman" w:hAnsi="Calibri" w:cs="Calibri"/>
                <w:kern w:val="0"/>
                <w:lang w:eastAsia="en-IE"/>
                <w14:ligatures w14:val="none"/>
              </w:rPr>
              <w:t>Energy Economy</w:t>
            </w:r>
          </w:p>
        </w:tc>
        <w:tc>
          <w:tcPr>
            <w:tcW w:w="1803" w:type="dxa"/>
            <w:tcBorders>
              <w:top w:val="nil"/>
              <w:left w:val="nil"/>
              <w:bottom w:val="single" w:sz="4" w:space="0" w:color="auto"/>
              <w:right w:val="single" w:sz="4" w:space="0" w:color="auto"/>
            </w:tcBorders>
            <w:shd w:val="clear" w:color="auto" w:fill="auto"/>
            <w:noWrap/>
            <w:vAlign w:val="center"/>
            <w:hideMark/>
          </w:tcPr>
          <w:p w14:paraId="4D09401D" w14:textId="77777777" w:rsidR="00FB1392" w:rsidRPr="00FB1392" w:rsidRDefault="00FB1392" w:rsidP="00FB1392">
            <w:pPr>
              <w:spacing w:after="0" w:line="240" w:lineRule="auto"/>
              <w:jc w:val="center"/>
              <w:rPr>
                <w:rFonts w:ascii="Calibri" w:eastAsia="Times New Roman" w:hAnsi="Calibri" w:cs="Calibri"/>
                <w:color w:val="000000"/>
                <w:kern w:val="0"/>
                <w:lang w:eastAsia="en-IE"/>
                <w14:ligatures w14:val="none"/>
              </w:rPr>
            </w:pPr>
            <w:r w:rsidRPr="00FB1392">
              <w:rPr>
                <w:rFonts w:ascii="Calibri" w:eastAsia="Times New Roman" w:hAnsi="Calibri" w:cs="Calibri"/>
                <w:color w:val="000000"/>
                <w:kern w:val="0"/>
                <w:lang w:eastAsia="en-IE"/>
                <w14:ligatures w14:val="none"/>
              </w:rPr>
              <w:t>Major loan for carbon neutral offices</w:t>
            </w:r>
          </w:p>
        </w:tc>
        <w:tc>
          <w:tcPr>
            <w:tcW w:w="373" w:type="dxa"/>
            <w:tcBorders>
              <w:top w:val="nil"/>
              <w:left w:val="nil"/>
              <w:bottom w:val="single" w:sz="4" w:space="0" w:color="auto"/>
              <w:right w:val="single" w:sz="4" w:space="0" w:color="auto"/>
            </w:tcBorders>
            <w:shd w:val="clear" w:color="auto" w:fill="auto"/>
            <w:noWrap/>
            <w:vAlign w:val="center"/>
            <w:hideMark/>
          </w:tcPr>
          <w:p w14:paraId="76ED7FEF" w14:textId="77777777" w:rsidR="00FB1392" w:rsidRPr="00FB1392" w:rsidRDefault="00FB1392" w:rsidP="00FB1392">
            <w:pPr>
              <w:spacing w:after="0" w:line="240" w:lineRule="auto"/>
              <w:jc w:val="center"/>
              <w:rPr>
                <w:rFonts w:ascii="Calibri" w:eastAsia="Times New Roman" w:hAnsi="Calibri" w:cs="Calibri"/>
                <w:color w:val="000000"/>
                <w:kern w:val="0"/>
                <w:lang w:eastAsia="en-IE"/>
                <w14:ligatures w14:val="none"/>
              </w:rPr>
            </w:pPr>
            <w:r w:rsidRPr="00FB1392">
              <w:rPr>
                <w:rFonts w:ascii="Calibri" w:eastAsia="Times New Roman" w:hAnsi="Calibri" w:cs="Calibri"/>
                <w:color w:val="000000"/>
                <w:kern w:val="0"/>
                <w:lang w:eastAsia="en-IE"/>
                <w14:ligatures w14:val="none"/>
              </w:rPr>
              <w:t>16/05/2019</w:t>
            </w:r>
          </w:p>
        </w:tc>
        <w:tc>
          <w:tcPr>
            <w:tcW w:w="584" w:type="dxa"/>
            <w:tcBorders>
              <w:top w:val="nil"/>
              <w:left w:val="nil"/>
              <w:bottom w:val="single" w:sz="4" w:space="0" w:color="auto"/>
              <w:right w:val="single" w:sz="4" w:space="0" w:color="auto"/>
            </w:tcBorders>
            <w:shd w:val="clear" w:color="auto" w:fill="auto"/>
            <w:noWrap/>
            <w:vAlign w:val="center"/>
            <w:hideMark/>
          </w:tcPr>
          <w:p w14:paraId="1051E724" w14:textId="77777777" w:rsidR="00FB1392" w:rsidRPr="00FB1392" w:rsidRDefault="00FB1392" w:rsidP="00FB1392">
            <w:pPr>
              <w:spacing w:after="0" w:line="240" w:lineRule="auto"/>
              <w:jc w:val="center"/>
              <w:rPr>
                <w:rFonts w:ascii="Calibri" w:eastAsia="Times New Roman" w:hAnsi="Calibri" w:cs="Calibri"/>
                <w:color w:val="000000"/>
                <w:kern w:val="0"/>
                <w:lang w:eastAsia="en-IE"/>
                <w14:ligatures w14:val="none"/>
              </w:rPr>
            </w:pPr>
            <w:r w:rsidRPr="00FB1392">
              <w:rPr>
                <w:rFonts w:ascii="Calibri" w:eastAsia="Times New Roman" w:hAnsi="Calibri" w:cs="Calibri"/>
                <w:color w:val="000000"/>
                <w:kern w:val="0"/>
                <w:lang w:eastAsia="en-IE"/>
                <w14:ligatures w14:val="none"/>
              </w:rPr>
              <w:t>Joe Brennan</w:t>
            </w:r>
          </w:p>
        </w:tc>
        <w:tc>
          <w:tcPr>
            <w:tcW w:w="589" w:type="dxa"/>
            <w:tcBorders>
              <w:top w:val="nil"/>
              <w:left w:val="nil"/>
              <w:bottom w:val="single" w:sz="4" w:space="0" w:color="auto"/>
              <w:right w:val="single" w:sz="4" w:space="0" w:color="auto"/>
            </w:tcBorders>
            <w:shd w:val="clear" w:color="auto" w:fill="auto"/>
            <w:noWrap/>
            <w:vAlign w:val="center"/>
            <w:hideMark/>
          </w:tcPr>
          <w:p w14:paraId="311D1889" w14:textId="77777777" w:rsidR="00FB1392" w:rsidRPr="00FB1392" w:rsidRDefault="00FB1392" w:rsidP="00FB1392">
            <w:pPr>
              <w:spacing w:after="0" w:line="240" w:lineRule="auto"/>
              <w:jc w:val="center"/>
              <w:rPr>
                <w:rFonts w:ascii="Calibri" w:eastAsia="Times New Roman" w:hAnsi="Calibri" w:cs="Calibri"/>
                <w:color w:val="000000"/>
                <w:kern w:val="0"/>
                <w:lang w:eastAsia="en-IE"/>
                <w14:ligatures w14:val="none"/>
              </w:rPr>
            </w:pPr>
            <w:r w:rsidRPr="00FB1392">
              <w:rPr>
                <w:rFonts w:ascii="Calibri" w:eastAsia="Times New Roman" w:hAnsi="Calibri" w:cs="Calibri"/>
                <w:color w:val="000000"/>
                <w:kern w:val="0"/>
                <w:lang w:eastAsia="en-IE"/>
                <w14:ligatures w14:val="none"/>
              </w:rPr>
              <w:t>Yes</w:t>
            </w:r>
          </w:p>
        </w:tc>
        <w:tc>
          <w:tcPr>
            <w:tcW w:w="388" w:type="dxa"/>
            <w:tcBorders>
              <w:top w:val="nil"/>
              <w:left w:val="nil"/>
              <w:bottom w:val="single" w:sz="4" w:space="0" w:color="auto"/>
              <w:right w:val="single" w:sz="4" w:space="0" w:color="auto"/>
            </w:tcBorders>
            <w:shd w:val="clear" w:color="auto" w:fill="auto"/>
            <w:noWrap/>
            <w:vAlign w:val="center"/>
            <w:hideMark/>
          </w:tcPr>
          <w:p w14:paraId="44430C0C" w14:textId="77777777" w:rsidR="00FB1392" w:rsidRPr="00FB1392" w:rsidRDefault="00FB1392" w:rsidP="00FB1392">
            <w:pPr>
              <w:spacing w:after="0" w:line="240" w:lineRule="auto"/>
              <w:jc w:val="center"/>
              <w:rPr>
                <w:rFonts w:ascii="Calibri" w:eastAsia="Times New Roman" w:hAnsi="Calibri" w:cs="Calibri"/>
                <w:color w:val="000000"/>
                <w:kern w:val="0"/>
                <w:lang w:eastAsia="en-IE"/>
                <w14:ligatures w14:val="none"/>
              </w:rPr>
            </w:pPr>
            <w:r w:rsidRPr="00FB1392">
              <w:rPr>
                <w:rFonts w:ascii="Calibri" w:eastAsia="Times New Roman" w:hAnsi="Calibri" w:cs="Calibri"/>
                <w:color w:val="000000"/>
                <w:kern w:val="0"/>
                <w:lang w:eastAsia="en-IE"/>
                <w14:ligatures w14:val="none"/>
              </w:rPr>
              <w:t>354</w:t>
            </w:r>
          </w:p>
        </w:tc>
        <w:tc>
          <w:tcPr>
            <w:tcW w:w="172" w:type="dxa"/>
            <w:tcBorders>
              <w:top w:val="nil"/>
              <w:left w:val="nil"/>
              <w:bottom w:val="single" w:sz="4" w:space="0" w:color="auto"/>
              <w:right w:val="single" w:sz="4" w:space="0" w:color="auto"/>
            </w:tcBorders>
            <w:shd w:val="clear" w:color="auto" w:fill="auto"/>
            <w:noWrap/>
            <w:vAlign w:val="center"/>
            <w:hideMark/>
          </w:tcPr>
          <w:p w14:paraId="5B31FEC0" w14:textId="77777777" w:rsidR="00FB1392" w:rsidRPr="00FB1392" w:rsidRDefault="00FB1392" w:rsidP="00FB1392">
            <w:pPr>
              <w:spacing w:after="0" w:line="240" w:lineRule="auto"/>
              <w:jc w:val="center"/>
              <w:rPr>
                <w:rFonts w:ascii="Calibri" w:eastAsia="Times New Roman" w:hAnsi="Calibri" w:cs="Calibri"/>
                <w:color w:val="000000"/>
                <w:kern w:val="0"/>
                <w:lang w:eastAsia="en-IE"/>
                <w14:ligatures w14:val="none"/>
              </w:rPr>
            </w:pPr>
            <w:r w:rsidRPr="00FB1392">
              <w:rPr>
                <w:rFonts w:ascii="Calibri" w:eastAsia="Times New Roman" w:hAnsi="Calibri" w:cs="Calibri"/>
                <w:color w:val="000000"/>
                <w:kern w:val="0"/>
                <w:lang w:eastAsia="en-IE"/>
                <w14:ligatures w14:val="none"/>
              </w:rPr>
              <w:t>2</w:t>
            </w:r>
          </w:p>
        </w:tc>
        <w:tc>
          <w:tcPr>
            <w:tcW w:w="573" w:type="dxa"/>
            <w:tcBorders>
              <w:top w:val="nil"/>
              <w:left w:val="nil"/>
              <w:bottom w:val="single" w:sz="4" w:space="0" w:color="auto"/>
              <w:right w:val="single" w:sz="4" w:space="0" w:color="auto"/>
            </w:tcBorders>
            <w:shd w:val="clear" w:color="auto" w:fill="auto"/>
            <w:noWrap/>
            <w:vAlign w:val="center"/>
            <w:hideMark/>
          </w:tcPr>
          <w:p w14:paraId="2806F626" w14:textId="77777777" w:rsidR="00FB1392" w:rsidRPr="00FB1392" w:rsidRDefault="00FB1392" w:rsidP="00FB1392">
            <w:pPr>
              <w:spacing w:after="0" w:line="240" w:lineRule="auto"/>
              <w:jc w:val="center"/>
              <w:rPr>
                <w:rFonts w:ascii="Calibri" w:eastAsia="Times New Roman" w:hAnsi="Calibri" w:cs="Calibri"/>
                <w:color w:val="000000"/>
                <w:kern w:val="0"/>
                <w:lang w:eastAsia="en-IE"/>
                <w14:ligatures w14:val="none"/>
              </w:rPr>
            </w:pPr>
            <w:r w:rsidRPr="00FB1392">
              <w:rPr>
                <w:rFonts w:ascii="Calibri" w:eastAsia="Times New Roman" w:hAnsi="Calibri" w:cs="Calibri"/>
                <w:color w:val="000000"/>
                <w:kern w:val="0"/>
                <w:lang w:eastAsia="en-IE"/>
                <w14:ligatures w14:val="none"/>
              </w:rPr>
              <w:t xml:space="preserve">Finance section </w:t>
            </w:r>
          </w:p>
        </w:tc>
        <w:tc>
          <w:tcPr>
            <w:tcW w:w="430" w:type="dxa"/>
            <w:tcBorders>
              <w:top w:val="nil"/>
              <w:left w:val="nil"/>
              <w:bottom w:val="single" w:sz="4" w:space="0" w:color="auto"/>
              <w:right w:val="single" w:sz="4" w:space="0" w:color="auto"/>
            </w:tcBorders>
            <w:shd w:val="clear" w:color="auto" w:fill="auto"/>
            <w:noWrap/>
            <w:vAlign w:val="center"/>
            <w:hideMark/>
          </w:tcPr>
          <w:p w14:paraId="2E1DE6F3" w14:textId="77777777" w:rsidR="00FB1392" w:rsidRPr="00FB1392" w:rsidRDefault="00FB1392" w:rsidP="00FB1392">
            <w:pPr>
              <w:spacing w:after="0" w:line="240" w:lineRule="auto"/>
              <w:jc w:val="center"/>
              <w:rPr>
                <w:rFonts w:ascii="Calibri" w:eastAsia="Times New Roman" w:hAnsi="Calibri" w:cs="Calibri"/>
                <w:color w:val="000000"/>
                <w:kern w:val="0"/>
                <w:lang w:eastAsia="en-IE"/>
                <w14:ligatures w14:val="none"/>
              </w:rPr>
            </w:pPr>
            <w:r w:rsidRPr="00FB1392">
              <w:rPr>
                <w:rFonts w:ascii="Calibri" w:eastAsia="Times New Roman" w:hAnsi="Calibri" w:cs="Calibri"/>
                <w:color w:val="000000"/>
                <w:kern w:val="0"/>
                <w:lang w:eastAsia="en-IE"/>
                <w14:ligatures w14:val="none"/>
              </w:rPr>
              <w:t>News Report</w:t>
            </w:r>
          </w:p>
        </w:tc>
      </w:tr>
      <w:tr w:rsidR="00FB1392" w:rsidRPr="00FB1392" w14:paraId="3521F739" w14:textId="77777777" w:rsidTr="00FB1392">
        <w:trPr>
          <w:trHeight w:val="780"/>
        </w:trPr>
        <w:tc>
          <w:tcPr>
            <w:tcW w:w="3884" w:type="dxa"/>
            <w:tcBorders>
              <w:top w:val="nil"/>
              <w:left w:val="single" w:sz="4" w:space="0" w:color="auto"/>
              <w:bottom w:val="single" w:sz="4" w:space="0" w:color="auto"/>
              <w:right w:val="single" w:sz="4" w:space="0" w:color="auto"/>
            </w:tcBorders>
            <w:shd w:val="clear" w:color="auto" w:fill="auto"/>
            <w:noWrap/>
            <w:vAlign w:val="center"/>
            <w:hideMark/>
          </w:tcPr>
          <w:p w14:paraId="2A03EC5D" w14:textId="4E4E1181" w:rsidR="00FB1392" w:rsidRPr="00FB1392" w:rsidRDefault="00000000" w:rsidP="00FB1392">
            <w:pPr>
              <w:spacing w:after="0" w:line="240" w:lineRule="auto"/>
              <w:jc w:val="center"/>
              <w:rPr>
                <w:rFonts w:ascii="Calibri" w:eastAsia="Times New Roman" w:hAnsi="Calibri" w:cs="Calibri"/>
                <w:color w:val="0563C1"/>
                <w:kern w:val="0"/>
                <w:u w:val="single"/>
                <w:lang w:eastAsia="en-IE"/>
                <w14:ligatures w14:val="none"/>
              </w:rPr>
            </w:pPr>
            <w:hyperlink r:id="rId18" w:history="1">
              <w:r w:rsidR="00FB1392" w:rsidRPr="00FB1392">
                <w:rPr>
                  <w:rFonts w:ascii="Calibri" w:eastAsia="Times New Roman" w:hAnsi="Calibri" w:cs="Calibri"/>
                  <w:color w:val="0563C1"/>
                  <w:kern w:val="0"/>
                  <w:u w:val="single"/>
                  <w:lang w:eastAsia="en-IE"/>
                  <w14:ligatures w14:val="none"/>
                </w:rPr>
                <w:t>Climate action will require much stronger democracy; We must ensure that measures do not have a punitive impact</w:t>
              </w:r>
              <w:r w:rsidR="007F7397">
                <w:rPr>
                  <w:rFonts w:ascii="Calibri" w:eastAsia="Times New Roman" w:hAnsi="Calibri" w:cs="Calibri"/>
                  <w:color w:val="0563C1"/>
                  <w:kern w:val="0"/>
                  <w:u w:val="single"/>
                  <w:lang w:eastAsia="en-IE"/>
                  <w14:ligatures w14:val="none"/>
                </w:rPr>
                <w:t xml:space="preserve"> </w:t>
              </w:r>
              <w:r w:rsidR="00FB1392" w:rsidRPr="00FB1392">
                <w:rPr>
                  <w:rFonts w:ascii="Calibri" w:eastAsia="Times New Roman" w:hAnsi="Calibri" w:cs="Calibri"/>
                  <w:color w:val="0563C1"/>
                  <w:kern w:val="0"/>
                  <w:u w:val="single"/>
                  <w:lang w:eastAsia="en-IE"/>
                  <w14:ligatures w14:val="none"/>
                </w:rPr>
                <w:t>on any one group</w:t>
              </w:r>
            </w:hyperlink>
          </w:p>
        </w:tc>
        <w:tc>
          <w:tcPr>
            <w:tcW w:w="554" w:type="dxa"/>
            <w:tcBorders>
              <w:top w:val="nil"/>
              <w:left w:val="nil"/>
              <w:bottom w:val="single" w:sz="4" w:space="0" w:color="auto"/>
              <w:right w:val="single" w:sz="4" w:space="0" w:color="auto"/>
            </w:tcBorders>
            <w:shd w:val="clear" w:color="auto" w:fill="auto"/>
            <w:noWrap/>
            <w:vAlign w:val="center"/>
            <w:hideMark/>
          </w:tcPr>
          <w:p w14:paraId="738F6C85" w14:textId="77777777" w:rsidR="00FB1392" w:rsidRPr="00FB1392" w:rsidRDefault="00FB1392" w:rsidP="00FB1392">
            <w:pPr>
              <w:spacing w:after="0" w:line="240" w:lineRule="auto"/>
              <w:jc w:val="center"/>
              <w:rPr>
                <w:rFonts w:ascii="Calibri" w:eastAsia="Times New Roman" w:hAnsi="Calibri" w:cs="Calibri"/>
                <w:kern w:val="0"/>
                <w:lang w:eastAsia="en-IE"/>
                <w14:ligatures w14:val="none"/>
              </w:rPr>
            </w:pPr>
            <w:r w:rsidRPr="00FB1392">
              <w:rPr>
                <w:rFonts w:ascii="Calibri" w:eastAsia="Times New Roman" w:hAnsi="Calibri" w:cs="Calibri"/>
                <w:kern w:val="0"/>
                <w:lang w:eastAsia="en-IE"/>
                <w14:ligatures w14:val="none"/>
              </w:rPr>
              <w:t xml:space="preserve">Political Discourse </w:t>
            </w:r>
          </w:p>
        </w:tc>
        <w:tc>
          <w:tcPr>
            <w:tcW w:w="1803" w:type="dxa"/>
            <w:tcBorders>
              <w:top w:val="nil"/>
              <w:left w:val="nil"/>
              <w:bottom w:val="single" w:sz="4" w:space="0" w:color="auto"/>
              <w:right w:val="single" w:sz="4" w:space="0" w:color="auto"/>
            </w:tcBorders>
            <w:shd w:val="clear" w:color="auto" w:fill="auto"/>
            <w:noWrap/>
            <w:vAlign w:val="center"/>
            <w:hideMark/>
          </w:tcPr>
          <w:p w14:paraId="6043281F" w14:textId="09179EFB" w:rsidR="00FB1392" w:rsidRPr="00FB1392" w:rsidRDefault="007F7397" w:rsidP="00FB1392">
            <w:pPr>
              <w:spacing w:after="0" w:line="240" w:lineRule="auto"/>
              <w:jc w:val="center"/>
              <w:rPr>
                <w:rFonts w:ascii="Calibri" w:eastAsia="Times New Roman" w:hAnsi="Calibri" w:cs="Calibri"/>
                <w:color w:val="000000"/>
                <w:kern w:val="0"/>
                <w:lang w:eastAsia="en-IE"/>
                <w14:ligatures w14:val="none"/>
              </w:rPr>
            </w:pPr>
            <w:r w:rsidRPr="00FB1392">
              <w:rPr>
                <w:rFonts w:ascii="Calibri" w:eastAsia="Times New Roman" w:hAnsi="Calibri" w:cs="Calibri"/>
                <w:color w:val="000000"/>
                <w:kern w:val="0"/>
                <w:lang w:eastAsia="en-IE"/>
                <w14:ligatures w14:val="none"/>
              </w:rPr>
              <w:t>Critique</w:t>
            </w:r>
            <w:r w:rsidR="00FB1392" w:rsidRPr="00FB1392">
              <w:rPr>
                <w:rFonts w:ascii="Calibri" w:eastAsia="Times New Roman" w:hAnsi="Calibri" w:cs="Calibri"/>
                <w:color w:val="000000"/>
                <w:kern w:val="0"/>
                <w:lang w:eastAsia="en-IE"/>
                <w14:ligatures w14:val="none"/>
              </w:rPr>
              <w:t xml:space="preserve"> of climate change policy</w:t>
            </w:r>
          </w:p>
        </w:tc>
        <w:tc>
          <w:tcPr>
            <w:tcW w:w="373" w:type="dxa"/>
            <w:tcBorders>
              <w:top w:val="nil"/>
              <w:left w:val="nil"/>
              <w:bottom w:val="single" w:sz="4" w:space="0" w:color="auto"/>
              <w:right w:val="single" w:sz="4" w:space="0" w:color="auto"/>
            </w:tcBorders>
            <w:shd w:val="clear" w:color="auto" w:fill="auto"/>
            <w:noWrap/>
            <w:vAlign w:val="center"/>
            <w:hideMark/>
          </w:tcPr>
          <w:p w14:paraId="0B670635" w14:textId="77777777" w:rsidR="00FB1392" w:rsidRPr="00FB1392" w:rsidRDefault="00FB1392" w:rsidP="00FB1392">
            <w:pPr>
              <w:spacing w:after="0" w:line="240" w:lineRule="auto"/>
              <w:jc w:val="center"/>
              <w:rPr>
                <w:rFonts w:ascii="Calibri" w:eastAsia="Times New Roman" w:hAnsi="Calibri" w:cs="Calibri"/>
                <w:color w:val="000000"/>
                <w:kern w:val="0"/>
                <w:lang w:eastAsia="en-IE"/>
                <w14:ligatures w14:val="none"/>
              </w:rPr>
            </w:pPr>
            <w:r w:rsidRPr="00FB1392">
              <w:rPr>
                <w:rFonts w:ascii="Calibri" w:eastAsia="Times New Roman" w:hAnsi="Calibri" w:cs="Calibri"/>
                <w:color w:val="000000"/>
                <w:kern w:val="0"/>
                <w:lang w:eastAsia="en-IE"/>
                <w14:ligatures w14:val="none"/>
              </w:rPr>
              <w:t>14/05/2019</w:t>
            </w:r>
          </w:p>
        </w:tc>
        <w:tc>
          <w:tcPr>
            <w:tcW w:w="584" w:type="dxa"/>
            <w:tcBorders>
              <w:top w:val="nil"/>
              <w:left w:val="nil"/>
              <w:bottom w:val="single" w:sz="4" w:space="0" w:color="auto"/>
              <w:right w:val="single" w:sz="4" w:space="0" w:color="auto"/>
            </w:tcBorders>
            <w:shd w:val="clear" w:color="auto" w:fill="auto"/>
            <w:noWrap/>
            <w:vAlign w:val="center"/>
            <w:hideMark/>
          </w:tcPr>
          <w:p w14:paraId="0A65C3AC" w14:textId="77777777" w:rsidR="00FB1392" w:rsidRPr="00FB1392" w:rsidRDefault="00FB1392" w:rsidP="00FB1392">
            <w:pPr>
              <w:spacing w:after="0" w:line="240" w:lineRule="auto"/>
              <w:jc w:val="center"/>
              <w:rPr>
                <w:rFonts w:ascii="Calibri" w:eastAsia="Times New Roman" w:hAnsi="Calibri" w:cs="Calibri"/>
                <w:color w:val="000000"/>
                <w:kern w:val="0"/>
                <w:lang w:eastAsia="en-IE"/>
                <w14:ligatures w14:val="none"/>
              </w:rPr>
            </w:pPr>
            <w:r w:rsidRPr="00FB1392">
              <w:rPr>
                <w:rFonts w:ascii="Calibri" w:eastAsia="Times New Roman" w:hAnsi="Calibri" w:cs="Calibri"/>
                <w:color w:val="000000"/>
                <w:kern w:val="0"/>
                <w:lang w:eastAsia="en-IE"/>
                <w14:ligatures w14:val="none"/>
              </w:rPr>
              <w:t>Shana Cohen</w:t>
            </w:r>
          </w:p>
        </w:tc>
        <w:tc>
          <w:tcPr>
            <w:tcW w:w="589" w:type="dxa"/>
            <w:tcBorders>
              <w:top w:val="nil"/>
              <w:left w:val="nil"/>
              <w:bottom w:val="single" w:sz="4" w:space="0" w:color="auto"/>
              <w:right w:val="single" w:sz="4" w:space="0" w:color="auto"/>
            </w:tcBorders>
            <w:shd w:val="clear" w:color="auto" w:fill="auto"/>
            <w:noWrap/>
            <w:vAlign w:val="center"/>
            <w:hideMark/>
          </w:tcPr>
          <w:p w14:paraId="7D105B99" w14:textId="77777777" w:rsidR="00FB1392" w:rsidRPr="00FB1392" w:rsidRDefault="00FB1392" w:rsidP="00FB1392">
            <w:pPr>
              <w:spacing w:after="0" w:line="240" w:lineRule="auto"/>
              <w:jc w:val="center"/>
              <w:rPr>
                <w:rFonts w:ascii="Calibri" w:eastAsia="Times New Roman" w:hAnsi="Calibri" w:cs="Calibri"/>
                <w:color w:val="000000"/>
                <w:kern w:val="0"/>
                <w:lang w:eastAsia="en-IE"/>
                <w14:ligatures w14:val="none"/>
              </w:rPr>
            </w:pPr>
            <w:r w:rsidRPr="00FB1392">
              <w:rPr>
                <w:rFonts w:ascii="Calibri" w:eastAsia="Times New Roman" w:hAnsi="Calibri" w:cs="Calibri"/>
                <w:color w:val="000000"/>
                <w:kern w:val="0"/>
                <w:lang w:eastAsia="en-IE"/>
                <w14:ligatures w14:val="none"/>
              </w:rPr>
              <w:t>No</w:t>
            </w:r>
          </w:p>
        </w:tc>
        <w:tc>
          <w:tcPr>
            <w:tcW w:w="388" w:type="dxa"/>
            <w:tcBorders>
              <w:top w:val="nil"/>
              <w:left w:val="nil"/>
              <w:bottom w:val="single" w:sz="4" w:space="0" w:color="auto"/>
              <w:right w:val="single" w:sz="4" w:space="0" w:color="auto"/>
            </w:tcBorders>
            <w:shd w:val="clear" w:color="auto" w:fill="auto"/>
            <w:noWrap/>
            <w:vAlign w:val="center"/>
            <w:hideMark/>
          </w:tcPr>
          <w:p w14:paraId="7796ECAC" w14:textId="77777777" w:rsidR="00FB1392" w:rsidRPr="00FB1392" w:rsidRDefault="00FB1392" w:rsidP="00FB1392">
            <w:pPr>
              <w:spacing w:after="0" w:line="240" w:lineRule="auto"/>
              <w:jc w:val="center"/>
              <w:rPr>
                <w:rFonts w:ascii="Calibri" w:eastAsia="Times New Roman" w:hAnsi="Calibri" w:cs="Calibri"/>
                <w:color w:val="000000"/>
                <w:kern w:val="0"/>
                <w:lang w:eastAsia="en-IE"/>
                <w14:ligatures w14:val="none"/>
              </w:rPr>
            </w:pPr>
            <w:r w:rsidRPr="00FB1392">
              <w:rPr>
                <w:rFonts w:ascii="Calibri" w:eastAsia="Times New Roman" w:hAnsi="Calibri" w:cs="Calibri"/>
                <w:color w:val="000000"/>
                <w:kern w:val="0"/>
                <w:lang w:eastAsia="en-IE"/>
                <w14:ligatures w14:val="none"/>
              </w:rPr>
              <w:t>868</w:t>
            </w:r>
          </w:p>
        </w:tc>
        <w:tc>
          <w:tcPr>
            <w:tcW w:w="172" w:type="dxa"/>
            <w:tcBorders>
              <w:top w:val="nil"/>
              <w:left w:val="nil"/>
              <w:bottom w:val="single" w:sz="4" w:space="0" w:color="auto"/>
              <w:right w:val="single" w:sz="4" w:space="0" w:color="auto"/>
            </w:tcBorders>
            <w:shd w:val="clear" w:color="auto" w:fill="auto"/>
            <w:noWrap/>
            <w:vAlign w:val="center"/>
            <w:hideMark/>
          </w:tcPr>
          <w:p w14:paraId="7402787E" w14:textId="77777777" w:rsidR="00FB1392" w:rsidRPr="00FB1392" w:rsidRDefault="00FB1392" w:rsidP="00FB1392">
            <w:pPr>
              <w:spacing w:after="0" w:line="240" w:lineRule="auto"/>
              <w:jc w:val="center"/>
              <w:rPr>
                <w:rFonts w:ascii="Calibri" w:eastAsia="Times New Roman" w:hAnsi="Calibri" w:cs="Calibri"/>
                <w:color w:val="000000"/>
                <w:kern w:val="0"/>
                <w:lang w:eastAsia="en-IE"/>
                <w14:ligatures w14:val="none"/>
              </w:rPr>
            </w:pPr>
            <w:r w:rsidRPr="00FB1392">
              <w:rPr>
                <w:rFonts w:ascii="Calibri" w:eastAsia="Times New Roman" w:hAnsi="Calibri" w:cs="Calibri"/>
                <w:color w:val="000000"/>
                <w:kern w:val="0"/>
                <w:lang w:eastAsia="en-IE"/>
                <w14:ligatures w14:val="none"/>
              </w:rPr>
              <w:t>12</w:t>
            </w:r>
          </w:p>
        </w:tc>
        <w:tc>
          <w:tcPr>
            <w:tcW w:w="573" w:type="dxa"/>
            <w:tcBorders>
              <w:top w:val="nil"/>
              <w:left w:val="nil"/>
              <w:bottom w:val="single" w:sz="4" w:space="0" w:color="auto"/>
              <w:right w:val="single" w:sz="4" w:space="0" w:color="auto"/>
            </w:tcBorders>
            <w:shd w:val="clear" w:color="auto" w:fill="auto"/>
            <w:noWrap/>
            <w:vAlign w:val="center"/>
            <w:hideMark/>
          </w:tcPr>
          <w:p w14:paraId="1DD57D46" w14:textId="77777777" w:rsidR="00FB1392" w:rsidRPr="00FB1392" w:rsidRDefault="00FB1392" w:rsidP="00FB1392">
            <w:pPr>
              <w:spacing w:after="0" w:line="240" w:lineRule="auto"/>
              <w:jc w:val="center"/>
              <w:rPr>
                <w:rFonts w:ascii="Calibri" w:eastAsia="Times New Roman" w:hAnsi="Calibri" w:cs="Calibri"/>
                <w:color w:val="000000"/>
                <w:kern w:val="0"/>
                <w:lang w:eastAsia="en-IE"/>
                <w14:ligatures w14:val="none"/>
              </w:rPr>
            </w:pPr>
            <w:r w:rsidRPr="00FB1392">
              <w:rPr>
                <w:rFonts w:ascii="Calibri" w:eastAsia="Times New Roman" w:hAnsi="Calibri" w:cs="Calibri"/>
                <w:color w:val="000000"/>
                <w:kern w:val="0"/>
                <w:lang w:eastAsia="en-IE"/>
                <w14:ligatures w14:val="none"/>
              </w:rPr>
              <w:t>Opinion</w:t>
            </w:r>
          </w:p>
        </w:tc>
        <w:tc>
          <w:tcPr>
            <w:tcW w:w="430" w:type="dxa"/>
            <w:tcBorders>
              <w:top w:val="nil"/>
              <w:left w:val="nil"/>
              <w:bottom w:val="single" w:sz="4" w:space="0" w:color="auto"/>
              <w:right w:val="single" w:sz="4" w:space="0" w:color="auto"/>
            </w:tcBorders>
            <w:shd w:val="clear" w:color="auto" w:fill="auto"/>
            <w:noWrap/>
            <w:vAlign w:val="center"/>
            <w:hideMark/>
          </w:tcPr>
          <w:p w14:paraId="2233B7E1" w14:textId="77777777" w:rsidR="00FB1392" w:rsidRPr="00FB1392" w:rsidRDefault="00FB1392" w:rsidP="00FB1392">
            <w:pPr>
              <w:spacing w:after="0" w:line="240" w:lineRule="auto"/>
              <w:jc w:val="center"/>
              <w:rPr>
                <w:rFonts w:ascii="Calibri" w:eastAsia="Times New Roman" w:hAnsi="Calibri" w:cs="Calibri"/>
                <w:color w:val="000000"/>
                <w:kern w:val="0"/>
                <w:lang w:eastAsia="en-IE"/>
                <w14:ligatures w14:val="none"/>
              </w:rPr>
            </w:pPr>
            <w:r w:rsidRPr="00FB1392">
              <w:rPr>
                <w:rFonts w:ascii="Calibri" w:eastAsia="Times New Roman" w:hAnsi="Calibri" w:cs="Calibri"/>
                <w:color w:val="000000"/>
                <w:kern w:val="0"/>
                <w:lang w:eastAsia="en-IE"/>
                <w14:ligatures w14:val="none"/>
              </w:rPr>
              <w:t>Opinion piece</w:t>
            </w:r>
          </w:p>
        </w:tc>
      </w:tr>
      <w:tr w:rsidR="00FB1392" w:rsidRPr="00FB1392" w14:paraId="6B15E985" w14:textId="77777777" w:rsidTr="00FB1392">
        <w:trPr>
          <w:trHeight w:val="800"/>
        </w:trPr>
        <w:tc>
          <w:tcPr>
            <w:tcW w:w="3884" w:type="dxa"/>
            <w:tcBorders>
              <w:top w:val="nil"/>
              <w:left w:val="single" w:sz="4" w:space="0" w:color="auto"/>
              <w:bottom w:val="single" w:sz="4" w:space="0" w:color="auto"/>
              <w:right w:val="single" w:sz="4" w:space="0" w:color="auto"/>
            </w:tcBorders>
            <w:shd w:val="clear" w:color="auto" w:fill="auto"/>
            <w:noWrap/>
            <w:vAlign w:val="center"/>
            <w:hideMark/>
          </w:tcPr>
          <w:p w14:paraId="7316204B" w14:textId="77777777" w:rsidR="00FB1392" w:rsidRPr="00FB1392" w:rsidRDefault="00000000" w:rsidP="00FB1392">
            <w:pPr>
              <w:spacing w:after="0" w:line="240" w:lineRule="auto"/>
              <w:jc w:val="center"/>
              <w:rPr>
                <w:rFonts w:ascii="Calibri" w:eastAsia="Times New Roman" w:hAnsi="Calibri" w:cs="Calibri"/>
                <w:color w:val="0563C1"/>
                <w:kern w:val="0"/>
                <w:u w:val="single"/>
                <w:lang w:eastAsia="en-IE"/>
                <w14:ligatures w14:val="none"/>
              </w:rPr>
            </w:pPr>
            <w:hyperlink r:id="rId19" w:history="1">
              <w:r w:rsidR="00FB1392" w:rsidRPr="00FB1392">
                <w:rPr>
                  <w:rFonts w:ascii="Calibri" w:eastAsia="Times New Roman" w:hAnsi="Calibri" w:cs="Calibri"/>
                  <w:color w:val="0563C1"/>
                  <w:kern w:val="0"/>
                  <w:u w:val="single"/>
                  <w:lang w:eastAsia="en-IE"/>
                  <w14:ligatures w14:val="none"/>
                </w:rPr>
                <w:t>A BABY BORN TODAY THE CLIMATE AND THEIR FUTURE</w:t>
              </w:r>
            </w:hyperlink>
          </w:p>
        </w:tc>
        <w:tc>
          <w:tcPr>
            <w:tcW w:w="554" w:type="dxa"/>
            <w:tcBorders>
              <w:top w:val="nil"/>
              <w:left w:val="nil"/>
              <w:bottom w:val="single" w:sz="4" w:space="0" w:color="auto"/>
              <w:right w:val="single" w:sz="4" w:space="0" w:color="auto"/>
            </w:tcBorders>
            <w:shd w:val="clear" w:color="auto" w:fill="auto"/>
            <w:noWrap/>
            <w:vAlign w:val="center"/>
            <w:hideMark/>
          </w:tcPr>
          <w:p w14:paraId="32E1CE3D" w14:textId="77777777" w:rsidR="00FB1392" w:rsidRPr="00FB1392" w:rsidRDefault="00FB1392" w:rsidP="00FB1392">
            <w:pPr>
              <w:spacing w:after="0" w:line="240" w:lineRule="auto"/>
              <w:jc w:val="center"/>
              <w:rPr>
                <w:rFonts w:ascii="Calibri" w:eastAsia="Times New Roman" w:hAnsi="Calibri" w:cs="Calibri"/>
                <w:kern w:val="0"/>
                <w:lang w:eastAsia="en-IE"/>
                <w14:ligatures w14:val="none"/>
              </w:rPr>
            </w:pPr>
            <w:r w:rsidRPr="00FB1392">
              <w:rPr>
                <w:rFonts w:ascii="Calibri" w:eastAsia="Times New Roman" w:hAnsi="Calibri" w:cs="Calibri"/>
                <w:kern w:val="0"/>
                <w:lang w:eastAsia="en-IE"/>
                <w14:ligatures w14:val="none"/>
              </w:rPr>
              <w:t xml:space="preserve">Political Discourse </w:t>
            </w:r>
          </w:p>
        </w:tc>
        <w:tc>
          <w:tcPr>
            <w:tcW w:w="1803" w:type="dxa"/>
            <w:tcBorders>
              <w:top w:val="nil"/>
              <w:left w:val="nil"/>
              <w:bottom w:val="single" w:sz="4" w:space="0" w:color="auto"/>
              <w:right w:val="single" w:sz="4" w:space="0" w:color="auto"/>
            </w:tcBorders>
            <w:shd w:val="clear" w:color="auto" w:fill="auto"/>
            <w:noWrap/>
            <w:vAlign w:val="center"/>
            <w:hideMark/>
          </w:tcPr>
          <w:p w14:paraId="1BB1D0B4" w14:textId="77777777" w:rsidR="00FB1392" w:rsidRPr="00FB1392" w:rsidRDefault="00FB1392" w:rsidP="00FB1392">
            <w:pPr>
              <w:spacing w:after="0" w:line="240" w:lineRule="auto"/>
              <w:rPr>
                <w:rFonts w:ascii="Calibri" w:eastAsia="Times New Roman" w:hAnsi="Calibri" w:cs="Calibri"/>
                <w:color w:val="000000"/>
                <w:kern w:val="0"/>
                <w:lang w:eastAsia="en-IE"/>
                <w14:ligatures w14:val="none"/>
              </w:rPr>
            </w:pPr>
            <w:r w:rsidRPr="00FB1392">
              <w:rPr>
                <w:rFonts w:ascii="Calibri" w:eastAsia="Times New Roman" w:hAnsi="Calibri" w:cs="Calibri"/>
                <w:color w:val="000000"/>
                <w:kern w:val="0"/>
                <w:lang w:eastAsia="en-IE"/>
                <w14:ligatures w14:val="none"/>
              </w:rPr>
              <w:t>Projecting a future of climate emergency</w:t>
            </w:r>
          </w:p>
        </w:tc>
        <w:tc>
          <w:tcPr>
            <w:tcW w:w="373" w:type="dxa"/>
            <w:tcBorders>
              <w:top w:val="nil"/>
              <w:left w:val="nil"/>
              <w:bottom w:val="single" w:sz="4" w:space="0" w:color="auto"/>
              <w:right w:val="single" w:sz="4" w:space="0" w:color="auto"/>
            </w:tcBorders>
            <w:shd w:val="clear" w:color="auto" w:fill="auto"/>
            <w:noWrap/>
            <w:vAlign w:val="center"/>
            <w:hideMark/>
          </w:tcPr>
          <w:p w14:paraId="0FA05B5E" w14:textId="77777777" w:rsidR="00FB1392" w:rsidRPr="00FB1392" w:rsidRDefault="00FB1392" w:rsidP="00FB1392">
            <w:pPr>
              <w:spacing w:after="0" w:line="240" w:lineRule="auto"/>
              <w:jc w:val="right"/>
              <w:rPr>
                <w:rFonts w:ascii="Calibri" w:eastAsia="Times New Roman" w:hAnsi="Calibri" w:cs="Calibri"/>
                <w:color w:val="000000"/>
                <w:kern w:val="0"/>
                <w:lang w:eastAsia="en-IE"/>
                <w14:ligatures w14:val="none"/>
              </w:rPr>
            </w:pPr>
            <w:r w:rsidRPr="00FB1392">
              <w:rPr>
                <w:rFonts w:ascii="Calibri" w:eastAsia="Times New Roman" w:hAnsi="Calibri" w:cs="Calibri"/>
                <w:color w:val="000000"/>
                <w:kern w:val="0"/>
                <w:lang w:eastAsia="en-IE"/>
                <w14:ligatures w14:val="none"/>
              </w:rPr>
              <w:t>11/05/2019</w:t>
            </w:r>
          </w:p>
        </w:tc>
        <w:tc>
          <w:tcPr>
            <w:tcW w:w="584" w:type="dxa"/>
            <w:tcBorders>
              <w:top w:val="nil"/>
              <w:left w:val="nil"/>
              <w:bottom w:val="single" w:sz="4" w:space="0" w:color="auto"/>
              <w:right w:val="single" w:sz="4" w:space="0" w:color="auto"/>
            </w:tcBorders>
            <w:shd w:val="clear" w:color="auto" w:fill="auto"/>
            <w:noWrap/>
            <w:vAlign w:val="center"/>
            <w:hideMark/>
          </w:tcPr>
          <w:p w14:paraId="15DDCDB0" w14:textId="77777777" w:rsidR="00FB1392" w:rsidRPr="00FB1392" w:rsidRDefault="00FB1392" w:rsidP="00FB1392">
            <w:pPr>
              <w:spacing w:after="0" w:line="240" w:lineRule="auto"/>
              <w:jc w:val="center"/>
              <w:rPr>
                <w:rFonts w:ascii="Calibri" w:eastAsia="Times New Roman" w:hAnsi="Calibri" w:cs="Calibri"/>
                <w:color w:val="000000"/>
                <w:kern w:val="0"/>
                <w:lang w:eastAsia="en-IE"/>
                <w14:ligatures w14:val="none"/>
              </w:rPr>
            </w:pPr>
            <w:r w:rsidRPr="00FB1392">
              <w:rPr>
                <w:rFonts w:ascii="Calibri" w:eastAsia="Times New Roman" w:hAnsi="Calibri" w:cs="Calibri"/>
                <w:color w:val="000000"/>
                <w:kern w:val="0"/>
                <w:lang w:eastAsia="en-IE"/>
                <w14:ligatures w14:val="none"/>
              </w:rPr>
              <w:t>Kevin O'Sullivan</w:t>
            </w:r>
          </w:p>
        </w:tc>
        <w:tc>
          <w:tcPr>
            <w:tcW w:w="589" w:type="dxa"/>
            <w:tcBorders>
              <w:top w:val="nil"/>
              <w:left w:val="nil"/>
              <w:bottom w:val="single" w:sz="4" w:space="0" w:color="auto"/>
              <w:right w:val="single" w:sz="4" w:space="0" w:color="auto"/>
            </w:tcBorders>
            <w:shd w:val="clear" w:color="auto" w:fill="auto"/>
            <w:noWrap/>
            <w:vAlign w:val="center"/>
            <w:hideMark/>
          </w:tcPr>
          <w:p w14:paraId="792896AD" w14:textId="77777777" w:rsidR="00FB1392" w:rsidRPr="00FB1392" w:rsidRDefault="00FB1392" w:rsidP="00FB1392">
            <w:pPr>
              <w:spacing w:after="0" w:line="240" w:lineRule="auto"/>
              <w:jc w:val="center"/>
              <w:rPr>
                <w:rFonts w:ascii="Calibri" w:eastAsia="Times New Roman" w:hAnsi="Calibri" w:cs="Calibri"/>
                <w:color w:val="000000"/>
                <w:kern w:val="0"/>
                <w:lang w:eastAsia="en-IE"/>
                <w14:ligatures w14:val="none"/>
              </w:rPr>
            </w:pPr>
            <w:r w:rsidRPr="00FB1392">
              <w:rPr>
                <w:rFonts w:ascii="Calibri" w:eastAsia="Times New Roman" w:hAnsi="Calibri" w:cs="Calibri"/>
                <w:color w:val="000000"/>
                <w:kern w:val="0"/>
                <w:lang w:eastAsia="en-IE"/>
                <w14:ligatures w14:val="none"/>
              </w:rPr>
              <w:t>Yes</w:t>
            </w:r>
          </w:p>
        </w:tc>
        <w:tc>
          <w:tcPr>
            <w:tcW w:w="388" w:type="dxa"/>
            <w:tcBorders>
              <w:top w:val="nil"/>
              <w:left w:val="nil"/>
              <w:bottom w:val="single" w:sz="4" w:space="0" w:color="auto"/>
              <w:right w:val="single" w:sz="4" w:space="0" w:color="auto"/>
            </w:tcBorders>
            <w:shd w:val="clear" w:color="auto" w:fill="auto"/>
            <w:noWrap/>
            <w:vAlign w:val="center"/>
            <w:hideMark/>
          </w:tcPr>
          <w:p w14:paraId="25295E77" w14:textId="77777777" w:rsidR="00FB1392" w:rsidRPr="00FB1392" w:rsidRDefault="00FB1392" w:rsidP="00FB1392">
            <w:pPr>
              <w:spacing w:after="0" w:line="240" w:lineRule="auto"/>
              <w:jc w:val="center"/>
              <w:rPr>
                <w:rFonts w:ascii="Calibri" w:eastAsia="Times New Roman" w:hAnsi="Calibri" w:cs="Calibri"/>
                <w:color w:val="000000"/>
                <w:kern w:val="0"/>
                <w:lang w:eastAsia="en-IE"/>
                <w14:ligatures w14:val="none"/>
              </w:rPr>
            </w:pPr>
            <w:r w:rsidRPr="00FB1392">
              <w:rPr>
                <w:rFonts w:ascii="Calibri" w:eastAsia="Times New Roman" w:hAnsi="Calibri" w:cs="Calibri"/>
                <w:color w:val="000000"/>
                <w:kern w:val="0"/>
                <w:lang w:eastAsia="en-IE"/>
                <w14:ligatures w14:val="none"/>
              </w:rPr>
              <w:t>2478</w:t>
            </w:r>
          </w:p>
        </w:tc>
        <w:tc>
          <w:tcPr>
            <w:tcW w:w="172" w:type="dxa"/>
            <w:tcBorders>
              <w:top w:val="nil"/>
              <w:left w:val="nil"/>
              <w:bottom w:val="single" w:sz="4" w:space="0" w:color="auto"/>
              <w:right w:val="single" w:sz="4" w:space="0" w:color="auto"/>
            </w:tcBorders>
            <w:shd w:val="clear" w:color="auto" w:fill="auto"/>
            <w:noWrap/>
            <w:vAlign w:val="center"/>
            <w:hideMark/>
          </w:tcPr>
          <w:p w14:paraId="3F19B932" w14:textId="77777777" w:rsidR="00FB1392" w:rsidRPr="00FB1392" w:rsidRDefault="00FB1392" w:rsidP="00FB1392">
            <w:pPr>
              <w:spacing w:after="0" w:line="240" w:lineRule="auto"/>
              <w:jc w:val="center"/>
              <w:rPr>
                <w:rFonts w:ascii="Calibri" w:eastAsia="Times New Roman" w:hAnsi="Calibri" w:cs="Calibri"/>
                <w:color w:val="000000"/>
                <w:kern w:val="0"/>
                <w:lang w:eastAsia="en-IE"/>
                <w14:ligatures w14:val="none"/>
              </w:rPr>
            </w:pPr>
            <w:r w:rsidRPr="00FB1392">
              <w:rPr>
                <w:rFonts w:ascii="Calibri" w:eastAsia="Times New Roman" w:hAnsi="Calibri" w:cs="Calibri"/>
                <w:color w:val="000000"/>
                <w:kern w:val="0"/>
                <w:lang w:eastAsia="en-IE"/>
                <w14:ligatures w14:val="none"/>
              </w:rPr>
              <w:t>1</w:t>
            </w:r>
          </w:p>
        </w:tc>
        <w:tc>
          <w:tcPr>
            <w:tcW w:w="573" w:type="dxa"/>
            <w:tcBorders>
              <w:top w:val="nil"/>
              <w:left w:val="nil"/>
              <w:bottom w:val="single" w:sz="4" w:space="0" w:color="auto"/>
              <w:right w:val="single" w:sz="4" w:space="0" w:color="auto"/>
            </w:tcBorders>
            <w:shd w:val="clear" w:color="auto" w:fill="auto"/>
            <w:noWrap/>
            <w:vAlign w:val="center"/>
            <w:hideMark/>
          </w:tcPr>
          <w:p w14:paraId="58E29552" w14:textId="77777777" w:rsidR="00FB1392" w:rsidRPr="00FB1392" w:rsidRDefault="00FB1392" w:rsidP="00FB1392">
            <w:pPr>
              <w:spacing w:after="0" w:line="240" w:lineRule="auto"/>
              <w:rPr>
                <w:rFonts w:ascii="Calibri" w:eastAsia="Times New Roman" w:hAnsi="Calibri" w:cs="Calibri"/>
                <w:color w:val="000000"/>
                <w:kern w:val="0"/>
                <w:lang w:eastAsia="en-IE"/>
                <w14:ligatures w14:val="none"/>
              </w:rPr>
            </w:pPr>
            <w:r w:rsidRPr="00FB1392">
              <w:rPr>
                <w:rFonts w:ascii="Calibri" w:eastAsia="Times New Roman" w:hAnsi="Calibri" w:cs="Calibri"/>
                <w:color w:val="000000"/>
                <w:kern w:val="0"/>
                <w:lang w:eastAsia="en-IE"/>
                <w14:ligatures w14:val="none"/>
              </w:rPr>
              <w:t>Weekend Features</w:t>
            </w:r>
          </w:p>
        </w:tc>
        <w:tc>
          <w:tcPr>
            <w:tcW w:w="430" w:type="dxa"/>
            <w:tcBorders>
              <w:top w:val="nil"/>
              <w:left w:val="nil"/>
              <w:bottom w:val="single" w:sz="4" w:space="0" w:color="auto"/>
              <w:right w:val="single" w:sz="4" w:space="0" w:color="auto"/>
            </w:tcBorders>
            <w:shd w:val="clear" w:color="auto" w:fill="auto"/>
            <w:noWrap/>
            <w:vAlign w:val="center"/>
            <w:hideMark/>
          </w:tcPr>
          <w:p w14:paraId="078742AF" w14:textId="77777777" w:rsidR="00FB1392" w:rsidRPr="00FB1392" w:rsidRDefault="00FB1392" w:rsidP="00FB1392">
            <w:pPr>
              <w:spacing w:after="0" w:line="240" w:lineRule="auto"/>
              <w:jc w:val="center"/>
              <w:rPr>
                <w:rFonts w:ascii="Calibri" w:eastAsia="Times New Roman" w:hAnsi="Calibri" w:cs="Calibri"/>
                <w:color w:val="000000"/>
                <w:kern w:val="0"/>
                <w:lang w:eastAsia="en-IE"/>
                <w14:ligatures w14:val="none"/>
              </w:rPr>
            </w:pPr>
            <w:r w:rsidRPr="00FB1392">
              <w:rPr>
                <w:rFonts w:ascii="Calibri" w:eastAsia="Times New Roman" w:hAnsi="Calibri" w:cs="Calibri"/>
                <w:color w:val="000000"/>
                <w:kern w:val="0"/>
                <w:lang w:eastAsia="en-IE"/>
                <w14:ligatures w14:val="none"/>
              </w:rPr>
              <w:t>Opinion piece</w:t>
            </w:r>
          </w:p>
        </w:tc>
      </w:tr>
    </w:tbl>
    <w:p w14:paraId="3392CCD3" w14:textId="77777777" w:rsidR="00395B46" w:rsidRDefault="00395B46" w:rsidP="00395B46">
      <w:pPr>
        <w:spacing w:line="480" w:lineRule="auto"/>
        <w:jc w:val="both"/>
      </w:pPr>
    </w:p>
    <w:p w14:paraId="70957DBE" w14:textId="77777777" w:rsidR="00395B46" w:rsidRDefault="00395B46" w:rsidP="00395B46">
      <w:pPr>
        <w:spacing w:line="480" w:lineRule="auto"/>
        <w:jc w:val="both"/>
        <w:sectPr w:rsidR="00395B46" w:rsidSect="001E0B95">
          <w:pgSz w:w="16838" w:h="11906" w:orient="landscape"/>
          <w:pgMar w:top="1440" w:right="1440" w:bottom="1440" w:left="1440" w:header="709" w:footer="709" w:gutter="0"/>
          <w:cols w:space="708"/>
          <w:docGrid w:linePitch="360"/>
        </w:sectPr>
      </w:pPr>
    </w:p>
    <w:p w14:paraId="1D810816" w14:textId="46F96D00" w:rsidR="00E927CE" w:rsidRPr="00251A29" w:rsidRDefault="00E927CE" w:rsidP="00251A29">
      <w:pPr>
        <w:pStyle w:val="Heading1"/>
        <w:rPr>
          <w:sz w:val="44"/>
          <w:szCs w:val="44"/>
        </w:rPr>
      </w:pPr>
      <w:bookmarkStart w:id="16" w:name="_Toc141972039"/>
      <w:r w:rsidRPr="00251A29">
        <w:rPr>
          <w:sz w:val="44"/>
          <w:szCs w:val="44"/>
        </w:rPr>
        <w:lastRenderedPageBreak/>
        <w:t>Chapter 4: Analysis/Discussion</w:t>
      </w:r>
      <w:bookmarkEnd w:id="16"/>
    </w:p>
    <w:p w14:paraId="73829D82" w14:textId="77777777" w:rsidR="00251A29" w:rsidRPr="00251A29" w:rsidRDefault="00251A29" w:rsidP="00251A29"/>
    <w:p w14:paraId="6C4F5CBB" w14:textId="77777777" w:rsidR="00395B46" w:rsidRDefault="00395B46" w:rsidP="009D341D">
      <w:pPr>
        <w:spacing w:after="0" w:line="360" w:lineRule="auto"/>
        <w:jc w:val="both"/>
      </w:pPr>
      <w:r w:rsidRPr="00B03343">
        <w:t>In this section</w:t>
      </w:r>
      <w:r>
        <w:t xml:space="preserve"> a detailed breakdown of the quantitative data of the content analysis is presented. It is an in-depth look at the results that were produced by carrying out the coding scheme that was outlined in the methodology. “</w:t>
      </w:r>
      <w:r w:rsidRPr="00BC3CDB">
        <w:rPr>
          <w:i/>
          <w:iCs/>
        </w:rPr>
        <w:t>Quantitative content analysis can enrich research in technical communication by identifying the frequency of thematic or rhetorical patterns and then exploring their relationship through inferential statistics</w:t>
      </w:r>
      <w:r>
        <w:t xml:space="preserve">” (Boettger &amp; Palmer 2010). </w:t>
      </w:r>
    </w:p>
    <w:p w14:paraId="3DCE05FD" w14:textId="77777777" w:rsidR="00BC3CDB" w:rsidRPr="00B03343" w:rsidRDefault="00BC3CDB" w:rsidP="009D341D">
      <w:pPr>
        <w:spacing w:after="0" w:line="360" w:lineRule="auto"/>
        <w:jc w:val="both"/>
        <w:rPr>
          <w:b/>
          <w:bCs/>
        </w:rPr>
      </w:pPr>
    </w:p>
    <w:p w14:paraId="3BA55331" w14:textId="589CF8C2" w:rsidR="00395B46" w:rsidRPr="00CE382B" w:rsidRDefault="00BB7219" w:rsidP="00BC3CDB">
      <w:pPr>
        <w:ind w:firstLine="720"/>
        <w:jc w:val="both"/>
        <w:rPr>
          <w:b/>
          <w:bCs/>
          <w:sz w:val="44"/>
          <w:szCs w:val="44"/>
        </w:rPr>
      </w:pPr>
      <w:r>
        <w:rPr>
          <w:b/>
          <w:bCs/>
          <w:sz w:val="32"/>
          <w:szCs w:val="32"/>
        </w:rPr>
        <w:t>4.1</w:t>
      </w:r>
      <w:r>
        <w:rPr>
          <w:b/>
          <w:bCs/>
          <w:sz w:val="32"/>
          <w:szCs w:val="32"/>
        </w:rPr>
        <w:tab/>
      </w:r>
      <w:r w:rsidR="00395B46" w:rsidRPr="006D311A">
        <w:rPr>
          <w:b/>
          <w:bCs/>
          <w:sz w:val="32"/>
          <w:szCs w:val="32"/>
        </w:rPr>
        <w:t>A</w:t>
      </w:r>
      <w:r w:rsidR="00395B46">
        <w:rPr>
          <w:b/>
          <w:bCs/>
          <w:sz w:val="32"/>
          <w:szCs w:val="32"/>
        </w:rPr>
        <w:t>rticles</w:t>
      </w:r>
    </w:p>
    <w:p w14:paraId="026C7D2E" w14:textId="77777777" w:rsidR="00DA5950" w:rsidRDefault="00395B46" w:rsidP="009D341D">
      <w:pPr>
        <w:spacing w:after="0" w:line="360" w:lineRule="auto"/>
        <w:jc w:val="both"/>
      </w:pPr>
      <w:r>
        <w:t xml:space="preserve">The below graph shows the breakdown of the number of articles published by the two chosen media publications (The Irish Times and The Irish Independent) related to the energy sector within the three chosen timeframes (09/05/2019-16/05/2019; 23/05/2022-30/05/2022; and 12/05/2023-19/05/2023). </w:t>
      </w:r>
    </w:p>
    <w:p w14:paraId="2058F77F" w14:textId="77777777" w:rsidR="009D341D" w:rsidRDefault="009D341D" w:rsidP="009D341D">
      <w:pPr>
        <w:spacing w:after="0" w:line="360" w:lineRule="auto"/>
        <w:jc w:val="both"/>
      </w:pPr>
    </w:p>
    <w:p w14:paraId="50754FF3" w14:textId="23C891C1" w:rsidR="00395B46" w:rsidRDefault="00395B46" w:rsidP="009D341D">
      <w:pPr>
        <w:spacing w:after="0" w:line="360" w:lineRule="auto"/>
        <w:jc w:val="both"/>
      </w:pPr>
      <w:r>
        <w:t>From the three selected timeframes</w:t>
      </w:r>
      <w:r w:rsidR="00BC3CDB">
        <w:t>,</w:t>
      </w:r>
      <w:r>
        <w:t xml:space="preserve"> 51 articles that related to the chosen topics were assessed. The results of the data analysis show that of these 51 articles, 33 were published by The Irish Times and just 18 were from The Irish Independent. Another way of expressing this data is that the Irish Times published 63.5% of the collected articles, while The Irish Independent yielded 36.5% of the articles. A conclusion can therefore be drawn that the Irish Times has more of a clear interest in publishing articles related to the energy sector news. </w:t>
      </w:r>
      <w:r w:rsidR="00DA5950" w:rsidRPr="00DA5950">
        <w:t>A conclusion can therefore be drawn that the Irish Times has more of a clear interest in publishing articles related to energy sector news.</w:t>
      </w:r>
    </w:p>
    <w:p w14:paraId="3F88EC41" w14:textId="77777777" w:rsidR="00395B46" w:rsidRDefault="00395B46" w:rsidP="00395B46">
      <w:pPr>
        <w:jc w:val="both"/>
      </w:pPr>
      <w:r>
        <w:rPr>
          <w:noProof/>
        </w:rPr>
        <w:t xml:space="preserve"> </w:t>
      </w:r>
      <w:r>
        <w:rPr>
          <w:noProof/>
        </w:rPr>
        <w:drawing>
          <wp:inline distT="0" distB="0" distL="0" distR="0" wp14:anchorId="385197A2" wp14:editId="2D32E3CA">
            <wp:extent cx="5676900" cy="2247900"/>
            <wp:effectExtent l="0" t="0" r="0" b="0"/>
            <wp:docPr id="3" name="Chart 3">
              <a:extLst xmlns:a="http://schemas.openxmlformats.org/drawingml/2006/main">
                <a:ext uri="{FF2B5EF4-FFF2-40B4-BE49-F238E27FC236}">
                  <a16:creationId xmlns:a16="http://schemas.microsoft.com/office/drawing/2014/main" id="{B7810930-9067-B9C6-627E-37758658175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02DC3E54" w14:textId="77777777" w:rsidR="00395B46" w:rsidRDefault="00395B46" w:rsidP="00395B46">
      <w:pPr>
        <w:jc w:val="both"/>
        <w:rPr>
          <w:b/>
          <w:bCs/>
          <w:sz w:val="32"/>
          <w:szCs w:val="32"/>
        </w:rPr>
      </w:pPr>
    </w:p>
    <w:p w14:paraId="04628C00" w14:textId="77777777" w:rsidR="00BC3CDB" w:rsidRDefault="00BC3CDB" w:rsidP="00395B46">
      <w:pPr>
        <w:jc w:val="both"/>
        <w:rPr>
          <w:b/>
          <w:bCs/>
          <w:sz w:val="32"/>
          <w:szCs w:val="32"/>
        </w:rPr>
      </w:pPr>
    </w:p>
    <w:p w14:paraId="564FBF48" w14:textId="3050B8F6" w:rsidR="00395B46" w:rsidRPr="008800E8" w:rsidRDefault="00BB7219" w:rsidP="00BC3CDB">
      <w:pPr>
        <w:ind w:firstLine="720"/>
        <w:jc w:val="both"/>
      </w:pPr>
      <w:r>
        <w:rPr>
          <w:b/>
          <w:bCs/>
          <w:sz w:val="32"/>
          <w:szCs w:val="32"/>
        </w:rPr>
        <w:lastRenderedPageBreak/>
        <w:t>4.2</w:t>
      </w:r>
      <w:r>
        <w:rPr>
          <w:b/>
          <w:bCs/>
          <w:sz w:val="32"/>
          <w:szCs w:val="32"/>
        </w:rPr>
        <w:tab/>
      </w:r>
      <w:r w:rsidR="00395B46" w:rsidRPr="00A70689">
        <w:rPr>
          <w:b/>
          <w:bCs/>
          <w:sz w:val="32"/>
          <w:szCs w:val="32"/>
        </w:rPr>
        <w:t>Wordcount</w:t>
      </w:r>
    </w:p>
    <w:p w14:paraId="730C4831" w14:textId="77777777" w:rsidR="00D8593C" w:rsidRDefault="00395B46" w:rsidP="009D341D">
      <w:pPr>
        <w:spacing w:after="0" w:line="360" w:lineRule="auto"/>
        <w:jc w:val="both"/>
      </w:pPr>
      <w:r>
        <w:t>As shown in the below graph, i</w:t>
      </w:r>
      <w:r w:rsidRPr="00A70689">
        <w:t xml:space="preserve">n all three timeframes </w:t>
      </w:r>
      <w:r>
        <w:t>t</w:t>
      </w:r>
      <w:r w:rsidRPr="00A70689">
        <w:t>he Irish Times produced a larger wordcou</w:t>
      </w:r>
      <w:r>
        <w:t>nt output</w:t>
      </w:r>
      <w:r w:rsidRPr="00A70689">
        <w:t xml:space="preserve"> than </w:t>
      </w:r>
      <w:r>
        <w:t>t</w:t>
      </w:r>
      <w:r w:rsidRPr="00A70689">
        <w:t>he Irish Independent</w:t>
      </w:r>
      <w:r>
        <w:t xml:space="preserve">. The standout timeframe is </w:t>
      </w:r>
      <w:r w:rsidRPr="00A70689">
        <w:t>12/05/2023 - 19/05/2023 (Offshore Wind Farm Contracts Revealed)</w:t>
      </w:r>
      <w:r>
        <w:t xml:space="preserve"> where the Irish Times overall wordcount was nearly four times the word count of The Irish Independent, despite publishing only six articles more than its competitor.</w:t>
      </w:r>
    </w:p>
    <w:p w14:paraId="14E8B121" w14:textId="77777777" w:rsidR="00D8593C" w:rsidRDefault="00D8593C" w:rsidP="009D341D">
      <w:pPr>
        <w:spacing w:after="0" w:line="360" w:lineRule="auto"/>
        <w:jc w:val="both"/>
      </w:pPr>
    </w:p>
    <w:p w14:paraId="4C6A11C9" w14:textId="393A840D" w:rsidR="00395B46" w:rsidRPr="00A70689" w:rsidRDefault="00395B46" w:rsidP="009D341D">
      <w:pPr>
        <w:spacing w:after="0" w:line="360" w:lineRule="auto"/>
        <w:jc w:val="both"/>
      </w:pPr>
      <w:r>
        <w:t>The Irish Times average wordcount per article was roughly 627, while the Irish Independent averaged 506 wordcount per article. The total wordcount for The Irish Times was 20,694 words across thirty-three articles, while The Irish Independent produced a wordcount total of 9,115 over 18 articles.</w:t>
      </w:r>
    </w:p>
    <w:p w14:paraId="1C393AB1" w14:textId="77777777" w:rsidR="00395B46" w:rsidRDefault="00395B46" w:rsidP="00395B46">
      <w:pPr>
        <w:jc w:val="both"/>
        <w:rPr>
          <w:b/>
          <w:bCs/>
        </w:rPr>
      </w:pPr>
      <w:r>
        <w:rPr>
          <w:noProof/>
        </w:rPr>
        <w:drawing>
          <wp:inline distT="0" distB="0" distL="0" distR="0" wp14:anchorId="1459903B" wp14:editId="4AFEE4B9">
            <wp:extent cx="5276850" cy="2095500"/>
            <wp:effectExtent l="0" t="0" r="0" b="0"/>
            <wp:docPr id="12" name="Chart 12">
              <a:extLst xmlns:a="http://schemas.openxmlformats.org/drawingml/2006/main">
                <a:ext uri="{FF2B5EF4-FFF2-40B4-BE49-F238E27FC236}">
                  <a16:creationId xmlns:a16="http://schemas.microsoft.com/office/drawing/2014/main" id="{4A57419D-E8EA-FFDA-C95A-49A36703F77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5A8D56A4" w14:textId="29423B90" w:rsidR="00395B46" w:rsidRDefault="00BB7219" w:rsidP="00BC3CDB">
      <w:pPr>
        <w:ind w:firstLine="720"/>
        <w:jc w:val="both"/>
        <w:rPr>
          <w:b/>
          <w:bCs/>
        </w:rPr>
      </w:pPr>
      <w:r>
        <w:rPr>
          <w:b/>
          <w:bCs/>
          <w:sz w:val="32"/>
          <w:szCs w:val="32"/>
        </w:rPr>
        <w:t>4.3</w:t>
      </w:r>
      <w:r>
        <w:rPr>
          <w:b/>
          <w:bCs/>
          <w:sz w:val="32"/>
          <w:szCs w:val="32"/>
        </w:rPr>
        <w:tab/>
      </w:r>
      <w:r w:rsidR="00395B46" w:rsidRPr="00243FAC">
        <w:rPr>
          <w:b/>
          <w:bCs/>
          <w:sz w:val="32"/>
          <w:szCs w:val="32"/>
        </w:rPr>
        <w:t>News Report / Opinion Pieces</w:t>
      </w:r>
    </w:p>
    <w:p w14:paraId="45B329AC" w14:textId="77777777" w:rsidR="00DA5950" w:rsidRDefault="00395B46" w:rsidP="009D341D">
      <w:pPr>
        <w:spacing w:after="0" w:line="360" w:lineRule="auto"/>
        <w:jc w:val="both"/>
      </w:pPr>
      <w:r>
        <w:t xml:space="preserve">Of those thirty-three articles published by the Irish Times and 18 articles published by the Irish Independent, the infographics below break down how many could be classified as opinion pieces, versus how many could be classified as news items or reports. </w:t>
      </w:r>
    </w:p>
    <w:p w14:paraId="0B52FE4C" w14:textId="77777777" w:rsidR="009D341D" w:rsidRDefault="009D341D" w:rsidP="009D341D">
      <w:pPr>
        <w:spacing w:after="0" w:line="360" w:lineRule="auto"/>
        <w:jc w:val="both"/>
      </w:pPr>
    </w:p>
    <w:p w14:paraId="7B41B036" w14:textId="7FD26680" w:rsidR="00395B46" w:rsidRPr="00F921D1" w:rsidRDefault="00395B46" w:rsidP="009D341D">
      <w:pPr>
        <w:spacing w:after="0" w:line="360" w:lineRule="auto"/>
        <w:jc w:val="both"/>
      </w:pPr>
      <w:r>
        <w:t>The below infographics demonstrate that the</w:t>
      </w:r>
      <w:r w:rsidRPr="00F921D1">
        <w:t xml:space="preserve"> Irish </w:t>
      </w:r>
      <w:r>
        <w:t>T</w:t>
      </w:r>
      <w:r w:rsidRPr="00F921D1">
        <w:t xml:space="preserve">imes </w:t>
      </w:r>
      <w:r>
        <w:t xml:space="preserve">published a significantly larger number of opinion pieces compared to the Irish Independent across all three timeframes. One third of the Irish Times articles were opinion pieces and these articles were significantly larger in wordcount in comparison to the news reports. The Irish Times news reports averaged a wordcount of roughly 498, while the opinion pieces had an average word count per article of about 884 words; that amounts to a 77% increase over news reports. </w:t>
      </w:r>
    </w:p>
    <w:p w14:paraId="2211F145" w14:textId="77777777" w:rsidR="00395B46" w:rsidRDefault="00395B46" w:rsidP="00395B46">
      <w:pPr>
        <w:jc w:val="both"/>
        <w:rPr>
          <w:b/>
          <w:bCs/>
        </w:rPr>
      </w:pPr>
    </w:p>
    <w:p w14:paraId="25619C0A" w14:textId="77777777" w:rsidR="00395B46" w:rsidRDefault="00395B46" w:rsidP="00395B46">
      <w:pPr>
        <w:jc w:val="both"/>
        <w:rPr>
          <w:b/>
          <w:bCs/>
        </w:rPr>
      </w:pPr>
      <w:r>
        <w:rPr>
          <w:noProof/>
        </w:rPr>
        <w:lastRenderedPageBreak/>
        <w:drawing>
          <wp:inline distT="0" distB="0" distL="0" distR="0" wp14:anchorId="2F997D60" wp14:editId="2E6BA27E">
            <wp:extent cx="5372100" cy="1781175"/>
            <wp:effectExtent l="0" t="0" r="0" b="0"/>
            <wp:docPr id="2" name="Chart 2">
              <a:extLst xmlns:a="http://schemas.openxmlformats.org/drawingml/2006/main">
                <a:ext uri="{FF2B5EF4-FFF2-40B4-BE49-F238E27FC236}">
                  <a16:creationId xmlns:a16="http://schemas.microsoft.com/office/drawing/2014/main" id="{CBB15B98-F35A-1603-1C00-38A48701DA2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2CABF969" w14:textId="77777777" w:rsidR="00395B46" w:rsidRDefault="00395B46" w:rsidP="00395B46">
      <w:pPr>
        <w:jc w:val="both"/>
      </w:pPr>
    </w:p>
    <w:p w14:paraId="5C8BF973" w14:textId="06FEF7C0" w:rsidR="00395B46" w:rsidRPr="00CB0BCA" w:rsidRDefault="00395B46" w:rsidP="009D341D">
      <w:pPr>
        <w:spacing w:after="0" w:line="360" w:lineRule="auto"/>
        <w:jc w:val="both"/>
      </w:pPr>
      <w:r>
        <w:t xml:space="preserve">On the other hand, </w:t>
      </w:r>
      <w:r w:rsidRPr="005E3775">
        <w:t xml:space="preserve">The Irish Independent </w:t>
      </w:r>
      <w:r>
        <w:t>published</w:t>
      </w:r>
      <w:r w:rsidRPr="005E3775">
        <w:t xml:space="preserve"> notably fewer</w:t>
      </w:r>
      <w:r>
        <w:t xml:space="preserve"> opinion pieces than news reports across the three timeframes, with only two opinion piece articles compared to 15 news reports. There is a vast difference between the word count of the news reports and that of the opinion pieces, as the opinion pieces averaged a word count of roughly 930 in comparison with the news reports which averaged around 333 words. </w:t>
      </w:r>
      <w:r w:rsidR="00D8593C">
        <w:t xml:space="preserve">To put it in comparative percentage terms, </w:t>
      </w:r>
      <w:r w:rsidR="008128D3">
        <w:t xml:space="preserve">33% of The Irish Times </w:t>
      </w:r>
      <w:r w:rsidR="00D8593C">
        <w:t>coverage</w:t>
      </w:r>
      <w:r w:rsidR="008128D3">
        <w:t xml:space="preserve"> were opinion pieces while</w:t>
      </w:r>
      <w:r w:rsidR="00D8593C">
        <w:t xml:space="preserve"> just</w:t>
      </w:r>
      <w:r w:rsidR="008128D3">
        <w:t xml:space="preserve"> </w:t>
      </w:r>
      <w:r w:rsidR="00D8593C">
        <w:t xml:space="preserve">11% of </w:t>
      </w:r>
      <w:r w:rsidR="008128D3">
        <w:t>The Irish Independent</w:t>
      </w:r>
      <w:r w:rsidR="00D8593C">
        <w:t>’s coverage was opinion-based.</w:t>
      </w:r>
    </w:p>
    <w:p w14:paraId="00ED957C" w14:textId="77777777" w:rsidR="00395B46" w:rsidRDefault="00395B46" w:rsidP="00395B46">
      <w:pPr>
        <w:tabs>
          <w:tab w:val="left" w:pos="2370"/>
        </w:tabs>
        <w:jc w:val="both"/>
        <w:rPr>
          <w:b/>
          <w:bCs/>
          <w:sz w:val="32"/>
          <w:szCs w:val="32"/>
        </w:rPr>
      </w:pPr>
      <w:r>
        <w:rPr>
          <w:noProof/>
        </w:rPr>
        <w:drawing>
          <wp:inline distT="0" distB="0" distL="0" distR="0" wp14:anchorId="724594B6" wp14:editId="7266FB42">
            <wp:extent cx="5495925" cy="1628775"/>
            <wp:effectExtent l="0" t="0" r="0" b="0"/>
            <wp:docPr id="4" name="Chart 4">
              <a:extLst xmlns:a="http://schemas.openxmlformats.org/drawingml/2006/main">
                <a:ext uri="{FF2B5EF4-FFF2-40B4-BE49-F238E27FC236}">
                  <a16:creationId xmlns:a16="http://schemas.microsoft.com/office/drawing/2014/main" id="{E366D0C8-BDB8-AC6C-5555-2E9512DA0EA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358C6E52" w14:textId="21276AD9" w:rsidR="00395B46" w:rsidRPr="009B4225" w:rsidRDefault="00BB7219" w:rsidP="00395B46">
      <w:pPr>
        <w:tabs>
          <w:tab w:val="left" w:pos="2370"/>
        </w:tabs>
        <w:jc w:val="both"/>
        <w:rPr>
          <w:b/>
          <w:bCs/>
        </w:rPr>
      </w:pPr>
      <w:r>
        <w:rPr>
          <w:b/>
          <w:bCs/>
          <w:sz w:val="32"/>
          <w:szCs w:val="32"/>
        </w:rPr>
        <w:t>4.4</w:t>
      </w:r>
      <w:r w:rsidR="00553CE5">
        <w:rPr>
          <w:b/>
          <w:bCs/>
          <w:sz w:val="32"/>
          <w:szCs w:val="32"/>
        </w:rPr>
        <w:t xml:space="preserve">   </w:t>
      </w:r>
      <w:r w:rsidR="00395B46">
        <w:rPr>
          <w:b/>
          <w:bCs/>
          <w:sz w:val="32"/>
          <w:szCs w:val="32"/>
        </w:rPr>
        <w:t>Quotes</w:t>
      </w:r>
    </w:p>
    <w:p w14:paraId="67710313" w14:textId="77777777" w:rsidR="00395B46" w:rsidRDefault="00395B46" w:rsidP="00BC3CDB">
      <w:pPr>
        <w:spacing w:after="0" w:line="360" w:lineRule="auto"/>
        <w:jc w:val="both"/>
      </w:pPr>
      <w:bookmarkStart w:id="17" w:name="_Hlk140268033"/>
      <w:r>
        <w:t>Across all fifty-one articles collected, there were 68 quoted sources. The Irish Times had the most quotes with a total quote count of fifty, while the Irish Independent had just 18 quotes. These sources could be categorised into three distinct groups: organisations</w:t>
      </w:r>
      <w:bookmarkEnd w:id="17"/>
      <w:r>
        <w:t xml:space="preserve">, the current government of Ireland, and opposition political parties. The most quoted source category was organisations, with forty-two quotes. </w:t>
      </w:r>
    </w:p>
    <w:p w14:paraId="758FD98C" w14:textId="77777777" w:rsidR="00395B46" w:rsidRDefault="00395B46" w:rsidP="00395B46">
      <w:pPr>
        <w:jc w:val="both"/>
      </w:pPr>
      <w:r>
        <w:rPr>
          <w:noProof/>
        </w:rPr>
        <w:lastRenderedPageBreak/>
        <w:drawing>
          <wp:inline distT="0" distB="0" distL="0" distR="0" wp14:anchorId="73C1F79A" wp14:editId="3FAC9113">
            <wp:extent cx="5669280" cy="2361537"/>
            <wp:effectExtent l="0" t="0" r="7620" b="1270"/>
            <wp:docPr id="13" name="Chart 13">
              <a:extLst xmlns:a="http://schemas.openxmlformats.org/drawingml/2006/main">
                <a:ext uri="{FF2B5EF4-FFF2-40B4-BE49-F238E27FC236}">
                  <a16:creationId xmlns:a16="http://schemas.microsoft.com/office/drawing/2014/main" id="{4CE6FE9B-CEDE-E40C-1838-13CC5654DAA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00115A49" w14:textId="77777777" w:rsidR="00BC3CDB" w:rsidRDefault="00BC3CDB" w:rsidP="00BC3CDB">
      <w:pPr>
        <w:spacing w:after="0" w:line="360" w:lineRule="auto"/>
        <w:jc w:val="both"/>
      </w:pPr>
    </w:p>
    <w:p w14:paraId="5F1B96F7" w14:textId="466A88DD" w:rsidR="00395B46" w:rsidRDefault="00395B46" w:rsidP="00BC3CDB">
      <w:pPr>
        <w:spacing w:after="0" w:line="360" w:lineRule="auto"/>
        <w:jc w:val="both"/>
      </w:pPr>
      <w:r>
        <w:t xml:space="preserve">The timeframe in which the most quotes appeared in the published articles was that of 09/05/2019 – 16/05/2019 (Gov Declaration of Climate Emergency), with a total of 39 quotes from both newspapers. In the wake of the government’s declaration, The Irish Times published two articles discussing climate change that contributed a significant uptick in the statistics with 14 quoted sources in these two articles. </w:t>
      </w:r>
    </w:p>
    <w:p w14:paraId="691ADBAE" w14:textId="77777777" w:rsidR="00BC3CDB" w:rsidRDefault="00BC3CDB" w:rsidP="00BC3CDB">
      <w:pPr>
        <w:spacing w:after="0" w:line="360" w:lineRule="auto"/>
        <w:jc w:val="both"/>
      </w:pPr>
    </w:p>
    <w:p w14:paraId="407B6190" w14:textId="77777777" w:rsidR="00395B46" w:rsidRDefault="00395B46" w:rsidP="00395B46">
      <w:pPr>
        <w:jc w:val="both"/>
      </w:pPr>
      <w:r>
        <w:rPr>
          <w:noProof/>
        </w:rPr>
        <w:drawing>
          <wp:inline distT="0" distB="0" distL="0" distR="0" wp14:anchorId="317B3A2C" wp14:editId="5F738AB7">
            <wp:extent cx="5076825" cy="1847850"/>
            <wp:effectExtent l="0" t="0" r="0" b="0"/>
            <wp:docPr id="11" name="Chart 11">
              <a:extLst xmlns:a="http://schemas.openxmlformats.org/drawingml/2006/main">
                <a:ext uri="{FF2B5EF4-FFF2-40B4-BE49-F238E27FC236}">
                  <a16:creationId xmlns:a16="http://schemas.microsoft.com/office/drawing/2014/main" id="{9F60A564-FA3A-526F-2CDE-08E4EAD8268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585AB75D" w14:textId="77777777" w:rsidR="00395B46" w:rsidRPr="007328AE" w:rsidRDefault="00395B46" w:rsidP="00395B46">
      <w:pPr>
        <w:jc w:val="both"/>
        <w:sectPr w:rsidR="00395B46" w:rsidRPr="007328AE">
          <w:pgSz w:w="11906" w:h="16838"/>
          <w:pgMar w:top="1440" w:right="1440" w:bottom="1440" w:left="1440" w:header="708" w:footer="708" w:gutter="0"/>
          <w:cols w:space="708"/>
          <w:docGrid w:linePitch="360"/>
        </w:sectPr>
      </w:pPr>
    </w:p>
    <w:p w14:paraId="2B3953C3" w14:textId="211A472B" w:rsidR="00395B46" w:rsidRPr="00BB7219" w:rsidRDefault="00BB7219" w:rsidP="00BC3CDB">
      <w:pPr>
        <w:ind w:firstLine="720"/>
        <w:jc w:val="both"/>
        <w:rPr>
          <w:b/>
          <w:bCs/>
          <w:sz w:val="32"/>
          <w:szCs w:val="32"/>
        </w:rPr>
      </w:pPr>
      <w:r>
        <w:rPr>
          <w:b/>
          <w:bCs/>
          <w:sz w:val="32"/>
          <w:szCs w:val="32"/>
        </w:rPr>
        <w:lastRenderedPageBreak/>
        <w:t>4.5</w:t>
      </w:r>
      <w:r>
        <w:rPr>
          <w:b/>
          <w:bCs/>
          <w:sz w:val="32"/>
          <w:szCs w:val="32"/>
        </w:rPr>
        <w:tab/>
      </w:r>
      <w:r w:rsidR="00395B46" w:rsidRPr="00BB7219">
        <w:rPr>
          <w:b/>
          <w:bCs/>
          <w:sz w:val="32"/>
          <w:szCs w:val="32"/>
        </w:rPr>
        <w:t>Political Sources</w:t>
      </w:r>
    </w:p>
    <w:p w14:paraId="514F25AC" w14:textId="4DDA0C64" w:rsidR="00395B46" w:rsidRDefault="00395B46" w:rsidP="009D341D">
      <w:pPr>
        <w:spacing w:after="0" w:line="360" w:lineRule="auto"/>
        <w:jc w:val="both"/>
      </w:pPr>
      <w:r>
        <w:t xml:space="preserve">There were five different political parties quoted in the articles. Across all </w:t>
      </w:r>
      <w:r w:rsidR="00BC3CDB">
        <w:t>51</w:t>
      </w:r>
      <w:r>
        <w:t xml:space="preserve"> articles, a total of 18 political party quotes were included. Eight of those quotes came from political parties currently in government, while the other 10 were from opposition parties. An additional five government spokespersons were quoted in the articles that are not represented in the below chart. The most quoted political parties were Sinn Fein and the Green Party with six quotes each. </w:t>
      </w:r>
      <w:r w:rsidR="00D8593C">
        <w:t>The</w:t>
      </w:r>
      <w:r>
        <w:t xml:space="preserve"> most quoted politician was the leader of The Green Party and Minister for the Environment</w:t>
      </w:r>
      <w:r w:rsidR="00BC3CDB">
        <w:t>,</w:t>
      </w:r>
      <w:r>
        <w:t xml:space="preserve"> Eamon Ryan</w:t>
      </w:r>
      <w:r w:rsidR="00BC3CDB">
        <w:t>,</w:t>
      </w:r>
      <w:r>
        <w:t xml:space="preserve"> with four quotes; this figure includes two quotes per newspaper. </w:t>
      </w:r>
    </w:p>
    <w:p w14:paraId="75DC6287" w14:textId="77777777" w:rsidR="00BC3CDB" w:rsidRDefault="00BC3CDB" w:rsidP="009D341D">
      <w:pPr>
        <w:spacing w:after="0" w:line="360" w:lineRule="auto"/>
        <w:jc w:val="both"/>
        <w:rPr>
          <w:b/>
          <w:bCs/>
          <w:sz w:val="32"/>
          <w:szCs w:val="32"/>
        </w:rPr>
      </w:pPr>
    </w:p>
    <w:p w14:paraId="64651C69" w14:textId="77777777" w:rsidR="00395B46" w:rsidRDefault="00395B46" w:rsidP="00395B46">
      <w:pPr>
        <w:jc w:val="both"/>
        <w:rPr>
          <w:b/>
          <w:bCs/>
          <w:sz w:val="32"/>
          <w:szCs w:val="32"/>
        </w:rPr>
      </w:pPr>
      <w:r>
        <w:rPr>
          <w:noProof/>
        </w:rPr>
        <w:drawing>
          <wp:inline distT="0" distB="0" distL="0" distR="0" wp14:anchorId="6E9D7B6C" wp14:editId="2A94E27C">
            <wp:extent cx="5457825" cy="2524125"/>
            <wp:effectExtent l="0" t="0" r="0" b="0"/>
            <wp:docPr id="7" name="Chart 7">
              <a:extLst xmlns:a="http://schemas.openxmlformats.org/drawingml/2006/main">
                <a:ext uri="{FF2B5EF4-FFF2-40B4-BE49-F238E27FC236}">
                  <a16:creationId xmlns:a16="http://schemas.microsoft.com/office/drawing/2014/main" id="{A7D41D10-8163-3F96-F809-16C68FA71DB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15FFDBB0" w14:textId="77777777" w:rsidR="00395B46" w:rsidRDefault="00395B46" w:rsidP="00395B46">
      <w:pPr>
        <w:jc w:val="both"/>
        <w:rPr>
          <w:b/>
          <w:bCs/>
          <w:sz w:val="24"/>
          <w:szCs w:val="24"/>
        </w:rPr>
      </w:pPr>
    </w:p>
    <w:p w14:paraId="139BA5DD" w14:textId="2A8C0756" w:rsidR="00395B46" w:rsidRPr="00BB7219" w:rsidRDefault="00BB7219" w:rsidP="00BC3CDB">
      <w:pPr>
        <w:ind w:firstLine="720"/>
        <w:jc w:val="both"/>
        <w:rPr>
          <w:b/>
          <w:bCs/>
          <w:sz w:val="32"/>
          <w:szCs w:val="32"/>
        </w:rPr>
      </w:pPr>
      <w:r>
        <w:rPr>
          <w:b/>
          <w:bCs/>
          <w:sz w:val="32"/>
          <w:szCs w:val="32"/>
        </w:rPr>
        <w:t>4.6</w:t>
      </w:r>
      <w:r>
        <w:rPr>
          <w:b/>
          <w:bCs/>
          <w:sz w:val="32"/>
          <w:szCs w:val="32"/>
        </w:rPr>
        <w:tab/>
      </w:r>
      <w:r w:rsidR="00395B46" w:rsidRPr="00BB7219">
        <w:rPr>
          <w:b/>
          <w:bCs/>
          <w:sz w:val="32"/>
          <w:szCs w:val="32"/>
        </w:rPr>
        <w:t>Organisation Quote Breakdown</w:t>
      </w:r>
    </w:p>
    <w:p w14:paraId="5536C83B" w14:textId="2BE2FBEB" w:rsidR="00395B46" w:rsidRDefault="00395B46" w:rsidP="00BC3CDB">
      <w:pPr>
        <w:spacing w:after="0" w:line="360" w:lineRule="auto"/>
        <w:jc w:val="both"/>
        <w:rPr>
          <w:b/>
          <w:bCs/>
          <w:sz w:val="32"/>
          <w:szCs w:val="32"/>
        </w:rPr>
      </w:pPr>
      <w:r>
        <w:t>The below graph illustrates the breakdown of quotes appearing in the articles from representatives and/or direct reports from a number of different organisations. It shows the category of organisation as well as the percentage of quotes that the category contributed to the articles</w:t>
      </w:r>
      <w:r w:rsidR="00BC3CDB">
        <w:t>. In other words</w:t>
      </w:r>
      <w:r>
        <w:t>, 19% of the quotes appearing in the articles were from the energy sector</w:t>
      </w:r>
      <w:r w:rsidR="008128D3">
        <w:t xml:space="preserve"> regulators and </w:t>
      </w:r>
      <w:r>
        <w:t xml:space="preserve">semi-state companies (ESB, </w:t>
      </w:r>
      <w:r w:rsidRPr="00DD39BE">
        <w:t>Commission for Regulation of Utilities</w:t>
      </w:r>
      <w:r>
        <w:t xml:space="preserve">, etc.). This category was obviously the most quoted; statements from and representatives of the </w:t>
      </w:r>
      <w:r w:rsidRPr="00FC0D30">
        <w:t>state-owned electric power transmission operator</w:t>
      </w:r>
      <w:r>
        <w:t xml:space="preserve"> EirGrid being the most quoted </w:t>
      </w:r>
      <w:bookmarkStart w:id="18" w:name="_Hlk140323527"/>
      <w:r>
        <w:t xml:space="preserve">organisation of this category. Energy companies and environmental organisations were then the joint-second largest </w:t>
      </w:r>
      <w:bookmarkEnd w:id="18"/>
      <w:r>
        <w:t xml:space="preserve">category of quote sources, with 17% each. </w:t>
      </w:r>
    </w:p>
    <w:p w14:paraId="31AC5B12" w14:textId="77777777" w:rsidR="00395B46" w:rsidRDefault="00395B46" w:rsidP="00395B46">
      <w:pPr>
        <w:jc w:val="both"/>
        <w:rPr>
          <w:b/>
          <w:bCs/>
          <w:sz w:val="32"/>
          <w:szCs w:val="32"/>
        </w:rPr>
      </w:pPr>
      <w:r>
        <w:rPr>
          <w:noProof/>
        </w:rPr>
        <w:lastRenderedPageBreak/>
        <w:drawing>
          <wp:inline distT="0" distB="0" distL="0" distR="0" wp14:anchorId="2CC17974" wp14:editId="1B1424DE">
            <wp:extent cx="5962650" cy="2114550"/>
            <wp:effectExtent l="0" t="0" r="0" b="0"/>
            <wp:docPr id="10" name="Chart 10">
              <a:extLst xmlns:a="http://schemas.openxmlformats.org/drawingml/2006/main">
                <a:ext uri="{FF2B5EF4-FFF2-40B4-BE49-F238E27FC236}">
                  <a16:creationId xmlns:a16="http://schemas.microsoft.com/office/drawing/2014/main" id="{75776BF6-8A24-1017-12D3-FAC2BDC171E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0C99C8B5" w14:textId="77777777" w:rsidR="00BB7219" w:rsidRDefault="00BB7219" w:rsidP="00395B46">
      <w:pPr>
        <w:jc w:val="both"/>
        <w:rPr>
          <w:b/>
          <w:bCs/>
          <w:sz w:val="32"/>
          <w:szCs w:val="32"/>
        </w:rPr>
      </w:pPr>
    </w:p>
    <w:p w14:paraId="3C2EA100" w14:textId="43838E1E" w:rsidR="00395B46" w:rsidRPr="00962399" w:rsidRDefault="00BB7219" w:rsidP="00BC3CDB">
      <w:pPr>
        <w:ind w:firstLine="720"/>
        <w:jc w:val="both"/>
        <w:rPr>
          <w:b/>
          <w:bCs/>
          <w:sz w:val="32"/>
          <w:szCs w:val="32"/>
        </w:rPr>
      </w:pPr>
      <w:r>
        <w:rPr>
          <w:b/>
          <w:bCs/>
          <w:sz w:val="32"/>
          <w:szCs w:val="32"/>
        </w:rPr>
        <w:t xml:space="preserve">4.7 </w:t>
      </w:r>
      <w:r w:rsidR="00395B46" w:rsidRPr="00BB7219">
        <w:rPr>
          <w:b/>
          <w:bCs/>
          <w:sz w:val="32"/>
          <w:szCs w:val="32"/>
        </w:rPr>
        <w:t>Quoted Lobbyist Groups</w:t>
      </w:r>
    </w:p>
    <w:p w14:paraId="63E34035" w14:textId="77777777" w:rsidR="00395B46" w:rsidRDefault="00395B46" w:rsidP="00BC3CDB">
      <w:pPr>
        <w:spacing w:after="0" w:line="360" w:lineRule="auto"/>
        <w:jc w:val="both"/>
      </w:pPr>
      <w:r>
        <w:t xml:space="preserve">This study referred to lobbying.ie for all of the quoted sources of the organisations in the articles. Of these, a total of eleven lobbyist organisations were identified. Six of the lobbying organisations that were quoted were energy companies and the other five lobbying groups were human rights/activist/wildlife organisations. Roughly 16% of the quoted sources in the articles for both The Irish Times and the Irish Independent can be attributed to lobbyist groups or their representatives. Both publications are nearly identical in their susceptibility to using lobbyist as quoted sources. </w:t>
      </w:r>
    </w:p>
    <w:p w14:paraId="15D1809E" w14:textId="77777777" w:rsidR="00BC3CDB" w:rsidRDefault="00BC3CDB" w:rsidP="00BC3CDB">
      <w:pPr>
        <w:spacing w:after="0" w:line="360" w:lineRule="auto"/>
        <w:jc w:val="both"/>
      </w:pPr>
    </w:p>
    <w:p w14:paraId="20232ED6" w14:textId="77777777" w:rsidR="00395B46" w:rsidRDefault="00395B46" w:rsidP="00395B46">
      <w:pPr>
        <w:jc w:val="both"/>
        <w:rPr>
          <w:b/>
          <w:bCs/>
          <w:sz w:val="32"/>
          <w:szCs w:val="32"/>
        </w:rPr>
        <w:sectPr w:rsidR="00395B46">
          <w:pgSz w:w="11906" w:h="16838"/>
          <w:pgMar w:top="1440" w:right="1440" w:bottom="1440" w:left="1440" w:header="708" w:footer="708" w:gutter="0"/>
          <w:cols w:space="708"/>
          <w:docGrid w:linePitch="360"/>
        </w:sectPr>
      </w:pPr>
      <w:r>
        <w:rPr>
          <w:noProof/>
        </w:rPr>
        <w:drawing>
          <wp:inline distT="0" distB="0" distL="0" distR="0" wp14:anchorId="2F8C68A1" wp14:editId="3896B644">
            <wp:extent cx="4029075" cy="2432050"/>
            <wp:effectExtent l="0" t="0" r="0" b="0"/>
            <wp:docPr id="6" name="Chart 6">
              <a:extLst xmlns:a="http://schemas.openxmlformats.org/drawingml/2006/main">
                <a:ext uri="{FF2B5EF4-FFF2-40B4-BE49-F238E27FC236}">
                  <a16:creationId xmlns:a16="http://schemas.microsoft.com/office/drawing/2014/main" id="{0C701F61-8A40-0DC2-7534-E1047625FCF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00C88BB5" w14:textId="16EEA29D" w:rsidR="00395B46" w:rsidRDefault="00BB7219" w:rsidP="00395B46">
      <w:pPr>
        <w:jc w:val="both"/>
        <w:rPr>
          <w:b/>
          <w:bCs/>
          <w:sz w:val="32"/>
          <w:szCs w:val="32"/>
        </w:rPr>
      </w:pPr>
      <w:r>
        <w:rPr>
          <w:b/>
          <w:bCs/>
          <w:sz w:val="32"/>
          <w:szCs w:val="32"/>
        </w:rPr>
        <w:lastRenderedPageBreak/>
        <w:t>4.8</w:t>
      </w:r>
      <w:r>
        <w:rPr>
          <w:b/>
          <w:bCs/>
          <w:sz w:val="32"/>
          <w:szCs w:val="32"/>
        </w:rPr>
        <w:tab/>
      </w:r>
      <w:r w:rsidR="00395B46">
        <w:rPr>
          <w:b/>
          <w:bCs/>
          <w:sz w:val="32"/>
          <w:szCs w:val="32"/>
        </w:rPr>
        <w:t>Quote Data</w:t>
      </w:r>
    </w:p>
    <w:p w14:paraId="28A44891" w14:textId="77777777" w:rsidR="00395B46" w:rsidRDefault="00395B46" w:rsidP="00395B46">
      <w:pPr>
        <w:jc w:val="both"/>
        <w:rPr>
          <w:b/>
          <w:bCs/>
          <w:sz w:val="32"/>
          <w:szCs w:val="32"/>
        </w:rPr>
      </w:pPr>
    </w:p>
    <w:tbl>
      <w:tblPr>
        <w:tblW w:w="14596" w:type="dxa"/>
        <w:jc w:val="center"/>
        <w:tblLook w:val="04A0" w:firstRow="1" w:lastRow="0" w:firstColumn="1" w:lastColumn="0" w:noHBand="0" w:noVBand="1"/>
      </w:tblPr>
      <w:tblGrid>
        <w:gridCol w:w="1242"/>
        <w:gridCol w:w="1178"/>
        <w:gridCol w:w="5372"/>
        <w:gridCol w:w="2693"/>
        <w:gridCol w:w="2977"/>
        <w:gridCol w:w="1134"/>
      </w:tblGrid>
      <w:tr w:rsidR="00395B46" w:rsidRPr="0006532D" w14:paraId="0EFE5107" w14:textId="77777777" w:rsidTr="00306360">
        <w:trPr>
          <w:trHeight w:val="520"/>
          <w:jc w:val="center"/>
        </w:trPr>
        <w:tc>
          <w:tcPr>
            <w:tcW w:w="1242" w:type="dxa"/>
            <w:tcBorders>
              <w:top w:val="single" w:sz="4" w:space="0" w:color="auto"/>
              <w:left w:val="single" w:sz="4" w:space="0" w:color="auto"/>
              <w:bottom w:val="single" w:sz="4" w:space="0" w:color="auto"/>
              <w:right w:val="single" w:sz="4" w:space="0" w:color="auto"/>
            </w:tcBorders>
            <w:shd w:val="clear" w:color="000000" w:fill="9BC2E6"/>
            <w:vAlign w:val="bottom"/>
            <w:hideMark/>
          </w:tcPr>
          <w:p w14:paraId="4180A3CA" w14:textId="77777777" w:rsidR="00395B46" w:rsidRPr="0006532D" w:rsidRDefault="00395B46" w:rsidP="00306360">
            <w:pPr>
              <w:spacing w:after="0" w:line="240" w:lineRule="auto"/>
              <w:jc w:val="both"/>
              <w:rPr>
                <w:rFonts w:ascii="Calibri" w:eastAsia="Times New Roman" w:hAnsi="Calibri" w:cs="Calibri"/>
                <w:b/>
                <w:bCs/>
                <w:color w:val="000000"/>
                <w:kern w:val="0"/>
                <w:sz w:val="18"/>
                <w:szCs w:val="18"/>
                <w:lang w:eastAsia="en-IE"/>
                <w14:ligatures w14:val="none"/>
              </w:rPr>
            </w:pPr>
            <w:r w:rsidRPr="0006532D">
              <w:rPr>
                <w:rFonts w:ascii="Calibri" w:eastAsia="Times New Roman" w:hAnsi="Calibri" w:cs="Calibri"/>
                <w:b/>
                <w:bCs/>
                <w:color w:val="000000"/>
                <w:kern w:val="0"/>
                <w:sz w:val="18"/>
                <w:szCs w:val="18"/>
                <w:lang w:eastAsia="en-IE"/>
                <w14:ligatures w14:val="none"/>
              </w:rPr>
              <w:t>Timeframe</w:t>
            </w:r>
          </w:p>
        </w:tc>
        <w:tc>
          <w:tcPr>
            <w:tcW w:w="1178" w:type="dxa"/>
            <w:tcBorders>
              <w:top w:val="single" w:sz="4" w:space="0" w:color="auto"/>
              <w:left w:val="nil"/>
              <w:bottom w:val="single" w:sz="4" w:space="0" w:color="auto"/>
              <w:right w:val="single" w:sz="4" w:space="0" w:color="auto"/>
            </w:tcBorders>
            <w:shd w:val="clear" w:color="000000" w:fill="9BC2E6"/>
            <w:vAlign w:val="bottom"/>
            <w:hideMark/>
          </w:tcPr>
          <w:p w14:paraId="7F185BCD" w14:textId="77777777" w:rsidR="00395B46" w:rsidRPr="0006532D" w:rsidRDefault="00395B46" w:rsidP="00306360">
            <w:pPr>
              <w:spacing w:after="0" w:line="240" w:lineRule="auto"/>
              <w:jc w:val="both"/>
              <w:rPr>
                <w:rFonts w:ascii="Calibri" w:eastAsia="Times New Roman" w:hAnsi="Calibri" w:cs="Calibri"/>
                <w:b/>
                <w:bCs/>
                <w:color w:val="000000"/>
                <w:kern w:val="0"/>
                <w:sz w:val="18"/>
                <w:szCs w:val="18"/>
                <w:lang w:eastAsia="en-IE"/>
                <w14:ligatures w14:val="none"/>
              </w:rPr>
            </w:pPr>
            <w:r w:rsidRPr="0006532D">
              <w:rPr>
                <w:rFonts w:ascii="Calibri" w:eastAsia="Times New Roman" w:hAnsi="Calibri" w:cs="Calibri"/>
                <w:b/>
                <w:bCs/>
                <w:color w:val="000000"/>
                <w:kern w:val="0"/>
                <w:sz w:val="18"/>
                <w:szCs w:val="18"/>
                <w:lang w:eastAsia="en-IE"/>
                <w14:ligatures w14:val="none"/>
              </w:rPr>
              <w:t>Newspaper</w:t>
            </w:r>
          </w:p>
        </w:tc>
        <w:tc>
          <w:tcPr>
            <w:tcW w:w="5372" w:type="dxa"/>
            <w:tcBorders>
              <w:top w:val="single" w:sz="4" w:space="0" w:color="auto"/>
              <w:left w:val="nil"/>
              <w:bottom w:val="single" w:sz="4" w:space="0" w:color="auto"/>
              <w:right w:val="nil"/>
            </w:tcBorders>
            <w:shd w:val="clear" w:color="000000" w:fill="9BC2E6"/>
            <w:vAlign w:val="bottom"/>
            <w:hideMark/>
          </w:tcPr>
          <w:p w14:paraId="6486C0B4" w14:textId="77777777" w:rsidR="00395B46" w:rsidRPr="0006532D" w:rsidRDefault="00395B46" w:rsidP="00306360">
            <w:pPr>
              <w:spacing w:after="0" w:line="240" w:lineRule="auto"/>
              <w:jc w:val="both"/>
              <w:rPr>
                <w:rFonts w:ascii="Calibri" w:eastAsia="Times New Roman" w:hAnsi="Calibri" w:cs="Calibri"/>
                <w:b/>
                <w:bCs/>
                <w:color w:val="000000"/>
                <w:kern w:val="0"/>
                <w:sz w:val="18"/>
                <w:szCs w:val="18"/>
                <w:lang w:eastAsia="en-IE"/>
                <w14:ligatures w14:val="none"/>
              </w:rPr>
            </w:pPr>
            <w:r w:rsidRPr="0006532D">
              <w:rPr>
                <w:rFonts w:ascii="Calibri" w:eastAsia="Times New Roman" w:hAnsi="Calibri" w:cs="Calibri"/>
                <w:b/>
                <w:bCs/>
                <w:color w:val="000000"/>
                <w:kern w:val="0"/>
                <w:sz w:val="18"/>
                <w:szCs w:val="18"/>
                <w:lang w:eastAsia="en-IE"/>
                <w14:ligatures w14:val="none"/>
              </w:rPr>
              <w:t xml:space="preserve">Organisations </w:t>
            </w:r>
          </w:p>
        </w:tc>
        <w:tc>
          <w:tcPr>
            <w:tcW w:w="2693" w:type="dxa"/>
            <w:tcBorders>
              <w:top w:val="single" w:sz="4" w:space="0" w:color="auto"/>
              <w:left w:val="single" w:sz="4" w:space="0" w:color="auto"/>
              <w:bottom w:val="single" w:sz="4" w:space="0" w:color="auto"/>
              <w:right w:val="single" w:sz="4" w:space="0" w:color="auto"/>
            </w:tcBorders>
            <w:shd w:val="clear" w:color="000000" w:fill="9BC2E6"/>
            <w:vAlign w:val="bottom"/>
            <w:hideMark/>
          </w:tcPr>
          <w:p w14:paraId="209BB5B3" w14:textId="77777777" w:rsidR="00395B46" w:rsidRPr="0006532D" w:rsidRDefault="00395B46" w:rsidP="00306360">
            <w:pPr>
              <w:spacing w:after="0" w:line="240" w:lineRule="auto"/>
              <w:jc w:val="both"/>
              <w:rPr>
                <w:rFonts w:ascii="Calibri" w:eastAsia="Times New Roman" w:hAnsi="Calibri" w:cs="Calibri"/>
                <w:b/>
                <w:bCs/>
                <w:color w:val="000000"/>
                <w:kern w:val="0"/>
                <w:sz w:val="18"/>
                <w:szCs w:val="18"/>
                <w:lang w:eastAsia="en-IE"/>
                <w14:ligatures w14:val="none"/>
              </w:rPr>
            </w:pPr>
            <w:r w:rsidRPr="0006532D">
              <w:rPr>
                <w:rFonts w:ascii="Calibri" w:eastAsia="Times New Roman" w:hAnsi="Calibri" w:cs="Calibri"/>
                <w:b/>
                <w:bCs/>
                <w:color w:val="000000"/>
                <w:kern w:val="0"/>
                <w:sz w:val="18"/>
                <w:szCs w:val="18"/>
                <w:lang w:eastAsia="en-IE"/>
                <w14:ligatures w14:val="none"/>
              </w:rPr>
              <w:t>Government</w:t>
            </w:r>
          </w:p>
        </w:tc>
        <w:tc>
          <w:tcPr>
            <w:tcW w:w="2977" w:type="dxa"/>
            <w:tcBorders>
              <w:top w:val="single" w:sz="4" w:space="0" w:color="auto"/>
              <w:left w:val="nil"/>
              <w:bottom w:val="single" w:sz="4" w:space="0" w:color="auto"/>
              <w:right w:val="single" w:sz="4" w:space="0" w:color="auto"/>
            </w:tcBorders>
            <w:shd w:val="clear" w:color="000000" w:fill="9BC2E6"/>
            <w:vAlign w:val="bottom"/>
            <w:hideMark/>
          </w:tcPr>
          <w:p w14:paraId="1096549E" w14:textId="77777777" w:rsidR="00395B46" w:rsidRPr="0006532D" w:rsidRDefault="00395B46" w:rsidP="00306360">
            <w:pPr>
              <w:spacing w:after="0" w:line="240" w:lineRule="auto"/>
              <w:jc w:val="both"/>
              <w:rPr>
                <w:rFonts w:ascii="Calibri" w:eastAsia="Times New Roman" w:hAnsi="Calibri" w:cs="Calibri"/>
                <w:b/>
                <w:bCs/>
                <w:color w:val="000000"/>
                <w:kern w:val="0"/>
                <w:sz w:val="18"/>
                <w:szCs w:val="18"/>
                <w:lang w:eastAsia="en-IE"/>
                <w14:ligatures w14:val="none"/>
              </w:rPr>
            </w:pPr>
            <w:r w:rsidRPr="0006532D">
              <w:rPr>
                <w:rFonts w:ascii="Calibri" w:eastAsia="Times New Roman" w:hAnsi="Calibri" w:cs="Calibri"/>
                <w:b/>
                <w:bCs/>
                <w:color w:val="000000"/>
                <w:kern w:val="0"/>
                <w:sz w:val="18"/>
                <w:szCs w:val="18"/>
                <w:lang w:eastAsia="en-IE"/>
                <w14:ligatures w14:val="none"/>
              </w:rPr>
              <w:t>Opposition</w:t>
            </w:r>
          </w:p>
        </w:tc>
        <w:tc>
          <w:tcPr>
            <w:tcW w:w="1134" w:type="dxa"/>
            <w:tcBorders>
              <w:top w:val="single" w:sz="4" w:space="0" w:color="auto"/>
              <w:left w:val="nil"/>
              <w:bottom w:val="single" w:sz="4" w:space="0" w:color="auto"/>
              <w:right w:val="single" w:sz="4" w:space="0" w:color="auto"/>
            </w:tcBorders>
            <w:shd w:val="clear" w:color="000000" w:fill="9BC2E6"/>
            <w:vAlign w:val="bottom"/>
            <w:hideMark/>
          </w:tcPr>
          <w:p w14:paraId="7238FAE6" w14:textId="77777777" w:rsidR="00395B46" w:rsidRPr="0006532D" w:rsidRDefault="00395B46" w:rsidP="00306360">
            <w:pPr>
              <w:spacing w:after="0" w:line="240" w:lineRule="auto"/>
              <w:jc w:val="both"/>
              <w:rPr>
                <w:rFonts w:ascii="Calibri" w:eastAsia="Times New Roman" w:hAnsi="Calibri" w:cs="Calibri"/>
                <w:b/>
                <w:bCs/>
                <w:color w:val="000000"/>
                <w:kern w:val="0"/>
                <w:sz w:val="18"/>
                <w:szCs w:val="18"/>
                <w:lang w:eastAsia="en-IE"/>
                <w14:ligatures w14:val="none"/>
              </w:rPr>
            </w:pPr>
            <w:r w:rsidRPr="0006532D">
              <w:rPr>
                <w:rFonts w:ascii="Calibri" w:eastAsia="Times New Roman" w:hAnsi="Calibri" w:cs="Calibri"/>
                <w:b/>
                <w:bCs/>
                <w:color w:val="000000"/>
                <w:kern w:val="0"/>
                <w:sz w:val="18"/>
                <w:szCs w:val="18"/>
                <w:lang w:eastAsia="en-IE"/>
                <w14:ligatures w14:val="none"/>
              </w:rPr>
              <w:t>Total</w:t>
            </w:r>
          </w:p>
        </w:tc>
      </w:tr>
      <w:tr w:rsidR="00395B46" w:rsidRPr="0006532D" w14:paraId="631537D3" w14:textId="77777777" w:rsidTr="00306360">
        <w:trPr>
          <w:trHeight w:val="2551"/>
          <w:jc w:val="center"/>
        </w:trPr>
        <w:tc>
          <w:tcPr>
            <w:tcW w:w="1242" w:type="dxa"/>
            <w:vMerge w:val="restart"/>
            <w:tcBorders>
              <w:top w:val="nil"/>
              <w:left w:val="single" w:sz="4" w:space="0" w:color="auto"/>
              <w:bottom w:val="single" w:sz="4" w:space="0" w:color="000000"/>
              <w:right w:val="single" w:sz="4" w:space="0" w:color="auto"/>
            </w:tcBorders>
            <w:shd w:val="clear" w:color="auto" w:fill="E2EFD9" w:themeFill="accent6" w:themeFillTint="33"/>
            <w:noWrap/>
            <w:vAlign w:val="center"/>
            <w:hideMark/>
          </w:tcPr>
          <w:p w14:paraId="4D773C9A" w14:textId="77777777" w:rsidR="00395B46" w:rsidRPr="0006532D" w:rsidRDefault="00395B46" w:rsidP="00306360">
            <w:pPr>
              <w:spacing w:after="0" w:line="240" w:lineRule="auto"/>
              <w:jc w:val="both"/>
              <w:rPr>
                <w:rFonts w:ascii="Calibri" w:eastAsia="Times New Roman" w:hAnsi="Calibri" w:cs="Calibri"/>
                <w:b/>
                <w:bCs/>
                <w:color w:val="000000"/>
                <w:kern w:val="0"/>
                <w:sz w:val="18"/>
                <w:szCs w:val="18"/>
                <w:lang w:eastAsia="en-IE"/>
                <w14:ligatures w14:val="none"/>
              </w:rPr>
            </w:pPr>
            <w:r w:rsidRPr="0006532D">
              <w:rPr>
                <w:rFonts w:ascii="Calibri" w:eastAsia="Times New Roman" w:hAnsi="Calibri" w:cs="Calibri"/>
                <w:b/>
                <w:bCs/>
                <w:color w:val="000000"/>
                <w:kern w:val="0"/>
                <w:sz w:val="18"/>
                <w:szCs w:val="18"/>
                <w:lang w:eastAsia="en-IE"/>
                <w14:ligatures w14:val="none"/>
              </w:rPr>
              <w:t xml:space="preserve">09/05/2019 - 16/05/2019 </w:t>
            </w:r>
          </w:p>
        </w:tc>
        <w:tc>
          <w:tcPr>
            <w:tcW w:w="1178" w:type="dxa"/>
            <w:tcBorders>
              <w:top w:val="nil"/>
              <w:left w:val="nil"/>
              <w:bottom w:val="nil"/>
              <w:right w:val="single" w:sz="4" w:space="0" w:color="auto"/>
            </w:tcBorders>
            <w:shd w:val="clear" w:color="auto" w:fill="E2EFD9" w:themeFill="accent6" w:themeFillTint="33"/>
            <w:vAlign w:val="center"/>
            <w:hideMark/>
          </w:tcPr>
          <w:p w14:paraId="725CCF96" w14:textId="77777777" w:rsidR="00395B46" w:rsidRPr="0006532D" w:rsidRDefault="00395B46" w:rsidP="00306360">
            <w:pPr>
              <w:spacing w:after="0" w:line="240" w:lineRule="auto"/>
              <w:jc w:val="both"/>
              <w:rPr>
                <w:rFonts w:ascii="Calibri" w:eastAsia="Times New Roman" w:hAnsi="Calibri" w:cs="Calibri"/>
                <w:b/>
                <w:bCs/>
                <w:color w:val="000000"/>
                <w:kern w:val="0"/>
                <w:sz w:val="18"/>
                <w:szCs w:val="18"/>
                <w:lang w:eastAsia="en-IE"/>
                <w14:ligatures w14:val="none"/>
              </w:rPr>
            </w:pPr>
            <w:r w:rsidRPr="0006532D">
              <w:rPr>
                <w:rFonts w:ascii="Calibri" w:eastAsia="Times New Roman" w:hAnsi="Calibri" w:cs="Calibri"/>
                <w:b/>
                <w:bCs/>
                <w:color w:val="000000"/>
                <w:kern w:val="0"/>
                <w:sz w:val="18"/>
                <w:szCs w:val="18"/>
                <w:lang w:eastAsia="en-IE"/>
                <w14:ligatures w14:val="none"/>
              </w:rPr>
              <w:t>Irish Times</w:t>
            </w:r>
          </w:p>
        </w:tc>
        <w:tc>
          <w:tcPr>
            <w:tcW w:w="5372" w:type="dxa"/>
            <w:tcBorders>
              <w:top w:val="nil"/>
              <w:left w:val="nil"/>
              <w:bottom w:val="single" w:sz="4" w:space="0" w:color="auto"/>
              <w:right w:val="nil"/>
            </w:tcBorders>
            <w:shd w:val="clear" w:color="auto" w:fill="E2EFD9" w:themeFill="accent6" w:themeFillTint="33"/>
            <w:vAlign w:val="center"/>
            <w:hideMark/>
          </w:tcPr>
          <w:p w14:paraId="6D94A00E" w14:textId="77777777" w:rsidR="00395B46" w:rsidRPr="0006532D" w:rsidRDefault="00395B46" w:rsidP="00306360">
            <w:pPr>
              <w:spacing w:after="0" w:line="240" w:lineRule="auto"/>
              <w:jc w:val="both"/>
              <w:rPr>
                <w:rFonts w:ascii="Calibri" w:eastAsia="Times New Roman" w:hAnsi="Calibri" w:cs="Calibri"/>
                <w:color w:val="000000"/>
                <w:kern w:val="0"/>
                <w:sz w:val="18"/>
                <w:szCs w:val="18"/>
                <w:lang w:eastAsia="en-IE"/>
                <w14:ligatures w14:val="none"/>
              </w:rPr>
            </w:pPr>
            <w:r w:rsidRPr="0006532D">
              <w:rPr>
                <w:rFonts w:ascii="Calibri" w:eastAsia="Times New Roman" w:hAnsi="Calibri" w:cs="Calibri"/>
                <w:color w:val="000000"/>
                <w:kern w:val="0"/>
                <w:sz w:val="18"/>
                <w:szCs w:val="18"/>
                <w:lang w:eastAsia="en-IE"/>
                <w14:ligatures w14:val="none"/>
              </w:rPr>
              <w:t xml:space="preserve">HSBC Ireland </w:t>
            </w:r>
            <w:r>
              <w:rPr>
                <w:rFonts w:ascii="Calibri" w:eastAsia="Times New Roman" w:hAnsi="Calibri" w:cs="Calibri"/>
                <w:color w:val="000000"/>
                <w:kern w:val="0"/>
                <w:sz w:val="18"/>
                <w:szCs w:val="18"/>
                <w:lang w:eastAsia="en-IE"/>
                <w14:ligatures w14:val="none"/>
              </w:rPr>
              <w:t>X</w:t>
            </w:r>
            <w:r w:rsidRPr="0006532D">
              <w:rPr>
                <w:rFonts w:ascii="Calibri" w:eastAsia="Times New Roman" w:hAnsi="Calibri" w:cs="Calibri"/>
                <w:color w:val="000000"/>
                <w:kern w:val="0"/>
                <w:sz w:val="18"/>
                <w:szCs w:val="18"/>
                <w:lang w:eastAsia="en-IE"/>
                <w14:ligatures w14:val="none"/>
              </w:rPr>
              <w:t>2 (chief executive Alan Duffy) / EirGrid (chief executive Mark Foley) /</w:t>
            </w:r>
            <w:r>
              <w:rPr>
                <w:rFonts w:ascii="Calibri" w:eastAsia="Times New Roman" w:hAnsi="Calibri" w:cs="Calibri"/>
                <w:color w:val="000000"/>
                <w:kern w:val="0"/>
                <w:sz w:val="18"/>
                <w:szCs w:val="18"/>
                <w:lang w:eastAsia="en-IE"/>
                <w14:ligatures w14:val="none"/>
              </w:rPr>
              <w:t xml:space="preserve"> </w:t>
            </w:r>
            <w:r w:rsidRPr="0006532D">
              <w:rPr>
                <w:rFonts w:ascii="Calibri" w:eastAsia="Times New Roman" w:hAnsi="Calibri" w:cs="Calibri"/>
                <w:color w:val="000000"/>
                <w:kern w:val="0"/>
                <w:sz w:val="18"/>
                <w:szCs w:val="18"/>
                <w:lang w:eastAsia="en-IE"/>
                <w14:ligatures w14:val="none"/>
              </w:rPr>
              <w:t xml:space="preserve">Sandra Díaz </w:t>
            </w:r>
            <w:r>
              <w:rPr>
                <w:rFonts w:ascii="Calibri" w:eastAsia="Times New Roman" w:hAnsi="Calibri" w:cs="Calibri"/>
                <w:color w:val="000000"/>
                <w:kern w:val="0"/>
                <w:sz w:val="18"/>
                <w:szCs w:val="18"/>
                <w:lang w:eastAsia="en-IE"/>
                <w14:ligatures w14:val="none"/>
              </w:rPr>
              <w:t>-</w:t>
            </w:r>
            <w:r w:rsidRPr="0006532D">
              <w:rPr>
                <w:rFonts w:ascii="Calibri" w:eastAsia="Times New Roman" w:hAnsi="Calibri" w:cs="Calibri"/>
                <w:color w:val="000000"/>
                <w:kern w:val="0"/>
                <w:sz w:val="18"/>
                <w:szCs w:val="18"/>
                <w:lang w:eastAsia="en-IE"/>
                <w14:ligatures w14:val="none"/>
              </w:rPr>
              <w:t xml:space="preserve"> global assessment of biodiversity /Dr Allan Mee of the Golden Eagle Trust / Pádraic Fogarty of the Irish Wildlife Trust / Jim Scheer </w:t>
            </w:r>
            <w:r>
              <w:rPr>
                <w:rFonts w:ascii="Calibri" w:eastAsia="Times New Roman" w:hAnsi="Calibri" w:cs="Calibri"/>
                <w:color w:val="000000"/>
                <w:kern w:val="0"/>
                <w:sz w:val="18"/>
                <w:szCs w:val="18"/>
                <w:lang w:eastAsia="en-IE"/>
                <w14:ligatures w14:val="none"/>
              </w:rPr>
              <w:t xml:space="preserve">- </w:t>
            </w:r>
            <w:r w:rsidRPr="0006532D">
              <w:rPr>
                <w:rFonts w:ascii="Calibri" w:eastAsia="Times New Roman" w:hAnsi="Calibri" w:cs="Calibri"/>
                <w:color w:val="000000"/>
                <w:kern w:val="0"/>
                <w:sz w:val="18"/>
                <w:szCs w:val="18"/>
                <w:lang w:eastAsia="en-IE"/>
                <w14:ligatures w14:val="none"/>
              </w:rPr>
              <w:t xml:space="preserve">FridaysForFuture / </w:t>
            </w:r>
            <w:r>
              <w:rPr>
                <w:rFonts w:ascii="Calibri" w:eastAsia="Times New Roman" w:hAnsi="Calibri" w:cs="Calibri"/>
                <w:color w:val="000000"/>
                <w:kern w:val="0"/>
                <w:sz w:val="18"/>
                <w:szCs w:val="18"/>
                <w:lang w:eastAsia="en-IE"/>
                <w14:ligatures w14:val="none"/>
              </w:rPr>
              <w:t>C</w:t>
            </w:r>
            <w:r w:rsidRPr="0006532D">
              <w:rPr>
                <w:rFonts w:ascii="Calibri" w:eastAsia="Times New Roman" w:hAnsi="Calibri" w:cs="Calibri"/>
                <w:color w:val="000000"/>
                <w:kern w:val="0"/>
                <w:sz w:val="18"/>
                <w:szCs w:val="18"/>
                <w:lang w:eastAsia="en-IE"/>
                <w14:ligatures w14:val="none"/>
              </w:rPr>
              <w:t xml:space="preserve">limate </w:t>
            </w:r>
            <w:r>
              <w:rPr>
                <w:rFonts w:ascii="Calibri" w:eastAsia="Times New Roman" w:hAnsi="Calibri" w:cs="Calibri"/>
                <w:color w:val="000000"/>
                <w:kern w:val="0"/>
                <w:sz w:val="18"/>
                <w:szCs w:val="18"/>
                <w:lang w:eastAsia="en-IE"/>
                <w14:ligatures w14:val="none"/>
              </w:rPr>
              <w:t>A</w:t>
            </w:r>
            <w:r w:rsidRPr="0006532D">
              <w:rPr>
                <w:rFonts w:ascii="Calibri" w:eastAsia="Times New Roman" w:hAnsi="Calibri" w:cs="Calibri"/>
                <w:color w:val="000000"/>
                <w:kern w:val="0"/>
                <w:sz w:val="18"/>
                <w:szCs w:val="18"/>
                <w:lang w:eastAsia="en-IE"/>
                <w14:ligatures w14:val="none"/>
              </w:rPr>
              <w:t>ctivist Dr Lorna Gold / Christian Aid Ireland policy and advocacy adviser Jennifer Higgins / Teagasc's head of communications</w:t>
            </w:r>
            <w:r>
              <w:rPr>
                <w:rFonts w:ascii="Calibri" w:eastAsia="Times New Roman" w:hAnsi="Calibri" w:cs="Calibri"/>
                <w:color w:val="000000"/>
                <w:kern w:val="0"/>
                <w:sz w:val="18"/>
                <w:szCs w:val="18"/>
                <w:lang w:eastAsia="en-IE"/>
                <w14:ligatures w14:val="none"/>
              </w:rPr>
              <w:t xml:space="preserve"> - </w:t>
            </w:r>
            <w:r w:rsidRPr="0006532D">
              <w:rPr>
                <w:rFonts w:ascii="Calibri" w:eastAsia="Times New Roman" w:hAnsi="Calibri" w:cs="Calibri"/>
                <w:color w:val="000000"/>
                <w:kern w:val="0"/>
                <w:sz w:val="18"/>
                <w:szCs w:val="18"/>
                <w:lang w:eastAsia="en-IE"/>
                <w14:ligatures w14:val="none"/>
              </w:rPr>
              <w:t xml:space="preserve">Eric Donald / IPBES report / EU </w:t>
            </w:r>
            <w:r>
              <w:rPr>
                <w:rFonts w:ascii="Calibri" w:eastAsia="Times New Roman" w:hAnsi="Calibri" w:cs="Calibri"/>
                <w:color w:val="000000"/>
                <w:kern w:val="0"/>
                <w:sz w:val="18"/>
                <w:szCs w:val="18"/>
                <w:lang w:eastAsia="en-IE"/>
                <w14:ligatures w14:val="none"/>
              </w:rPr>
              <w:t>X</w:t>
            </w:r>
            <w:r w:rsidRPr="0006532D">
              <w:rPr>
                <w:rFonts w:ascii="Calibri" w:eastAsia="Times New Roman" w:hAnsi="Calibri" w:cs="Calibri"/>
                <w:color w:val="000000"/>
                <w:kern w:val="0"/>
                <w:sz w:val="18"/>
                <w:szCs w:val="18"/>
                <w:lang w:eastAsia="en-IE"/>
                <w14:ligatures w14:val="none"/>
              </w:rPr>
              <w:t xml:space="preserve">2 / Wendel Trio, director of Climate Action Network Europe / Jakeline Romero Epiayu Human rights activist / Prof Aviva Chomsky from the Salem University of Massachusetts / Sian Cowman from the Latin America Solidarity Centre / ESB / CMC / Dr Tara Shine of Change by Degrees </w:t>
            </w:r>
            <w:r w:rsidRPr="0006532D">
              <w:rPr>
                <w:rFonts w:ascii="Calibri" w:eastAsia="Times New Roman" w:hAnsi="Calibri" w:cs="Calibri"/>
                <w:b/>
                <w:bCs/>
                <w:color w:val="000000"/>
                <w:kern w:val="0"/>
                <w:sz w:val="18"/>
                <w:szCs w:val="18"/>
                <w:lang w:eastAsia="en-IE"/>
                <w14:ligatures w14:val="none"/>
              </w:rPr>
              <w:t>(Total 20 )</w:t>
            </w:r>
          </w:p>
        </w:tc>
        <w:tc>
          <w:tcPr>
            <w:tcW w:w="2693" w:type="dxa"/>
            <w:tcBorders>
              <w:top w:val="nil"/>
              <w:left w:val="single" w:sz="4" w:space="0" w:color="auto"/>
              <w:bottom w:val="single" w:sz="4" w:space="0" w:color="auto"/>
              <w:right w:val="nil"/>
            </w:tcBorders>
            <w:shd w:val="clear" w:color="auto" w:fill="E2EFD9" w:themeFill="accent6" w:themeFillTint="33"/>
            <w:vAlign w:val="center"/>
            <w:hideMark/>
          </w:tcPr>
          <w:p w14:paraId="79CD2EF2" w14:textId="77777777" w:rsidR="00395B46" w:rsidRPr="0006532D" w:rsidRDefault="00395B46" w:rsidP="00306360">
            <w:pPr>
              <w:spacing w:after="0" w:line="240" w:lineRule="auto"/>
              <w:jc w:val="both"/>
              <w:rPr>
                <w:rFonts w:ascii="Calibri" w:eastAsia="Times New Roman" w:hAnsi="Calibri" w:cs="Calibri"/>
                <w:color w:val="000000"/>
                <w:kern w:val="0"/>
                <w:sz w:val="18"/>
                <w:szCs w:val="18"/>
                <w:lang w:eastAsia="en-IE"/>
                <w14:ligatures w14:val="none"/>
              </w:rPr>
            </w:pPr>
            <w:r w:rsidRPr="0006532D">
              <w:rPr>
                <w:rFonts w:ascii="Calibri" w:eastAsia="Times New Roman" w:hAnsi="Calibri" w:cs="Calibri"/>
                <w:color w:val="000000"/>
                <w:kern w:val="0"/>
                <w:sz w:val="18"/>
                <w:szCs w:val="18"/>
                <w:lang w:eastAsia="en-IE"/>
                <w14:ligatures w14:val="none"/>
              </w:rPr>
              <w:t xml:space="preserve">Taoiseach Leo Varadkar / Department of Public Expenditure officials / Minister for Communications Richard Bruton X 2 / Government spokesperson / spokesperson for the Department of Foreign Affairs </w:t>
            </w:r>
            <w:r w:rsidRPr="0006532D">
              <w:rPr>
                <w:rFonts w:ascii="Calibri" w:eastAsia="Times New Roman" w:hAnsi="Calibri" w:cs="Calibri"/>
                <w:b/>
                <w:bCs/>
                <w:color w:val="000000"/>
                <w:kern w:val="0"/>
                <w:sz w:val="18"/>
                <w:szCs w:val="18"/>
                <w:lang w:eastAsia="en-IE"/>
                <w14:ligatures w14:val="none"/>
              </w:rPr>
              <w:t xml:space="preserve">(Total 6) </w:t>
            </w:r>
          </w:p>
        </w:tc>
        <w:tc>
          <w:tcPr>
            <w:tcW w:w="2977" w:type="dxa"/>
            <w:tcBorders>
              <w:top w:val="nil"/>
              <w:left w:val="single" w:sz="4" w:space="0" w:color="auto"/>
              <w:bottom w:val="single" w:sz="4" w:space="0" w:color="auto"/>
              <w:right w:val="nil"/>
            </w:tcBorders>
            <w:shd w:val="clear" w:color="auto" w:fill="E2EFD9" w:themeFill="accent6" w:themeFillTint="33"/>
            <w:vAlign w:val="center"/>
            <w:hideMark/>
          </w:tcPr>
          <w:p w14:paraId="4F8EEF7A" w14:textId="77777777" w:rsidR="00395B46" w:rsidRPr="0006532D" w:rsidRDefault="00395B46" w:rsidP="00306360">
            <w:pPr>
              <w:spacing w:after="0" w:line="240" w:lineRule="auto"/>
              <w:jc w:val="both"/>
              <w:rPr>
                <w:rFonts w:ascii="Calibri" w:eastAsia="Times New Roman" w:hAnsi="Calibri" w:cs="Calibri"/>
                <w:color w:val="000000"/>
                <w:kern w:val="0"/>
                <w:sz w:val="18"/>
                <w:szCs w:val="18"/>
                <w:lang w:eastAsia="en-IE"/>
                <w14:ligatures w14:val="none"/>
              </w:rPr>
            </w:pPr>
            <w:r w:rsidRPr="0006532D">
              <w:rPr>
                <w:rFonts w:ascii="Calibri" w:eastAsia="Times New Roman" w:hAnsi="Calibri" w:cs="Calibri"/>
                <w:color w:val="000000"/>
                <w:kern w:val="0"/>
                <w:sz w:val="18"/>
                <w:szCs w:val="18"/>
                <w:lang w:eastAsia="en-IE"/>
                <w14:ligatures w14:val="none"/>
              </w:rPr>
              <w:t xml:space="preserve">Green Party X3 (Eamon Ryan X2) / Sinn Féin X2 (deputy leader Pearse Doherty &amp; TD Seán Crowe) / Fianna Fáil 2 (TD Timmy Dooley X2) / Sinn Fein (Lynn Boylan) </w:t>
            </w:r>
            <w:r w:rsidRPr="0006532D">
              <w:rPr>
                <w:rFonts w:ascii="Calibri" w:eastAsia="Times New Roman" w:hAnsi="Calibri" w:cs="Calibri"/>
                <w:b/>
                <w:bCs/>
                <w:color w:val="000000"/>
                <w:kern w:val="0"/>
                <w:sz w:val="18"/>
                <w:szCs w:val="18"/>
                <w:lang w:eastAsia="en-IE"/>
                <w14:ligatures w14:val="none"/>
              </w:rPr>
              <w:t xml:space="preserve">(Total 8) </w:t>
            </w:r>
          </w:p>
        </w:tc>
        <w:tc>
          <w:tcPr>
            <w:tcW w:w="1134" w:type="dxa"/>
            <w:tcBorders>
              <w:top w:val="single" w:sz="4" w:space="0" w:color="auto"/>
              <w:left w:val="single" w:sz="4" w:space="0" w:color="auto"/>
              <w:bottom w:val="single" w:sz="4" w:space="0" w:color="auto"/>
              <w:right w:val="single" w:sz="4" w:space="0" w:color="auto"/>
            </w:tcBorders>
            <w:shd w:val="clear" w:color="auto" w:fill="E2EFD9" w:themeFill="accent6" w:themeFillTint="33"/>
            <w:noWrap/>
            <w:vAlign w:val="center"/>
            <w:hideMark/>
          </w:tcPr>
          <w:p w14:paraId="3985F503" w14:textId="77777777" w:rsidR="00395B46" w:rsidRPr="0006532D" w:rsidRDefault="00395B46" w:rsidP="00306360">
            <w:pPr>
              <w:spacing w:after="0" w:line="240" w:lineRule="auto"/>
              <w:jc w:val="both"/>
              <w:rPr>
                <w:rFonts w:ascii="Calibri" w:eastAsia="Times New Roman" w:hAnsi="Calibri" w:cs="Calibri"/>
                <w:b/>
                <w:bCs/>
                <w:color w:val="000000"/>
                <w:kern w:val="0"/>
                <w:sz w:val="18"/>
                <w:szCs w:val="18"/>
                <w:lang w:eastAsia="en-IE"/>
                <w14:ligatures w14:val="none"/>
              </w:rPr>
            </w:pPr>
            <w:r w:rsidRPr="0006532D">
              <w:rPr>
                <w:rFonts w:ascii="Calibri" w:eastAsia="Times New Roman" w:hAnsi="Calibri" w:cs="Calibri"/>
                <w:b/>
                <w:bCs/>
                <w:color w:val="000000"/>
                <w:kern w:val="0"/>
                <w:sz w:val="18"/>
                <w:szCs w:val="18"/>
                <w:lang w:eastAsia="en-IE"/>
                <w14:ligatures w14:val="none"/>
              </w:rPr>
              <w:t>32</w:t>
            </w:r>
          </w:p>
        </w:tc>
      </w:tr>
      <w:tr w:rsidR="00395B46" w:rsidRPr="0006532D" w14:paraId="25694B92" w14:textId="77777777" w:rsidTr="00306360">
        <w:trPr>
          <w:trHeight w:val="290"/>
          <w:jc w:val="center"/>
        </w:trPr>
        <w:tc>
          <w:tcPr>
            <w:tcW w:w="1242" w:type="dxa"/>
            <w:vMerge/>
            <w:tcBorders>
              <w:top w:val="nil"/>
              <w:left w:val="single" w:sz="4" w:space="0" w:color="auto"/>
              <w:bottom w:val="single" w:sz="4" w:space="0" w:color="000000"/>
              <w:right w:val="single" w:sz="4" w:space="0" w:color="auto"/>
            </w:tcBorders>
            <w:shd w:val="clear" w:color="auto" w:fill="E2EFD9" w:themeFill="accent6" w:themeFillTint="33"/>
            <w:vAlign w:val="center"/>
            <w:hideMark/>
          </w:tcPr>
          <w:p w14:paraId="400B7B49" w14:textId="77777777" w:rsidR="00395B46" w:rsidRPr="0006532D" w:rsidRDefault="00395B46" w:rsidP="00306360">
            <w:pPr>
              <w:spacing w:after="0" w:line="240" w:lineRule="auto"/>
              <w:jc w:val="both"/>
              <w:rPr>
                <w:rFonts w:ascii="Calibri" w:eastAsia="Times New Roman" w:hAnsi="Calibri" w:cs="Calibri"/>
                <w:b/>
                <w:bCs/>
                <w:color w:val="000000"/>
                <w:kern w:val="0"/>
                <w:sz w:val="18"/>
                <w:szCs w:val="18"/>
                <w:lang w:eastAsia="en-IE"/>
                <w14:ligatures w14:val="none"/>
              </w:rPr>
            </w:pPr>
          </w:p>
        </w:tc>
        <w:tc>
          <w:tcPr>
            <w:tcW w:w="1178" w:type="dxa"/>
            <w:tcBorders>
              <w:top w:val="single" w:sz="4" w:space="0" w:color="auto"/>
              <w:left w:val="nil"/>
              <w:bottom w:val="single" w:sz="4" w:space="0" w:color="auto"/>
              <w:right w:val="single" w:sz="4" w:space="0" w:color="auto"/>
            </w:tcBorders>
            <w:shd w:val="clear" w:color="auto" w:fill="E2EFD9" w:themeFill="accent6" w:themeFillTint="33"/>
            <w:vAlign w:val="center"/>
            <w:hideMark/>
          </w:tcPr>
          <w:p w14:paraId="13856D00" w14:textId="77777777" w:rsidR="00395B46" w:rsidRPr="0006532D" w:rsidRDefault="00395B46" w:rsidP="00306360">
            <w:pPr>
              <w:spacing w:after="0" w:line="240" w:lineRule="auto"/>
              <w:jc w:val="both"/>
              <w:rPr>
                <w:rFonts w:ascii="Calibri" w:eastAsia="Times New Roman" w:hAnsi="Calibri" w:cs="Calibri"/>
                <w:b/>
                <w:bCs/>
                <w:color w:val="000000"/>
                <w:kern w:val="0"/>
                <w:sz w:val="18"/>
                <w:szCs w:val="18"/>
                <w:lang w:eastAsia="en-IE"/>
                <w14:ligatures w14:val="none"/>
              </w:rPr>
            </w:pPr>
            <w:r w:rsidRPr="0006532D">
              <w:rPr>
                <w:rFonts w:ascii="Calibri" w:eastAsia="Times New Roman" w:hAnsi="Calibri" w:cs="Calibri"/>
                <w:b/>
                <w:bCs/>
                <w:color w:val="000000"/>
                <w:kern w:val="0"/>
                <w:sz w:val="18"/>
                <w:szCs w:val="18"/>
                <w:lang w:eastAsia="en-IE"/>
                <w14:ligatures w14:val="none"/>
              </w:rPr>
              <w:t>Irish Independent</w:t>
            </w:r>
          </w:p>
        </w:tc>
        <w:tc>
          <w:tcPr>
            <w:tcW w:w="5372" w:type="dxa"/>
            <w:tcBorders>
              <w:top w:val="nil"/>
              <w:left w:val="nil"/>
              <w:bottom w:val="single" w:sz="4" w:space="0" w:color="auto"/>
              <w:right w:val="single" w:sz="4" w:space="0" w:color="auto"/>
            </w:tcBorders>
            <w:shd w:val="clear" w:color="auto" w:fill="E2EFD9" w:themeFill="accent6" w:themeFillTint="33"/>
            <w:noWrap/>
            <w:vAlign w:val="center"/>
            <w:hideMark/>
          </w:tcPr>
          <w:p w14:paraId="00B34570" w14:textId="77777777" w:rsidR="00395B46" w:rsidRPr="0006532D" w:rsidRDefault="00395B46" w:rsidP="00306360">
            <w:pPr>
              <w:spacing w:after="0" w:line="240" w:lineRule="auto"/>
              <w:jc w:val="both"/>
              <w:rPr>
                <w:rFonts w:ascii="Calibri" w:eastAsia="Times New Roman" w:hAnsi="Calibri" w:cs="Calibri"/>
                <w:color w:val="000000"/>
                <w:kern w:val="0"/>
                <w:sz w:val="18"/>
                <w:szCs w:val="18"/>
                <w:lang w:eastAsia="en-IE"/>
                <w14:ligatures w14:val="none"/>
              </w:rPr>
            </w:pPr>
            <w:r w:rsidRPr="0006532D">
              <w:rPr>
                <w:rFonts w:ascii="Calibri" w:eastAsia="Times New Roman" w:hAnsi="Calibri" w:cs="Calibri"/>
                <w:color w:val="000000"/>
                <w:kern w:val="0"/>
                <w:sz w:val="18"/>
                <w:szCs w:val="18"/>
                <w:lang w:eastAsia="en-IE"/>
                <w14:ligatures w14:val="none"/>
              </w:rPr>
              <w:t xml:space="preserve">EirGrid / Host Ireland (Garry Connolly) </w:t>
            </w:r>
            <w:r w:rsidRPr="0006532D">
              <w:rPr>
                <w:rFonts w:ascii="Calibri" w:eastAsia="Times New Roman" w:hAnsi="Calibri" w:cs="Calibri"/>
                <w:b/>
                <w:bCs/>
                <w:color w:val="000000"/>
                <w:kern w:val="0"/>
                <w:sz w:val="18"/>
                <w:szCs w:val="18"/>
                <w:lang w:eastAsia="en-IE"/>
                <w14:ligatures w14:val="none"/>
              </w:rPr>
              <w:t>(Total 2)</w:t>
            </w:r>
          </w:p>
        </w:tc>
        <w:tc>
          <w:tcPr>
            <w:tcW w:w="2693" w:type="dxa"/>
            <w:tcBorders>
              <w:top w:val="nil"/>
              <w:left w:val="nil"/>
              <w:bottom w:val="single" w:sz="4" w:space="0" w:color="auto"/>
              <w:right w:val="single" w:sz="4" w:space="0" w:color="auto"/>
            </w:tcBorders>
            <w:shd w:val="clear" w:color="auto" w:fill="E2EFD9" w:themeFill="accent6" w:themeFillTint="33"/>
            <w:noWrap/>
            <w:vAlign w:val="center"/>
            <w:hideMark/>
          </w:tcPr>
          <w:p w14:paraId="787B8225" w14:textId="77777777" w:rsidR="00395B46" w:rsidRPr="0006532D" w:rsidRDefault="00395B46" w:rsidP="00306360">
            <w:pPr>
              <w:spacing w:after="0" w:line="240" w:lineRule="auto"/>
              <w:jc w:val="both"/>
              <w:rPr>
                <w:rFonts w:ascii="Calibri" w:eastAsia="Times New Roman" w:hAnsi="Calibri" w:cs="Calibri"/>
                <w:color w:val="000000"/>
                <w:kern w:val="0"/>
                <w:sz w:val="18"/>
                <w:szCs w:val="18"/>
                <w:lang w:eastAsia="en-IE"/>
                <w14:ligatures w14:val="none"/>
              </w:rPr>
            </w:pPr>
            <w:r w:rsidRPr="0006532D">
              <w:rPr>
                <w:rFonts w:ascii="Calibri" w:eastAsia="Times New Roman" w:hAnsi="Calibri" w:cs="Calibri"/>
                <w:color w:val="000000"/>
                <w:kern w:val="0"/>
                <w:sz w:val="18"/>
                <w:szCs w:val="18"/>
                <w:lang w:eastAsia="en-IE"/>
                <w14:ligatures w14:val="none"/>
              </w:rPr>
              <w:t xml:space="preserve">Minister Richard Bruton </w:t>
            </w:r>
          </w:p>
        </w:tc>
        <w:tc>
          <w:tcPr>
            <w:tcW w:w="2977" w:type="dxa"/>
            <w:tcBorders>
              <w:top w:val="nil"/>
              <w:left w:val="nil"/>
              <w:bottom w:val="single" w:sz="4" w:space="0" w:color="auto"/>
              <w:right w:val="nil"/>
            </w:tcBorders>
            <w:shd w:val="clear" w:color="auto" w:fill="E2EFD9" w:themeFill="accent6" w:themeFillTint="33"/>
            <w:noWrap/>
            <w:vAlign w:val="center"/>
            <w:hideMark/>
          </w:tcPr>
          <w:p w14:paraId="353CC8F1" w14:textId="77777777" w:rsidR="00395B46" w:rsidRPr="0006532D" w:rsidRDefault="00395B46" w:rsidP="00306360">
            <w:pPr>
              <w:spacing w:after="0" w:line="240" w:lineRule="auto"/>
              <w:jc w:val="both"/>
              <w:rPr>
                <w:rFonts w:ascii="Calibri" w:eastAsia="Times New Roman" w:hAnsi="Calibri" w:cs="Calibri"/>
                <w:color w:val="000000"/>
                <w:kern w:val="0"/>
                <w:sz w:val="18"/>
                <w:szCs w:val="18"/>
                <w:lang w:eastAsia="en-IE"/>
                <w14:ligatures w14:val="none"/>
              </w:rPr>
            </w:pPr>
            <w:r w:rsidRPr="0006532D">
              <w:rPr>
                <w:rFonts w:ascii="Calibri" w:eastAsia="Times New Roman" w:hAnsi="Calibri" w:cs="Calibri"/>
                <w:color w:val="000000"/>
                <w:kern w:val="0"/>
                <w:sz w:val="18"/>
                <w:szCs w:val="18"/>
                <w:lang w:eastAsia="en-IE"/>
                <w14:ligatures w14:val="none"/>
              </w:rPr>
              <w:t>Sinn Fein X3 (Mary Lou</w:t>
            </w:r>
            <w:r>
              <w:rPr>
                <w:rFonts w:ascii="Calibri" w:eastAsia="Times New Roman" w:hAnsi="Calibri" w:cs="Calibri"/>
                <w:color w:val="000000"/>
                <w:kern w:val="0"/>
                <w:sz w:val="18"/>
                <w:szCs w:val="18"/>
                <w:lang w:eastAsia="en-IE"/>
                <w14:ligatures w14:val="none"/>
              </w:rPr>
              <w:t xml:space="preserve"> McDonald</w:t>
            </w:r>
            <w:r w:rsidRPr="0006532D">
              <w:rPr>
                <w:rFonts w:ascii="Calibri" w:eastAsia="Times New Roman" w:hAnsi="Calibri" w:cs="Calibri"/>
                <w:color w:val="000000"/>
                <w:kern w:val="0"/>
                <w:sz w:val="18"/>
                <w:szCs w:val="18"/>
                <w:lang w:eastAsia="en-IE"/>
                <w14:ligatures w14:val="none"/>
              </w:rPr>
              <w:t xml:space="preserve"> &amp; Lynn Boylan) / Green Party (</w:t>
            </w:r>
            <w:r w:rsidRPr="0006532D">
              <w:rPr>
                <w:rFonts w:ascii="Calibri" w:eastAsia="Times New Roman" w:hAnsi="Calibri" w:cs="Calibri"/>
                <w:b/>
                <w:bCs/>
                <w:color w:val="000000"/>
                <w:kern w:val="0"/>
                <w:sz w:val="18"/>
                <w:szCs w:val="18"/>
                <w:lang w:eastAsia="en-IE"/>
                <w14:ligatures w14:val="none"/>
              </w:rPr>
              <w:t>Total 4)</w:t>
            </w:r>
            <w:r w:rsidRPr="0006532D">
              <w:rPr>
                <w:rFonts w:ascii="Calibri" w:eastAsia="Times New Roman" w:hAnsi="Calibri" w:cs="Calibri"/>
                <w:color w:val="000000"/>
                <w:kern w:val="0"/>
                <w:sz w:val="18"/>
                <w:szCs w:val="18"/>
                <w:lang w:eastAsia="en-IE"/>
                <w14:ligatures w14:val="none"/>
              </w:rPr>
              <w:t xml:space="preserve"> </w:t>
            </w:r>
          </w:p>
        </w:tc>
        <w:tc>
          <w:tcPr>
            <w:tcW w:w="1134" w:type="dxa"/>
            <w:tcBorders>
              <w:top w:val="nil"/>
              <w:left w:val="single" w:sz="4" w:space="0" w:color="auto"/>
              <w:bottom w:val="single" w:sz="4" w:space="0" w:color="auto"/>
              <w:right w:val="single" w:sz="4" w:space="0" w:color="auto"/>
            </w:tcBorders>
            <w:shd w:val="clear" w:color="auto" w:fill="E2EFD9" w:themeFill="accent6" w:themeFillTint="33"/>
            <w:noWrap/>
            <w:vAlign w:val="center"/>
            <w:hideMark/>
          </w:tcPr>
          <w:p w14:paraId="77F5A289" w14:textId="77777777" w:rsidR="00395B46" w:rsidRPr="0006532D" w:rsidRDefault="00395B46" w:rsidP="00306360">
            <w:pPr>
              <w:spacing w:after="0" w:line="240" w:lineRule="auto"/>
              <w:jc w:val="both"/>
              <w:rPr>
                <w:rFonts w:ascii="Calibri" w:eastAsia="Times New Roman" w:hAnsi="Calibri" w:cs="Calibri"/>
                <w:b/>
                <w:bCs/>
                <w:color w:val="000000"/>
                <w:kern w:val="0"/>
                <w:sz w:val="18"/>
                <w:szCs w:val="18"/>
                <w:lang w:eastAsia="en-IE"/>
                <w14:ligatures w14:val="none"/>
              </w:rPr>
            </w:pPr>
            <w:r w:rsidRPr="0006532D">
              <w:rPr>
                <w:rFonts w:ascii="Calibri" w:eastAsia="Times New Roman" w:hAnsi="Calibri" w:cs="Calibri"/>
                <w:b/>
                <w:bCs/>
                <w:color w:val="000000"/>
                <w:kern w:val="0"/>
                <w:sz w:val="18"/>
                <w:szCs w:val="18"/>
                <w:lang w:eastAsia="en-IE"/>
                <w14:ligatures w14:val="none"/>
              </w:rPr>
              <w:t>7</w:t>
            </w:r>
          </w:p>
        </w:tc>
      </w:tr>
      <w:tr w:rsidR="00395B46" w:rsidRPr="0006532D" w14:paraId="230215D3" w14:textId="77777777" w:rsidTr="00306360">
        <w:trPr>
          <w:trHeight w:val="290"/>
          <w:jc w:val="center"/>
        </w:trPr>
        <w:tc>
          <w:tcPr>
            <w:tcW w:w="1242" w:type="dxa"/>
            <w:vMerge w:val="restart"/>
            <w:tcBorders>
              <w:top w:val="nil"/>
              <w:left w:val="single" w:sz="4" w:space="0" w:color="auto"/>
              <w:bottom w:val="single" w:sz="4" w:space="0" w:color="000000"/>
              <w:right w:val="single" w:sz="4" w:space="0" w:color="auto"/>
            </w:tcBorders>
            <w:shd w:val="clear" w:color="auto" w:fill="FBE4D5" w:themeFill="accent2" w:themeFillTint="33"/>
            <w:noWrap/>
            <w:vAlign w:val="center"/>
            <w:hideMark/>
          </w:tcPr>
          <w:p w14:paraId="5384E5CC" w14:textId="77777777" w:rsidR="00395B46" w:rsidRPr="0006532D" w:rsidRDefault="00395B46" w:rsidP="00306360">
            <w:pPr>
              <w:spacing w:after="0" w:line="240" w:lineRule="auto"/>
              <w:jc w:val="both"/>
              <w:rPr>
                <w:rFonts w:ascii="Calibri" w:eastAsia="Times New Roman" w:hAnsi="Calibri" w:cs="Calibri"/>
                <w:b/>
                <w:bCs/>
                <w:color w:val="000000"/>
                <w:kern w:val="0"/>
                <w:sz w:val="18"/>
                <w:szCs w:val="18"/>
                <w:lang w:eastAsia="en-IE"/>
                <w14:ligatures w14:val="none"/>
              </w:rPr>
            </w:pPr>
            <w:r w:rsidRPr="0006532D">
              <w:rPr>
                <w:rFonts w:ascii="Calibri" w:eastAsia="Times New Roman" w:hAnsi="Calibri" w:cs="Calibri"/>
                <w:b/>
                <w:bCs/>
                <w:color w:val="000000"/>
                <w:kern w:val="0"/>
                <w:sz w:val="18"/>
                <w:szCs w:val="18"/>
                <w:lang w:eastAsia="en-IE"/>
                <w14:ligatures w14:val="none"/>
              </w:rPr>
              <w:t xml:space="preserve">23/05/2022 - 30/05/2022 </w:t>
            </w:r>
          </w:p>
        </w:tc>
        <w:tc>
          <w:tcPr>
            <w:tcW w:w="1178" w:type="dxa"/>
            <w:tcBorders>
              <w:top w:val="nil"/>
              <w:left w:val="nil"/>
              <w:bottom w:val="nil"/>
              <w:right w:val="single" w:sz="4" w:space="0" w:color="auto"/>
            </w:tcBorders>
            <w:shd w:val="clear" w:color="auto" w:fill="FBE4D5" w:themeFill="accent2" w:themeFillTint="33"/>
            <w:vAlign w:val="center"/>
            <w:hideMark/>
          </w:tcPr>
          <w:p w14:paraId="2C70A112" w14:textId="77777777" w:rsidR="00395B46" w:rsidRPr="0006532D" w:rsidRDefault="00395B46" w:rsidP="00306360">
            <w:pPr>
              <w:spacing w:after="0" w:line="240" w:lineRule="auto"/>
              <w:jc w:val="both"/>
              <w:rPr>
                <w:rFonts w:ascii="Calibri" w:eastAsia="Times New Roman" w:hAnsi="Calibri" w:cs="Calibri"/>
                <w:b/>
                <w:bCs/>
                <w:color w:val="000000"/>
                <w:kern w:val="0"/>
                <w:sz w:val="18"/>
                <w:szCs w:val="18"/>
                <w:lang w:eastAsia="en-IE"/>
                <w14:ligatures w14:val="none"/>
              </w:rPr>
            </w:pPr>
            <w:r w:rsidRPr="0006532D">
              <w:rPr>
                <w:rFonts w:ascii="Calibri" w:eastAsia="Times New Roman" w:hAnsi="Calibri" w:cs="Calibri"/>
                <w:b/>
                <w:bCs/>
                <w:color w:val="000000"/>
                <w:kern w:val="0"/>
                <w:sz w:val="18"/>
                <w:szCs w:val="18"/>
                <w:lang w:eastAsia="en-IE"/>
                <w14:ligatures w14:val="none"/>
              </w:rPr>
              <w:t>Irish Times</w:t>
            </w:r>
          </w:p>
        </w:tc>
        <w:tc>
          <w:tcPr>
            <w:tcW w:w="5372" w:type="dxa"/>
            <w:tcBorders>
              <w:top w:val="nil"/>
              <w:left w:val="nil"/>
              <w:bottom w:val="single" w:sz="4" w:space="0" w:color="auto"/>
              <w:right w:val="single" w:sz="4" w:space="0" w:color="auto"/>
            </w:tcBorders>
            <w:shd w:val="clear" w:color="auto" w:fill="FBE4D5" w:themeFill="accent2" w:themeFillTint="33"/>
            <w:vAlign w:val="center"/>
            <w:hideMark/>
          </w:tcPr>
          <w:p w14:paraId="77E000D5" w14:textId="77777777" w:rsidR="00395B46" w:rsidRPr="0006532D" w:rsidRDefault="00395B46" w:rsidP="00306360">
            <w:pPr>
              <w:spacing w:after="0" w:line="240" w:lineRule="auto"/>
              <w:jc w:val="both"/>
              <w:rPr>
                <w:rFonts w:ascii="Calibri" w:eastAsia="Times New Roman" w:hAnsi="Calibri" w:cs="Calibri"/>
                <w:color w:val="000000"/>
                <w:kern w:val="0"/>
                <w:sz w:val="18"/>
                <w:szCs w:val="18"/>
                <w:lang w:eastAsia="en-IE"/>
                <w14:ligatures w14:val="none"/>
              </w:rPr>
            </w:pPr>
            <w:r w:rsidRPr="0006532D">
              <w:rPr>
                <w:rFonts w:ascii="Calibri" w:eastAsia="Times New Roman" w:hAnsi="Calibri" w:cs="Calibri"/>
                <w:color w:val="000000"/>
                <w:kern w:val="0"/>
                <w:sz w:val="18"/>
                <w:szCs w:val="18"/>
                <w:lang w:eastAsia="en-IE"/>
                <w14:ligatures w14:val="none"/>
              </w:rPr>
              <w:t xml:space="preserve">Corre Energy / Quintas (director Fintan Corrigan) / EU / EirGrid 2 (chief infrastructure officer Michael Mahon) / EU </w:t>
            </w:r>
            <w:r w:rsidRPr="0006532D">
              <w:rPr>
                <w:rFonts w:ascii="Calibri" w:eastAsia="Times New Roman" w:hAnsi="Calibri" w:cs="Calibri"/>
                <w:b/>
                <w:bCs/>
                <w:color w:val="000000"/>
                <w:kern w:val="0"/>
                <w:sz w:val="18"/>
                <w:szCs w:val="18"/>
                <w:lang w:eastAsia="en-IE"/>
                <w14:ligatures w14:val="none"/>
              </w:rPr>
              <w:t>(Total 6)</w:t>
            </w:r>
          </w:p>
        </w:tc>
        <w:tc>
          <w:tcPr>
            <w:tcW w:w="2693" w:type="dxa"/>
            <w:tcBorders>
              <w:top w:val="nil"/>
              <w:left w:val="nil"/>
              <w:bottom w:val="single" w:sz="4" w:space="0" w:color="auto"/>
              <w:right w:val="single" w:sz="4" w:space="0" w:color="auto"/>
            </w:tcBorders>
            <w:shd w:val="clear" w:color="auto" w:fill="FBE4D5" w:themeFill="accent2" w:themeFillTint="33"/>
            <w:noWrap/>
            <w:vAlign w:val="center"/>
            <w:hideMark/>
          </w:tcPr>
          <w:p w14:paraId="678CEEA7" w14:textId="77777777" w:rsidR="00395B46" w:rsidRPr="0006532D" w:rsidRDefault="00395B46" w:rsidP="00306360">
            <w:pPr>
              <w:spacing w:after="0" w:line="240" w:lineRule="auto"/>
              <w:jc w:val="both"/>
              <w:rPr>
                <w:rFonts w:ascii="Calibri" w:eastAsia="Times New Roman" w:hAnsi="Calibri" w:cs="Calibri"/>
                <w:color w:val="000000"/>
                <w:kern w:val="0"/>
                <w:sz w:val="18"/>
                <w:szCs w:val="18"/>
                <w:lang w:eastAsia="en-IE"/>
                <w14:ligatures w14:val="none"/>
              </w:rPr>
            </w:pPr>
            <w:r w:rsidRPr="0006532D">
              <w:rPr>
                <w:rFonts w:ascii="Calibri" w:eastAsia="Times New Roman" w:hAnsi="Calibri" w:cs="Calibri"/>
                <w:color w:val="000000"/>
                <w:kern w:val="0"/>
                <w:sz w:val="18"/>
                <w:szCs w:val="18"/>
                <w:lang w:eastAsia="en-IE"/>
                <w14:ligatures w14:val="none"/>
              </w:rPr>
              <w:t>Minister for the Environment Eamon Ryan</w:t>
            </w:r>
          </w:p>
        </w:tc>
        <w:tc>
          <w:tcPr>
            <w:tcW w:w="2977" w:type="dxa"/>
            <w:tcBorders>
              <w:top w:val="nil"/>
              <w:left w:val="nil"/>
              <w:bottom w:val="single" w:sz="4" w:space="0" w:color="auto"/>
              <w:right w:val="nil"/>
            </w:tcBorders>
            <w:shd w:val="clear" w:color="auto" w:fill="FBE4D5" w:themeFill="accent2" w:themeFillTint="33"/>
            <w:noWrap/>
            <w:vAlign w:val="center"/>
            <w:hideMark/>
          </w:tcPr>
          <w:p w14:paraId="24AC5F80" w14:textId="77777777" w:rsidR="00395B46" w:rsidRPr="0006532D" w:rsidRDefault="00395B46" w:rsidP="00306360">
            <w:pPr>
              <w:spacing w:after="0" w:line="240" w:lineRule="auto"/>
              <w:jc w:val="both"/>
              <w:rPr>
                <w:rFonts w:ascii="Calibri" w:eastAsia="Times New Roman" w:hAnsi="Calibri" w:cs="Calibri"/>
                <w:color w:val="000000"/>
                <w:kern w:val="0"/>
                <w:sz w:val="18"/>
                <w:szCs w:val="18"/>
                <w:lang w:eastAsia="en-IE"/>
                <w14:ligatures w14:val="none"/>
              </w:rPr>
            </w:pPr>
            <w:r>
              <w:rPr>
                <w:rFonts w:ascii="Calibri" w:eastAsia="Times New Roman" w:hAnsi="Calibri" w:cs="Calibri"/>
                <w:color w:val="000000"/>
                <w:kern w:val="0"/>
                <w:sz w:val="18"/>
                <w:szCs w:val="18"/>
                <w:lang w:eastAsia="en-IE"/>
                <w14:ligatures w14:val="none"/>
              </w:rPr>
              <w:t>n/a</w:t>
            </w:r>
            <w:r w:rsidRPr="0006532D">
              <w:rPr>
                <w:rFonts w:ascii="Calibri" w:eastAsia="Times New Roman" w:hAnsi="Calibri" w:cs="Calibri"/>
                <w:color w:val="000000"/>
                <w:kern w:val="0"/>
                <w:sz w:val="18"/>
                <w:szCs w:val="18"/>
                <w:lang w:eastAsia="en-IE"/>
                <w14:ligatures w14:val="none"/>
              </w:rPr>
              <w:t> </w:t>
            </w:r>
          </w:p>
        </w:tc>
        <w:tc>
          <w:tcPr>
            <w:tcW w:w="1134" w:type="dxa"/>
            <w:tcBorders>
              <w:top w:val="nil"/>
              <w:left w:val="single" w:sz="4" w:space="0" w:color="auto"/>
              <w:bottom w:val="single" w:sz="4" w:space="0" w:color="auto"/>
              <w:right w:val="single" w:sz="4" w:space="0" w:color="auto"/>
            </w:tcBorders>
            <w:shd w:val="clear" w:color="auto" w:fill="FBE4D5" w:themeFill="accent2" w:themeFillTint="33"/>
            <w:noWrap/>
            <w:vAlign w:val="center"/>
            <w:hideMark/>
          </w:tcPr>
          <w:p w14:paraId="03D87B62" w14:textId="77777777" w:rsidR="00395B46" w:rsidRPr="0006532D" w:rsidRDefault="00395B46" w:rsidP="00306360">
            <w:pPr>
              <w:spacing w:after="0" w:line="240" w:lineRule="auto"/>
              <w:jc w:val="both"/>
              <w:rPr>
                <w:rFonts w:ascii="Calibri" w:eastAsia="Times New Roman" w:hAnsi="Calibri" w:cs="Calibri"/>
                <w:b/>
                <w:bCs/>
                <w:color w:val="000000"/>
                <w:kern w:val="0"/>
                <w:sz w:val="18"/>
                <w:szCs w:val="18"/>
                <w:lang w:eastAsia="en-IE"/>
                <w14:ligatures w14:val="none"/>
              </w:rPr>
            </w:pPr>
            <w:r w:rsidRPr="0006532D">
              <w:rPr>
                <w:rFonts w:ascii="Calibri" w:eastAsia="Times New Roman" w:hAnsi="Calibri" w:cs="Calibri"/>
                <w:b/>
                <w:bCs/>
                <w:color w:val="000000"/>
                <w:kern w:val="0"/>
                <w:sz w:val="18"/>
                <w:szCs w:val="18"/>
                <w:lang w:eastAsia="en-IE"/>
                <w14:ligatures w14:val="none"/>
              </w:rPr>
              <w:t>7</w:t>
            </w:r>
          </w:p>
        </w:tc>
      </w:tr>
      <w:tr w:rsidR="00395B46" w:rsidRPr="0006532D" w14:paraId="43BFB234" w14:textId="77777777" w:rsidTr="00306360">
        <w:trPr>
          <w:trHeight w:val="580"/>
          <w:jc w:val="center"/>
        </w:trPr>
        <w:tc>
          <w:tcPr>
            <w:tcW w:w="1242" w:type="dxa"/>
            <w:vMerge/>
            <w:tcBorders>
              <w:top w:val="nil"/>
              <w:left w:val="single" w:sz="4" w:space="0" w:color="auto"/>
              <w:bottom w:val="single" w:sz="4" w:space="0" w:color="000000"/>
              <w:right w:val="single" w:sz="4" w:space="0" w:color="auto"/>
            </w:tcBorders>
            <w:shd w:val="clear" w:color="auto" w:fill="FBE4D5" w:themeFill="accent2" w:themeFillTint="33"/>
            <w:vAlign w:val="center"/>
            <w:hideMark/>
          </w:tcPr>
          <w:p w14:paraId="220C1479" w14:textId="77777777" w:rsidR="00395B46" w:rsidRPr="0006532D" w:rsidRDefault="00395B46" w:rsidP="00306360">
            <w:pPr>
              <w:spacing w:after="0" w:line="240" w:lineRule="auto"/>
              <w:jc w:val="both"/>
              <w:rPr>
                <w:rFonts w:ascii="Calibri" w:eastAsia="Times New Roman" w:hAnsi="Calibri" w:cs="Calibri"/>
                <w:b/>
                <w:bCs/>
                <w:color w:val="000000"/>
                <w:kern w:val="0"/>
                <w:sz w:val="18"/>
                <w:szCs w:val="18"/>
                <w:lang w:eastAsia="en-IE"/>
                <w14:ligatures w14:val="none"/>
              </w:rPr>
            </w:pPr>
          </w:p>
        </w:tc>
        <w:tc>
          <w:tcPr>
            <w:tcW w:w="1178" w:type="dxa"/>
            <w:tcBorders>
              <w:top w:val="single" w:sz="4" w:space="0" w:color="auto"/>
              <w:left w:val="nil"/>
              <w:bottom w:val="single" w:sz="4" w:space="0" w:color="auto"/>
              <w:right w:val="single" w:sz="4" w:space="0" w:color="auto"/>
            </w:tcBorders>
            <w:shd w:val="clear" w:color="auto" w:fill="FBE4D5" w:themeFill="accent2" w:themeFillTint="33"/>
            <w:vAlign w:val="center"/>
            <w:hideMark/>
          </w:tcPr>
          <w:p w14:paraId="447A311C" w14:textId="77777777" w:rsidR="00395B46" w:rsidRPr="0006532D" w:rsidRDefault="00395B46" w:rsidP="00306360">
            <w:pPr>
              <w:spacing w:after="0" w:line="240" w:lineRule="auto"/>
              <w:jc w:val="both"/>
              <w:rPr>
                <w:rFonts w:ascii="Calibri" w:eastAsia="Times New Roman" w:hAnsi="Calibri" w:cs="Calibri"/>
                <w:b/>
                <w:bCs/>
                <w:color w:val="000000"/>
                <w:kern w:val="0"/>
                <w:sz w:val="18"/>
                <w:szCs w:val="18"/>
                <w:lang w:eastAsia="en-IE"/>
                <w14:ligatures w14:val="none"/>
              </w:rPr>
            </w:pPr>
            <w:r w:rsidRPr="0006532D">
              <w:rPr>
                <w:rFonts w:ascii="Calibri" w:eastAsia="Times New Roman" w:hAnsi="Calibri" w:cs="Calibri"/>
                <w:b/>
                <w:bCs/>
                <w:color w:val="000000"/>
                <w:kern w:val="0"/>
                <w:sz w:val="18"/>
                <w:szCs w:val="18"/>
                <w:lang w:eastAsia="en-IE"/>
                <w14:ligatures w14:val="none"/>
              </w:rPr>
              <w:t>Irish Independent</w:t>
            </w:r>
          </w:p>
        </w:tc>
        <w:tc>
          <w:tcPr>
            <w:tcW w:w="5372" w:type="dxa"/>
            <w:tcBorders>
              <w:top w:val="nil"/>
              <w:left w:val="nil"/>
              <w:bottom w:val="single" w:sz="4" w:space="0" w:color="auto"/>
              <w:right w:val="single" w:sz="4" w:space="0" w:color="auto"/>
            </w:tcBorders>
            <w:shd w:val="clear" w:color="auto" w:fill="FBE4D5" w:themeFill="accent2" w:themeFillTint="33"/>
            <w:vAlign w:val="center"/>
            <w:hideMark/>
          </w:tcPr>
          <w:p w14:paraId="1EBAE022" w14:textId="77777777" w:rsidR="00395B46" w:rsidRPr="0006532D" w:rsidRDefault="00395B46" w:rsidP="00306360">
            <w:pPr>
              <w:spacing w:after="0" w:line="240" w:lineRule="auto"/>
              <w:jc w:val="both"/>
              <w:rPr>
                <w:rFonts w:ascii="Calibri" w:eastAsia="Times New Roman" w:hAnsi="Calibri" w:cs="Calibri"/>
                <w:color w:val="000000"/>
                <w:kern w:val="0"/>
                <w:sz w:val="18"/>
                <w:szCs w:val="18"/>
                <w:lang w:eastAsia="en-IE"/>
                <w14:ligatures w14:val="none"/>
              </w:rPr>
            </w:pPr>
            <w:r w:rsidRPr="0006532D">
              <w:rPr>
                <w:rFonts w:ascii="Calibri" w:eastAsia="Times New Roman" w:hAnsi="Calibri" w:cs="Calibri"/>
                <w:color w:val="000000"/>
                <w:kern w:val="0"/>
                <w:sz w:val="18"/>
                <w:szCs w:val="18"/>
                <w:lang w:eastAsia="en-IE"/>
                <w14:ligatures w14:val="none"/>
              </w:rPr>
              <w:t xml:space="preserve">Oxfam Ireland chief executive officer Jim Clarken / Paradyn Chief executive Cillian McCarthy /Tony Donohue, Chairperson of the Expert Group on Future Skills Needs (EGFSN) </w:t>
            </w:r>
            <w:r w:rsidRPr="0006532D">
              <w:rPr>
                <w:rFonts w:ascii="Calibri" w:eastAsia="Times New Roman" w:hAnsi="Calibri" w:cs="Calibri"/>
                <w:b/>
                <w:bCs/>
                <w:color w:val="000000"/>
                <w:kern w:val="0"/>
                <w:sz w:val="18"/>
                <w:szCs w:val="18"/>
                <w:lang w:eastAsia="en-IE"/>
                <w14:ligatures w14:val="none"/>
              </w:rPr>
              <w:t>(Total 3)</w:t>
            </w:r>
          </w:p>
        </w:tc>
        <w:tc>
          <w:tcPr>
            <w:tcW w:w="2693" w:type="dxa"/>
            <w:tcBorders>
              <w:top w:val="nil"/>
              <w:left w:val="nil"/>
              <w:bottom w:val="single" w:sz="4" w:space="0" w:color="auto"/>
              <w:right w:val="single" w:sz="4" w:space="0" w:color="auto"/>
            </w:tcBorders>
            <w:shd w:val="clear" w:color="auto" w:fill="FBE4D5" w:themeFill="accent2" w:themeFillTint="33"/>
            <w:vAlign w:val="center"/>
            <w:hideMark/>
          </w:tcPr>
          <w:p w14:paraId="02352D7B" w14:textId="77777777" w:rsidR="00395B46" w:rsidRPr="0006532D" w:rsidRDefault="00395B46" w:rsidP="00306360">
            <w:pPr>
              <w:spacing w:after="0" w:line="240" w:lineRule="auto"/>
              <w:jc w:val="both"/>
              <w:rPr>
                <w:rFonts w:ascii="Calibri" w:eastAsia="Times New Roman" w:hAnsi="Calibri" w:cs="Calibri"/>
                <w:color w:val="000000"/>
                <w:kern w:val="0"/>
                <w:sz w:val="18"/>
                <w:szCs w:val="18"/>
                <w:lang w:eastAsia="en-IE"/>
                <w14:ligatures w14:val="none"/>
              </w:rPr>
            </w:pPr>
            <w:r w:rsidRPr="0006532D">
              <w:rPr>
                <w:rFonts w:ascii="Calibri" w:eastAsia="Times New Roman" w:hAnsi="Calibri" w:cs="Calibri"/>
                <w:color w:val="000000"/>
                <w:kern w:val="0"/>
                <w:sz w:val="18"/>
                <w:szCs w:val="18"/>
                <w:lang w:eastAsia="en-IE"/>
                <w14:ligatures w14:val="none"/>
              </w:rPr>
              <w:t xml:space="preserve">TAOISEACH Micheál Martin / Senior government source </w:t>
            </w:r>
            <w:r>
              <w:rPr>
                <w:rFonts w:ascii="Calibri" w:eastAsia="Times New Roman" w:hAnsi="Calibri" w:cs="Calibri"/>
                <w:color w:val="000000"/>
                <w:kern w:val="0"/>
                <w:sz w:val="18"/>
                <w:szCs w:val="18"/>
                <w:lang w:eastAsia="en-IE"/>
                <w14:ligatures w14:val="none"/>
              </w:rPr>
              <w:t>(</w:t>
            </w:r>
            <w:r w:rsidRPr="0006532D">
              <w:rPr>
                <w:rFonts w:ascii="Calibri" w:eastAsia="Times New Roman" w:hAnsi="Calibri" w:cs="Calibri"/>
                <w:b/>
                <w:bCs/>
                <w:color w:val="000000"/>
                <w:kern w:val="0"/>
                <w:sz w:val="18"/>
                <w:szCs w:val="18"/>
                <w:lang w:eastAsia="en-IE"/>
                <w14:ligatures w14:val="none"/>
              </w:rPr>
              <w:t>Total 2)</w:t>
            </w:r>
            <w:r w:rsidRPr="0006532D">
              <w:rPr>
                <w:rFonts w:ascii="Calibri" w:eastAsia="Times New Roman" w:hAnsi="Calibri" w:cs="Calibri"/>
                <w:color w:val="000000"/>
                <w:kern w:val="0"/>
                <w:sz w:val="18"/>
                <w:szCs w:val="18"/>
                <w:lang w:eastAsia="en-IE"/>
                <w14:ligatures w14:val="none"/>
              </w:rPr>
              <w:t xml:space="preserve"> </w:t>
            </w:r>
          </w:p>
        </w:tc>
        <w:tc>
          <w:tcPr>
            <w:tcW w:w="2977" w:type="dxa"/>
            <w:tcBorders>
              <w:top w:val="nil"/>
              <w:left w:val="nil"/>
              <w:bottom w:val="single" w:sz="4" w:space="0" w:color="auto"/>
              <w:right w:val="nil"/>
            </w:tcBorders>
            <w:shd w:val="clear" w:color="auto" w:fill="FBE4D5" w:themeFill="accent2" w:themeFillTint="33"/>
            <w:noWrap/>
            <w:vAlign w:val="center"/>
            <w:hideMark/>
          </w:tcPr>
          <w:p w14:paraId="4D1E72D8" w14:textId="77777777" w:rsidR="00395B46" w:rsidRPr="0006532D" w:rsidRDefault="00395B46" w:rsidP="00306360">
            <w:pPr>
              <w:spacing w:after="0" w:line="240" w:lineRule="auto"/>
              <w:jc w:val="both"/>
              <w:rPr>
                <w:rFonts w:ascii="Calibri" w:eastAsia="Times New Roman" w:hAnsi="Calibri" w:cs="Calibri"/>
                <w:color w:val="000000"/>
                <w:kern w:val="0"/>
                <w:sz w:val="18"/>
                <w:szCs w:val="18"/>
                <w:lang w:eastAsia="en-IE"/>
                <w14:ligatures w14:val="none"/>
              </w:rPr>
            </w:pPr>
            <w:r w:rsidRPr="0006532D">
              <w:rPr>
                <w:rFonts w:ascii="Calibri" w:eastAsia="Times New Roman" w:hAnsi="Calibri" w:cs="Calibri"/>
                <w:color w:val="000000"/>
                <w:kern w:val="0"/>
                <w:sz w:val="18"/>
                <w:szCs w:val="18"/>
                <w:lang w:eastAsia="en-IE"/>
                <w14:ligatures w14:val="none"/>
              </w:rPr>
              <w:t> </w:t>
            </w:r>
            <w:r>
              <w:rPr>
                <w:rFonts w:ascii="Calibri" w:eastAsia="Times New Roman" w:hAnsi="Calibri" w:cs="Calibri"/>
                <w:color w:val="000000"/>
                <w:kern w:val="0"/>
                <w:sz w:val="18"/>
                <w:szCs w:val="18"/>
                <w:lang w:eastAsia="en-IE"/>
                <w14:ligatures w14:val="none"/>
              </w:rPr>
              <w:t>n/a</w:t>
            </w:r>
          </w:p>
        </w:tc>
        <w:tc>
          <w:tcPr>
            <w:tcW w:w="1134" w:type="dxa"/>
            <w:tcBorders>
              <w:top w:val="nil"/>
              <w:left w:val="single" w:sz="4" w:space="0" w:color="auto"/>
              <w:bottom w:val="single" w:sz="4" w:space="0" w:color="auto"/>
              <w:right w:val="single" w:sz="4" w:space="0" w:color="auto"/>
            </w:tcBorders>
            <w:shd w:val="clear" w:color="auto" w:fill="FBE4D5" w:themeFill="accent2" w:themeFillTint="33"/>
            <w:noWrap/>
            <w:vAlign w:val="center"/>
            <w:hideMark/>
          </w:tcPr>
          <w:p w14:paraId="242893ED" w14:textId="77777777" w:rsidR="00395B46" w:rsidRPr="0006532D" w:rsidRDefault="00395B46" w:rsidP="00306360">
            <w:pPr>
              <w:spacing w:after="0" w:line="240" w:lineRule="auto"/>
              <w:jc w:val="both"/>
              <w:rPr>
                <w:rFonts w:ascii="Calibri" w:eastAsia="Times New Roman" w:hAnsi="Calibri" w:cs="Calibri"/>
                <w:b/>
                <w:bCs/>
                <w:color w:val="000000"/>
                <w:kern w:val="0"/>
                <w:sz w:val="18"/>
                <w:szCs w:val="18"/>
                <w:lang w:eastAsia="en-IE"/>
                <w14:ligatures w14:val="none"/>
              </w:rPr>
            </w:pPr>
            <w:r w:rsidRPr="0006532D">
              <w:rPr>
                <w:rFonts w:ascii="Calibri" w:eastAsia="Times New Roman" w:hAnsi="Calibri" w:cs="Calibri"/>
                <w:b/>
                <w:bCs/>
                <w:color w:val="000000"/>
                <w:kern w:val="0"/>
                <w:sz w:val="18"/>
                <w:szCs w:val="18"/>
                <w:lang w:eastAsia="en-IE"/>
                <w14:ligatures w14:val="none"/>
              </w:rPr>
              <w:t>5</w:t>
            </w:r>
          </w:p>
        </w:tc>
      </w:tr>
      <w:tr w:rsidR="00395B46" w:rsidRPr="0006532D" w14:paraId="31228652" w14:textId="77777777" w:rsidTr="00306360">
        <w:trPr>
          <w:trHeight w:val="870"/>
          <w:jc w:val="center"/>
        </w:trPr>
        <w:tc>
          <w:tcPr>
            <w:tcW w:w="1242" w:type="dxa"/>
            <w:vMerge w:val="restart"/>
            <w:tcBorders>
              <w:top w:val="nil"/>
              <w:left w:val="single" w:sz="4" w:space="0" w:color="auto"/>
              <w:bottom w:val="single" w:sz="4" w:space="0" w:color="000000"/>
              <w:right w:val="single" w:sz="4" w:space="0" w:color="auto"/>
            </w:tcBorders>
            <w:shd w:val="clear" w:color="auto" w:fill="FFF2CC" w:themeFill="accent4" w:themeFillTint="33"/>
            <w:noWrap/>
            <w:vAlign w:val="center"/>
            <w:hideMark/>
          </w:tcPr>
          <w:p w14:paraId="2C245D31" w14:textId="77777777" w:rsidR="00395B46" w:rsidRPr="0006532D" w:rsidRDefault="00395B46" w:rsidP="00306360">
            <w:pPr>
              <w:spacing w:after="0" w:line="240" w:lineRule="auto"/>
              <w:jc w:val="both"/>
              <w:rPr>
                <w:rFonts w:ascii="Calibri" w:eastAsia="Times New Roman" w:hAnsi="Calibri" w:cs="Calibri"/>
                <w:b/>
                <w:bCs/>
                <w:color w:val="000000"/>
                <w:kern w:val="0"/>
                <w:sz w:val="18"/>
                <w:szCs w:val="18"/>
                <w:lang w:eastAsia="en-IE"/>
                <w14:ligatures w14:val="none"/>
              </w:rPr>
            </w:pPr>
            <w:r w:rsidRPr="0006532D">
              <w:rPr>
                <w:rFonts w:ascii="Calibri" w:eastAsia="Times New Roman" w:hAnsi="Calibri" w:cs="Calibri"/>
                <w:b/>
                <w:bCs/>
                <w:color w:val="000000"/>
                <w:kern w:val="0"/>
                <w:sz w:val="18"/>
                <w:szCs w:val="18"/>
                <w:lang w:eastAsia="en-IE"/>
                <w14:ligatures w14:val="none"/>
              </w:rPr>
              <w:t xml:space="preserve">12/05/2023 - 19/05/2023 </w:t>
            </w:r>
          </w:p>
        </w:tc>
        <w:tc>
          <w:tcPr>
            <w:tcW w:w="1178" w:type="dxa"/>
            <w:tcBorders>
              <w:top w:val="nil"/>
              <w:left w:val="nil"/>
              <w:bottom w:val="nil"/>
              <w:right w:val="single" w:sz="4" w:space="0" w:color="auto"/>
            </w:tcBorders>
            <w:shd w:val="clear" w:color="auto" w:fill="FFF2CC" w:themeFill="accent4" w:themeFillTint="33"/>
            <w:vAlign w:val="center"/>
            <w:hideMark/>
          </w:tcPr>
          <w:p w14:paraId="0A17F4A6" w14:textId="77777777" w:rsidR="00395B46" w:rsidRPr="0006532D" w:rsidRDefault="00395B46" w:rsidP="00306360">
            <w:pPr>
              <w:spacing w:after="0" w:line="240" w:lineRule="auto"/>
              <w:jc w:val="both"/>
              <w:rPr>
                <w:rFonts w:ascii="Calibri" w:eastAsia="Times New Roman" w:hAnsi="Calibri" w:cs="Calibri"/>
                <w:b/>
                <w:bCs/>
                <w:color w:val="000000"/>
                <w:kern w:val="0"/>
                <w:sz w:val="18"/>
                <w:szCs w:val="18"/>
                <w:lang w:eastAsia="en-IE"/>
                <w14:ligatures w14:val="none"/>
              </w:rPr>
            </w:pPr>
            <w:r w:rsidRPr="0006532D">
              <w:rPr>
                <w:rFonts w:ascii="Calibri" w:eastAsia="Times New Roman" w:hAnsi="Calibri" w:cs="Calibri"/>
                <w:b/>
                <w:bCs/>
                <w:color w:val="000000"/>
                <w:kern w:val="0"/>
                <w:sz w:val="18"/>
                <w:szCs w:val="18"/>
                <w:lang w:eastAsia="en-IE"/>
                <w14:ligatures w14:val="none"/>
              </w:rPr>
              <w:t>Irish Times</w:t>
            </w:r>
          </w:p>
        </w:tc>
        <w:tc>
          <w:tcPr>
            <w:tcW w:w="5372" w:type="dxa"/>
            <w:tcBorders>
              <w:top w:val="nil"/>
              <w:left w:val="nil"/>
              <w:bottom w:val="single" w:sz="4" w:space="0" w:color="auto"/>
              <w:right w:val="single" w:sz="4" w:space="0" w:color="auto"/>
            </w:tcBorders>
            <w:shd w:val="clear" w:color="auto" w:fill="FFF2CC" w:themeFill="accent4" w:themeFillTint="33"/>
            <w:vAlign w:val="center"/>
            <w:hideMark/>
          </w:tcPr>
          <w:p w14:paraId="54114198" w14:textId="77777777" w:rsidR="00395B46" w:rsidRPr="0006532D" w:rsidRDefault="00395B46" w:rsidP="00306360">
            <w:pPr>
              <w:spacing w:after="0" w:line="240" w:lineRule="auto"/>
              <w:jc w:val="both"/>
              <w:rPr>
                <w:rFonts w:ascii="Calibri" w:eastAsia="Times New Roman" w:hAnsi="Calibri" w:cs="Calibri"/>
                <w:color w:val="000000"/>
                <w:kern w:val="0"/>
                <w:sz w:val="18"/>
                <w:szCs w:val="18"/>
                <w:lang w:eastAsia="en-IE"/>
                <w14:ligatures w14:val="none"/>
              </w:rPr>
            </w:pPr>
            <w:r w:rsidRPr="0006532D">
              <w:rPr>
                <w:rFonts w:ascii="Calibri" w:eastAsia="Times New Roman" w:hAnsi="Calibri" w:cs="Calibri"/>
                <w:color w:val="000000"/>
                <w:kern w:val="0"/>
                <w:sz w:val="18"/>
                <w:szCs w:val="18"/>
                <w:lang w:eastAsia="en-IE"/>
                <w14:ligatures w14:val="none"/>
              </w:rPr>
              <w:t>The Commission for the Regulation of Utilities (CRU) / the Confederation of European Waste-to-Energy Plants (CEWEP) / Noel Cunniffe, chief executive of industry umbrella group Wind Energy Ireland X 2 /RWE Renewables Ireland Limited / ESB / Stephen Wheeler</w:t>
            </w:r>
            <w:r>
              <w:rPr>
                <w:rFonts w:ascii="Calibri" w:eastAsia="Times New Roman" w:hAnsi="Calibri" w:cs="Calibri"/>
                <w:color w:val="000000"/>
                <w:kern w:val="0"/>
                <w:sz w:val="18"/>
                <w:szCs w:val="18"/>
                <w:lang w:eastAsia="en-IE"/>
                <w14:ligatures w14:val="none"/>
              </w:rPr>
              <w:t xml:space="preserve"> - </w:t>
            </w:r>
            <w:r w:rsidRPr="0006532D">
              <w:rPr>
                <w:rFonts w:ascii="Calibri" w:eastAsia="Times New Roman" w:hAnsi="Calibri" w:cs="Calibri"/>
                <w:color w:val="000000"/>
                <w:kern w:val="0"/>
                <w:sz w:val="18"/>
                <w:szCs w:val="18"/>
                <w:lang w:eastAsia="en-IE"/>
                <w14:ligatures w14:val="none"/>
              </w:rPr>
              <w:t xml:space="preserve">SSE Renewables managing director/ WMO secretary general Prof Petteri Taalas </w:t>
            </w:r>
            <w:r w:rsidRPr="0006532D">
              <w:rPr>
                <w:rFonts w:ascii="Calibri" w:eastAsia="Times New Roman" w:hAnsi="Calibri" w:cs="Calibri"/>
                <w:b/>
                <w:bCs/>
                <w:color w:val="000000"/>
                <w:kern w:val="0"/>
                <w:sz w:val="18"/>
                <w:szCs w:val="18"/>
                <w:lang w:eastAsia="en-IE"/>
                <w14:ligatures w14:val="none"/>
              </w:rPr>
              <w:t>(Total 8)</w:t>
            </w:r>
          </w:p>
        </w:tc>
        <w:tc>
          <w:tcPr>
            <w:tcW w:w="2693" w:type="dxa"/>
            <w:tcBorders>
              <w:top w:val="nil"/>
              <w:left w:val="nil"/>
              <w:bottom w:val="single" w:sz="4" w:space="0" w:color="auto"/>
              <w:right w:val="single" w:sz="4" w:space="0" w:color="auto"/>
            </w:tcBorders>
            <w:shd w:val="clear" w:color="auto" w:fill="FFF2CC" w:themeFill="accent4" w:themeFillTint="33"/>
            <w:vAlign w:val="center"/>
            <w:hideMark/>
          </w:tcPr>
          <w:p w14:paraId="350E5463" w14:textId="77777777" w:rsidR="00395B46" w:rsidRPr="0006532D" w:rsidRDefault="00395B46" w:rsidP="00306360">
            <w:pPr>
              <w:spacing w:after="0" w:line="240" w:lineRule="auto"/>
              <w:jc w:val="both"/>
              <w:rPr>
                <w:rFonts w:ascii="Calibri" w:eastAsia="Times New Roman" w:hAnsi="Calibri" w:cs="Calibri"/>
                <w:color w:val="000000"/>
                <w:kern w:val="0"/>
                <w:sz w:val="18"/>
                <w:szCs w:val="18"/>
                <w:lang w:eastAsia="en-IE"/>
                <w14:ligatures w14:val="none"/>
              </w:rPr>
            </w:pPr>
            <w:r w:rsidRPr="0006532D">
              <w:rPr>
                <w:rFonts w:ascii="Calibri" w:eastAsia="Times New Roman" w:hAnsi="Calibri" w:cs="Calibri"/>
                <w:color w:val="000000"/>
                <w:kern w:val="0"/>
                <w:sz w:val="18"/>
                <w:szCs w:val="18"/>
                <w:lang w:eastAsia="en-IE"/>
                <w14:ligatures w14:val="none"/>
              </w:rPr>
              <w:t xml:space="preserve">Minister for the Environment Eamon Ryan / A spokesperson for Eamon Ryan, </w:t>
            </w:r>
            <w:r w:rsidRPr="0006532D">
              <w:rPr>
                <w:rFonts w:ascii="Calibri" w:eastAsia="Times New Roman" w:hAnsi="Calibri" w:cs="Calibri"/>
                <w:b/>
                <w:bCs/>
                <w:color w:val="000000"/>
                <w:kern w:val="0"/>
                <w:sz w:val="18"/>
                <w:szCs w:val="18"/>
                <w:lang w:eastAsia="en-IE"/>
                <w14:ligatures w14:val="none"/>
              </w:rPr>
              <w:t xml:space="preserve">(Total 2) </w:t>
            </w:r>
          </w:p>
        </w:tc>
        <w:tc>
          <w:tcPr>
            <w:tcW w:w="2977" w:type="dxa"/>
            <w:tcBorders>
              <w:top w:val="nil"/>
              <w:left w:val="nil"/>
              <w:bottom w:val="single" w:sz="4" w:space="0" w:color="auto"/>
              <w:right w:val="nil"/>
            </w:tcBorders>
            <w:shd w:val="clear" w:color="auto" w:fill="FFF2CC" w:themeFill="accent4" w:themeFillTint="33"/>
            <w:noWrap/>
            <w:vAlign w:val="center"/>
            <w:hideMark/>
          </w:tcPr>
          <w:p w14:paraId="01C83096" w14:textId="77777777" w:rsidR="00395B46" w:rsidRPr="0006532D" w:rsidRDefault="00395B46" w:rsidP="00306360">
            <w:pPr>
              <w:spacing w:after="0" w:line="240" w:lineRule="auto"/>
              <w:jc w:val="both"/>
              <w:rPr>
                <w:rFonts w:ascii="Calibri" w:eastAsia="Times New Roman" w:hAnsi="Calibri" w:cs="Calibri"/>
                <w:color w:val="000000"/>
                <w:kern w:val="0"/>
                <w:sz w:val="18"/>
                <w:szCs w:val="18"/>
                <w:lang w:eastAsia="en-IE"/>
                <w14:ligatures w14:val="none"/>
              </w:rPr>
            </w:pPr>
            <w:r w:rsidRPr="0006532D">
              <w:rPr>
                <w:rFonts w:ascii="Calibri" w:eastAsia="Times New Roman" w:hAnsi="Calibri" w:cs="Calibri"/>
                <w:color w:val="000000"/>
                <w:kern w:val="0"/>
                <w:sz w:val="18"/>
                <w:szCs w:val="18"/>
                <w:lang w:eastAsia="en-IE"/>
                <w14:ligatures w14:val="none"/>
              </w:rPr>
              <w:t>Sinn Féin</w:t>
            </w:r>
            <w:r>
              <w:rPr>
                <w:rFonts w:ascii="Calibri" w:eastAsia="Times New Roman" w:hAnsi="Calibri" w:cs="Calibri"/>
                <w:color w:val="000000"/>
                <w:kern w:val="0"/>
                <w:sz w:val="18"/>
                <w:szCs w:val="18"/>
                <w:lang w:eastAsia="en-IE"/>
                <w14:ligatures w14:val="none"/>
              </w:rPr>
              <w:t xml:space="preserve"> </w:t>
            </w:r>
            <w:r w:rsidRPr="0006532D">
              <w:rPr>
                <w:rFonts w:ascii="Calibri" w:eastAsia="Times New Roman" w:hAnsi="Calibri" w:cs="Calibri"/>
                <w:color w:val="000000"/>
                <w:kern w:val="0"/>
                <w:sz w:val="18"/>
                <w:szCs w:val="18"/>
                <w:lang w:eastAsia="en-IE"/>
                <w14:ligatures w14:val="none"/>
              </w:rPr>
              <w:t>spokesperson on environment Darren O'Rourke</w:t>
            </w:r>
          </w:p>
        </w:tc>
        <w:tc>
          <w:tcPr>
            <w:tcW w:w="1134" w:type="dxa"/>
            <w:tcBorders>
              <w:top w:val="nil"/>
              <w:left w:val="single" w:sz="4" w:space="0" w:color="auto"/>
              <w:bottom w:val="single" w:sz="4" w:space="0" w:color="auto"/>
              <w:right w:val="single" w:sz="4" w:space="0" w:color="auto"/>
            </w:tcBorders>
            <w:shd w:val="clear" w:color="auto" w:fill="FFF2CC" w:themeFill="accent4" w:themeFillTint="33"/>
            <w:noWrap/>
            <w:vAlign w:val="center"/>
            <w:hideMark/>
          </w:tcPr>
          <w:p w14:paraId="77FC9D11" w14:textId="77777777" w:rsidR="00395B46" w:rsidRPr="0006532D" w:rsidRDefault="00395B46" w:rsidP="00306360">
            <w:pPr>
              <w:spacing w:after="0" w:line="240" w:lineRule="auto"/>
              <w:jc w:val="both"/>
              <w:rPr>
                <w:rFonts w:ascii="Calibri" w:eastAsia="Times New Roman" w:hAnsi="Calibri" w:cs="Calibri"/>
                <w:color w:val="000000"/>
                <w:kern w:val="0"/>
                <w:sz w:val="18"/>
                <w:szCs w:val="18"/>
                <w:lang w:eastAsia="en-IE"/>
                <w14:ligatures w14:val="none"/>
              </w:rPr>
            </w:pPr>
            <w:r w:rsidRPr="0006532D">
              <w:rPr>
                <w:rFonts w:ascii="Calibri" w:eastAsia="Times New Roman" w:hAnsi="Calibri" w:cs="Calibri"/>
                <w:color w:val="000000"/>
                <w:kern w:val="0"/>
                <w:sz w:val="18"/>
                <w:szCs w:val="18"/>
                <w:lang w:eastAsia="en-IE"/>
                <w14:ligatures w14:val="none"/>
              </w:rPr>
              <w:t>11</w:t>
            </w:r>
          </w:p>
        </w:tc>
      </w:tr>
      <w:tr w:rsidR="00395B46" w:rsidRPr="0006532D" w14:paraId="6D07C764" w14:textId="77777777" w:rsidTr="00306360">
        <w:trPr>
          <w:trHeight w:val="290"/>
          <w:jc w:val="center"/>
        </w:trPr>
        <w:tc>
          <w:tcPr>
            <w:tcW w:w="1242" w:type="dxa"/>
            <w:vMerge/>
            <w:tcBorders>
              <w:top w:val="nil"/>
              <w:left w:val="single" w:sz="4" w:space="0" w:color="auto"/>
              <w:bottom w:val="single" w:sz="4" w:space="0" w:color="000000"/>
              <w:right w:val="single" w:sz="4" w:space="0" w:color="auto"/>
            </w:tcBorders>
            <w:shd w:val="clear" w:color="auto" w:fill="FFF2CC" w:themeFill="accent4" w:themeFillTint="33"/>
            <w:vAlign w:val="center"/>
            <w:hideMark/>
          </w:tcPr>
          <w:p w14:paraId="1487CCFC" w14:textId="77777777" w:rsidR="00395B46" w:rsidRPr="0006532D" w:rsidRDefault="00395B46" w:rsidP="00306360">
            <w:pPr>
              <w:spacing w:after="0" w:line="240" w:lineRule="auto"/>
              <w:jc w:val="both"/>
              <w:rPr>
                <w:rFonts w:ascii="Calibri" w:eastAsia="Times New Roman" w:hAnsi="Calibri" w:cs="Calibri"/>
                <w:b/>
                <w:bCs/>
                <w:color w:val="000000"/>
                <w:kern w:val="0"/>
                <w:sz w:val="18"/>
                <w:szCs w:val="18"/>
                <w:lang w:eastAsia="en-IE"/>
                <w14:ligatures w14:val="none"/>
              </w:rPr>
            </w:pPr>
          </w:p>
        </w:tc>
        <w:tc>
          <w:tcPr>
            <w:tcW w:w="1178" w:type="dxa"/>
            <w:tcBorders>
              <w:top w:val="single" w:sz="4" w:space="0" w:color="auto"/>
              <w:left w:val="nil"/>
              <w:bottom w:val="single" w:sz="4" w:space="0" w:color="auto"/>
              <w:right w:val="single" w:sz="4" w:space="0" w:color="auto"/>
            </w:tcBorders>
            <w:shd w:val="clear" w:color="auto" w:fill="FFF2CC" w:themeFill="accent4" w:themeFillTint="33"/>
            <w:vAlign w:val="center"/>
            <w:hideMark/>
          </w:tcPr>
          <w:p w14:paraId="38CFA72E" w14:textId="77777777" w:rsidR="00395B46" w:rsidRPr="0006532D" w:rsidRDefault="00395B46" w:rsidP="00306360">
            <w:pPr>
              <w:spacing w:after="0" w:line="240" w:lineRule="auto"/>
              <w:jc w:val="both"/>
              <w:rPr>
                <w:rFonts w:ascii="Calibri" w:eastAsia="Times New Roman" w:hAnsi="Calibri" w:cs="Calibri"/>
                <w:b/>
                <w:bCs/>
                <w:color w:val="000000"/>
                <w:kern w:val="0"/>
                <w:sz w:val="18"/>
                <w:szCs w:val="18"/>
                <w:lang w:eastAsia="en-IE"/>
                <w14:ligatures w14:val="none"/>
              </w:rPr>
            </w:pPr>
            <w:r w:rsidRPr="0006532D">
              <w:rPr>
                <w:rFonts w:ascii="Calibri" w:eastAsia="Times New Roman" w:hAnsi="Calibri" w:cs="Calibri"/>
                <w:b/>
                <w:bCs/>
                <w:color w:val="000000"/>
                <w:kern w:val="0"/>
                <w:sz w:val="18"/>
                <w:szCs w:val="18"/>
                <w:lang w:eastAsia="en-IE"/>
                <w14:ligatures w14:val="none"/>
              </w:rPr>
              <w:t>Irish Independent</w:t>
            </w:r>
          </w:p>
        </w:tc>
        <w:tc>
          <w:tcPr>
            <w:tcW w:w="5372" w:type="dxa"/>
            <w:tcBorders>
              <w:top w:val="nil"/>
              <w:left w:val="nil"/>
              <w:bottom w:val="single" w:sz="4" w:space="0" w:color="auto"/>
              <w:right w:val="single" w:sz="4" w:space="0" w:color="auto"/>
            </w:tcBorders>
            <w:shd w:val="clear" w:color="auto" w:fill="FFF2CC" w:themeFill="accent4" w:themeFillTint="33"/>
            <w:vAlign w:val="center"/>
            <w:hideMark/>
          </w:tcPr>
          <w:p w14:paraId="114D5C11" w14:textId="77777777" w:rsidR="00395B46" w:rsidRPr="0006532D" w:rsidRDefault="00395B46" w:rsidP="00306360">
            <w:pPr>
              <w:spacing w:after="0" w:line="240" w:lineRule="auto"/>
              <w:jc w:val="both"/>
              <w:rPr>
                <w:rFonts w:ascii="Calibri" w:eastAsia="Times New Roman" w:hAnsi="Calibri" w:cs="Calibri"/>
                <w:color w:val="000000"/>
                <w:kern w:val="0"/>
                <w:sz w:val="18"/>
                <w:szCs w:val="18"/>
                <w:lang w:eastAsia="en-IE"/>
                <w14:ligatures w14:val="none"/>
              </w:rPr>
            </w:pPr>
            <w:r w:rsidRPr="0006532D">
              <w:rPr>
                <w:rFonts w:ascii="Calibri" w:eastAsia="Times New Roman" w:hAnsi="Calibri" w:cs="Calibri"/>
                <w:color w:val="000000"/>
                <w:kern w:val="0"/>
                <w:sz w:val="18"/>
                <w:szCs w:val="18"/>
                <w:lang w:eastAsia="en-IE"/>
                <w14:ligatures w14:val="none"/>
              </w:rPr>
              <w:t xml:space="preserve">DCC chief executive Donal Murphy / Petteri Taalas, WMO secretary-general / Saoirse McHugh </w:t>
            </w:r>
            <w:r>
              <w:rPr>
                <w:rFonts w:ascii="Calibri" w:eastAsia="Times New Roman" w:hAnsi="Calibri" w:cs="Calibri"/>
                <w:color w:val="000000"/>
                <w:kern w:val="0"/>
                <w:sz w:val="18"/>
                <w:szCs w:val="18"/>
                <w:lang w:eastAsia="en-IE"/>
                <w14:ligatures w14:val="none"/>
              </w:rPr>
              <w:t xml:space="preserve">- </w:t>
            </w:r>
            <w:r w:rsidRPr="0006532D">
              <w:rPr>
                <w:rFonts w:ascii="Calibri" w:eastAsia="Times New Roman" w:hAnsi="Calibri" w:cs="Calibri"/>
                <w:color w:val="000000"/>
                <w:kern w:val="0"/>
                <w:sz w:val="18"/>
                <w:szCs w:val="18"/>
                <w:lang w:eastAsia="en-IE"/>
                <w14:ligatures w14:val="none"/>
              </w:rPr>
              <w:t xml:space="preserve">Uplift </w:t>
            </w:r>
            <w:r w:rsidRPr="0006532D">
              <w:rPr>
                <w:rFonts w:ascii="Calibri" w:eastAsia="Times New Roman" w:hAnsi="Calibri" w:cs="Calibri"/>
                <w:b/>
                <w:bCs/>
                <w:color w:val="000000"/>
                <w:kern w:val="0"/>
                <w:sz w:val="18"/>
                <w:szCs w:val="18"/>
                <w:lang w:eastAsia="en-IE"/>
                <w14:ligatures w14:val="none"/>
              </w:rPr>
              <w:t>(Total 3)</w:t>
            </w:r>
          </w:p>
        </w:tc>
        <w:tc>
          <w:tcPr>
            <w:tcW w:w="2693" w:type="dxa"/>
            <w:tcBorders>
              <w:top w:val="nil"/>
              <w:left w:val="nil"/>
              <w:bottom w:val="single" w:sz="4" w:space="0" w:color="auto"/>
              <w:right w:val="single" w:sz="4" w:space="0" w:color="auto"/>
            </w:tcBorders>
            <w:shd w:val="clear" w:color="auto" w:fill="FFF2CC" w:themeFill="accent4" w:themeFillTint="33"/>
            <w:noWrap/>
            <w:vAlign w:val="center"/>
            <w:hideMark/>
          </w:tcPr>
          <w:p w14:paraId="5FD1AF2C" w14:textId="77777777" w:rsidR="00395B46" w:rsidRPr="0006532D" w:rsidRDefault="00395B46" w:rsidP="00306360">
            <w:pPr>
              <w:spacing w:after="0" w:line="240" w:lineRule="auto"/>
              <w:jc w:val="both"/>
              <w:rPr>
                <w:rFonts w:ascii="Calibri" w:eastAsia="Times New Roman" w:hAnsi="Calibri" w:cs="Calibri"/>
                <w:color w:val="000000"/>
                <w:kern w:val="0"/>
                <w:sz w:val="18"/>
                <w:szCs w:val="18"/>
                <w:lang w:eastAsia="en-IE"/>
                <w14:ligatures w14:val="none"/>
              </w:rPr>
            </w:pPr>
            <w:r w:rsidRPr="0006532D">
              <w:rPr>
                <w:rFonts w:ascii="Calibri" w:eastAsia="Times New Roman" w:hAnsi="Calibri" w:cs="Calibri"/>
                <w:color w:val="000000"/>
                <w:kern w:val="0"/>
                <w:sz w:val="18"/>
                <w:szCs w:val="18"/>
                <w:lang w:eastAsia="en-IE"/>
                <w14:ligatures w14:val="none"/>
              </w:rPr>
              <w:t>Minister for the Environment Eamon Ryan</w:t>
            </w:r>
          </w:p>
        </w:tc>
        <w:tc>
          <w:tcPr>
            <w:tcW w:w="2977" w:type="dxa"/>
            <w:tcBorders>
              <w:top w:val="nil"/>
              <w:left w:val="nil"/>
              <w:bottom w:val="single" w:sz="4" w:space="0" w:color="auto"/>
              <w:right w:val="nil"/>
            </w:tcBorders>
            <w:shd w:val="clear" w:color="auto" w:fill="FFF2CC" w:themeFill="accent4" w:themeFillTint="33"/>
            <w:noWrap/>
            <w:vAlign w:val="center"/>
            <w:hideMark/>
          </w:tcPr>
          <w:p w14:paraId="0A3A1144" w14:textId="77777777" w:rsidR="00395B46" w:rsidRPr="0006532D" w:rsidRDefault="00395B46" w:rsidP="00306360">
            <w:pPr>
              <w:spacing w:after="0" w:line="240" w:lineRule="auto"/>
              <w:jc w:val="both"/>
              <w:rPr>
                <w:rFonts w:ascii="Calibri" w:eastAsia="Times New Roman" w:hAnsi="Calibri" w:cs="Calibri"/>
                <w:color w:val="000000"/>
                <w:kern w:val="0"/>
                <w:sz w:val="18"/>
                <w:szCs w:val="18"/>
                <w:lang w:eastAsia="en-IE"/>
                <w14:ligatures w14:val="none"/>
              </w:rPr>
            </w:pPr>
            <w:r w:rsidRPr="0006532D">
              <w:rPr>
                <w:rFonts w:ascii="Calibri" w:eastAsia="Times New Roman" w:hAnsi="Calibri" w:cs="Calibri"/>
                <w:color w:val="000000"/>
                <w:kern w:val="0"/>
                <w:sz w:val="18"/>
                <w:szCs w:val="18"/>
                <w:lang w:eastAsia="en-IE"/>
                <w14:ligatures w14:val="none"/>
              </w:rPr>
              <w:t>People Before Profit TD Paul Murphy</w:t>
            </w:r>
          </w:p>
        </w:tc>
        <w:tc>
          <w:tcPr>
            <w:tcW w:w="1134" w:type="dxa"/>
            <w:tcBorders>
              <w:top w:val="nil"/>
              <w:left w:val="single" w:sz="4" w:space="0" w:color="auto"/>
              <w:bottom w:val="single" w:sz="4" w:space="0" w:color="auto"/>
              <w:right w:val="single" w:sz="4" w:space="0" w:color="auto"/>
            </w:tcBorders>
            <w:shd w:val="clear" w:color="auto" w:fill="FFF2CC" w:themeFill="accent4" w:themeFillTint="33"/>
            <w:noWrap/>
            <w:vAlign w:val="center"/>
            <w:hideMark/>
          </w:tcPr>
          <w:p w14:paraId="70B50EDA" w14:textId="77777777" w:rsidR="00395B46" w:rsidRPr="0006532D" w:rsidRDefault="00395B46" w:rsidP="00306360">
            <w:pPr>
              <w:spacing w:after="0" w:line="240" w:lineRule="auto"/>
              <w:jc w:val="both"/>
              <w:rPr>
                <w:rFonts w:ascii="Calibri" w:eastAsia="Times New Roman" w:hAnsi="Calibri" w:cs="Calibri"/>
                <w:b/>
                <w:bCs/>
                <w:color w:val="000000"/>
                <w:kern w:val="0"/>
                <w:sz w:val="18"/>
                <w:szCs w:val="18"/>
                <w:lang w:eastAsia="en-IE"/>
                <w14:ligatures w14:val="none"/>
              </w:rPr>
            </w:pPr>
            <w:r w:rsidRPr="0006532D">
              <w:rPr>
                <w:rFonts w:ascii="Calibri" w:eastAsia="Times New Roman" w:hAnsi="Calibri" w:cs="Calibri"/>
                <w:b/>
                <w:bCs/>
                <w:color w:val="000000"/>
                <w:kern w:val="0"/>
                <w:sz w:val="18"/>
                <w:szCs w:val="18"/>
                <w:lang w:eastAsia="en-IE"/>
                <w14:ligatures w14:val="none"/>
              </w:rPr>
              <w:t>5</w:t>
            </w:r>
          </w:p>
        </w:tc>
      </w:tr>
    </w:tbl>
    <w:p w14:paraId="5E792D74" w14:textId="77777777" w:rsidR="00395B46" w:rsidRDefault="00395B46" w:rsidP="00395B46">
      <w:pPr>
        <w:jc w:val="both"/>
        <w:rPr>
          <w:b/>
          <w:bCs/>
          <w:sz w:val="32"/>
          <w:szCs w:val="32"/>
        </w:rPr>
      </w:pPr>
    </w:p>
    <w:p w14:paraId="69D1AB28" w14:textId="77777777" w:rsidR="00395B46" w:rsidRDefault="00395B46" w:rsidP="00395B46">
      <w:pPr>
        <w:jc w:val="both"/>
        <w:rPr>
          <w:b/>
          <w:bCs/>
          <w:sz w:val="32"/>
          <w:szCs w:val="32"/>
        </w:rPr>
      </w:pPr>
    </w:p>
    <w:p w14:paraId="2BA00C94" w14:textId="77777777" w:rsidR="00395B46" w:rsidRDefault="00395B46" w:rsidP="00395B46">
      <w:pPr>
        <w:jc w:val="both"/>
        <w:rPr>
          <w:b/>
          <w:bCs/>
          <w:sz w:val="32"/>
          <w:szCs w:val="32"/>
        </w:rPr>
        <w:sectPr w:rsidR="00395B46" w:rsidSect="00755F7B">
          <w:pgSz w:w="16838" w:h="11906" w:orient="landscape"/>
          <w:pgMar w:top="1440" w:right="1440" w:bottom="1440" w:left="1440" w:header="709" w:footer="709" w:gutter="0"/>
          <w:cols w:space="708"/>
          <w:docGrid w:linePitch="360"/>
        </w:sectPr>
      </w:pPr>
    </w:p>
    <w:p w14:paraId="360F4496" w14:textId="64138050" w:rsidR="00395B46" w:rsidRPr="005E3775" w:rsidRDefault="00BB7219" w:rsidP="00BC3CDB">
      <w:pPr>
        <w:ind w:firstLine="720"/>
        <w:jc w:val="both"/>
        <w:rPr>
          <w:b/>
          <w:bCs/>
          <w:sz w:val="32"/>
          <w:szCs w:val="32"/>
        </w:rPr>
      </w:pPr>
      <w:r>
        <w:rPr>
          <w:b/>
          <w:bCs/>
          <w:sz w:val="32"/>
          <w:szCs w:val="32"/>
        </w:rPr>
        <w:lastRenderedPageBreak/>
        <w:t>4.9</w:t>
      </w:r>
      <w:r>
        <w:rPr>
          <w:b/>
          <w:bCs/>
          <w:sz w:val="32"/>
          <w:szCs w:val="32"/>
        </w:rPr>
        <w:tab/>
      </w:r>
      <w:r w:rsidR="00395B46" w:rsidRPr="005E3775">
        <w:rPr>
          <w:b/>
          <w:bCs/>
          <w:sz w:val="32"/>
          <w:szCs w:val="32"/>
        </w:rPr>
        <w:t>Authors</w:t>
      </w:r>
    </w:p>
    <w:p w14:paraId="433BEBCF" w14:textId="799BA529" w:rsidR="008128D3" w:rsidRDefault="00395B46" w:rsidP="009D341D">
      <w:pPr>
        <w:spacing w:after="0" w:line="360" w:lineRule="auto"/>
        <w:jc w:val="both"/>
      </w:pPr>
      <w:r>
        <w:t>Upon analysing</w:t>
      </w:r>
      <w:r w:rsidRPr="00FB145E">
        <w:t xml:space="preserve"> all</w:t>
      </w:r>
      <w:r>
        <w:t xml:space="preserve"> of</w:t>
      </w:r>
      <w:r w:rsidRPr="00FB145E">
        <w:t xml:space="preserve"> the articles collected</w:t>
      </w:r>
      <w:r>
        <w:t>,</w:t>
      </w:r>
      <w:r w:rsidRPr="00FB145E">
        <w:t xml:space="preserve"> there were </w:t>
      </w:r>
      <w:r>
        <w:t>several</w:t>
      </w:r>
      <w:r w:rsidRPr="00FB145E">
        <w:t xml:space="preserve"> authors</w:t>
      </w:r>
      <w:r>
        <w:t xml:space="preserve"> who kept reappearing; the rest of the articles were authored by standalone journalists. </w:t>
      </w:r>
      <w:r w:rsidR="00541CA9">
        <w:t xml:space="preserve">Both newspapers published editorials with a total of </w:t>
      </w:r>
      <w:r w:rsidR="00BC3CDB">
        <w:t>seven</w:t>
      </w:r>
      <w:r w:rsidR="00541CA9">
        <w:t xml:space="preserve"> published over the three timeframes. </w:t>
      </w:r>
    </w:p>
    <w:p w14:paraId="5880F59F" w14:textId="77777777" w:rsidR="009D341D" w:rsidRDefault="009D341D" w:rsidP="009D341D">
      <w:pPr>
        <w:spacing w:after="0" w:line="360" w:lineRule="auto"/>
        <w:jc w:val="both"/>
      </w:pPr>
    </w:p>
    <w:p w14:paraId="6D2FE8F7" w14:textId="77777777" w:rsidR="00541CA9" w:rsidRDefault="00395B46" w:rsidP="009D341D">
      <w:pPr>
        <w:spacing w:after="0" w:line="360" w:lineRule="auto"/>
        <w:jc w:val="both"/>
      </w:pPr>
      <w:r>
        <w:t xml:space="preserve">The bulk of the editorials, six articles, were found in the timeframe relating to the offshore windfarm announcement in May 2023. </w:t>
      </w:r>
      <w:r w:rsidRPr="00B60200">
        <w:t xml:space="preserve">The most reoccurring author was Barry O’Halloran, who is described on the Irish Times website as “a senior reporter on the Irish Times business desk </w:t>
      </w:r>
      <w:r>
        <w:t xml:space="preserve">“ who also covers energy </w:t>
      </w:r>
      <w:r w:rsidRPr="00B60200">
        <w:t>(The Irish Times 2023).</w:t>
      </w:r>
      <w:r>
        <w:t xml:space="preserve"> One of the other authors of the articles for </w:t>
      </w:r>
      <w:r w:rsidRPr="00FB145E">
        <w:t>The Irish Times</w:t>
      </w:r>
      <w:r>
        <w:t xml:space="preserve"> was Kevin O’Sullivan the environmental journalist for the publication. </w:t>
      </w:r>
    </w:p>
    <w:p w14:paraId="48559DAC" w14:textId="77777777" w:rsidR="009D341D" w:rsidRDefault="009D341D" w:rsidP="009D341D">
      <w:pPr>
        <w:spacing w:after="0" w:line="360" w:lineRule="auto"/>
        <w:jc w:val="both"/>
      </w:pPr>
    </w:p>
    <w:p w14:paraId="02C6F887" w14:textId="6B2396AD" w:rsidR="00395B46" w:rsidRDefault="00395B46" w:rsidP="009D341D">
      <w:pPr>
        <w:spacing w:after="0" w:line="360" w:lineRule="auto"/>
        <w:jc w:val="both"/>
      </w:pPr>
      <w:r>
        <w:t>The Irish Independent seemed to lack specialist journalists to report on the energy sector, unlike its competitor, this may be the reason for the lack of frequency</w:t>
      </w:r>
      <w:r w:rsidR="00553CE5">
        <w:t xml:space="preserve"> </w:t>
      </w:r>
      <w:r>
        <w:rPr>
          <w:noProof/>
        </w:rPr>
        <w:t xml:space="preserve">of reporting on the energy sector and an abscenece of depth to their articles on the topic. </w:t>
      </w:r>
    </w:p>
    <w:p w14:paraId="2638F1D7" w14:textId="77777777" w:rsidR="00395B46" w:rsidRDefault="00395B46" w:rsidP="00395B46">
      <w:pPr>
        <w:jc w:val="both"/>
        <w:rPr>
          <w:b/>
          <w:bCs/>
          <w:sz w:val="32"/>
          <w:szCs w:val="32"/>
        </w:rPr>
      </w:pPr>
      <w:r>
        <w:rPr>
          <w:noProof/>
        </w:rPr>
        <w:drawing>
          <wp:inline distT="0" distB="0" distL="0" distR="0" wp14:anchorId="08DB1703" wp14:editId="580E8C6E">
            <wp:extent cx="4572000" cy="2736850"/>
            <wp:effectExtent l="0" t="0" r="0" b="6350"/>
            <wp:docPr id="8" name="Chart 8">
              <a:extLst xmlns:a="http://schemas.openxmlformats.org/drawingml/2006/main">
                <a:ext uri="{FF2B5EF4-FFF2-40B4-BE49-F238E27FC236}">
                  <a16:creationId xmlns:a16="http://schemas.microsoft.com/office/drawing/2014/main" id="{E0610239-460D-2564-BA0D-67FAF02394D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71A291AF" w14:textId="77777777" w:rsidR="00395B46" w:rsidRDefault="00395B46" w:rsidP="00395B46">
      <w:pPr>
        <w:jc w:val="both"/>
        <w:rPr>
          <w:b/>
          <w:bCs/>
          <w:sz w:val="32"/>
          <w:szCs w:val="32"/>
        </w:rPr>
      </w:pPr>
    </w:p>
    <w:p w14:paraId="04BBC97C" w14:textId="1EB40BF8" w:rsidR="00395B46" w:rsidRPr="005E3775" w:rsidRDefault="00BB7219" w:rsidP="00BC3CDB">
      <w:pPr>
        <w:ind w:firstLine="720"/>
        <w:jc w:val="both"/>
        <w:rPr>
          <w:b/>
          <w:bCs/>
          <w:sz w:val="32"/>
          <w:szCs w:val="32"/>
        </w:rPr>
      </w:pPr>
      <w:r>
        <w:rPr>
          <w:b/>
          <w:bCs/>
          <w:sz w:val="32"/>
          <w:szCs w:val="32"/>
        </w:rPr>
        <w:t>4.10</w:t>
      </w:r>
      <w:r>
        <w:rPr>
          <w:b/>
          <w:bCs/>
          <w:sz w:val="32"/>
          <w:szCs w:val="32"/>
        </w:rPr>
        <w:tab/>
      </w:r>
      <w:r w:rsidR="00395B46">
        <w:rPr>
          <w:b/>
          <w:bCs/>
          <w:sz w:val="32"/>
          <w:szCs w:val="32"/>
        </w:rPr>
        <w:t>Newspaper Sections</w:t>
      </w:r>
      <w:r w:rsidR="00395B46" w:rsidRPr="005E3775">
        <w:rPr>
          <w:b/>
          <w:bCs/>
          <w:sz w:val="32"/>
          <w:szCs w:val="32"/>
        </w:rPr>
        <w:t xml:space="preserve"> </w:t>
      </w:r>
    </w:p>
    <w:p w14:paraId="332D4488" w14:textId="77777777" w:rsidR="00395B46" w:rsidRPr="00E677C7" w:rsidRDefault="00395B46" w:rsidP="00BC3CDB">
      <w:pPr>
        <w:spacing w:after="0" w:line="360" w:lineRule="auto"/>
        <w:jc w:val="both"/>
      </w:pPr>
      <w:r>
        <w:t>Analysis of the sections of the newspapers in which the articles appeared was also carried out. The articles from The Irish Times appeared in five different sections, with the Finance section of the newspaper having the most articles.</w:t>
      </w:r>
    </w:p>
    <w:p w14:paraId="0A4D063D" w14:textId="77777777" w:rsidR="00541CA9" w:rsidRDefault="00395B46" w:rsidP="00395B46">
      <w:pPr>
        <w:jc w:val="both"/>
        <w:rPr>
          <w:noProof/>
        </w:rPr>
      </w:pPr>
      <w:r w:rsidRPr="008506D4">
        <w:rPr>
          <w:noProof/>
        </w:rPr>
        <w:lastRenderedPageBreak/>
        <mc:AlternateContent>
          <mc:Choice Requires="cx2">
            <w:drawing>
              <wp:inline distT="0" distB="0" distL="0" distR="0" wp14:anchorId="412E3698" wp14:editId="79CF3B19">
                <wp:extent cx="3362325" cy="1857087"/>
                <wp:effectExtent l="0" t="0" r="9525" b="10160"/>
                <wp:docPr id="16" name="Chart 15"/>
                <wp:cNvGraphicFramePr>
                  <a:graphicFrameLocks xmlns:a="http://schemas.openxmlformats.org/drawingml/2006/main" noGrp="1" noChangeAspect="1" noMove="1" noResize="1"/>
                </wp:cNvGraphicFramePr>
                <a:graphic xmlns:a="http://schemas.openxmlformats.org/drawingml/2006/main">
                  <a:graphicData uri="http://schemas.microsoft.com/office/drawing/2014/chartex">
                    <cx:chart xmlns:cx="http://schemas.microsoft.com/office/drawing/2014/chartex" xmlns:r="http://schemas.openxmlformats.org/officeDocument/2006/relationships" r:id="rId30"/>
                  </a:graphicData>
                </a:graphic>
              </wp:inline>
            </w:drawing>
          </mc:Choice>
          <mc:Fallback>
            <w:drawing>
              <wp:inline distT="0" distB="0" distL="0" distR="0" wp14:anchorId="412E3698" wp14:editId="79CF3B19">
                <wp:extent cx="3362325" cy="1857087"/>
                <wp:effectExtent l="0" t="0" r="9525" b="10160"/>
                <wp:docPr id="16" name="Chart 15"/>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16" name="Chart 15"/>
                        <pic:cNvPicPr>
                          <a:picLocks noGrp="1" noRot="1" noChangeAspect="1" noMove="1" noResize="1" noEditPoints="1" noAdjustHandles="1" noChangeArrowheads="1" noChangeShapeType="1"/>
                        </pic:cNvPicPr>
                      </pic:nvPicPr>
                      <pic:blipFill>
                        <a:blip r:embed="rId31"/>
                        <a:stretch>
                          <a:fillRect/>
                        </a:stretch>
                      </pic:blipFill>
                      <pic:spPr>
                        <a:xfrm>
                          <a:off x="0" y="0"/>
                          <a:ext cx="3362325" cy="1856740"/>
                        </a:xfrm>
                        <a:prstGeom prst="rect">
                          <a:avLst/>
                        </a:prstGeom>
                      </pic:spPr>
                    </pic:pic>
                  </a:graphicData>
                </a:graphic>
              </wp:inline>
            </w:drawing>
          </mc:Fallback>
        </mc:AlternateContent>
      </w:r>
    </w:p>
    <w:p w14:paraId="43CE39C4" w14:textId="77777777" w:rsidR="00BC3CDB" w:rsidRDefault="00BC3CDB" w:rsidP="00BC3CDB">
      <w:pPr>
        <w:spacing w:after="0" w:line="360" w:lineRule="auto"/>
        <w:jc w:val="both"/>
      </w:pPr>
    </w:p>
    <w:p w14:paraId="0ADC8ED2" w14:textId="631BFD38" w:rsidR="00395B46" w:rsidRDefault="00395B46" w:rsidP="00BC3CDB">
      <w:pPr>
        <w:spacing w:after="0" w:line="360" w:lineRule="auto"/>
        <w:jc w:val="both"/>
      </w:pPr>
      <w:r>
        <w:t xml:space="preserve">Unlike The Irish Times, where articles are defined into sections regularly, the articles from the </w:t>
      </w:r>
      <w:r w:rsidRPr="0023637E">
        <w:t xml:space="preserve">Irish </w:t>
      </w:r>
      <w:r>
        <w:t>I</w:t>
      </w:r>
      <w:r w:rsidRPr="0023637E">
        <w:t>ndependent</w:t>
      </w:r>
      <w:r>
        <w:t xml:space="preserve"> were nearly all designated to the News section with only a few articles in Business and Features. This seemed unusual when analysing the Irish Independent’s articles as a lot of the content of the News articles could have easily been sectioned into Business and at least one editorial article could have been in the Features section. </w:t>
      </w:r>
    </w:p>
    <w:p w14:paraId="4753949C" w14:textId="77777777" w:rsidR="00BC3CDB" w:rsidRPr="0023637E" w:rsidRDefault="00BC3CDB" w:rsidP="00BC3CDB">
      <w:pPr>
        <w:spacing w:after="0" w:line="360" w:lineRule="auto"/>
        <w:jc w:val="both"/>
        <w:rPr>
          <w:noProof/>
        </w:rPr>
      </w:pPr>
    </w:p>
    <w:p w14:paraId="4A5FC549" w14:textId="77777777" w:rsidR="00395B46" w:rsidRDefault="00395B46" w:rsidP="00395B46">
      <w:pPr>
        <w:jc w:val="both"/>
        <w:rPr>
          <w:b/>
          <w:bCs/>
          <w:sz w:val="32"/>
          <w:szCs w:val="32"/>
        </w:rPr>
      </w:pPr>
      <w:r w:rsidRPr="008506D4">
        <w:rPr>
          <w:noProof/>
        </w:rPr>
        <mc:AlternateContent>
          <mc:Choice Requires="cx2">
            <w:drawing>
              <wp:inline distT="0" distB="0" distL="0" distR="0" wp14:anchorId="586B78D5" wp14:editId="2E076995">
                <wp:extent cx="3480435" cy="1731645"/>
                <wp:effectExtent l="0" t="0" r="0" b="0"/>
                <wp:docPr id="15" name="Chart 17"/>
                <wp:cNvGraphicFramePr>
                  <a:graphicFrameLocks xmlns:a="http://schemas.openxmlformats.org/drawingml/2006/main" noGrp="1" noChangeAspect="1" noMove="1" noResize="1"/>
                </wp:cNvGraphicFramePr>
                <a:graphic xmlns:a="http://schemas.openxmlformats.org/drawingml/2006/main">
                  <a:graphicData uri="http://schemas.microsoft.com/office/drawing/2014/chartex">
                    <cx:chart xmlns:cx="http://schemas.microsoft.com/office/drawing/2014/chartex" xmlns:r="http://schemas.openxmlformats.org/officeDocument/2006/relationships" r:id="rId32"/>
                  </a:graphicData>
                </a:graphic>
              </wp:inline>
            </w:drawing>
          </mc:Choice>
          <mc:Fallback>
            <w:drawing>
              <wp:inline distT="0" distB="0" distL="0" distR="0" wp14:anchorId="586B78D5" wp14:editId="2E076995">
                <wp:extent cx="3480435" cy="1731645"/>
                <wp:effectExtent l="0" t="0" r="0" b="0"/>
                <wp:docPr id="15" name="Chart 17"/>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15" name="Chart 17"/>
                        <pic:cNvPicPr>
                          <a:picLocks noGrp="1" noRot="1" noChangeAspect="1" noMove="1" noResize="1" noEditPoints="1" noAdjustHandles="1" noChangeArrowheads="1" noChangeShapeType="1"/>
                        </pic:cNvPicPr>
                      </pic:nvPicPr>
                      <pic:blipFill>
                        <a:blip r:embed="rId81"/>
                        <a:stretch>
                          <a:fillRect/>
                        </a:stretch>
                      </pic:blipFill>
                      <pic:spPr>
                        <a:xfrm>
                          <a:off x="0" y="0"/>
                          <a:ext cx="3480435" cy="1731645"/>
                        </a:xfrm>
                        <a:prstGeom prst="rect">
                          <a:avLst/>
                        </a:prstGeom>
                      </pic:spPr>
                    </pic:pic>
                  </a:graphicData>
                </a:graphic>
              </wp:inline>
            </w:drawing>
          </mc:Fallback>
        </mc:AlternateContent>
      </w:r>
    </w:p>
    <w:p w14:paraId="572067CC" w14:textId="77777777" w:rsidR="00395B46" w:rsidRDefault="00395B46" w:rsidP="00395B46">
      <w:pPr>
        <w:jc w:val="both"/>
        <w:rPr>
          <w:b/>
          <w:bCs/>
          <w:sz w:val="32"/>
          <w:szCs w:val="32"/>
        </w:rPr>
      </w:pPr>
    </w:p>
    <w:p w14:paraId="113AD4A1" w14:textId="1FDFDAD5" w:rsidR="00395B46" w:rsidRDefault="00BB7219" w:rsidP="00BC3CDB">
      <w:pPr>
        <w:ind w:firstLine="720"/>
        <w:jc w:val="both"/>
        <w:rPr>
          <w:b/>
          <w:bCs/>
          <w:sz w:val="32"/>
          <w:szCs w:val="32"/>
        </w:rPr>
      </w:pPr>
      <w:r>
        <w:rPr>
          <w:b/>
          <w:bCs/>
          <w:sz w:val="32"/>
          <w:szCs w:val="32"/>
        </w:rPr>
        <w:t>4.11</w:t>
      </w:r>
      <w:r>
        <w:rPr>
          <w:b/>
          <w:bCs/>
          <w:sz w:val="32"/>
          <w:szCs w:val="32"/>
        </w:rPr>
        <w:tab/>
      </w:r>
      <w:r w:rsidR="00395B46">
        <w:rPr>
          <w:b/>
          <w:bCs/>
          <w:sz w:val="32"/>
          <w:szCs w:val="32"/>
        </w:rPr>
        <w:t>Pages</w:t>
      </w:r>
    </w:p>
    <w:p w14:paraId="1F375635" w14:textId="77777777" w:rsidR="00C96E39" w:rsidRDefault="00395B46" w:rsidP="009D341D">
      <w:pPr>
        <w:spacing w:after="0" w:line="360" w:lineRule="auto"/>
        <w:jc w:val="both"/>
      </w:pPr>
      <w:r w:rsidRPr="00BC4D40">
        <w:t>The pages in which the articles were placed in the newspaper</w:t>
      </w:r>
      <w:r>
        <w:t>s</w:t>
      </w:r>
      <w:r w:rsidRPr="00BC4D40">
        <w:t xml:space="preserve"> was</w:t>
      </w:r>
      <w:r>
        <w:t xml:space="preserve"> also reviewed. The Irish Times printed two articles on their front page; one that featured a story relating to offshore wind energy pricing in May 2023, and one on the topic of EirGrid halting the connection of data centres in May 2022. </w:t>
      </w:r>
    </w:p>
    <w:p w14:paraId="4217F160" w14:textId="77777777" w:rsidR="009D341D" w:rsidRDefault="009D341D" w:rsidP="009D341D">
      <w:pPr>
        <w:spacing w:after="0" w:line="360" w:lineRule="auto"/>
        <w:jc w:val="both"/>
      </w:pPr>
    </w:p>
    <w:p w14:paraId="117EE60F" w14:textId="7E76B787" w:rsidR="00395B46" w:rsidRDefault="00395B46" w:rsidP="009D341D">
      <w:pPr>
        <w:spacing w:after="0" w:line="360" w:lineRule="auto"/>
        <w:jc w:val="both"/>
      </w:pPr>
      <w:r>
        <w:t>The Irish Independent published one article on their front page, which featured a story relating to the reduction of coal as an energy source plunging C</w:t>
      </w:r>
      <w:r w:rsidR="003C1E53">
        <w:t>O</w:t>
      </w:r>
      <w:r w:rsidRPr="003C1E53">
        <w:rPr>
          <w:vertAlign w:val="subscript"/>
        </w:rPr>
        <w:t>2</w:t>
      </w:r>
      <w:r>
        <w:t xml:space="preserve"> emissions in May 2019. The Irish Times published the selected articles closer to the front page of their newspaper with an average page number of eleven. The Irish Independent averaged a page number of </w:t>
      </w:r>
      <w:r w:rsidR="00BC3CDB">
        <w:t>16</w:t>
      </w:r>
      <w:r>
        <w:t xml:space="preserve">. This data clearly demonstrates that the </w:t>
      </w:r>
      <w:r w:rsidR="006F66D3">
        <w:lastRenderedPageBreak/>
        <w:t xml:space="preserve">readers of the </w:t>
      </w:r>
      <w:r>
        <w:t xml:space="preserve">Irish Times hold the subject matter of the energy sector of higher importance </w:t>
      </w:r>
      <w:r w:rsidR="00BC3CDB">
        <w:t>than those of</w:t>
      </w:r>
      <w:r>
        <w:t xml:space="preserve"> its competitor the Irish Independent. </w:t>
      </w:r>
    </w:p>
    <w:p w14:paraId="090E2D7C" w14:textId="77777777" w:rsidR="009D341D" w:rsidRPr="00541CA9" w:rsidRDefault="009D341D" w:rsidP="009D341D">
      <w:pPr>
        <w:spacing w:after="0" w:line="360" w:lineRule="auto"/>
        <w:jc w:val="both"/>
      </w:pPr>
    </w:p>
    <w:p w14:paraId="4C4C900F" w14:textId="2434A539" w:rsidR="00395B46" w:rsidRPr="00876459" w:rsidRDefault="00395B46" w:rsidP="00876459">
      <w:pPr>
        <w:pStyle w:val="ListParagraph"/>
        <w:numPr>
          <w:ilvl w:val="1"/>
          <w:numId w:val="28"/>
        </w:numPr>
        <w:spacing w:after="0" w:line="360" w:lineRule="auto"/>
        <w:jc w:val="both"/>
        <w:rPr>
          <w:b/>
          <w:bCs/>
          <w:sz w:val="32"/>
          <w:szCs w:val="32"/>
        </w:rPr>
      </w:pPr>
      <w:r w:rsidRPr="00876459">
        <w:rPr>
          <w:b/>
          <w:bCs/>
          <w:sz w:val="32"/>
          <w:szCs w:val="32"/>
        </w:rPr>
        <w:t>Mixed Method Analysis</w:t>
      </w:r>
    </w:p>
    <w:p w14:paraId="303F7BA6" w14:textId="4B8D7818" w:rsidR="00395B46" w:rsidRDefault="00395B46" w:rsidP="009D341D">
      <w:pPr>
        <w:spacing w:after="0" w:line="360" w:lineRule="auto"/>
        <w:jc w:val="both"/>
      </w:pPr>
      <w:r w:rsidRPr="006D116D">
        <w:t>As stated</w:t>
      </w:r>
      <w:r w:rsidR="00BC3CDB">
        <w:t xml:space="preserve"> </w:t>
      </w:r>
      <w:r w:rsidR="00876459">
        <w:t xml:space="preserve">previously, </w:t>
      </w:r>
      <w:r w:rsidRPr="006D116D">
        <w:t>this study is intended as a content analysis, which is a mixed-method approach including both quantitative and qualitative data analysis. Krippendorff (201</w:t>
      </w:r>
      <w:r w:rsidR="00385FFF">
        <w:t>0</w:t>
      </w:r>
      <w:r w:rsidRPr="006D116D">
        <w:t xml:space="preserve">) offers a broad definition of content analysis as </w:t>
      </w:r>
      <w:r>
        <w:t>“</w:t>
      </w:r>
      <w:r w:rsidRPr="006D116D">
        <w:rPr>
          <w:i/>
          <w:iCs/>
        </w:rPr>
        <w:t>a research technique for making replicable and valid inferences from texts (or other meaningful matter) to the contexts of their use.</w:t>
      </w:r>
      <w:r>
        <w:t>”</w:t>
      </w:r>
      <w:r w:rsidRPr="006D116D">
        <w:t xml:space="preserve"> He also argued against the need to distinguish between qualitative and quantitative data analysis in content analysis, since “</w:t>
      </w:r>
      <w:r w:rsidRPr="009D341D">
        <w:rPr>
          <w:i/>
          <w:iCs/>
        </w:rPr>
        <w:t>ultimately, all reading of texts is qualitative, even when certain characteristics of a text are later converted into numbers</w:t>
      </w:r>
      <w:r w:rsidRPr="006D116D">
        <w:t>.”</w:t>
      </w:r>
    </w:p>
    <w:p w14:paraId="60047F45" w14:textId="77777777" w:rsidR="009D341D" w:rsidRPr="006D116D" w:rsidRDefault="009D341D" w:rsidP="009D341D">
      <w:pPr>
        <w:spacing w:after="0" w:line="360" w:lineRule="auto"/>
        <w:jc w:val="both"/>
        <w:rPr>
          <w:b/>
          <w:bCs/>
          <w:color w:val="D9D9D9" w:themeColor="background1" w:themeShade="D9"/>
          <w:sz w:val="32"/>
          <w:szCs w:val="32"/>
        </w:rPr>
      </w:pPr>
    </w:p>
    <w:p w14:paraId="0E774DE0" w14:textId="5C6B12E2" w:rsidR="00395B46" w:rsidRPr="00612DEA" w:rsidRDefault="00395B46" w:rsidP="009D341D">
      <w:pPr>
        <w:spacing w:after="0" w:line="360" w:lineRule="auto"/>
        <w:jc w:val="both"/>
        <w:rPr>
          <w:b/>
          <w:bCs/>
          <w:color w:val="D9D9D9" w:themeColor="background1" w:themeShade="D9"/>
          <w:sz w:val="32"/>
          <w:szCs w:val="32"/>
        </w:rPr>
      </w:pPr>
      <w:r w:rsidRPr="006D116D">
        <w:t>Qualitative research is especially concerned with the context of certain phenomena (Saunder, Lewis &amp; Thornhill</w:t>
      </w:r>
      <w:r w:rsidR="00876459">
        <w:t>,</w:t>
      </w:r>
      <w:r w:rsidRPr="006D116D">
        <w:t xml:space="preserve"> 2009). Qualitative research works with open questions, which might change during the course of research. The flexible nature of this approach is an important characteristic. The definite shape of the research question is obtained based on an inductive empirical cycle. Induction is concerned with generating theory from data</w:t>
      </w:r>
      <w:r w:rsidR="00876459">
        <w:t>;</w:t>
      </w:r>
      <w:r w:rsidRPr="006D116D">
        <w:t xml:space="preserve"> i.e., theory follows data rather than the </w:t>
      </w:r>
      <w:r w:rsidR="00876459">
        <w:t>other way around,</w:t>
      </w:r>
      <w:r w:rsidRPr="006D116D">
        <w:t xml:space="preserve"> </w:t>
      </w:r>
      <w:r w:rsidR="00876459">
        <w:t>i.e.,</w:t>
      </w:r>
      <w:r w:rsidRPr="006D116D">
        <w:t xml:space="preserve"> a deductive approach. In contrast to a deductive approach, small samples of subjects might be </w:t>
      </w:r>
      <w:r w:rsidR="00876459">
        <w:t xml:space="preserve">more </w:t>
      </w:r>
      <w:r w:rsidRPr="006D116D">
        <w:t>appropriate</w:t>
      </w:r>
      <w:r w:rsidR="00876459">
        <w:t>.</w:t>
      </w:r>
    </w:p>
    <w:p w14:paraId="11F33131" w14:textId="77777777" w:rsidR="00395B46" w:rsidRDefault="00395B46" w:rsidP="00395B46">
      <w:pPr>
        <w:jc w:val="both"/>
        <w:rPr>
          <w:b/>
          <w:bCs/>
          <w:sz w:val="32"/>
          <w:szCs w:val="32"/>
        </w:rPr>
      </w:pPr>
    </w:p>
    <w:p w14:paraId="39B2DBB9" w14:textId="1DE8C2D2" w:rsidR="00395B46" w:rsidRPr="00167463" w:rsidRDefault="00BB7219" w:rsidP="00876459">
      <w:pPr>
        <w:ind w:firstLine="720"/>
        <w:jc w:val="both"/>
        <w:rPr>
          <w:b/>
          <w:bCs/>
          <w:sz w:val="32"/>
          <w:szCs w:val="32"/>
        </w:rPr>
      </w:pPr>
      <w:r>
        <w:rPr>
          <w:b/>
          <w:bCs/>
          <w:sz w:val="32"/>
          <w:szCs w:val="32"/>
        </w:rPr>
        <w:t>4.1</w:t>
      </w:r>
      <w:r w:rsidR="00876459">
        <w:rPr>
          <w:b/>
          <w:bCs/>
          <w:sz w:val="32"/>
          <w:szCs w:val="32"/>
        </w:rPr>
        <w:t>3</w:t>
      </w:r>
      <w:r>
        <w:rPr>
          <w:b/>
          <w:bCs/>
          <w:sz w:val="32"/>
          <w:szCs w:val="32"/>
        </w:rPr>
        <w:tab/>
      </w:r>
      <w:r w:rsidR="00395B46" w:rsidRPr="00167463">
        <w:rPr>
          <w:b/>
          <w:bCs/>
          <w:sz w:val="32"/>
          <w:szCs w:val="32"/>
        </w:rPr>
        <w:t>Headlines: Positive</w:t>
      </w:r>
      <w:r w:rsidR="00395B46">
        <w:rPr>
          <w:b/>
          <w:bCs/>
          <w:sz w:val="32"/>
          <w:szCs w:val="32"/>
        </w:rPr>
        <w:t xml:space="preserve">, </w:t>
      </w:r>
      <w:r w:rsidR="00395B46" w:rsidRPr="00167463">
        <w:rPr>
          <w:b/>
          <w:bCs/>
          <w:sz w:val="32"/>
          <w:szCs w:val="32"/>
        </w:rPr>
        <w:t>Negative</w:t>
      </w:r>
      <w:r w:rsidR="00395B46">
        <w:rPr>
          <w:b/>
          <w:bCs/>
          <w:sz w:val="32"/>
          <w:szCs w:val="32"/>
        </w:rPr>
        <w:t xml:space="preserve"> or Neutral</w:t>
      </w:r>
    </w:p>
    <w:p w14:paraId="553696B1" w14:textId="77777777" w:rsidR="00541CA9" w:rsidRDefault="00395B46" w:rsidP="00876459">
      <w:pPr>
        <w:spacing w:after="0" w:line="360" w:lineRule="auto"/>
        <w:jc w:val="both"/>
      </w:pPr>
      <w:r>
        <w:t xml:space="preserve">The first qualitative analysis method that was conducted was to use the Azure </w:t>
      </w:r>
      <w:bookmarkStart w:id="19" w:name="_Hlk140416974"/>
      <w:r>
        <w:t xml:space="preserve">Machine learning tool. This tool runs a sentiment analysis on pieces of text and generates a classification of the text as negative, positive, or neutral. It also provides an accompanying “sentiment rating” score from 0 to 1; closer to 0 being negative, closer to 1 </w:t>
      </w:r>
      <w:bookmarkEnd w:id="19"/>
      <w:r>
        <w:t xml:space="preserve">being positive and 0.5 being neutral. </w:t>
      </w:r>
    </w:p>
    <w:p w14:paraId="1DA42785" w14:textId="2A3FF1FF" w:rsidR="00395B46" w:rsidRDefault="00395B46" w:rsidP="00876459">
      <w:pPr>
        <w:spacing w:after="0" w:line="360" w:lineRule="auto"/>
        <w:jc w:val="both"/>
      </w:pPr>
      <w:r w:rsidRPr="00C83DED">
        <w:rPr>
          <w:i/>
          <w:iCs/>
        </w:rPr>
        <w:t>“Sentiment Analysis or Opinion Mining is the computational study of people’s opinions, attitudes, and emotions toward an entity. The entity can represent individuals, events, or topics”</w:t>
      </w:r>
      <w:r>
        <w:t xml:space="preserve"> (Medhat et al 2014)</w:t>
      </w:r>
      <w:r w:rsidRPr="00C83DED">
        <w:t>.</w:t>
      </w:r>
      <w:r>
        <w:t xml:space="preserve"> All 51 article headlines and sub-headlines were processed using this tool, and the results can be seen in the image</w:t>
      </w:r>
      <w:r w:rsidR="00541CA9">
        <w:t>s</w:t>
      </w:r>
      <w:r>
        <w:t xml:space="preserve"> below. </w:t>
      </w:r>
    </w:p>
    <w:p w14:paraId="3D8CCE97" w14:textId="77777777" w:rsidR="00395B46" w:rsidRDefault="00395B46" w:rsidP="00395B46">
      <w:pPr>
        <w:jc w:val="both"/>
      </w:pPr>
      <w:r>
        <w:rPr>
          <w:noProof/>
        </w:rPr>
        <w:lastRenderedPageBreak/>
        <w:drawing>
          <wp:inline distT="0" distB="0" distL="0" distR="0" wp14:anchorId="6D6A49AD" wp14:editId="219955CE">
            <wp:extent cx="4572000" cy="2743200"/>
            <wp:effectExtent l="0" t="0" r="0" b="0"/>
            <wp:docPr id="5" name="Chart 5">
              <a:extLst xmlns:a="http://schemas.openxmlformats.org/drawingml/2006/main">
                <a:ext uri="{FF2B5EF4-FFF2-40B4-BE49-F238E27FC236}">
                  <a16:creationId xmlns:a16="http://schemas.microsoft.com/office/drawing/2014/main" id="{B8544505-B62F-1380-4A63-55E7CD6DCB0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2"/>
              </a:graphicData>
            </a:graphic>
          </wp:inline>
        </w:drawing>
      </w:r>
    </w:p>
    <w:p w14:paraId="603C271C" w14:textId="77777777" w:rsidR="00876459" w:rsidRDefault="00876459" w:rsidP="00395B46">
      <w:pPr>
        <w:jc w:val="both"/>
      </w:pPr>
    </w:p>
    <w:p w14:paraId="5DDE5650" w14:textId="37F57FFF" w:rsidR="00395B46" w:rsidRDefault="00395B46" w:rsidP="00876459">
      <w:pPr>
        <w:spacing w:after="0" w:line="360" w:lineRule="auto"/>
        <w:jc w:val="both"/>
      </w:pPr>
      <w:r>
        <w:t>The results from The Irish Times headlines gave mostly positive sentiment analysis ratings, but the overall average score was</w:t>
      </w:r>
      <w:r w:rsidRPr="00722D55">
        <w:t xml:space="preserve"> 0.6389</w:t>
      </w:r>
      <w:r>
        <w:t xml:space="preserve">, which would suggest that the headlines were close to being classified as neutral with a slight edge towards positivity. </w:t>
      </w:r>
    </w:p>
    <w:p w14:paraId="0DBDC9B5" w14:textId="77777777" w:rsidR="00876459" w:rsidRDefault="00876459" w:rsidP="00395B46">
      <w:pPr>
        <w:jc w:val="both"/>
      </w:pPr>
    </w:p>
    <w:p w14:paraId="35A224A3" w14:textId="77777777" w:rsidR="00395B46" w:rsidRDefault="00395B46" w:rsidP="00395B46">
      <w:pPr>
        <w:jc w:val="both"/>
      </w:pPr>
      <w:r>
        <w:rPr>
          <w:noProof/>
        </w:rPr>
        <w:drawing>
          <wp:inline distT="0" distB="0" distL="0" distR="0" wp14:anchorId="127D7F4E" wp14:editId="45279C09">
            <wp:extent cx="4295775" cy="2381250"/>
            <wp:effectExtent l="0" t="0" r="9525" b="0"/>
            <wp:docPr id="9" name="Chart 9">
              <a:extLst xmlns:a="http://schemas.openxmlformats.org/drawingml/2006/main">
                <a:ext uri="{FF2B5EF4-FFF2-40B4-BE49-F238E27FC236}">
                  <a16:creationId xmlns:a16="http://schemas.microsoft.com/office/drawing/2014/main" id="{7255A368-8D1E-71E6-BF54-C44EE041B84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3"/>
              </a:graphicData>
            </a:graphic>
          </wp:inline>
        </w:drawing>
      </w:r>
    </w:p>
    <w:p w14:paraId="40C59B6A" w14:textId="77777777" w:rsidR="00876459" w:rsidRDefault="00876459" w:rsidP="00876459">
      <w:pPr>
        <w:spacing w:after="0" w:line="360" w:lineRule="auto"/>
        <w:jc w:val="both"/>
      </w:pPr>
    </w:p>
    <w:p w14:paraId="2864586F" w14:textId="44EFDB87" w:rsidR="00395B46" w:rsidRDefault="00395B46" w:rsidP="00876459">
      <w:pPr>
        <w:spacing w:after="0" w:line="360" w:lineRule="auto"/>
        <w:jc w:val="both"/>
      </w:pPr>
      <w:r>
        <w:t xml:space="preserve">The Irish Independent headlines analysis results provided similar statistics to its competitor, with the sentiment ratings being mostly positive and an overall average score of 0.6099, meaning the headlines were close to neutral with an even smaller lean towards positivity. </w:t>
      </w:r>
    </w:p>
    <w:p w14:paraId="0FF165C5" w14:textId="77777777" w:rsidR="00541CA9" w:rsidRDefault="00541CA9" w:rsidP="00395B46">
      <w:pPr>
        <w:jc w:val="both"/>
        <w:rPr>
          <w:b/>
          <w:bCs/>
          <w:sz w:val="32"/>
          <w:szCs w:val="32"/>
        </w:rPr>
      </w:pPr>
    </w:p>
    <w:p w14:paraId="10E1AF34" w14:textId="77777777" w:rsidR="00876459" w:rsidRDefault="00876459" w:rsidP="00395B46">
      <w:pPr>
        <w:jc w:val="both"/>
        <w:rPr>
          <w:b/>
          <w:bCs/>
          <w:sz w:val="32"/>
          <w:szCs w:val="32"/>
        </w:rPr>
      </w:pPr>
    </w:p>
    <w:p w14:paraId="6CD132E1" w14:textId="77777777" w:rsidR="00876459" w:rsidRDefault="00876459" w:rsidP="00395B46">
      <w:pPr>
        <w:jc w:val="both"/>
        <w:rPr>
          <w:b/>
          <w:bCs/>
          <w:sz w:val="32"/>
          <w:szCs w:val="32"/>
        </w:rPr>
      </w:pPr>
    </w:p>
    <w:p w14:paraId="2CA15E49" w14:textId="16E8B57B" w:rsidR="00395B46" w:rsidRDefault="00BA6E8B" w:rsidP="00876459">
      <w:pPr>
        <w:ind w:firstLine="720"/>
        <w:jc w:val="both"/>
        <w:rPr>
          <w:b/>
          <w:bCs/>
          <w:sz w:val="32"/>
          <w:szCs w:val="32"/>
        </w:rPr>
      </w:pPr>
      <w:r>
        <w:rPr>
          <w:b/>
          <w:bCs/>
          <w:sz w:val="32"/>
          <w:szCs w:val="32"/>
        </w:rPr>
        <w:lastRenderedPageBreak/>
        <w:t>4.1</w:t>
      </w:r>
      <w:r w:rsidR="00876459">
        <w:rPr>
          <w:b/>
          <w:bCs/>
          <w:sz w:val="32"/>
          <w:szCs w:val="32"/>
        </w:rPr>
        <w:t>4</w:t>
      </w:r>
      <w:r>
        <w:rPr>
          <w:b/>
          <w:bCs/>
          <w:sz w:val="32"/>
          <w:szCs w:val="32"/>
        </w:rPr>
        <w:tab/>
      </w:r>
      <w:r w:rsidR="00395B46" w:rsidRPr="00612DEA">
        <w:rPr>
          <w:b/>
          <w:bCs/>
          <w:sz w:val="32"/>
          <w:szCs w:val="32"/>
        </w:rPr>
        <w:t>Frames</w:t>
      </w:r>
    </w:p>
    <w:p w14:paraId="7967ADC6" w14:textId="77777777" w:rsidR="00D8593C" w:rsidRDefault="00395B46" w:rsidP="00876459">
      <w:pPr>
        <w:spacing w:after="0" w:line="360" w:lineRule="auto"/>
        <w:jc w:val="both"/>
      </w:pPr>
      <w:r>
        <w:t xml:space="preserve">The overall qualitative data analysis of all 51 articles identified four reoccurring news frames. The first frame identified was the media’s view of the current state of the climate crisis, how Ireland is faring in response to it and the future of the crisis. </w:t>
      </w:r>
    </w:p>
    <w:p w14:paraId="7B0C8045" w14:textId="77777777" w:rsidR="00876459" w:rsidRDefault="00876459" w:rsidP="00876459">
      <w:pPr>
        <w:spacing w:after="0" w:line="360" w:lineRule="auto"/>
        <w:jc w:val="both"/>
      </w:pPr>
    </w:p>
    <w:p w14:paraId="3C269E89" w14:textId="77777777" w:rsidR="00D8593C" w:rsidRDefault="00395B46" w:rsidP="00876459">
      <w:pPr>
        <w:spacing w:after="0" w:line="360" w:lineRule="auto"/>
        <w:jc w:val="both"/>
      </w:pPr>
      <w:r>
        <w:t xml:space="preserve">The second frame focuses on the media’s analysis of how the energy sector is performing in a time of transition and redevelopment. </w:t>
      </w:r>
    </w:p>
    <w:p w14:paraId="3D7C49E4" w14:textId="77777777" w:rsidR="00876459" w:rsidRDefault="00876459" w:rsidP="00876459">
      <w:pPr>
        <w:spacing w:after="0" w:line="360" w:lineRule="auto"/>
        <w:jc w:val="both"/>
      </w:pPr>
    </w:p>
    <w:p w14:paraId="075AF79A" w14:textId="77777777" w:rsidR="00D8593C" w:rsidRDefault="00395B46" w:rsidP="00876459">
      <w:pPr>
        <w:spacing w:after="0" w:line="360" w:lineRule="auto"/>
        <w:jc w:val="both"/>
      </w:pPr>
      <w:r>
        <w:t xml:space="preserve">The third frame covers the private sector’s progression towards incorporating the usage of green energy as a staple of the Irish economy. </w:t>
      </w:r>
    </w:p>
    <w:p w14:paraId="7372EC21" w14:textId="77777777" w:rsidR="00876459" w:rsidRDefault="00876459" w:rsidP="00876459">
      <w:pPr>
        <w:spacing w:after="0" w:line="360" w:lineRule="auto"/>
        <w:jc w:val="both"/>
      </w:pPr>
    </w:p>
    <w:p w14:paraId="45AAE6B1" w14:textId="309CB866" w:rsidR="00395B46" w:rsidRPr="00612DEA" w:rsidRDefault="00395B46" w:rsidP="00876459">
      <w:pPr>
        <w:spacing w:after="0" w:line="360" w:lineRule="auto"/>
        <w:jc w:val="both"/>
        <w:rPr>
          <w:b/>
          <w:bCs/>
          <w:sz w:val="32"/>
          <w:szCs w:val="32"/>
        </w:rPr>
      </w:pPr>
      <w:r>
        <w:t xml:space="preserve">The fourth and final frame shows the media’s outlook on the government’s efforts to reach the somewhat lofty goal of having a net zero carbon emission nation by the target year of 2050. </w:t>
      </w:r>
    </w:p>
    <w:p w14:paraId="4860FBC7" w14:textId="77777777" w:rsidR="00395B46" w:rsidRDefault="00395B46" w:rsidP="00395B46">
      <w:pPr>
        <w:jc w:val="both"/>
        <w:rPr>
          <w:b/>
          <w:bCs/>
          <w:sz w:val="32"/>
          <w:szCs w:val="32"/>
        </w:rPr>
      </w:pPr>
    </w:p>
    <w:p w14:paraId="4BA7D536" w14:textId="6B3DFC9F" w:rsidR="00395B46" w:rsidRDefault="00BA6E8B" w:rsidP="00876459">
      <w:pPr>
        <w:ind w:firstLine="720"/>
        <w:jc w:val="both"/>
        <w:rPr>
          <w:b/>
          <w:bCs/>
          <w:sz w:val="32"/>
          <w:szCs w:val="32"/>
        </w:rPr>
      </w:pPr>
      <w:r>
        <w:rPr>
          <w:b/>
          <w:bCs/>
          <w:sz w:val="32"/>
          <w:szCs w:val="32"/>
        </w:rPr>
        <w:t>4.1</w:t>
      </w:r>
      <w:r w:rsidR="00876459">
        <w:rPr>
          <w:b/>
          <w:bCs/>
          <w:sz w:val="32"/>
          <w:szCs w:val="32"/>
        </w:rPr>
        <w:t>5</w:t>
      </w:r>
      <w:r>
        <w:rPr>
          <w:b/>
          <w:bCs/>
          <w:sz w:val="32"/>
          <w:szCs w:val="32"/>
        </w:rPr>
        <w:tab/>
      </w:r>
      <w:r w:rsidR="00395B46">
        <w:rPr>
          <w:b/>
          <w:bCs/>
          <w:sz w:val="32"/>
          <w:szCs w:val="32"/>
        </w:rPr>
        <w:t>Media’s View of Climate Change</w:t>
      </w:r>
    </w:p>
    <w:p w14:paraId="7D3F687B" w14:textId="77777777" w:rsidR="00D8593C" w:rsidRDefault="00395B46" w:rsidP="00876459">
      <w:pPr>
        <w:spacing w:after="0" w:line="360" w:lineRule="auto"/>
        <w:jc w:val="both"/>
        <w:rPr>
          <w:rFonts w:cstheme="minorHAnsi"/>
        </w:rPr>
      </w:pPr>
      <w:r w:rsidRPr="009D341D">
        <w:rPr>
          <w:rFonts w:cstheme="minorHAnsi"/>
        </w:rPr>
        <w:t xml:space="preserve">The Irish media’s view of climate change is persistently bleak throughout the articles with an emphasis on action needed to curtail the symptoms of global warming. </w:t>
      </w:r>
    </w:p>
    <w:p w14:paraId="5E3C26FE" w14:textId="77777777" w:rsidR="00876459" w:rsidRPr="009D341D" w:rsidRDefault="00876459" w:rsidP="00876459">
      <w:pPr>
        <w:spacing w:after="0" w:line="360" w:lineRule="auto"/>
        <w:jc w:val="both"/>
        <w:rPr>
          <w:rFonts w:cstheme="minorHAnsi"/>
        </w:rPr>
      </w:pPr>
    </w:p>
    <w:p w14:paraId="6008426B" w14:textId="77777777" w:rsidR="00D8593C" w:rsidRDefault="00395B46" w:rsidP="00876459">
      <w:pPr>
        <w:spacing w:after="0" w:line="360" w:lineRule="auto"/>
        <w:jc w:val="both"/>
        <w:rPr>
          <w:rFonts w:cstheme="minorHAnsi"/>
        </w:rPr>
      </w:pPr>
      <w:r w:rsidRPr="009D341D">
        <w:rPr>
          <w:rFonts w:cstheme="minorHAnsi"/>
        </w:rPr>
        <w:t xml:space="preserve">The rhetoric being used to describe global warming seems to be consistently pessimistic regarding the population’s future, with a distressing tone throughout the articles. The Irish Times seems especially focused on tackling the subject matter head-on, with constant reference to statistics of global warming throughout the articles and three articles solely dedicated to the subject. </w:t>
      </w:r>
    </w:p>
    <w:p w14:paraId="4C968B0F" w14:textId="77777777" w:rsidR="00876459" w:rsidRPr="009D341D" w:rsidRDefault="00876459" w:rsidP="00876459">
      <w:pPr>
        <w:spacing w:after="0" w:line="360" w:lineRule="auto"/>
        <w:jc w:val="both"/>
        <w:rPr>
          <w:rFonts w:cstheme="minorHAnsi"/>
        </w:rPr>
      </w:pPr>
    </w:p>
    <w:p w14:paraId="7CF791CF" w14:textId="77777777" w:rsidR="00D8593C" w:rsidRDefault="00395B46" w:rsidP="00876459">
      <w:pPr>
        <w:spacing w:after="0" w:line="360" w:lineRule="auto"/>
        <w:jc w:val="both"/>
        <w:rPr>
          <w:rFonts w:cstheme="minorHAnsi"/>
        </w:rPr>
      </w:pPr>
      <w:r w:rsidRPr="009D341D">
        <w:rPr>
          <w:rFonts w:cstheme="minorHAnsi"/>
        </w:rPr>
        <w:t xml:space="preserve">A reoccurring theme that arises within the Irish Times articles is one of capitalism versus the climate. </w:t>
      </w:r>
      <w:r w:rsidRPr="009D341D">
        <w:rPr>
          <w:rFonts w:cstheme="minorHAnsi"/>
          <w:i/>
          <w:iCs/>
        </w:rPr>
        <w:t xml:space="preserve">“How compatible with human survival is continued growth based on capitalist economics?” </w:t>
      </w:r>
      <w:r w:rsidRPr="009D341D">
        <w:rPr>
          <w:rFonts w:cstheme="minorHAnsi"/>
        </w:rPr>
        <w:t>(Gillespie 2019). These sentiments are partnered with a general theme in the writing of blame for inaction on the part of our politicians, insinuating that these politicians are more worried about the economy and re-election than the future of our planet</w:t>
      </w:r>
      <w:r w:rsidR="00640ABF" w:rsidRPr="009D341D">
        <w:rPr>
          <w:rFonts w:cstheme="minorHAnsi"/>
        </w:rPr>
        <w:t xml:space="preserve">. </w:t>
      </w:r>
    </w:p>
    <w:p w14:paraId="27BA9077" w14:textId="77777777" w:rsidR="00876459" w:rsidRPr="009D341D" w:rsidRDefault="00876459" w:rsidP="00876459">
      <w:pPr>
        <w:spacing w:after="0" w:line="360" w:lineRule="auto"/>
        <w:jc w:val="both"/>
        <w:rPr>
          <w:rFonts w:cstheme="minorHAnsi"/>
        </w:rPr>
      </w:pPr>
    </w:p>
    <w:p w14:paraId="00AB633F" w14:textId="37E8E720" w:rsidR="00395B46" w:rsidRPr="009D341D" w:rsidRDefault="00395B46" w:rsidP="00876459">
      <w:pPr>
        <w:spacing w:after="0" w:line="360" w:lineRule="auto"/>
        <w:jc w:val="both"/>
        <w:rPr>
          <w:rFonts w:cstheme="minorHAnsi"/>
          <w:i/>
          <w:iCs/>
        </w:rPr>
      </w:pPr>
      <w:r w:rsidRPr="009D341D">
        <w:rPr>
          <w:rFonts w:cstheme="minorHAnsi"/>
        </w:rPr>
        <w:t xml:space="preserve">The Irish Independent references climate change briefly throughout their articles but seem more absorbed by the political debate around how to redevelop the energy sector rather than focusing on the consequences of global warming. </w:t>
      </w:r>
    </w:p>
    <w:p w14:paraId="40882FA0" w14:textId="77777777" w:rsidR="00B60EA9" w:rsidRDefault="00395B46" w:rsidP="00876459">
      <w:pPr>
        <w:spacing w:after="0" w:line="360" w:lineRule="auto"/>
        <w:jc w:val="both"/>
        <w:rPr>
          <w:rFonts w:cstheme="minorHAnsi"/>
        </w:rPr>
      </w:pPr>
      <w:r w:rsidRPr="009D341D">
        <w:rPr>
          <w:rFonts w:cstheme="minorHAnsi"/>
        </w:rPr>
        <w:lastRenderedPageBreak/>
        <w:t xml:space="preserve">Using Marron’s identification of “language of inevitability and tacit acceptance” (Marron 2019), a search for the usage of words and phrases such as </w:t>
      </w:r>
      <w:r w:rsidRPr="009D341D">
        <w:rPr>
          <w:rFonts w:cstheme="minorHAnsi"/>
          <w:i/>
          <w:iCs/>
        </w:rPr>
        <w:t>need/need to</w:t>
      </w:r>
      <w:r w:rsidRPr="009D341D">
        <w:rPr>
          <w:rFonts w:cstheme="minorHAnsi"/>
        </w:rPr>
        <w:t xml:space="preserve">, </w:t>
      </w:r>
      <w:r w:rsidRPr="009D341D">
        <w:rPr>
          <w:rFonts w:cstheme="minorHAnsi"/>
          <w:i/>
          <w:iCs/>
        </w:rPr>
        <w:t>necessary</w:t>
      </w:r>
      <w:r w:rsidRPr="009D341D">
        <w:rPr>
          <w:rFonts w:cstheme="minorHAnsi"/>
        </w:rPr>
        <w:t xml:space="preserve">, </w:t>
      </w:r>
      <w:r w:rsidRPr="009D341D">
        <w:rPr>
          <w:rFonts w:cstheme="minorHAnsi"/>
          <w:i/>
          <w:iCs/>
        </w:rPr>
        <w:t xml:space="preserve">must </w:t>
      </w:r>
      <w:r w:rsidRPr="009D341D">
        <w:rPr>
          <w:rFonts w:cstheme="minorHAnsi"/>
        </w:rPr>
        <w:t xml:space="preserve">and </w:t>
      </w:r>
      <w:r w:rsidRPr="009D341D">
        <w:rPr>
          <w:rFonts w:cstheme="minorHAnsi"/>
          <w:i/>
          <w:iCs/>
        </w:rPr>
        <w:t xml:space="preserve">have to </w:t>
      </w:r>
      <w:r w:rsidRPr="009D341D">
        <w:rPr>
          <w:rFonts w:cstheme="minorHAnsi"/>
        </w:rPr>
        <w:t xml:space="preserve">was carried out on all the articles. </w:t>
      </w:r>
    </w:p>
    <w:p w14:paraId="5C627C1B" w14:textId="77777777" w:rsidR="00876459" w:rsidRPr="009D341D" w:rsidRDefault="00876459" w:rsidP="00876459">
      <w:pPr>
        <w:spacing w:after="0" w:line="360" w:lineRule="auto"/>
        <w:jc w:val="both"/>
        <w:rPr>
          <w:rFonts w:cstheme="minorHAnsi"/>
        </w:rPr>
      </w:pPr>
    </w:p>
    <w:p w14:paraId="3592C2C2" w14:textId="77777777" w:rsidR="00B60EA9" w:rsidRDefault="00395B46" w:rsidP="009D341D">
      <w:pPr>
        <w:spacing w:after="0" w:line="360" w:lineRule="auto"/>
        <w:jc w:val="both"/>
        <w:rPr>
          <w:rFonts w:cstheme="minorHAnsi"/>
        </w:rPr>
      </w:pPr>
      <w:r w:rsidRPr="009D341D">
        <w:rPr>
          <w:rFonts w:cstheme="minorHAnsi"/>
        </w:rPr>
        <w:t xml:space="preserve">This language is ubiquitous across all the articles as the use of </w:t>
      </w:r>
      <w:r w:rsidRPr="009D341D">
        <w:rPr>
          <w:rFonts w:cstheme="minorHAnsi"/>
          <w:i/>
          <w:iCs/>
        </w:rPr>
        <w:t xml:space="preserve">must </w:t>
      </w:r>
      <w:r w:rsidRPr="009D341D">
        <w:rPr>
          <w:rFonts w:cstheme="minorHAnsi"/>
        </w:rPr>
        <w:t xml:space="preserve">reoccurred 37 times, </w:t>
      </w:r>
      <w:r w:rsidRPr="009D341D">
        <w:rPr>
          <w:rFonts w:cstheme="minorHAnsi"/>
          <w:i/>
          <w:iCs/>
        </w:rPr>
        <w:t>need to</w:t>
      </w:r>
      <w:r w:rsidRPr="009D341D">
        <w:rPr>
          <w:rFonts w:cstheme="minorHAnsi"/>
        </w:rPr>
        <w:t xml:space="preserve"> appeared 59 times, </w:t>
      </w:r>
      <w:r w:rsidRPr="009D341D">
        <w:rPr>
          <w:rFonts w:cstheme="minorHAnsi"/>
          <w:i/>
          <w:iCs/>
        </w:rPr>
        <w:t xml:space="preserve">have to </w:t>
      </w:r>
      <w:r w:rsidRPr="009D341D">
        <w:rPr>
          <w:rFonts w:cstheme="minorHAnsi"/>
        </w:rPr>
        <w:t xml:space="preserve">cropped up 23 times, and finally </w:t>
      </w:r>
      <w:r w:rsidRPr="009D341D">
        <w:rPr>
          <w:rFonts w:cstheme="minorHAnsi"/>
          <w:i/>
          <w:iCs/>
        </w:rPr>
        <w:t xml:space="preserve">necessary </w:t>
      </w:r>
      <w:r w:rsidRPr="009D341D">
        <w:rPr>
          <w:rFonts w:cstheme="minorHAnsi"/>
        </w:rPr>
        <w:t xml:space="preserve">was counted just six times. The use of this language clearly demonstrates the Irish media’s emphasis on urgency of action. </w:t>
      </w:r>
    </w:p>
    <w:p w14:paraId="34B62405" w14:textId="77777777" w:rsidR="00876459" w:rsidRPr="009D341D" w:rsidRDefault="00876459" w:rsidP="009D341D">
      <w:pPr>
        <w:spacing w:after="0" w:line="360" w:lineRule="auto"/>
        <w:jc w:val="both"/>
        <w:rPr>
          <w:rFonts w:cstheme="minorHAnsi"/>
        </w:rPr>
      </w:pPr>
    </w:p>
    <w:p w14:paraId="4A0B0735" w14:textId="4397E757" w:rsidR="00395B46" w:rsidRDefault="00395B46" w:rsidP="009D341D">
      <w:pPr>
        <w:spacing w:after="0" w:line="360" w:lineRule="auto"/>
        <w:jc w:val="both"/>
        <w:rPr>
          <w:rFonts w:cstheme="minorHAnsi"/>
        </w:rPr>
      </w:pPr>
      <w:r w:rsidRPr="009D341D">
        <w:rPr>
          <w:rFonts w:cstheme="minorHAnsi"/>
        </w:rPr>
        <w:t xml:space="preserve">Notably the use of this language was also heavily prevalent in the quotes that were studied as part of this research, as the continuous message of ‘action now’ is mainly being communicated by professionals, activists and politicians looking closely at the climate and energy issues at hand. </w:t>
      </w:r>
      <w:r w:rsidRPr="009D341D">
        <w:rPr>
          <w:rFonts w:cstheme="minorHAnsi"/>
          <w:i/>
          <w:iCs/>
        </w:rPr>
        <w:t xml:space="preserve">“Extinction Rebellion is prophetically declaring that we must whole-heartedly mobilise with the utmost urgency - globally, unilaterally, now!” </w:t>
      </w:r>
      <w:r w:rsidRPr="009D341D">
        <w:rPr>
          <w:rFonts w:cstheme="minorHAnsi"/>
        </w:rPr>
        <w:t>(Jacobs 2019)</w:t>
      </w:r>
    </w:p>
    <w:p w14:paraId="2C686BF0" w14:textId="77777777" w:rsidR="00876459" w:rsidRPr="009D341D" w:rsidRDefault="00876459" w:rsidP="009D341D">
      <w:pPr>
        <w:spacing w:after="0" w:line="360" w:lineRule="auto"/>
        <w:jc w:val="both"/>
        <w:rPr>
          <w:rFonts w:cstheme="minorHAnsi"/>
        </w:rPr>
      </w:pPr>
    </w:p>
    <w:p w14:paraId="24205340" w14:textId="00446256" w:rsidR="00395B46" w:rsidRPr="009D341D" w:rsidRDefault="00BA6E8B" w:rsidP="00876459">
      <w:pPr>
        <w:spacing w:after="0" w:line="360" w:lineRule="auto"/>
        <w:ind w:firstLine="720"/>
        <w:jc w:val="both"/>
        <w:rPr>
          <w:rFonts w:cstheme="minorHAnsi"/>
          <w:b/>
          <w:bCs/>
          <w:sz w:val="32"/>
          <w:szCs w:val="32"/>
        </w:rPr>
      </w:pPr>
      <w:r w:rsidRPr="009D341D">
        <w:rPr>
          <w:rFonts w:cstheme="minorHAnsi"/>
          <w:b/>
          <w:bCs/>
          <w:sz w:val="32"/>
          <w:szCs w:val="32"/>
        </w:rPr>
        <w:t>4.1</w:t>
      </w:r>
      <w:r w:rsidR="00876459">
        <w:rPr>
          <w:rFonts w:cstheme="minorHAnsi"/>
          <w:b/>
          <w:bCs/>
          <w:sz w:val="32"/>
          <w:szCs w:val="32"/>
        </w:rPr>
        <w:t>6</w:t>
      </w:r>
      <w:r w:rsidRPr="009D341D">
        <w:rPr>
          <w:rFonts w:cstheme="minorHAnsi"/>
          <w:b/>
          <w:bCs/>
          <w:sz w:val="32"/>
          <w:szCs w:val="32"/>
        </w:rPr>
        <w:tab/>
      </w:r>
      <w:r w:rsidR="00395B46" w:rsidRPr="009D341D">
        <w:rPr>
          <w:rFonts w:cstheme="minorHAnsi"/>
          <w:b/>
          <w:bCs/>
          <w:sz w:val="32"/>
          <w:szCs w:val="32"/>
        </w:rPr>
        <w:t>Performance of Energy Sector</w:t>
      </w:r>
    </w:p>
    <w:p w14:paraId="56A84770" w14:textId="77777777" w:rsidR="00B60EA9" w:rsidRDefault="00395B46" w:rsidP="009D341D">
      <w:pPr>
        <w:spacing w:after="0" w:line="360" w:lineRule="auto"/>
        <w:jc w:val="both"/>
        <w:rPr>
          <w:rFonts w:cstheme="minorHAnsi"/>
        </w:rPr>
      </w:pPr>
      <w:r w:rsidRPr="009D341D">
        <w:rPr>
          <w:rFonts w:cstheme="minorHAnsi"/>
        </w:rPr>
        <w:t xml:space="preserve">Renewable energy is a reoccurring topic everywhere throughout all of the articles. The subject of renewables pops up repeatedly with 63 mentions across all the articles. </w:t>
      </w:r>
    </w:p>
    <w:p w14:paraId="115DE207" w14:textId="77777777" w:rsidR="00876459" w:rsidRDefault="00876459" w:rsidP="009D341D">
      <w:pPr>
        <w:spacing w:after="0" w:line="360" w:lineRule="auto"/>
        <w:jc w:val="both"/>
        <w:rPr>
          <w:rFonts w:cstheme="minorHAnsi"/>
        </w:rPr>
      </w:pPr>
    </w:p>
    <w:p w14:paraId="31820937" w14:textId="39DC852C" w:rsidR="00BA60CA" w:rsidRPr="00BA60CA" w:rsidRDefault="00BA60CA" w:rsidP="00BA60CA">
      <w:pPr>
        <w:spacing w:after="0" w:line="360" w:lineRule="auto"/>
        <w:ind w:firstLine="720"/>
        <w:jc w:val="both"/>
        <w:rPr>
          <w:rFonts w:cstheme="minorHAnsi"/>
          <w:b/>
          <w:bCs/>
          <w:sz w:val="32"/>
          <w:szCs w:val="32"/>
        </w:rPr>
      </w:pPr>
      <w:r w:rsidRPr="00BA60CA">
        <w:rPr>
          <w:rFonts w:cstheme="minorHAnsi"/>
          <w:b/>
          <w:bCs/>
          <w:sz w:val="32"/>
          <w:szCs w:val="32"/>
        </w:rPr>
        <w:t>4.17 Solar Energy</w:t>
      </w:r>
    </w:p>
    <w:p w14:paraId="072678C6" w14:textId="0B6DEB5D" w:rsidR="00395B46" w:rsidRDefault="00395B46" w:rsidP="009D341D">
      <w:pPr>
        <w:spacing w:after="0" w:line="360" w:lineRule="auto"/>
        <w:jc w:val="both"/>
        <w:rPr>
          <w:rFonts w:cstheme="minorHAnsi"/>
        </w:rPr>
      </w:pPr>
      <w:r w:rsidRPr="009D341D">
        <w:rPr>
          <w:rFonts w:cstheme="minorHAnsi"/>
        </w:rPr>
        <w:t>Solar energy as an energy source is very sparsely mentioned throughout the articles, with just 19 relatively off-hand comments about its lack of presence within the nation’s fuel mix. One article dedicated to this fuel source in the Irish Independent, which questioned whether it is “</w:t>
      </w:r>
      <w:r w:rsidRPr="009D341D">
        <w:rPr>
          <w:rFonts w:cstheme="minorHAnsi"/>
          <w:i/>
          <w:iCs/>
        </w:rPr>
        <w:t>the only renewable show in town?”</w:t>
      </w:r>
      <w:r w:rsidRPr="009D341D">
        <w:rPr>
          <w:rFonts w:cstheme="minorHAnsi"/>
        </w:rPr>
        <w:t xml:space="preserve"> (Quinn- Mulligan 2023), provides most of the mentions of solar energy. This piece comes from a dairy farmer/journalist, who provides a first-hand account of her experience with installing solar technology and lauds its effectiveness. </w:t>
      </w:r>
      <w:r w:rsidR="00B60EA9" w:rsidRPr="009D341D">
        <w:rPr>
          <w:rFonts w:cstheme="minorHAnsi"/>
        </w:rPr>
        <w:t>Farmers</w:t>
      </w:r>
      <w:r w:rsidRPr="009D341D">
        <w:rPr>
          <w:rFonts w:cstheme="minorHAnsi"/>
        </w:rPr>
        <w:t xml:space="preserve"> of Ireland are </w:t>
      </w:r>
      <w:r w:rsidR="00B60EA9" w:rsidRPr="009D341D">
        <w:rPr>
          <w:rFonts w:cstheme="minorHAnsi"/>
        </w:rPr>
        <w:t xml:space="preserve">currently </w:t>
      </w:r>
      <w:r w:rsidRPr="009D341D">
        <w:rPr>
          <w:rFonts w:cstheme="minorHAnsi"/>
        </w:rPr>
        <w:t>being wooed by solar energy developers as “</w:t>
      </w:r>
      <w:r w:rsidRPr="009D341D">
        <w:rPr>
          <w:rFonts w:cstheme="minorHAnsi"/>
          <w:i/>
          <w:iCs/>
        </w:rPr>
        <w:t>the development of a solar farm on part of their farm can be a highly profitable use of land</w:t>
      </w:r>
      <w:r w:rsidRPr="009D341D">
        <w:rPr>
          <w:rFonts w:cstheme="minorHAnsi"/>
        </w:rPr>
        <w:t>” (Meehan 2022).</w:t>
      </w:r>
    </w:p>
    <w:p w14:paraId="0A1FA35D" w14:textId="77777777" w:rsidR="00876459" w:rsidRPr="009D341D" w:rsidRDefault="00876459" w:rsidP="009D341D">
      <w:pPr>
        <w:spacing w:after="0" w:line="360" w:lineRule="auto"/>
        <w:jc w:val="both"/>
        <w:rPr>
          <w:rFonts w:cstheme="minorHAnsi"/>
        </w:rPr>
      </w:pPr>
    </w:p>
    <w:p w14:paraId="5F211AB9" w14:textId="77777777" w:rsidR="00B60EA9" w:rsidRDefault="00395B46" w:rsidP="009D341D">
      <w:pPr>
        <w:spacing w:after="0" w:line="360" w:lineRule="auto"/>
        <w:jc w:val="both"/>
        <w:rPr>
          <w:rFonts w:cstheme="minorHAnsi"/>
        </w:rPr>
      </w:pPr>
      <w:r w:rsidRPr="009D341D">
        <w:rPr>
          <w:rFonts w:cstheme="minorHAnsi"/>
        </w:rPr>
        <w:t xml:space="preserve">The lack of coverage on solar energy is striking when compared to wind energy, which is mentioned 125 times across all the articles. The bulk of these mentions appeared in May 2023 with the announcement of offshore wind contracts, which is reported on by both newspapers. </w:t>
      </w:r>
    </w:p>
    <w:p w14:paraId="0A197EE2" w14:textId="77777777" w:rsidR="00BA60CA" w:rsidRDefault="00BA60CA" w:rsidP="009D341D">
      <w:pPr>
        <w:spacing w:after="0" w:line="360" w:lineRule="auto"/>
        <w:jc w:val="both"/>
        <w:rPr>
          <w:rFonts w:cstheme="minorHAnsi"/>
        </w:rPr>
      </w:pPr>
    </w:p>
    <w:p w14:paraId="5274B5E6" w14:textId="77777777" w:rsidR="00876459" w:rsidRDefault="00876459" w:rsidP="009D341D">
      <w:pPr>
        <w:spacing w:after="0" w:line="360" w:lineRule="auto"/>
        <w:jc w:val="both"/>
        <w:rPr>
          <w:rFonts w:cstheme="minorHAnsi"/>
        </w:rPr>
      </w:pPr>
    </w:p>
    <w:p w14:paraId="46B5696D" w14:textId="0E4C75BD" w:rsidR="00BA60CA" w:rsidRPr="00BA60CA" w:rsidRDefault="00BA60CA" w:rsidP="00BA60CA">
      <w:pPr>
        <w:spacing w:after="0" w:line="360" w:lineRule="auto"/>
        <w:ind w:firstLine="720"/>
        <w:jc w:val="both"/>
        <w:rPr>
          <w:rFonts w:cstheme="minorHAnsi"/>
          <w:b/>
          <w:bCs/>
          <w:sz w:val="32"/>
          <w:szCs w:val="32"/>
        </w:rPr>
      </w:pPr>
      <w:r w:rsidRPr="00BA60CA">
        <w:rPr>
          <w:rFonts w:cstheme="minorHAnsi"/>
          <w:b/>
          <w:bCs/>
          <w:sz w:val="32"/>
          <w:szCs w:val="32"/>
        </w:rPr>
        <w:lastRenderedPageBreak/>
        <w:t>4.18 Offshore Wind Energy</w:t>
      </w:r>
    </w:p>
    <w:p w14:paraId="07A7B9B2" w14:textId="77777777" w:rsidR="00B60EA9" w:rsidRDefault="00395B46" w:rsidP="009D341D">
      <w:pPr>
        <w:spacing w:after="0" w:line="360" w:lineRule="auto"/>
        <w:jc w:val="both"/>
        <w:rPr>
          <w:rFonts w:cstheme="minorHAnsi"/>
        </w:rPr>
      </w:pPr>
      <w:r w:rsidRPr="009D341D">
        <w:rPr>
          <w:rFonts w:cstheme="minorHAnsi"/>
        </w:rPr>
        <w:t xml:space="preserve">The perceived newsworthiness of the offshore wind contracts is greatly present in The Irish Times, as the newspaper produced six articles on the topic. Journalists for the Irish Times come at the subject matter from multiple angles. The reporting of the contracts being awarded is again plain facts and figures reporting, but the issues that arise from the offshore projects are strongly highlighted across the rest of the articles. </w:t>
      </w:r>
    </w:p>
    <w:p w14:paraId="76B49A68" w14:textId="77777777" w:rsidR="00876459" w:rsidRPr="009D341D" w:rsidRDefault="00876459" w:rsidP="009D341D">
      <w:pPr>
        <w:spacing w:after="0" w:line="360" w:lineRule="auto"/>
        <w:jc w:val="both"/>
        <w:rPr>
          <w:rFonts w:cstheme="minorHAnsi"/>
        </w:rPr>
      </w:pPr>
    </w:p>
    <w:p w14:paraId="69F3F215" w14:textId="3B99C68A" w:rsidR="00395B46" w:rsidRDefault="00395B46" w:rsidP="009D341D">
      <w:pPr>
        <w:spacing w:after="0" w:line="360" w:lineRule="auto"/>
        <w:jc w:val="both"/>
        <w:rPr>
          <w:rFonts w:cstheme="minorHAnsi"/>
        </w:rPr>
      </w:pPr>
      <w:r w:rsidRPr="009D341D">
        <w:rPr>
          <w:rFonts w:cstheme="minorHAnsi"/>
        </w:rPr>
        <w:t xml:space="preserve">The main issue reported on is the cost of the offshore wind energy being too high, especially when compared to the rest of Europe, which is front page news for the newspaper. [Headline] </w:t>
      </w:r>
      <w:r w:rsidRPr="009D341D">
        <w:rPr>
          <w:rFonts w:cstheme="minorHAnsi"/>
          <w:i/>
          <w:iCs/>
        </w:rPr>
        <w:t>Offshore energy to cost EUR 20 per unit more than Europe; Irish to pay more than most Europeans for offshore wind-generated electricity</w:t>
      </w:r>
      <w:r w:rsidRPr="009D341D">
        <w:rPr>
          <w:rFonts w:cstheme="minorHAnsi"/>
        </w:rPr>
        <w:t xml:space="preserve"> (O’Halloran &amp; McGee 2023)</w:t>
      </w:r>
      <w:r w:rsidR="00876459">
        <w:rPr>
          <w:rFonts w:cstheme="minorHAnsi"/>
        </w:rPr>
        <w:t>.</w:t>
      </w:r>
    </w:p>
    <w:p w14:paraId="22E99805" w14:textId="77777777" w:rsidR="00876459" w:rsidRPr="009D341D" w:rsidRDefault="00876459" w:rsidP="009D341D">
      <w:pPr>
        <w:spacing w:after="0" w:line="360" w:lineRule="auto"/>
        <w:jc w:val="both"/>
        <w:rPr>
          <w:rFonts w:cstheme="minorHAnsi"/>
        </w:rPr>
      </w:pPr>
    </w:p>
    <w:p w14:paraId="4E9B0BA2" w14:textId="74A23981" w:rsidR="00395B46" w:rsidRDefault="00395B46" w:rsidP="009D341D">
      <w:pPr>
        <w:spacing w:after="0" w:line="360" w:lineRule="auto"/>
        <w:jc w:val="both"/>
        <w:rPr>
          <w:rFonts w:cstheme="minorHAnsi"/>
        </w:rPr>
      </w:pPr>
      <w:r w:rsidRPr="009D341D">
        <w:rPr>
          <w:rFonts w:cstheme="minorHAnsi"/>
        </w:rPr>
        <w:t>In contrast, The Irish Independent</w:t>
      </w:r>
      <w:r w:rsidR="00B60EA9" w:rsidRPr="009D341D">
        <w:rPr>
          <w:rFonts w:cstheme="minorHAnsi"/>
        </w:rPr>
        <w:t xml:space="preserve"> has not devoted a lot of</w:t>
      </w:r>
      <w:r w:rsidRPr="009D341D">
        <w:rPr>
          <w:rFonts w:cstheme="minorHAnsi"/>
        </w:rPr>
        <w:t xml:space="preserve"> coverage </w:t>
      </w:r>
      <w:r w:rsidR="00B60EA9" w:rsidRPr="009D341D">
        <w:rPr>
          <w:rFonts w:cstheme="minorHAnsi"/>
        </w:rPr>
        <w:t>to the topic</w:t>
      </w:r>
      <w:r w:rsidRPr="009D341D">
        <w:rPr>
          <w:rFonts w:cstheme="minorHAnsi"/>
        </w:rPr>
        <w:t xml:space="preserve">, having produced just one 656-word article; The Irish Times devoted 3149 words to the topic in the same week. The Irish Independent coverage seems more upbeat; for example, they described the contracts as </w:t>
      </w:r>
      <w:r w:rsidRPr="009D341D">
        <w:rPr>
          <w:rFonts w:cstheme="minorHAnsi"/>
          <w:i/>
          <w:iCs/>
        </w:rPr>
        <w:t xml:space="preserve">“A BREAKTHROUGH moment for the nation's clean energy ambitions” </w:t>
      </w:r>
      <w:r w:rsidRPr="009D341D">
        <w:rPr>
          <w:rFonts w:cstheme="minorHAnsi"/>
        </w:rPr>
        <w:t>and go on to ignore the comparison its competitor made with the offshore wind energy prices of our European neighbours. They appear to have chosen to focus solely on positive statistics instead, “</w:t>
      </w:r>
      <w:r w:rsidRPr="009D341D">
        <w:rPr>
          <w:rFonts w:cstheme="minorHAnsi"/>
          <w:i/>
          <w:iCs/>
        </w:rPr>
        <w:t>collective savings on bills for households and businesses running to hundreds of millions of euro a year</w:t>
      </w:r>
      <w:r w:rsidRPr="009D341D">
        <w:rPr>
          <w:rFonts w:cstheme="minorHAnsi"/>
        </w:rPr>
        <w:t>” (O'Doherty 2023).</w:t>
      </w:r>
    </w:p>
    <w:p w14:paraId="614F79A8" w14:textId="77777777" w:rsidR="00BA60CA" w:rsidRDefault="00BA60CA" w:rsidP="009D341D">
      <w:pPr>
        <w:spacing w:after="0" w:line="360" w:lineRule="auto"/>
        <w:jc w:val="both"/>
        <w:rPr>
          <w:rFonts w:cstheme="minorHAnsi"/>
        </w:rPr>
      </w:pPr>
    </w:p>
    <w:p w14:paraId="365F3A64" w14:textId="56B36F53" w:rsidR="00876459" w:rsidRPr="00BA60CA" w:rsidRDefault="00BA60CA" w:rsidP="00BA60CA">
      <w:pPr>
        <w:spacing w:after="0" w:line="360" w:lineRule="auto"/>
        <w:ind w:firstLine="720"/>
        <w:jc w:val="both"/>
        <w:rPr>
          <w:rFonts w:cstheme="minorHAnsi"/>
          <w:b/>
          <w:bCs/>
          <w:sz w:val="32"/>
          <w:szCs w:val="32"/>
        </w:rPr>
      </w:pPr>
      <w:r w:rsidRPr="00BA60CA">
        <w:rPr>
          <w:rFonts w:cstheme="minorHAnsi"/>
          <w:b/>
          <w:bCs/>
          <w:sz w:val="32"/>
          <w:szCs w:val="32"/>
        </w:rPr>
        <w:t xml:space="preserve">4.19 Data Centres and </w:t>
      </w:r>
      <w:r>
        <w:rPr>
          <w:rFonts w:cstheme="minorHAnsi"/>
          <w:b/>
          <w:bCs/>
          <w:sz w:val="32"/>
          <w:szCs w:val="32"/>
        </w:rPr>
        <w:t>E</w:t>
      </w:r>
      <w:r w:rsidRPr="00BA60CA">
        <w:rPr>
          <w:rFonts w:cstheme="minorHAnsi"/>
          <w:b/>
          <w:bCs/>
          <w:sz w:val="32"/>
          <w:szCs w:val="32"/>
        </w:rPr>
        <w:t xml:space="preserve">nergy </w:t>
      </w:r>
      <w:r>
        <w:rPr>
          <w:rFonts w:cstheme="minorHAnsi"/>
          <w:b/>
          <w:bCs/>
          <w:sz w:val="32"/>
          <w:szCs w:val="32"/>
        </w:rPr>
        <w:t>D</w:t>
      </w:r>
      <w:r w:rsidRPr="00BA60CA">
        <w:rPr>
          <w:rFonts w:cstheme="minorHAnsi"/>
          <w:b/>
          <w:bCs/>
          <w:sz w:val="32"/>
          <w:szCs w:val="32"/>
        </w:rPr>
        <w:t>emand</w:t>
      </w:r>
    </w:p>
    <w:p w14:paraId="2164485D" w14:textId="77777777" w:rsidR="00B60EA9" w:rsidRDefault="00395B46" w:rsidP="009D341D">
      <w:pPr>
        <w:spacing w:after="0" w:line="360" w:lineRule="auto"/>
        <w:jc w:val="both"/>
        <w:rPr>
          <w:rFonts w:cstheme="minorHAnsi"/>
        </w:rPr>
      </w:pPr>
      <w:r w:rsidRPr="009D341D">
        <w:rPr>
          <w:rFonts w:cstheme="minorHAnsi"/>
        </w:rPr>
        <w:t>The weight of energy demand versus decarbonisation is prevalent in this frame, especially when the print media discusses data centres. These have been described as “</w:t>
      </w:r>
      <w:r w:rsidRPr="009D341D">
        <w:rPr>
          <w:rFonts w:cstheme="minorHAnsi"/>
          <w:i/>
          <w:iCs/>
        </w:rPr>
        <w:t>power-hungry infrastructure</w:t>
      </w:r>
      <w:r w:rsidRPr="009D341D">
        <w:rPr>
          <w:rFonts w:cstheme="minorHAnsi"/>
        </w:rPr>
        <w:t>” (Mulligan 2019), and that they are “</w:t>
      </w:r>
      <w:r w:rsidRPr="009D341D">
        <w:rPr>
          <w:rFonts w:cstheme="minorHAnsi"/>
          <w:i/>
          <w:iCs/>
        </w:rPr>
        <w:t>prompting anxiety about carbon emissions and the continuity of supply”</w:t>
      </w:r>
      <w:r w:rsidRPr="009D341D">
        <w:rPr>
          <w:rFonts w:cstheme="minorHAnsi"/>
        </w:rPr>
        <w:t xml:space="preserve"> (Beesley 2022). </w:t>
      </w:r>
    </w:p>
    <w:p w14:paraId="59375A8D" w14:textId="77777777" w:rsidR="00876459" w:rsidRPr="009D341D" w:rsidRDefault="00876459" w:rsidP="009D341D">
      <w:pPr>
        <w:spacing w:after="0" w:line="360" w:lineRule="auto"/>
        <w:jc w:val="both"/>
        <w:rPr>
          <w:rFonts w:cstheme="minorHAnsi"/>
        </w:rPr>
      </w:pPr>
    </w:p>
    <w:p w14:paraId="2D1A374B" w14:textId="0E850D84" w:rsidR="00395B46" w:rsidRDefault="00395B46" w:rsidP="009D341D">
      <w:pPr>
        <w:spacing w:after="0" w:line="360" w:lineRule="auto"/>
        <w:jc w:val="both"/>
        <w:rPr>
          <w:rFonts w:cstheme="minorHAnsi"/>
        </w:rPr>
      </w:pPr>
      <w:r w:rsidRPr="009D341D">
        <w:rPr>
          <w:rFonts w:cstheme="minorHAnsi"/>
        </w:rPr>
        <w:t xml:space="preserve">In the articles, the media paints data centres as capitalistic ills without mention of the assistance to the Irish economy that tech giants such as Google, Amazon and Microsoft provide; just the issues arising by their presence and the vast sums of money being poured into data centre development. The subject of how the energy sector deals with data centres, as discussed in The Irish Times’ front-page article: </w:t>
      </w:r>
      <w:r w:rsidRPr="009D341D">
        <w:rPr>
          <w:rFonts w:cstheme="minorHAnsi"/>
          <w:i/>
          <w:iCs/>
        </w:rPr>
        <w:t>EirGrid discussions with data centres halted</w:t>
      </w:r>
      <w:r w:rsidRPr="009D341D">
        <w:rPr>
          <w:rFonts w:cstheme="minorHAnsi"/>
        </w:rPr>
        <w:t xml:space="preserve">, uses neutral factual language when depicting the energy sector’s dealings with data centre demand. </w:t>
      </w:r>
    </w:p>
    <w:p w14:paraId="7AB6E142" w14:textId="77777777" w:rsidR="00876459" w:rsidRPr="009D341D" w:rsidRDefault="00876459" w:rsidP="009D341D">
      <w:pPr>
        <w:spacing w:after="0" w:line="360" w:lineRule="auto"/>
        <w:jc w:val="both"/>
        <w:rPr>
          <w:rFonts w:cstheme="minorHAnsi"/>
        </w:rPr>
      </w:pPr>
    </w:p>
    <w:p w14:paraId="070F9E83" w14:textId="77777777" w:rsidR="00BA60CA" w:rsidRPr="00BA60CA" w:rsidRDefault="00BA60CA" w:rsidP="00BA60CA">
      <w:pPr>
        <w:spacing w:after="0" w:line="360" w:lineRule="auto"/>
        <w:ind w:firstLine="720"/>
        <w:jc w:val="both"/>
        <w:rPr>
          <w:rFonts w:cstheme="minorHAnsi"/>
          <w:b/>
          <w:bCs/>
          <w:sz w:val="32"/>
          <w:szCs w:val="32"/>
        </w:rPr>
      </w:pPr>
      <w:r w:rsidRPr="00BA60CA">
        <w:rPr>
          <w:rFonts w:cstheme="minorHAnsi"/>
          <w:b/>
          <w:bCs/>
          <w:sz w:val="32"/>
          <w:szCs w:val="32"/>
        </w:rPr>
        <w:lastRenderedPageBreak/>
        <w:t>4.20 Coal</w:t>
      </w:r>
    </w:p>
    <w:p w14:paraId="6172F428" w14:textId="25C4B990" w:rsidR="00B60EA9" w:rsidRDefault="00395B46" w:rsidP="009D341D">
      <w:pPr>
        <w:spacing w:after="0" w:line="360" w:lineRule="auto"/>
        <w:jc w:val="both"/>
        <w:rPr>
          <w:rFonts w:cstheme="minorHAnsi"/>
        </w:rPr>
      </w:pPr>
      <w:r w:rsidRPr="009D341D">
        <w:rPr>
          <w:rFonts w:cstheme="minorHAnsi"/>
        </w:rPr>
        <w:t>The use of fossil fuels, most notably coal, for generation of electricity has been considered newsworthy for both newspapers. The reduced use of coal as part of the nation’s fuel mix was reported on by both newspapers in the May 2019 timeframe; one of only four times that both newspapers reported the same story across all articles collected. The language used in both articles is once again matter-of-fact reporting and does not convey praise for the energy sector for the resultant reduction of CO</w:t>
      </w:r>
      <w:r w:rsidRPr="009D341D">
        <w:rPr>
          <w:rFonts w:cstheme="minorHAnsi"/>
          <w:vertAlign w:val="subscript"/>
        </w:rPr>
        <w:t>2.</w:t>
      </w:r>
      <w:r w:rsidRPr="009D341D">
        <w:rPr>
          <w:rFonts w:cstheme="minorHAnsi"/>
        </w:rPr>
        <w:t xml:space="preserve"> </w:t>
      </w:r>
    </w:p>
    <w:p w14:paraId="019DC700" w14:textId="77777777" w:rsidR="00BA60CA" w:rsidRPr="009D341D" w:rsidRDefault="00BA60CA" w:rsidP="009D341D">
      <w:pPr>
        <w:spacing w:after="0" w:line="360" w:lineRule="auto"/>
        <w:jc w:val="both"/>
        <w:rPr>
          <w:rFonts w:cstheme="minorHAnsi"/>
        </w:rPr>
      </w:pPr>
    </w:p>
    <w:p w14:paraId="61C8123C" w14:textId="1F38CF3C" w:rsidR="00395B46" w:rsidRDefault="00395B46" w:rsidP="009D341D">
      <w:pPr>
        <w:spacing w:after="0" w:line="360" w:lineRule="auto"/>
        <w:jc w:val="both"/>
        <w:rPr>
          <w:rFonts w:cstheme="minorHAnsi"/>
        </w:rPr>
      </w:pPr>
      <w:r w:rsidRPr="009D341D">
        <w:rPr>
          <w:rFonts w:cstheme="minorHAnsi"/>
        </w:rPr>
        <w:t>In fact, the only tone of positivity comes from quotes from within the energy sector. “</w:t>
      </w:r>
      <w:r w:rsidRPr="009D341D">
        <w:rPr>
          <w:rFonts w:cstheme="minorHAnsi"/>
          <w:i/>
          <w:iCs/>
        </w:rPr>
        <w:t>EirGrid group chief executive Mark Foley said this was "a really positive development" as coal was the most carbon intense of all electricity sources”</w:t>
      </w:r>
      <w:r w:rsidRPr="009D341D">
        <w:rPr>
          <w:rFonts w:cstheme="minorHAnsi"/>
        </w:rPr>
        <w:t xml:space="preserve"> (O’Sullivan 2019). Both article’s final sentences are statements conveying that not enough is being done still to reduce greenhouse gases. Within the context of both articles being generally neutral and unbiased, the placement of these final statements places negativity on the energy sector. </w:t>
      </w:r>
    </w:p>
    <w:p w14:paraId="150A1239" w14:textId="77777777" w:rsidR="00876459" w:rsidRPr="009D341D" w:rsidRDefault="00876459" w:rsidP="009D341D">
      <w:pPr>
        <w:spacing w:after="0" w:line="360" w:lineRule="auto"/>
        <w:jc w:val="both"/>
        <w:rPr>
          <w:rFonts w:cstheme="minorHAnsi"/>
        </w:rPr>
      </w:pPr>
    </w:p>
    <w:p w14:paraId="53706768" w14:textId="77777777" w:rsidR="00395B46" w:rsidRPr="009D341D" w:rsidRDefault="00395B46" w:rsidP="009D341D">
      <w:pPr>
        <w:spacing w:after="0" w:line="360" w:lineRule="auto"/>
        <w:jc w:val="both"/>
        <w:rPr>
          <w:rFonts w:cstheme="minorHAnsi"/>
        </w:rPr>
      </w:pPr>
      <w:r w:rsidRPr="009D341D">
        <w:rPr>
          <w:rFonts w:cstheme="minorHAnsi"/>
        </w:rPr>
        <w:t xml:space="preserve">[The Irish Independent] </w:t>
      </w:r>
      <w:r w:rsidRPr="009D341D">
        <w:rPr>
          <w:rFonts w:cstheme="minorHAnsi"/>
          <w:i/>
          <w:iCs/>
        </w:rPr>
        <w:t xml:space="preserve">Ireland is lagging in its agreed greenhouse gas emissions cuts and will face fines of up to (EURO)600m a year until it hits them. </w:t>
      </w:r>
      <w:r w:rsidRPr="009D341D">
        <w:rPr>
          <w:rFonts w:cstheme="minorHAnsi"/>
        </w:rPr>
        <w:t xml:space="preserve">(Chance 2019). </w:t>
      </w:r>
    </w:p>
    <w:p w14:paraId="1A3BD1EE" w14:textId="72C4F992" w:rsidR="00395B46" w:rsidRDefault="00395B46" w:rsidP="009D341D">
      <w:pPr>
        <w:spacing w:after="0" w:line="360" w:lineRule="auto"/>
        <w:jc w:val="both"/>
        <w:rPr>
          <w:rFonts w:cstheme="minorHAnsi"/>
        </w:rPr>
      </w:pPr>
      <w:r w:rsidRPr="009D341D">
        <w:rPr>
          <w:rFonts w:cstheme="minorHAnsi"/>
        </w:rPr>
        <w:t xml:space="preserve">[The Irish Times] </w:t>
      </w:r>
      <w:r w:rsidRPr="009D341D">
        <w:rPr>
          <w:rFonts w:cstheme="minorHAnsi"/>
          <w:i/>
          <w:iCs/>
        </w:rPr>
        <w:t xml:space="preserve">Last year 33 per cent of the island's electricity came from renewable energy sources. </w:t>
      </w:r>
      <w:r w:rsidRPr="009D341D">
        <w:rPr>
          <w:rFonts w:cstheme="minorHAnsi"/>
        </w:rPr>
        <w:t>(O’Sullivan 2019)</w:t>
      </w:r>
      <w:r w:rsidR="00876459">
        <w:rPr>
          <w:rFonts w:cstheme="minorHAnsi"/>
        </w:rPr>
        <w:t>.</w:t>
      </w:r>
    </w:p>
    <w:p w14:paraId="7B512352" w14:textId="77777777" w:rsidR="00876459" w:rsidRPr="009D341D" w:rsidRDefault="00876459" w:rsidP="009D341D">
      <w:pPr>
        <w:spacing w:after="0" w:line="360" w:lineRule="auto"/>
        <w:jc w:val="both"/>
        <w:rPr>
          <w:rFonts w:cstheme="minorHAnsi"/>
        </w:rPr>
      </w:pPr>
    </w:p>
    <w:p w14:paraId="28A6CBF5" w14:textId="77777777" w:rsidR="00B60EA9" w:rsidRDefault="00395B46" w:rsidP="009D341D">
      <w:pPr>
        <w:spacing w:after="0" w:line="360" w:lineRule="auto"/>
        <w:jc w:val="both"/>
        <w:rPr>
          <w:rFonts w:cstheme="minorHAnsi"/>
        </w:rPr>
      </w:pPr>
      <w:r w:rsidRPr="009D341D">
        <w:rPr>
          <w:rFonts w:cstheme="minorHAnsi"/>
        </w:rPr>
        <w:t xml:space="preserve">In one damning article published by The Irish Times on the procurement of coal from Colombia for the Irish fuel mix, the facts are communicated using very harsh language and implicates ESB as part of the problem for coal usage at the Moneypoint powerplant. [Headline] </w:t>
      </w:r>
      <w:r w:rsidRPr="009D341D">
        <w:rPr>
          <w:rFonts w:cstheme="minorHAnsi"/>
          <w:i/>
          <w:iCs/>
        </w:rPr>
        <w:t xml:space="preserve">“COLOMBIAN COAL: A VERY IRISH SCANDAL; Ireland is directly sponsoring climate chaos, environmental destruction and human rights violations through its reliance on 'blood-stained' Colombian coal, critics claim” </w:t>
      </w:r>
      <w:r w:rsidRPr="009D341D">
        <w:rPr>
          <w:rFonts w:cstheme="minorHAnsi"/>
        </w:rPr>
        <w:t>(Pollack 2019).</w:t>
      </w:r>
    </w:p>
    <w:p w14:paraId="7284E733" w14:textId="77777777" w:rsidR="00876459" w:rsidRPr="009D341D" w:rsidRDefault="00876459" w:rsidP="009D341D">
      <w:pPr>
        <w:spacing w:after="0" w:line="360" w:lineRule="auto"/>
        <w:jc w:val="both"/>
        <w:rPr>
          <w:rFonts w:cstheme="minorHAnsi"/>
        </w:rPr>
      </w:pPr>
    </w:p>
    <w:p w14:paraId="03F16670" w14:textId="21EB3013" w:rsidR="00395B46" w:rsidRDefault="00395B46" w:rsidP="009D341D">
      <w:pPr>
        <w:spacing w:after="0" w:line="360" w:lineRule="auto"/>
        <w:jc w:val="both"/>
        <w:rPr>
          <w:rFonts w:cstheme="minorHAnsi"/>
        </w:rPr>
      </w:pPr>
      <w:r w:rsidRPr="009D341D">
        <w:rPr>
          <w:rFonts w:cstheme="minorHAnsi"/>
        </w:rPr>
        <w:t xml:space="preserve">Responsibility for this scandal is laid at the feet of the energy sector; mainly ESB and their decision to join the Bettercoal group, who source coal from Colombia for Ireland’s fuel mix. A further scandal-driven article in the Irish Independent reports on a fossil fuel investing bank receiving support in the form of taxpayer money. These articles highlight the media’s apparent contempt for fossil fuel usage and the soulless industry that provides the fuel. </w:t>
      </w:r>
    </w:p>
    <w:p w14:paraId="63637093" w14:textId="77777777" w:rsidR="00876459" w:rsidRDefault="00876459" w:rsidP="009D341D">
      <w:pPr>
        <w:spacing w:after="0" w:line="360" w:lineRule="auto"/>
        <w:jc w:val="both"/>
        <w:rPr>
          <w:rFonts w:cstheme="minorHAnsi"/>
        </w:rPr>
      </w:pPr>
    </w:p>
    <w:p w14:paraId="62B4888D" w14:textId="2936FAC4" w:rsidR="00F235E1" w:rsidRPr="00F235E1" w:rsidRDefault="00F235E1" w:rsidP="00F235E1">
      <w:pPr>
        <w:spacing w:after="0" w:line="360" w:lineRule="auto"/>
        <w:ind w:firstLine="720"/>
        <w:jc w:val="both"/>
        <w:rPr>
          <w:rFonts w:cstheme="minorHAnsi"/>
          <w:b/>
          <w:bCs/>
          <w:sz w:val="32"/>
          <w:szCs w:val="32"/>
        </w:rPr>
      </w:pPr>
      <w:r w:rsidRPr="00F235E1">
        <w:rPr>
          <w:rFonts w:cstheme="minorHAnsi"/>
          <w:b/>
          <w:bCs/>
          <w:sz w:val="32"/>
          <w:szCs w:val="32"/>
        </w:rPr>
        <w:t>4.21 Other Energy Sources</w:t>
      </w:r>
    </w:p>
    <w:p w14:paraId="1CA6AE71" w14:textId="77777777" w:rsidR="00F235E1" w:rsidRDefault="00395B46" w:rsidP="009D341D">
      <w:pPr>
        <w:spacing w:after="0" w:line="360" w:lineRule="auto"/>
        <w:jc w:val="both"/>
        <w:rPr>
          <w:rFonts w:cstheme="minorHAnsi"/>
        </w:rPr>
      </w:pPr>
      <w:r w:rsidRPr="009D341D">
        <w:rPr>
          <w:rFonts w:cstheme="minorHAnsi"/>
        </w:rPr>
        <w:t xml:space="preserve">Smaller aspects of the energy sector are also reported on across the articles. Waste-to-energy, the process of generating energy from the primary treatment of waste, is considered newsworthy for the </w:t>
      </w:r>
      <w:r w:rsidRPr="009D341D">
        <w:rPr>
          <w:rFonts w:cstheme="minorHAnsi"/>
        </w:rPr>
        <w:lastRenderedPageBreak/>
        <w:t xml:space="preserve">Irish Times with a couple of articles laying out the issues this type of energy is facing in Ireland. The energy regulator of Ireland, CRU, is prodded by waste-to-energy companies and lobbyists in these articles for not allowing the fuel source to have more of a presence in the nation’s fuel mix. </w:t>
      </w:r>
    </w:p>
    <w:p w14:paraId="3D28437B" w14:textId="77777777" w:rsidR="00F235E1" w:rsidRDefault="00F235E1" w:rsidP="009D341D">
      <w:pPr>
        <w:spacing w:after="0" w:line="360" w:lineRule="auto"/>
        <w:jc w:val="both"/>
        <w:rPr>
          <w:rFonts w:cstheme="minorHAnsi"/>
        </w:rPr>
      </w:pPr>
    </w:p>
    <w:p w14:paraId="5EF39B65" w14:textId="417EEBC9" w:rsidR="00395B46" w:rsidRPr="009D341D" w:rsidRDefault="00395B46" w:rsidP="009D341D">
      <w:pPr>
        <w:spacing w:after="0" w:line="360" w:lineRule="auto"/>
        <w:jc w:val="both"/>
        <w:rPr>
          <w:rFonts w:cstheme="minorHAnsi"/>
        </w:rPr>
      </w:pPr>
      <w:r w:rsidRPr="009D341D">
        <w:rPr>
          <w:rFonts w:cstheme="minorHAnsi"/>
        </w:rPr>
        <w:t>The other outlier of the articles related to energy is an editorial in the Irish Independent on nuclear energy an energy source rarely discussed as a viable option to solving our nation’s decarbonisation issue. The article appeals for nuclear energy to be reconsidered as a viable solution to the nation’s energy supply, while also playing down the effects of the nuclear disaster at Chernobyl. “</w:t>
      </w:r>
      <w:r w:rsidRPr="009D341D">
        <w:rPr>
          <w:rFonts w:cstheme="minorHAnsi"/>
          <w:i/>
          <w:iCs/>
        </w:rPr>
        <w:t xml:space="preserve">Wind and solar power are too expensive and too inefficient to become the main supply. </w:t>
      </w:r>
      <w:r w:rsidR="007F7397" w:rsidRPr="009D341D">
        <w:rPr>
          <w:rFonts w:cstheme="minorHAnsi"/>
          <w:i/>
          <w:iCs/>
        </w:rPr>
        <w:t>So,</w:t>
      </w:r>
      <w:r w:rsidRPr="009D341D">
        <w:rPr>
          <w:rFonts w:cstheme="minorHAnsi"/>
          <w:i/>
          <w:iCs/>
        </w:rPr>
        <w:t xml:space="preserve"> the obvious answer is, and always has been, </w:t>
      </w:r>
      <w:r w:rsidRPr="009D341D">
        <w:rPr>
          <w:rFonts w:cstheme="minorHAnsi"/>
          <w:b/>
          <w:bCs/>
          <w:i/>
          <w:iCs/>
        </w:rPr>
        <w:t xml:space="preserve">nuclear </w:t>
      </w:r>
      <w:r w:rsidRPr="009D341D">
        <w:rPr>
          <w:rFonts w:cstheme="minorHAnsi"/>
          <w:i/>
          <w:iCs/>
        </w:rPr>
        <w:t>power”</w:t>
      </w:r>
      <w:r w:rsidRPr="009D341D">
        <w:rPr>
          <w:rFonts w:cstheme="minorHAnsi"/>
        </w:rPr>
        <w:t xml:space="preserve"> (O'Doherty 2019).</w:t>
      </w:r>
    </w:p>
    <w:p w14:paraId="429D612F" w14:textId="77777777" w:rsidR="00395B46" w:rsidRPr="009D341D" w:rsidRDefault="00395B46" w:rsidP="009D341D">
      <w:pPr>
        <w:spacing w:after="0" w:line="360" w:lineRule="auto"/>
        <w:jc w:val="both"/>
        <w:rPr>
          <w:rFonts w:cstheme="minorHAnsi"/>
        </w:rPr>
      </w:pPr>
    </w:p>
    <w:p w14:paraId="2AA62CB4" w14:textId="431BC520" w:rsidR="00395B46" w:rsidRPr="009D341D" w:rsidRDefault="00BA6E8B" w:rsidP="00F235E1">
      <w:pPr>
        <w:spacing w:after="0" w:line="360" w:lineRule="auto"/>
        <w:ind w:firstLine="720"/>
        <w:jc w:val="both"/>
        <w:rPr>
          <w:rFonts w:cstheme="minorHAnsi"/>
          <w:b/>
          <w:bCs/>
          <w:sz w:val="32"/>
          <w:szCs w:val="32"/>
        </w:rPr>
      </w:pPr>
      <w:r w:rsidRPr="009D341D">
        <w:rPr>
          <w:rFonts w:cstheme="minorHAnsi"/>
          <w:b/>
          <w:bCs/>
          <w:sz w:val="32"/>
          <w:szCs w:val="32"/>
        </w:rPr>
        <w:t>4.</w:t>
      </w:r>
      <w:r w:rsidR="00F235E1">
        <w:rPr>
          <w:rFonts w:cstheme="minorHAnsi"/>
          <w:b/>
          <w:bCs/>
          <w:sz w:val="32"/>
          <w:szCs w:val="32"/>
        </w:rPr>
        <w:t>22</w:t>
      </w:r>
      <w:r w:rsidRPr="009D341D">
        <w:rPr>
          <w:rFonts w:cstheme="minorHAnsi"/>
          <w:b/>
          <w:bCs/>
          <w:sz w:val="32"/>
          <w:szCs w:val="32"/>
        </w:rPr>
        <w:tab/>
      </w:r>
      <w:r w:rsidR="00395B46" w:rsidRPr="009D341D">
        <w:rPr>
          <w:rFonts w:cstheme="minorHAnsi"/>
          <w:b/>
          <w:bCs/>
          <w:sz w:val="32"/>
          <w:szCs w:val="32"/>
        </w:rPr>
        <w:t xml:space="preserve">The Business of Energy </w:t>
      </w:r>
    </w:p>
    <w:p w14:paraId="4648AFA4" w14:textId="1A653A4B" w:rsidR="00B60EA9" w:rsidRDefault="00395B46" w:rsidP="009D341D">
      <w:pPr>
        <w:spacing w:after="0" w:line="360" w:lineRule="auto"/>
        <w:jc w:val="both"/>
        <w:rPr>
          <w:rFonts w:cstheme="minorHAnsi"/>
        </w:rPr>
      </w:pPr>
      <w:r w:rsidRPr="009D341D">
        <w:rPr>
          <w:rFonts w:cstheme="minorHAnsi"/>
        </w:rPr>
        <w:t xml:space="preserve">Throughout the articles there is frequent attention paid to the business of the energy sector and the companies involved. </w:t>
      </w:r>
      <w:r w:rsidR="00F235E1">
        <w:rPr>
          <w:rFonts w:cstheme="minorHAnsi"/>
        </w:rPr>
        <w:t>18</w:t>
      </w:r>
      <w:r w:rsidRPr="009D341D">
        <w:rPr>
          <w:rFonts w:cstheme="minorHAnsi"/>
        </w:rPr>
        <w:t xml:space="preserve"> articles fall into the Business/Finance sections across both newspapers, which could be more if The Irish Independent sectioned its articles more regularly. For example: [Headline] </w:t>
      </w:r>
      <w:r w:rsidRPr="009D341D">
        <w:rPr>
          <w:rFonts w:cstheme="minorHAnsi"/>
          <w:i/>
          <w:iCs/>
        </w:rPr>
        <w:t xml:space="preserve">DCC energy division drives largest ever earnings of £655m </w:t>
      </w:r>
      <w:r w:rsidRPr="009D341D">
        <w:rPr>
          <w:rFonts w:cstheme="minorHAnsi"/>
        </w:rPr>
        <w:t xml:space="preserve">(Gordon 2023) and [Headline] </w:t>
      </w:r>
      <w:r w:rsidRPr="009D341D">
        <w:rPr>
          <w:rFonts w:cstheme="minorHAnsi"/>
          <w:i/>
          <w:iCs/>
        </w:rPr>
        <w:t>Corre Energy to raise up to (EURO)15m in post-IPO issue of new shares</w:t>
      </w:r>
      <w:r w:rsidRPr="009D341D">
        <w:rPr>
          <w:rFonts w:cstheme="minorHAnsi"/>
        </w:rPr>
        <w:t xml:space="preserve"> (O'Donovan 2022) could be articles categorised in the Business/Finance section but are lumped into the News section.</w:t>
      </w:r>
    </w:p>
    <w:p w14:paraId="11A9A77D" w14:textId="77777777" w:rsidR="00F235E1" w:rsidRPr="009D341D" w:rsidRDefault="00F235E1" w:rsidP="009D341D">
      <w:pPr>
        <w:spacing w:after="0" w:line="360" w:lineRule="auto"/>
        <w:jc w:val="both"/>
        <w:rPr>
          <w:rFonts w:cstheme="minorHAnsi"/>
        </w:rPr>
      </w:pPr>
    </w:p>
    <w:p w14:paraId="440DCD0F" w14:textId="0A441D92" w:rsidR="00395B46" w:rsidRDefault="00395B46" w:rsidP="009D341D">
      <w:pPr>
        <w:spacing w:after="0" w:line="360" w:lineRule="auto"/>
        <w:jc w:val="both"/>
        <w:rPr>
          <w:rFonts w:cstheme="minorHAnsi"/>
        </w:rPr>
      </w:pPr>
      <w:r w:rsidRPr="009D341D">
        <w:rPr>
          <w:rFonts w:cstheme="minorHAnsi"/>
        </w:rPr>
        <w:t>Private sector energy companies’ success is linked with Ireland’s accomplishment of decarbonisation, as the addition of green energy to Ireland’s fuel mix is driven by the private sector. This may be a contributing factor for both newspapers printing business articles regularly on the energy sector</w:t>
      </w:r>
      <w:r w:rsidR="00553CE5">
        <w:rPr>
          <w:rFonts w:cstheme="minorHAnsi"/>
        </w:rPr>
        <w:t xml:space="preserve"> </w:t>
      </w:r>
      <w:r w:rsidRPr="009D341D">
        <w:rPr>
          <w:rFonts w:cstheme="minorHAnsi"/>
        </w:rPr>
        <w:t xml:space="preserve">throughout the three timeframes. There is a passive tone in the reporting on Irish energy companies making large multi-million deals to grow their operations or when they are acquiring large-scale energy infrastructure. </w:t>
      </w:r>
      <w:r w:rsidR="00B60EA9" w:rsidRPr="009D341D">
        <w:rPr>
          <w:rFonts w:cstheme="minorHAnsi"/>
        </w:rPr>
        <w:t>These</w:t>
      </w:r>
      <w:r w:rsidRPr="009D341D">
        <w:rPr>
          <w:rFonts w:cstheme="minorHAnsi"/>
        </w:rPr>
        <w:t xml:space="preserve"> business articles</w:t>
      </w:r>
      <w:r w:rsidR="00B60EA9" w:rsidRPr="009D341D">
        <w:rPr>
          <w:rFonts w:cstheme="minorHAnsi"/>
        </w:rPr>
        <w:t xml:space="preserve"> are permeated with neutral facts</w:t>
      </w:r>
      <w:r w:rsidRPr="009D341D">
        <w:rPr>
          <w:rFonts w:cstheme="minorHAnsi"/>
        </w:rPr>
        <w:t xml:space="preserve">. </w:t>
      </w:r>
      <w:r w:rsidRPr="009D341D">
        <w:rPr>
          <w:rFonts w:cstheme="minorHAnsi"/>
          <w:i/>
          <w:iCs/>
        </w:rPr>
        <w:t xml:space="preserve">“Greencoat Renewables has agreed to acquire a portfolio of windfarms in France that will see it add 65MW to its installed capacity” </w:t>
      </w:r>
      <w:r w:rsidRPr="009D341D">
        <w:rPr>
          <w:rFonts w:cstheme="minorHAnsi"/>
        </w:rPr>
        <w:t>(O’Brien 2022).</w:t>
      </w:r>
    </w:p>
    <w:p w14:paraId="4D5E3244" w14:textId="77777777" w:rsidR="00F12968" w:rsidRPr="009D341D" w:rsidRDefault="00F12968" w:rsidP="009D341D">
      <w:pPr>
        <w:spacing w:after="0" w:line="360" w:lineRule="auto"/>
        <w:jc w:val="both"/>
        <w:rPr>
          <w:rFonts w:cstheme="minorHAnsi"/>
        </w:rPr>
      </w:pPr>
    </w:p>
    <w:p w14:paraId="6B136AE9" w14:textId="77777777" w:rsidR="00B60EA9" w:rsidRDefault="00395B46" w:rsidP="009D341D">
      <w:pPr>
        <w:spacing w:after="0" w:line="360" w:lineRule="auto"/>
        <w:jc w:val="both"/>
        <w:rPr>
          <w:rFonts w:cstheme="minorHAnsi"/>
        </w:rPr>
      </w:pPr>
      <w:r w:rsidRPr="009D341D">
        <w:rPr>
          <w:rFonts w:cstheme="minorHAnsi"/>
        </w:rPr>
        <w:t xml:space="preserve">The neutral tone used when writing about energy companies continues without hostility when discussing the considerable amounts of money these companies have been making due to rising energy prices. The European price hike in energy is a result of Russia’s recent invasion of Ukraine, which led to EU and NATO nations committing to wean themselves off Russian gas, a staple of many European nations’ fuel mix. This instability in the energy market has led to </w:t>
      </w:r>
      <w:r w:rsidRPr="009D341D">
        <w:rPr>
          <w:rFonts w:cstheme="minorHAnsi"/>
          <w:i/>
          <w:iCs/>
        </w:rPr>
        <w:t xml:space="preserve">“Five Irish energy companies - ESB, </w:t>
      </w:r>
      <w:r w:rsidRPr="009D341D">
        <w:rPr>
          <w:rFonts w:cstheme="minorHAnsi"/>
          <w:i/>
          <w:iCs/>
        </w:rPr>
        <w:lastRenderedPageBreak/>
        <w:t>Energia, Bord Gáis, SSE Airtricity and Energia Power - had combined yearly profits of (EURO)280m, with annual energy inflation up to 43.6pc”</w:t>
      </w:r>
      <w:r w:rsidRPr="009D341D">
        <w:rPr>
          <w:rFonts w:cstheme="minorHAnsi"/>
        </w:rPr>
        <w:t xml:space="preserve"> (Collins 2022). </w:t>
      </w:r>
    </w:p>
    <w:p w14:paraId="73CAA1F6" w14:textId="77777777" w:rsidR="00F12968" w:rsidRPr="009D341D" w:rsidRDefault="00F12968" w:rsidP="009D341D">
      <w:pPr>
        <w:spacing w:after="0" w:line="360" w:lineRule="auto"/>
        <w:jc w:val="both"/>
        <w:rPr>
          <w:rFonts w:cstheme="minorHAnsi"/>
        </w:rPr>
      </w:pPr>
    </w:p>
    <w:p w14:paraId="60807FDB" w14:textId="005BF5BE" w:rsidR="00395B46" w:rsidRDefault="00395B46" w:rsidP="009D341D">
      <w:pPr>
        <w:spacing w:after="0" w:line="360" w:lineRule="auto"/>
        <w:jc w:val="both"/>
        <w:rPr>
          <w:rFonts w:cstheme="minorHAnsi"/>
        </w:rPr>
      </w:pPr>
      <w:r w:rsidRPr="009D341D">
        <w:rPr>
          <w:rFonts w:cstheme="minorHAnsi"/>
        </w:rPr>
        <w:t xml:space="preserve">The facts and statistics surrounding energy companies’ garnering of large profits are laid out in a candid, impartial manner and are not conveyed with any kind of hostility or notably negative tone despite a cost-of-living crisis and a climate in which energy consumers are forking out large sums of money to cover their energy bills. </w:t>
      </w:r>
      <w:r w:rsidR="00B60EA9" w:rsidRPr="009D341D">
        <w:rPr>
          <w:rFonts w:cstheme="minorHAnsi"/>
        </w:rPr>
        <w:t>This could give a reader the impressions that b</w:t>
      </w:r>
      <w:r w:rsidRPr="009D341D">
        <w:rPr>
          <w:rFonts w:cstheme="minorHAnsi"/>
        </w:rPr>
        <w:t>oth newspapers</w:t>
      </w:r>
      <w:r w:rsidR="00B60EA9" w:rsidRPr="009D341D">
        <w:rPr>
          <w:rFonts w:cstheme="minorHAnsi"/>
        </w:rPr>
        <w:t xml:space="preserve"> are</w:t>
      </w:r>
      <w:r w:rsidRPr="009D341D">
        <w:rPr>
          <w:rFonts w:cstheme="minorHAnsi"/>
        </w:rPr>
        <w:t xml:space="preserve"> content with this element of capitalism, involving consumers suffering in a time of crisis, </w:t>
      </w:r>
      <w:r w:rsidR="00B60EA9" w:rsidRPr="009D341D">
        <w:rPr>
          <w:rFonts w:cstheme="minorHAnsi"/>
        </w:rPr>
        <w:t>as there is no discernible evidence within the articles of blame being laid</w:t>
      </w:r>
      <w:r w:rsidRPr="009D341D">
        <w:rPr>
          <w:rFonts w:cstheme="minorHAnsi"/>
        </w:rPr>
        <w:t xml:space="preserve"> at the feet of energy providers. </w:t>
      </w:r>
    </w:p>
    <w:p w14:paraId="03993516" w14:textId="77777777" w:rsidR="00F12968" w:rsidRPr="009D341D" w:rsidRDefault="00F12968" w:rsidP="009D341D">
      <w:pPr>
        <w:spacing w:after="0" w:line="360" w:lineRule="auto"/>
        <w:jc w:val="both"/>
        <w:rPr>
          <w:rFonts w:cstheme="minorHAnsi"/>
          <w:i/>
          <w:iCs/>
        </w:rPr>
      </w:pPr>
    </w:p>
    <w:p w14:paraId="3CB5D25F" w14:textId="55CF2D22" w:rsidR="00395B46" w:rsidRPr="009D341D" w:rsidRDefault="00BA6E8B" w:rsidP="00F235E1">
      <w:pPr>
        <w:spacing w:after="0" w:line="360" w:lineRule="auto"/>
        <w:ind w:firstLine="720"/>
        <w:jc w:val="both"/>
        <w:rPr>
          <w:rFonts w:cstheme="minorHAnsi"/>
          <w:i/>
          <w:iCs/>
        </w:rPr>
      </w:pPr>
      <w:r w:rsidRPr="009D341D">
        <w:rPr>
          <w:rFonts w:cstheme="minorHAnsi"/>
          <w:b/>
          <w:bCs/>
          <w:sz w:val="32"/>
          <w:szCs w:val="32"/>
        </w:rPr>
        <w:t>4.</w:t>
      </w:r>
      <w:r w:rsidR="00F235E1">
        <w:rPr>
          <w:rFonts w:cstheme="minorHAnsi"/>
          <w:b/>
          <w:bCs/>
          <w:sz w:val="32"/>
          <w:szCs w:val="32"/>
        </w:rPr>
        <w:t>23</w:t>
      </w:r>
      <w:r w:rsidRPr="009D341D">
        <w:rPr>
          <w:rFonts w:cstheme="minorHAnsi"/>
          <w:b/>
          <w:bCs/>
          <w:sz w:val="32"/>
          <w:szCs w:val="32"/>
        </w:rPr>
        <w:tab/>
      </w:r>
      <w:r w:rsidR="00395B46" w:rsidRPr="009D341D">
        <w:rPr>
          <w:rFonts w:cstheme="minorHAnsi"/>
          <w:b/>
          <w:bCs/>
          <w:sz w:val="32"/>
          <w:szCs w:val="32"/>
        </w:rPr>
        <w:t>Government Response to Environmental Crisis</w:t>
      </w:r>
    </w:p>
    <w:p w14:paraId="09DFD9A3" w14:textId="77777777" w:rsidR="00B60EA9" w:rsidRDefault="00395B46" w:rsidP="009D341D">
      <w:pPr>
        <w:spacing w:after="0" w:line="360" w:lineRule="auto"/>
        <w:jc w:val="both"/>
        <w:rPr>
          <w:rFonts w:cstheme="minorHAnsi"/>
        </w:rPr>
      </w:pPr>
      <w:r w:rsidRPr="009D341D">
        <w:rPr>
          <w:rFonts w:cstheme="minorHAnsi"/>
        </w:rPr>
        <w:t xml:space="preserve">One constant that can be seen throughout the articles is the topical political debate raging around the climate emergency and the options for Ireland in not being an accelerant to the global problem. </w:t>
      </w:r>
    </w:p>
    <w:p w14:paraId="3CFAD70B" w14:textId="77777777" w:rsidR="00F235E1" w:rsidRPr="009D341D" w:rsidRDefault="00F235E1" w:rsidP="009D341D">
      <w:pPr>
        <w:spacing w:after="0" w:line="360" w:lineRule="auto"/>
        <w:jc w:val="both"/>
        <w:rPr>
          <w:rFonts w:cstheme="minorHAnsi"/>
        </w:rPr>
      </w:pPr>
    </w:p>
    <w:p w14:paraId="673A6360" w14:textId="77777777" w:rsidR="00B60EA9" w:rsidRDefault="00395B46" w:rsidP="009D341D">
      <w:pPr>
        <w:spacing w:after="0" w:line="360" w:lineRule="auto"/>
        <w:jc w:val="both"/>
        <w:rPr>
          <w:rFonts w:cstheme="minorHAnsi"/>
        </w:rPr>
      </w:pPr>
      <w:r w:rsidRPr="009D341D">
        <w:rPr>
          <w:rFonts w:cstheme="minorHAnsi"/>
        </w:rPr>
        <w:t xml:space="preserve">The three major political parties of Ireland, Fianna Fail, Sinn Fein and Fine Gael, along with the environmentally focused Green Party, are quoted consistently all through the articles; the two publications are used as a political arena to have their voice heard in the public sphere. </w:t>
      </w:r>
    </w:p>
    <w:p w14:paraId="015BB089" w14:textId="77777777" w:rsidR="009D341D" w:rsidRPr="009D341D" w:rsidRDefault="009D341D" w:rsidP="009D341D">
      <w:pPr>
        <w:spacing w:after="0" w:line="360" w:lineRule="auto"/>
        <w:jc w:val="both"/>
        <w:rPr>
          <w:rFonts w:cstheme="minorHAnsi"/>
        </w:rPr>
      </w:pPr>
    </w:p>
    <w:p w14:paraId="265449E0" w14:textId="6BAD0234" w:rsidR="00395B46" w:rsidRDefault="00395B46" w:rsidP="009D341D">
      <w:pPr>
        <w:spacing w:after="0" w:line="360" w:lineRule="auto"/>
        <w:jc w:val="both"/>
        <w:rPr>
          <w:rFonts w:cstheme="minorHAnsi"/>
        </w:rPr>
      </w:pPr>
      <w:r w:rsidRPr="009D341D">
        <w:rPr>
          <w:rFonts w:cstheme="minorHAnsi"/>
        </w:rPr>
        <w:t>Both newspapers structure their articles on the political argument surrounding climate change and reducing carbon emissions similarly:</w:t>
      </w:r>
    </w:p>
    <w:p w14:paraId="0323148F" w14:textId="77777777" w:rsidR="00F235E1" w:rsidRPr="009D341D" w:rsidRDefault="00F235E1" w:rsidP="009D341D">
      <w:pPr>
        <w:spacing w:after="0" w:line="360" w:lineRule="auto"/>
        <w:jc w:val="both"/>
        <w:rPr>
          <w:rFonts w:cstheme="minorHAnsi"/>
        </w:rPr>
      </w:pPr>
    </w:p>
    <w:p w14:paraId="0AA2D52B" w14:textId="77777777" w:rsidR="00395B46" w:rsidRPr="009D341D" w:rsidRDefault="00395B46" w:rsidP="009D341D">
      <w:pPr>
        <w:pStyle w:val="ListParagraph"/>
        <w:numPr>
          <w:ilvl w:val="0"/>
          <w:numId w:val="9"/>
        </w:numPr>
        <w:spacing w:after="0" w:line="360" w:lineRule="auto"/>
        <w:jc w:val="both"/>
        <w:rPr>
          <w:rFonts w:cstheme="minorHAnsi"/>
        </w:rPr>
      </w:pPr>
      <w:r w:rsidRPr="009D341D">
        <w:rPr>
          <w:rFonts w:cstheme="minorHAnsi"/>
        </w:rPr>
        <w:t xml:space="preserve">Information on issue, quote from person close to the issue </w:t>
      </w:r>
    </w:p>
    <w:p w14:paraId="23D88E57" w14:textId="77777777" w:rsidR="00395B46" w:rsidRPr="009D341D" w:rsidRDefault="00395B46" w:rsidP="009D341D">
      <w:pPr>
        <w:pStyle w:val="ListParagraph"/>
        <w:numPr>
          <w:ilvl w:val="0"/>
          <w:numId w:val="9"/>
        </w:numPr>
        <w:spacing w:after="0" w:line="360" w:lineRule="auto"/>
        <w:jc w:val="both"/>
        <w:rPr>
          <w:rFonts w:cstheme="minorHAnsi"/>
        </w:rPr>
      </w:pPr>
      <w:r w:rsidRPr="009D341D">
        <w:rPr>
          <w:rFonts w:cstheme="minorHAnsi"/>
        </w:rPr>
        <w:t>Quotes from government officials regarding how to deal with an issue or defending their record on an issue</w:t>
      </w:r>
    </w:p>
    <w:p w14:paraId="45D97087" w14:textId="77777777" w:rsidR="00395B46" w:rsidRPr="009D341D" w:rsidRDefault="00395B46" w:rsidP="009D341D">
      <w:pPr>
        <w:pStyle w:val="ListParagraph"/>
        <w:numPr>
          <w:ilvl w:val="0"/>
          <w:numId w:val="9"/>
        </w:numPr>
        <w:spacing w:after="0" w:line="360" w:lineRule="auto"/>
        <w:jc w:val="both"/>
        <w:rPr>
          <w:rFonts w:cstheme="minorHAnsi"/>
        </w:rPr>
      </w:pPr>
      <w:r w:rsidRPr="009D341D">
        <w:rPr>
          <w:rFonts w:cstheme="minorHAnsi"/>
        </w:rPr>
        <w:t xml:space="preserve">Statistics or additional information </w:t>
      </w:r>
    </w:p>
    <w:p w14:paraId="41BECB7A" w14:textId="77777777" w:rsidR="00395B46" w:rsidRPr="009D341D" w:rsidRDefault="00395B46" w:rsidP="009D341D">
      <w:pPr>
        <w:pStyle w:val="ListParagraph"/>
        <w:numPr>
          <w:ilvl w:val="0"/>
          <w:numId w:val="9"/>
        </w:numPr>
        <w:spacing w:after="0" w:line="360" w:lineRule="auto"/>
        <w:jc w:val="both"/>
        <w:rPr>
          <w:rFonts w:cstheme="minorHAnsi"/>
        </w:rPr>
      </w:pPr>
      <w:r w:rsidRPr="009D341D">
        <w:rPr>
          <w:rFonts w:cstheme="minorHAnsi"/>
        </w:rPr>
        <w:t>Opposition to the government delivering strong quotes on the government’s lack of action or foresight</w:t>
      </w:r>
    </w:p>
    <w:p w14:paraId="4F90D864" w14:textId="77777777" w:rsidR="00395B46" w:rsidRDefault="00395B46" w:rsidP="009D341D">
      <w:pPr>
        <w:pStyle w:val="ListParagraph"/>
        <w:numPr>
          <w:ilvl w:val="0"/>
          <w:numId w:val="9"/>
        </w:numPr>
        <w:spacing w:after="0" w:line="360" w:lineRule="auto"/>
        <w:jc w:val="both"/>
        <w:rPr>
          <w:rFonts w:cstheme="minorHAnsi"/>
        </w:rPr>
      </w:pPr>
      <w:r w:rsidRPr="009D341D">
        <w:rPr>
          <w:rFonts w:cstheme="minorHAnsi"/>
        </w:rPr>
        <w:t>Description of mounting problems</w:t>
      </w:r>
    </w:p>
    <w:p w14:paraId="3086AFF8" w14:textId="77777777" w:rsidR="009D341D" w:rsidRPr="009D341D" w:rsidRDefault="009D341D" w:rsidP="009D341D">
      <w:pPr>
        <w:pStyle w:val="ListParagraph"/>
        <w:spacing w:after="0" w:line="360" w:lineRule="auto"/>
        <w:jc w:val="both"/>
        <w:rPr>
          <w:rFonts w:cstheme="minorHAnsi"/>
        </w:rPr>
      </w:pPr>
    </w:p>
    <w:p w14:paraId="02CA62B4" w14:textId="5A23BDD9" w:rsidR="00395B46" w:rsidRPr="009D341D" w:rsidRDefault="00395B46" w:rsidP="009D341D">
      <w:pPr>
        <w:spacing w:after="0" w:line="360" w:lineRule="auto"/>
        <w:jc w:val="both"/>
        <w:rPr>
          <w:rFonts w:cstheme="minorHAnsi"/>
        </w:rPr>
      </w:pPr>
      <w:r w:rsidRPr="009D341D">
        <w:rPr>
          <w:rFonts w:cstheme="minorHAnsi"/>
        </w:rPr>
        <w:t xml:space="preserve">Both newspapers use the above structure, or different combinations of it, constantly. If either newspaper has specific political leanings, they are not apparent in these articles as the journalists appear politically unbiased. Both newspapers are a conduit for the environmental political </w:t>
      </w:r>
      <w:r w:rsidR="007F7397" w:rsidRPr="009D341D">
        <w:rPr>
          <w:rFonts w:cstheme="minorHAnsi"/>
        </w:rPr>
        <w:t>debate,</w:t>
      </w:r>
      <w:r w:rsidRPr="009D341D">
        <w:rPr>
          <w:rFonts w:cstheme="minorHAnsi"/>
        </w:rPr>
        <w:t xml:space="preserve"> but </w:t>
      </w:r>
      <w:r w:rsidR="00B60EA9" w:rsidRPr="009D341D">
        <w:rPr>
          <w:rFonts w:cstheme="minorHAnsi"/>
        </w:rPr>
        <w:t>they do seem to both apply the traditional journalistic norm of balance in their reporting on the topic</w:t>
      </w:r>
      <w:r w:rsidRPr="009D341D">
        <w:rPr>
          <w:rFonts w:cstheme="minorHAnsi"/>
        </w:rPr>
        <w:t>.</w:t>
      </w:r>
    </w:p>
    <w:p w14:paraId="4E47B0C0" w14:textId="77777777" w:rsidR="00B60EA9" w:rsidRDefault="00395B46" w:rsidP="009D341D">
      <w:pPr>
        <w:spacing w:after="0" w:line="360" w:lineRule="auto"/>
        <w:jc w:val="both"/>
        <w:rPr>
          <w:rFonts w:cstheme="minorHAnsi"/>
        </w:rPr>
      </w:pPr>
      <w:r w:rsidRPr="009D341D">
        <w:rPr>
          <w:rFonts w:cstheme="minorHAnsi"/>
        </w:rPr>
        <w:lastRenderedPageBreak/>
        <w:t xml:space="preserve">The May 2019 timeframe was selected for its proximity to the announcement from the government of a climate emergency. This assumption was that this timeframe would see a sharp rise in articles depicting heightened political discussion on climate change and would provide a swathe of articles delving into the debate. </w:t>
      </w:r>
    </w:p>
    <w:p w14:paraId="2AA74A33" w14:textId="77777777" w:rsidR="009D341D" w:rsidRPr="009D341D" w:rsidRDefault="009D341D" w:rsidP="009D341D">
      <w:pPr>
        <w:spacing w:after="0" w:line="360" w:lineRule="auto"/>
        <w:jc w:val="both"/>
        <w:rPr>
          <w:rFonts w:cstheme="minorHAnsi"/>
        </w:rPr>
      </w:pPr>
    </w:p>
    <w:p w14:paraId="5AECFBD4" w14:textId="77777777" w:rsidR="00B60EA9" w:rsidRDefault="00395B46" w:rsidP="009D341D">
      <w:pPr>
        <w:spacing w:after="0" w:line="360" w:lineRule="auto"/>
        <w:jc w:val="both"/>
        <w:rPr>
          <w:rFonts w:cstheme="minorHAnsi"/>
        </w:rPr>
      </w:pPr>
      <w:r w:rsidRPr="009D341D">
        <w:rPr>
          <w:rFonts w:cstheme="minorHAnsi"/>
        </w:rPr>
        <w:t xml:space="preserve">This was an incorrect assumption however, as both newspapers seem to have found the announcement to be a hollow gesture. The Irish Independent appear to have completely neglected this supposedly historical announcement, with only one mention of the announcement in the entire timeframe: </w:t>
      </w:r>
      <w:r w:rsidRPr="009D341D">
        <w:rPr>
          <w:rFonts w:cstheme="minorHAnsi"/>
          <w:i/>
          <w:iCs/>
        </w:rPr>
        <w:t>“Ireland recently joined the UK in being the only two countries to officially declare the world is facing a climate emergency”</w:t>
      </w:r>
      <w:r w:rsidRPr="009D341D">
        <w:rPr>
          <w:rFonts w:cstheme="minorHAnsi"/>
        </w:rPr>
        <w:t xml:space="preserve"> (Bray 2019). The Irish Independent clearly deemed the announcement to be unimportant to their readership and not newsworthy. </w:t>
      </w:r>
    </w:p>
    <w:p w14:paraId="6158D6B8" w14:textId="77777777" w:rsidR="009D341D" w:rsidRPr="009D341D" w:rsidRDefault="009D341D" w:rsidP="009D341D">
      <w:pPr>
        <w:spacing w:after="0" w:line="360" w:lineRule="auto"/>
        <w:jc w:val="both"/>
        <w:rPr>
          <w:rFonts w:cstheme="minorHAnsi"/>
        </w:rPr>
      </w:pPr>
    </w:p>
    <w:p w14:paraId="293935DC" w14:textId="2F549536" w:rsidR="00395B46" w:rsidRPr="009D341D" w:rsidRDefault="00395B46" w:rsidP="009D341D">
      <w:pPr>
        <w:spacing w:after="0" w:line="360" w:lineRule="auto"/>
        <w:jc w:val="both"/>
        <w:rPr>
          <w:rFonts w:cstheme="minorHAnsi"/>
        </w:rPr>
      </w:pPr>
      <w:r w:rsidRPr="009D341D">
        <w:rPr>
          <w:rFonts w:cstheme="minorHAnsi"/>
        </w:rPr>
        <w:t xml:space="preserve">The Irish Times communicated a similarly unimpressed sentiment towards the announcement: </w:t>
      </w:r>
      <w:r w:rsidRPr="009D341D">
        <w:rPr>
          <w:rFonts w:cstheme="minorHAnsi"/>
          <w:i/>
          <w:iCs/>
        </w:rPr>
        <w:t xml:space="preserve">“with a pathetic record of foot-dragging on the country's commitments to reduce carbon emissions and a poor history of protecting biodiversity, our politicians are fooling nobody with their declaration of a climate emergency” </w:t>
      </w:r>
      <w:r w:rsidRPr="009D341D">
        <w:rPr>
          <w:rFonts w:cstheme="minorHAnsi"/>
        </w:rPr>
        <w:t xml:space="preserve">(Collins 2019). </w:t>
      </w:r>
    </w:p>
    <w:p w14:paraId="61F7C739" w14:textId="77777777" w:rsidR="00BA6E8B" w:rsidRPr="009D341D" w:rsidRDefault="00BA6E8B" w:rsidP="009D341D">
      <w:pPr>
        <w:spacing w:after="0" w:line="360" w:lineRule="auto"/>
        <w:jc w:val="both"/>
        <w:rPr>
          <w:rFonts w:cstheme="minorHAnsi"/>
          <w:b/>
          <w:bCs/>
          <w:sz w:val="40"/>
          <w:szCs w:val="40"/>
        </w:rPr>
      </w:pPr>
    </w:p>
    <w:p w14:paraId="12D401AF" w14:textId="10E59A77" w:rsidR="00395B46" w:rsidRPr="00F235E1" w:rsidRDefault="00395B46" w:rsidP="00EB0A8F">
      <w:pPr>
        <w:spacing w:after="0" w:line="360" w:lineRule="auto"/>
        <w:ind w:firstLine="720"/>
        <w:jc w:val="center"/>
        <w:rPr>
          <w:rFonts w:cstheme="minorHAnsi"/>
          <w:b/>
          <w:bCs/>
          <w:sz w:val="40"/>
          <w:szCs w:val="40"/>
          <w:u w:val="single"/>
        </w:rPr>
      </w:pPr>
      <w:r w:rsidRPr="00F235E1">
        <w:rPr>
          <w:rFonts w:cstheme="minorHAnsi"/>
          <w:b/>
          <w:bCs/>
          <w:sz w:val="40"/>
          <w:szCs w:val="40"/>
          <w:u w:val="single"/>
        </w:rPr>
        <w:t>Discussion</w:t>
      </w:r>
    </w:p>
    <w:p w14:paraId="2AB20011" w14:textId="77777777" w:rsidR="00F235E1" w:rsidRDefault="00F235E1" w:rsidP="00F235E1">
      <w:pPr>
        <w:spacing w:after="0" w:line="360" w:lineRule="auto"/>
        <w:ind w:firstLine="720"/>
        <w:jc w:val="both"/>
        <w:rPr>
          <w:rFonts w:cstheme="minorHAnsi"/>
          <w:b/>
          <w:bCs/>
          <w:sz w:val="32"/>
          <w:szCs w:val="32"/>
          <w:u w:val="single"/>
        </w:rPr>
      </w:pPr>
    </w:p>
    <w:p w14:paraId="23EB2E69" w14:textId="2DB25685" w:rsidR="00F235E1" w:rsidRPr="00F235E1" w:rsidRDefault="00F235E1" w:rsidP="00F235E1">
      <w:pPr>
        <w:spacing w:after="0" w:line="360" w:lineRule="auto"/>
        <w:ind w:firstLine="720"/>
        <w:jc w:val="both"/>
        <w:rPr>
          <w:rFonts w:cstheme="minorHAnsi"/>
          <w:b/>
          <w:bCs/>
          <w:sz w:val="32"/>
          <w:szCs w:val="32"/>
        </w:rPr>
      </w:pPr>
      <w:r w:rsidRPr="00F235E1">
        <w:rPr>
          <w:rFonts w:cstheme="minorHAnsi"/>
          <w:b/>
          <w:bCs/>
          <w:sz w:val="32"/>
          <w:szCs w:val="32"/>
        </w:rPr>
        <w:t>4.24 Qualitative Analysis Findings</w:t>
      </w:r>
    </w:p>
    <w:p w14:paraId="2DFA0FEA" w14:textId="77777777" w:rsidR="001404E5" w:rsidRDefault="00395B46" w:rsidP="001404E5">
      <w:pPr>
        <w:spacing w:after="0" w:line="360" w:lineRule="auto"/>
        <w:jc w:val="both"/>
        <w:rPr>
          <w:rFonts w:cstheme="minorHAnsi"/>
        </w:rPr>
      </w:pPr>
      <w:r w:rsidRPr="009D341D">
        <w:rPr>
          <w:rFonts w:cstheme="minorHAnsi"/>
        </w:rPr>
        <w:t>The first aim of this content analysis was to understand if the Irish print media has a negative or positive outlook on the energy sector.</w:t>
      </w:r>
      <w:r w:rsidR="001404E5">
        <w:rPr>
          <w:rFonts w:cstheme="minorHAnsi"/>
        </w:rPr>
        <w:t xml:space="preserve"> </w:t>
      </w:r>
      <w:r w:rsidR="001404E5" w:rsidRPr="009D341D">
        <w:rPr>
          <w:rFonts w:cstheme="minorHAnsi"/>
        </w:rPr>
        <w:t xml:space="preserve">However, the </w:t>
      </w:r>
      <w:r w:rsidR="001404E5">
        <w:rPr>
          <w:rFonts w:cstheme="minorHAnsi"/>
        </w:rPr>
        <w:t xml:space="preserve">results of the </w:t>
      </w:r>
      <w:r w:rsidR="001404E5" w:rsidRPr="009D341D">
        <w:rPr>
          <w:rFonts w:cstheme="minorHAnsi"/>
        </w:rPr>
        <w:t xml:space="preserve">analysis conducted failed to find a notable tangible bias one way or the other, as only a handful of small instances of partiality were recorded in the findings. The results </w:t>
      </w:r>
      <w:r w:rsidR="001404E5">
        <w:rPr>
          <w:rFonts w:cstheme="minorHAnsi"/>
        </w:rPr>
        <w:t>showed</w:t>
      </w:r>
      <w:r w:rsidR="001404E5" w:rsidRPr="009D341D">
        <w:rPr>
          <w:rFonts w:cstheme="minorHAnsi"/>
        </w:rPr>
        <w:t xml:space="preserve"> that the print media reports are generally neutral on passing judgement on the energy sector.</w:t>
      </w:r>
    </w:p>
    <w:p w14:paraId="0CCD4752" w14:textId="77777777" w:rsidR="001404E5" w:rsidRDefault="001404E5" w:rsidP="009D341D">
      <w:pPr>
        <w:spacing w:after="0" w:line="360" w:lineRule="auto"/>
        <w:jc w:val="both"/>
        <w:rPr>
          <w:rFonts w:cstheme="minorHAnsi"/>
        </w:rPr>
      </w:pPr>
    </w:p>
    <w:p w14:paraId="5448D8CE" w14:textId="4E46CA57" w:rsidR="00F235E1" w:rsidRDefault="00395B46" w:rsidP="009D341D">
      <w:pPr>
        <w:spacing w:after="0" w:line="360" w:lineRule="auto"/>
        <w:jc w:val="both"/>
        <w:rPr>
          <w:rFonts w:cstheme="minorHAnsi"/>
        </w:rPr>
      </w:pPr>
      <w:r w:rsidRPr="009D341D">
        <w:rPr>
          <w:rFonts w:cstheme="minorHAnsi"/>
        </w:rPr>
        <w:t xml:space="preserve"> A running theme of journalistic objectivity in the reports throughout was observed; the news stories are presented in a generally unbiased manner with a depth of information and plenty of statistics. An overriding neutral view</w:t>
      </w:r>
      <w:r w:rsidR="00F235E1">
        <w:rPr>
          <w:rFonts w:cstheme="minorHAnsi"/>
        </w:rPr>
        <w:t xml:space="preserve"> with a slight lean towards positivity</w:t>
      </w:r>
      <w:r w:rsidRPr="009D341D">
        <w:rPr>
          <w:rFonts w:cstheme="minorHAnsi"/>
        </w:rPr>
        <w:t xml:space="preserve"> in the reporting from both newspapers was the predominant sentiment documented in the findings. </w:t>
      </w:r>
    </w:p>
    <w:p w14:paraId="17972544" w14:textId="77777777" w:rsidR="00F235E1" w:rsidRDefault="00F235E1" w:rsidP="009D341D">
      <w:pPr>
        <w:spacing w:after="0" w:line="360" w:lineRule="auto"/>
        <w:jc w:val="both"/>
        <w:rPr>
          <w:rFonts w:cstheme="minorHAnsi"/>
        </w:rPr>
      </w:pPr>
    </w:p>
    <w:p w14:paraId="070AAACC" w14:textId="77777777" w:rsidR="001404E5" w:rsidRPr="009D341D" w:rsidRDefault="001404E5" w:rsidP="001404E5">
      <w:pPr>
        <w:spacing w:after="0" w:line="360" w:lineRule="auto"/>
        <w:jc w:val="both"/>
        <w:rPr>
          <w:rFonts w:cstheme="minorHAnsi"/>
        </w:rPr>
      </w:pPr>
    </w:p>
    <w:p w14:paraId="3F471645" w14:textId="77777777" w:rsidR="001404E5" w:rsidRDefault="001404E5" w:rsidP="001404E5">
      <w:pPr>
        <w:spacing w:after="0" w:line="360" w:lineRule="auto"/>
        <w:jc w:val="both"/>
        <w:rPr>
          <w:rFonts w:cstheme="minorHAnsi"/>
          <w:i/>
          <w:iCs/>
        </w:rPr>
      </w:pPr>
      <w:r w:rsidRPr="009D341D">
        <w:rPr>
          <w:rFonts w:cstheme="minorHAnsi"/>
        </w:rPr>
        <w:lastRenderedPageBreak/>
        <w:t>There was an assumption that there might be a negative sentiment in these articles due to the many serious and prevalent issues facing Ireland’s objective of achieving carbon neutrality by 2050.</w:t>
      </w:r>
      <w:r w:rsidRPr="009D341D">
        <w:rPr>
          <w:rFonts w:cstheme="minorHAnsi"/>
          <w:i/>
          <w:iCs/>
        </w:rPr>
        <w:t xml:space="preserve"> “The State could face European Union fines of more than €450 million in 2020 for missing legally binding targets on reducing greenhouse gas emissions”</w:t>
      </w:r>
      <w:r w:rsidRPr="009D341D">
        <w:rPr>
          <w:rFonts w:cstheme="minorHAnsi"/>
        </w:rPr>
        <w:t xml:space="preserve"> (Science Foundation Ireland 2017).</w:t>
      </w:r>
      <w:r w:rsidRPr="009D341D">
        <w:rPr>
          <w:rFonts w:cstheme="minorHAnsi"/>
          <w:i/>
          <w:iCs/>
        </w:rPr>
        <w:t xml:space="preserve"> </w:t>
      </w:r>
    </w:p>
    <w:p w14:paraId="252E3DD1" w14:textId="77777777" w:rsidR="001404E5" w:rsidRPr="009D341D" w:rsidRDefault="001404E5" w:rsidP="001404E5">
      <w:pPr>
        <w:spacing w:after="0" w:line="360" w:lineRule="auto"/>
        <w:jc w:val="both"/>
        <w:rPr>
          <w:rFonts w:cstheme="minorHAnsi"/>
          <w:i/>
          <w:iCs/>
        </w:rPr>
      </w:pPr>
    </w:p>
    <w:p w14:paraId="7A065237" w14:textId="77777777" w:rsidR="001404E5" w:rsidRDefault="001404E5" w:rsidP="001404E5">
      <w:pPr>
        <w:spacing w:after="0" w:line="360" w:lineRule="auto"/>
        <w:jc w:val="both"/>
        <w:rPr>
          <w:rFonts w:cstheme="minorHAnsi"/>
        </w:rPr>
      </w:pPr>
      <w:r w:rsidRPr="009D341D">
        <w:rPr>
          <w:rFonts w:cstheme="minorHAnsi"/>
        </w:rPr>
        <w:t xml:space="preserve">The impressions formed by the framing analysis suggest that the chosen publications only expressed strong sentiments when conveying disapproval on certain elements of the energy sector. For example: energy-demanding data centres, the continued use of fossil fuels, and political bluster are considered the ripest areas of criticism for both publications. Both newspapers seem content in letting their unbiased reporting be paused to aim their ire at these targets. The narrative within the public sphere seemed to have already categorised these areas as deterrents to our nation’s progression in reducing emissions. </w:t>
      </w:r>
    </w:p>
    <w:p w14:paraId="5F8CF945" w14:textId="77777777" w:rsidR="001404E5" w:rsidRPr="009D341D" w:rsidRDefault="001404E5" w:rsidP="001404E5">
      <w:pPr>
        <w:spacing w:after="0" w:line="360" w:lineRule="auto"/>
        <w:jc w:val="both"/>
        <w:rPr>
          <w:rFonts w:cstheme="minorHAnsi"/>
        </w:rPr>
      </w:pPr>
    </w:p>
    <w:p w14:paraId="3E43BE7B" w14:textId="16946B38" w:rsidR="001404E5" w:rsidRDefault="001404E5" w:rsidP="001404E5">
      <w:pPr>
        <w:spacing w:after="0" w:line="360" w:lineRule="auto"/>
        <w:jc w:val="both"/>
      </w:pPr>
      <w:r>
        <w:t>It was anticipated that a sentiment of negativity might be present when the newspapers discuss the aggressive capitalistic nature of the private sector that drives the energy industry. However, this was not the case, as the reporting was found to be mainly unbiased.</w:t>
      </w:r>
      <w:r w:rsidR="00553CE5">
        <w:t xml:space="preserve"> </w:t>
      </w:r>
      <w:r>
        <w:t>A</w:t>
      </w:r>
      <w:r w:rsidRPr="00BB423C">
        <w:t xml:space="preserve"> brief criticism of Irish billionaires becoming wealthier due to raising energy prices</w:t>
      </w:r>
      <w:r>
        <w:t>,</w:t>
      </w:r>
      <w:r w:rsidRPr="00BB423C">
        <w:t xml:space="preserve"> in the Irish </w:t>
      </w:r>
      <w:r>
        <w:t>I</w:t>
      </w:r>
      <w:r w:rsidRPr="00BB423C">
        <w:t xml:space="preserve">ndependent, was the only slight criticism found. Continued neutrality was </w:t>
      </w:r>
      <w:r>
        <w:t>displayed</w:t>
      </w:r>
      <w:r w:rsidRPr="00BB423C">
        <w:t xml:space="preserve"> throughout the </w:t>
      </w:r>
      <w:r>
        <w:t xml:space="preserve">many business </w:t>
      </w:r>
      <w:r w:rsidRPr="00BB423C">
        <w:t xml:space="preserve">articles </w:t>
      </w:r>
      <w:r>
        <w:t>and</w:t>
      </w:r>
      <w:r w:rsidRPr="00BB423C">
        <w:t xml:space="preserve"> reports on energy companies earning huge sums of money and vastly growing their operations</w:t>
      </w:r>
      <w:r>
        <w:t xml:space="preserve"> during </w:t>
      </w:r>
      <w:r w:rsidRPr="00BB423C">
        <w:t>a cost-of-living crisis.</w:t>
      </w:r>
      <w:r>
        <w:t xml:space="preserve"> </w:t>
      </w:r>
    </w:p>
    <w:p w14:paraId="35222FBA" w14:textId="77777777" w:rsidR="001404E5" w:rsidRDefault="001404E5" w:rsidP="009D341D">
      <w:pPr>
        <w:spacing w:after="0" w:line="360" w:lineRule="auto"/>
        <w:jc w:val="both"/>
        <w:rPr>
          <w:rFonts w:cstheme="minorHAnsi"/>
        </w:rPr>
      </w:pPr>
    </w:p>
    <w:p w14:paraId="6A514900" w14:textId="7A392FF7" w:rsidR="00395B46" w:rsidRDefault="00395B46" w:rsidP="009D341D">
      <w:pPr>
        <w:spacing w:after="0" w:line="360" w:lineRule="auto"/>
        <w:jc w:val="both"/>
        <w:rPr>
          <w:rFonts w:cstheme="minorHAnsi"/>
        </w:rPr>
      </w:pPr>
      <w:r w:rsidRPr="009D341D">
        <w:rPr>
          <w:rFonts w:cstheme="minorHAnsi"/>
        </w:rPr>
        <w:t xml:space="preserve">A standard of journalistic objectivity and impartiality was </w:t>
      </w:r>
      <w:r w:rsidR="00F235E1">
        <w:rPr>
          <w:rFonts w:cstheme="minorHAnsi"/>
        </w:rPr>
        <w:t xml:space="preserve">also </w:t>
      </w:r>
      <w:r w:rsidRPr="009D341D">
        <w:rPr>
          <w:rFonts w:cstheme="minorHAnsi"/>
        </w:rPr>
        <w:t>found in the analysis. “</w:t>
      </w:r>
      <w:r w:rsidRPr="00F235E1">
        <w:rPr>
          <w:rFonts w:cstheme="minorHAnsi"/>
          <w:i/>
          <w:iCs/>
        </w:rPr>
        <w:t>Impartiality has been advocated as a value because partiality is equated with falsehood</w:t>
      </w:r>
      <w:r w:rsidRPr="009D341D">
        <w:rPr>
          <w:rFonts w:cstheme="minorHAnsi"/>
        </w:rPr>
        <w:t>” (Boudana 201</w:t>
      </w:r>
      <w:r w:rsidR="00640ABF" w:rsidRPr="009D341D">
        <w:rPr>
          <w:rFonts w:cstheme="minorHAnsi"/>
        </w:rPr>
        <w:t>5</w:t>
      </w:r>
      <w:r w:rsidRPr="009D341D">
        <w:rPr>
          <w:rFonts w:cstheme="minorHAnsi"/>
        </w:rPr>
        <w:t>). The results of the complete collection of article headlines and sub-headlines that were analysed using a sentiment analysis tool also strengthened the conclusion of the findings of neutrality</w:t>
      </w:r>
      <w:r w:rsidR="00F235E1">
        <w:rPr>
          <w:rFonts w:cstheme="minorHAnsi"/>
        </w:rPr>
        <w:t>-positivity</w:t>
      </w:r>
      <w:r w:rsidRPr="009D341D">
        <w:rPr>
          <w:rFonts w:cstheme="minorHAnsi"/>
        </w:rPr>
        <w:t xml:space="preserve"> in reporting. </w:t>
      </w:r>
    </w:p>
    <w:p w14:paraId="2B2D1B47" w14:textId="77777777" w:rsidR="001404E5" w:rsidRDefault="001404E5" w:rsidP="009D341D">
      <w:pPr>
        <w:spacing w:after="0" w:line="360" w:lineRule="auto"/>
        <w:jc w:val="both"/>
        <w:rPr>
          <w:rFonts w:cstheme="minorHAnsi"/>
        </w:rPr>
      </w:pPr>
    </w:p>
    <w:p w14:paraId="3D277786" w14:textId="77777777" w:rsidR="001404E5" w:rsidRDefault="001404E5" w:rsidP="001404E5">
      <w:pPr>
        <w:spacing w:after="0" w:line="360" w:lineRule="auto"/>
        <w:jc w:val="both"/>
      </w:pPr>
      <w:r>
        <w:t xml:space="preserve">The one timeframe where praise for the energy sector was expected to be found was the announcement of offshore windfarm contracts, but this was another area that lacked any component of sentiment. </w:t>
      </w:r>
    </w:p>
    <w:p w14:paraId="2E21142A" w14:textId="77777777" w:rsidR="001404E5" w:rsidRDefault="001404E5" w:rsidP="001404E5">
      <w:pPr>
        <w:spacing w:after="0" w:line="360" w:lineRule="auto"/>
        <w:jc w:val="both"/>
      </w:pPr>
    </w:p>
    <w:p w14:paraId="460F69D9" w14:textId="77777777" w:rsidR="001404E5" w:rsidRDefault="001404E5" w:rsidP="001404E5">
      <w:pPr>
        <w:spacing w:after="0" w:line="360" w:lineRule="auto"/>
        <w:jc w:val="both"/>
      </w:pPr>
      <w:r>
        <w:t xml:space="preserve">The Irish Independent briefly praised the announcement of this addition of large of amounts of this green energy to the Irish fuel mix but this was fleeting. The Irish Times provided similarly brief sentiments of praise but were quick to draw attention to the issues of the renewable energy being priced too high, and they also ran a story of opposition to the windfarms by Irish fishers. </w:t>
      </w:r>
    </w:p>
    <w:p w14:paraId="585C7476" w14:textId="77777777" w:rsidR="001404E5" w:rsidRDefault="001404E5" w:rsidP="001404E5">
      <w:pPr>
        <w:spacing w:after="0" w:line="360" w:lineRule="auto"/>
        <w:jc w:val="both"/>
      </w:pPr>
    </w:p>
    <w:p w14:paraId="6DECA968" w14:textId="77777777" w:rsidR="001404E5" w:rsidRDefault="001404E5" w:rsidP="001404E5">
      <w:pPr>
        <w:spacing w:after="0" w:line="360" w:lineRule="auto"/>
        <w:jc w:val="both"/>
      </w:pPr>
      <w:r>
        <w:t xml:space="preserve">This area of the content analysis was the closest observation of potential praise, and it was barely present. The lack of praise for this announcement may be due to journalists’ awareness of the historic lack of action in developing offshore wind energy in Ireland, as discussed in the literature review. The first contract for an offshore windfarm of 25MW at the Arklow Bank Wind Park, was signed all the way back in 2002 and it has taken over 20 years for any further development in Ireland’s offshore wind to materialise. Ireland has an abundance of potential for offshore wind generation that has been untapped for decades. Lobbyist group </w:t>
      </w:r>
      <w:r w:rsidRPr="008C1027">
        <w:t xml:space="preserve">Cornwall Insight Ireland </w:t>
      </w:r>
      <w:r>
        <w:t xml:space="preserve">claim: </w:t>
      </w:r>
      <w:r w:rsidRPr="00A53ECB">
        <w:rPr>
          <w:i/>
          <w:iCs/>
        </w:rPr>
        <w:t>“Ireland has some of Europe’s best wind resource, but to date offshore wind deployment has lagged well behind other markets due to a lack of strong policy support”</w:t>
      </w:r>
      <w:r w:rsidRPr="00A53ECB">
        <w:t xml:space="preserve"> (Conall et al 2018)</w:t>
      </w:r>
      <w:r>
        <w:t xml:space="preserve">. </w:t>
      </w:r>
    </w:p>
    <w:p w14:paraId="2B2BF31E" w14:textId="77777777" w:rsidR="001404E5" w:rsidRDefault="001404E5" w:rsidP="001404E5">
      <w:pPr>
        <w:spacing w:after="0" w:line="360" w:lineRule="auto"/>
        <w:jc w:val="both"/>
      </w:pPr>
    </w:p>
    <w:p w14:paraId="4492572F" w14:textId="585EBA89" w:rsidR="001404E5" w:rsidRPr="001404E5" w:rsidRDefault="001404E5" w:rsidP="009D341D">
      <w:pPr>
        <w:spacing w:after="0" w:line="360" w:lineRule="auto"/>
        <w:jc w:val="both"/>
      </w:pPr>
      <w:r>
        <w:t>The</w:t>
      </w:r>
      <w:r w:rsidRPr="00A53ECB">
        <w:t xml:space="preserve"> inactivity in developing this green energy, paired with many European nations adding offshore wind to</w:t>
      </w:r>
      <w:r>
        <w:t xml:space="preserve"> their generation portfolios in recent years, could be understood to be the contributing factors to a lack of praise for the offshore wind announcement by both newspapers.</w:t>
      </w:r>
    </w:p>
    <w:p w14:paraId="789E0D20" w14:textId="77777777" w:rsidR="009D341D" w:rsidRPr="009D341D" w:rsidRDefault="009D341D" w:rsidP="009D341D">
      <w:pPr>
        <w:spacing w:after="0" w:line="360" w:lineRule="auto"/>
        <w:jc w:val="both"/>
        <w:rPr>
          <w:rFonts w:cstheme="minorHAnsi"/>
        </w:rPr>
      </w:pPr>
    </w:p>
    <w:p w14:paraId="03108250" w14:textId="77777777" w:rsidR="00D8285E" w:rsidRDefault="00395B46" w:rsidP="009D341D">
      <w:pPr>
        <w:spacing w:after="0" w:line="360" w:lineRule="auto"/>
        <w:jc w:val="both"/>
        <w:rPr>
          <w:rFonts w:cstheme="minorHAnsi"/>
        </w:rPr>
      </w:pPr>
      <w:r w:rsidRPr="009D341D">
        <w:rPr>
          <w:rFonts w:cstheme="minorHAnsi"/>
        </w:rPr>
        <w:t xml:space="preserve">The second objective of this dissertation was to analyse the potential presence of differing views on the energy sector from the two chosen publications, who have supposedly contrasted socio-political ideologies. </w:t>
      </w:r>
    </w:p>
    <w:p w14:paraId="27859815" w14:textId="77777777" w:rsidR="009D341D" w:rsidRPr="009D341D" w:rsidRDefault="009D341D" w:rsidP="009D341D">
      <w:pPr>
        <w:spacing w:after="0" w:line="360" w:lineRule="auto"/>
        <w:jc w:val="both"/>
        <w:rPr>
          <w:rFonts w:cstheme="minorHAnsi"/>
        </w:rPr>
      </w:pPr>
    </w:p>
    <w:p w14:paraId="4B6A6834" w14:textId="4A96A931" w:rsidR="00395B46" w:rsidRDefault="00395B46" w:rsidP="009D341D">
      <w:pPr>
        <w:spacing w:after="0" w:line="360" w:lineRule="auto"/>
        <w:jc w:val="both"/>
        <w:rPr>
          <w:rFonts w:cstheme="minorHAnsi"/>
        </w:rPr>
      </w:pPr>
      <w:r w:rsidRPr="009D341D">
        <w:rPr>
          <w:rFonts w:cstheme="minorHAnsi"/>
        </w:rPr>
        <w:t>There w</w:t>
      </w:r>
      <w:r w:rsidR="00F235E1">
        <w:rPr>
          <w:rFonts w:cstheme="minorHAnsi"/>
        </w:rPr>
        <w:t>ere</w:t>
      </w:r>
      <w:r w:rsidRPr="009D341D">
        <w:rPr>
          <w:rFonts w:cstheme="minorHAnsi"/>
        </w:rPr>
        <w:t xml:space="preserve"> minor difference</w:t>
      </w:r>
      <w:r w:rsidR="00F235E1">
        <w:rPr>
          <w:rFonts w:cstheme="minorHAnsi"/>
        </w:rPr>
        <w:t>s</w:t>
      </w:r>
      <w:r w:rsidRPr="009D341D">
        <w:rPr>
          <w:rFonts w:cstheme="minorHAnsi"/>
        </w:rPr>
        <w:t xml:space="preserve"> in opinion observed in both publications on certain topics and a slight selection bias was found in terms of what was necessarily deemed newsworthy by the papers and what was not, but there was not a substantial amount of evidence of divisiveness as to be noteworthy. The Irish Independent had </w:t>
      </w:r>
      <w:r w:rsidR="00D8285E" w:rsidRPr="009D341D">
        <w:rPr>
          <w:rFonts w:cstheme="minorHAnsi"/>
        </w:rPr>
        <w:t>fewer</w:t>
      </w:r>
      <w:r w:rsidRPr="009D341D">
        <w:rPr>
          <w:rFonts w:cstheme="minorHAnsi"/>
        </w:rPr>
        <w:t xml:space="preserve"> in-depth articles on the energy sector </w:t>
      </w:r>
      <w:r w:rsidR="00D8285E" w:rsidRPr="009D341D">
        <w:rPr>
          <w:rFonts w:cstheme="minorHAnsi"/>
        </w:rPr>
        <w:t>than</w:t>
      </w:r>
      <w:r w:rsidRPr="009D341D">
        <w:rPr>
          <w:rFonts w:cstheme="minorHAnsi"/>
        </w:rPr>
        <w:t xml:space="preserve"> the Irish Times. This </w:t>
      </w:r>
      <w:r w:rsidR="00D8285E" w:rsidRPr="009D341D">
        <w:rPr>
          <w:rFonts w:cstheme="minorHAnsi"/>
        </w:rPr>
        <w:t>could be attributed to the</w:t>
      </w:r>
      <w:r w:rsidRPr="009D341D">
        <w:rPr>
          <w:rFonts w:cstheme="minorHAnsi"/>
        </w:rPr>
        <w:t xml:space="preserve"> Irish Times </w:t>
      </w:r>
      <w:r w:rsidR="00D8285E" w:rsidRPr="009D341D">
        <w:rPr>
          <w:rFonts w:cstheme="minorHAnsi"/>
        </w:rPr>
        <w:t>having a reputation as</w:t>
      </w:r>
      <w:r w:rsidRPr="009D341D">
        <w:rPr>
          <w:rFonts w:cstheme="minorHAnsi"/>
        </w:rPr>
        <w:t xml:space="preserve"> a publication </w:t>
      </w:r>
      <w:r w:rsidR="00D8285E" w:rsidRPr="009D341D">
        <w:rPr>
          <w:rFonts w:cstheme="minorHAnsi"/>
        </w:rPr>
        <w:t>with</w:t>
      </w:r>
      <w:r w:rsidRPr="009D341D">
        <w:rPr>
          <w:rFonts w:cstheme="minorHAnsi"/>
        </w:rPr>
        <w:t xml:space="preserve"> higher </w:t>
      </w:r>
      <w:r w:rsidR="00D8285E" w:rsidRPr="009D341D">
        <w:rPr>
          <w:rFonts w:cstheme="minorHAnsi"/>
        </w:rPr>
        <w:t xml:space="preserve">journalistic </w:t>
      </w:r>
      <w:r w:rsidRPr="009D341D">
        <w:rPr>
          <w:rFonts w:cstheme="minorHAnsi"/>
        </w:rPr>
        <w:t xml:space="preserve">standards, while the Irish independent </w:t>
      </w:r>
      <w:r w:rsidR="00126DCA" w:rsidRPr="009D341D">
        <w:rPr>
          <w:rFonts w:cstheme="minorHAnsi"/>
        </w:rPr>
        <w:t>aims</w:t>
      </w:r>
      <w:r w:rsidRPr="009D341D">
        <w:rPr>
          <w:rFonts w:cstheme="minorHAnsi"/>
        </w:rPr>
        <w:t xml:space="preserve"> to present news and reporting which is more accessible for the general public. </w:t>
      </w:r>
    </w:p>
    <w:p w14:paraId="14E69C8F" w14:textId="77777777" w:rsidR="00112205" w:rsidRDefault="00112205" w:rsidP="009D341D">
      <w:pPr>
        <w:spacing w:after="0" w:line="360" w:lineRule="auto"/>
        <w:jc w:val="both"/>
        <w:rPr>
          <w:rFonts w:cstheme="minorHAnsi"/>
        </w:rPr>
      </w:pPr>
    </w:p>
    <w:p w14:paraId="5BA33BCA" w14:textId="77777777" w:rsidR="006E3CE4" w:rsidRDefault="006E3CE4" w:rsidP="006E3CE4">
      <w:pPr>
        <w:spacing w:after="0" w:line="360" w:lineRule="auto"/>
        <w:jc w:val="both"/>
      </w:pPr>
      <w:r>
        <w:t>A presumed contrast of political preference from the two newspapers was expected, but again this bias never materialised in the findings. Both publications allowed the inclusion</w:t>
      </w:r>
      <w:r w:rsidRPr="00112205">
        <w:t xml:space="preserve"> </w:t>
      </w:r>
      <w:r>
        <w:t xml:space="preserve">of a selection of quotes from both sides of an argument within the energy sector in their political articles, creating a somewhat balanced argument. The authors displayed impartiality in almost every instance, so as not to imply a preference for either side of an argument. </w:t>
      </w:r>
    </w:p>
    <w:p w14:paraId="142FF116" w14:textId="77777777" w:rsidR="00112205" w:rsidRDefault="00112205" w:rsidP="009D341D">
      <w:pPr>
        <w:spacing w:after="0" w:line="360" w:lineRule="auto"/>
        <w:jc w:val="both"/>
        <w:rPr>
          <w:rFonts w:cstheme="minorHAnsi"/>
        </w:rPr>
      </w:pPr>
    </w:p>
    <w:p w14:paraId="5F217C91" w14:textId="77777777" w:rsidR="009D341D" w:rsidRDefault="009D341D" w:rsidP="009D341D">
      <w:pPr>
        <w:spacing w:after="0" w:line="360" w:lineRule="auto"/>
        <w:jc w:val="both"/>
        <w:rPr>
          <w:rFonts w:cstheme="minorHAnsi"/>
        </w:rPr>
      </w:pPr>
    </w:p>
    <w:p w14:paraId="19FB20E6" w14:textId="415DFA61" w:rsidR="00112205" w:rsidRPr="00112205" w:rsidRDefault="00112205" w:rsidP="00112205">
      <w:pPr>
        <w:spacing w:after="0" w:line="360" w:lineRule="auto"/>
        <w:ind w:firstLine="720"/>
        <w:jc w:val="both"/>
        <w:rPr>
          <w:rFonts w:cstheme="minorHAnsi"/>
          <w:b/>
          <w:bCs/>
          <w:sz w:val="32"/>
          <w:szCs w:val="32"/>
        </w:rPr>
      </w:pPr>
      <w:r w:rsidRPr="00112205">
        <w:rPr>
          <w:rFonts w:cstheme="minorHAnsi"/>
          <w:b/>
          <w:bCs/>
          <w:sz w:val="32"/>
          <w:szCs w:val="32"/>
        </w:rPr>
        <w:lastRenderedPageBreak/>
        <w:t>4.25 Quantitative Analysis Findings</w:t>
      </w:r>
    </w:p>
    <w:p w14:paraId="3E77B8CB" w14:textId="77777777" w:rsidR="00112205" w:rsidRPr="009D341D" w:rsidRDefault="00112205" w:rsidP="009D341D">
      <w:pPr>
        <w:spacing w:after="0" w:line="360" w:lineRule="auto"/>
        <w:jc w:val="both"/>
        <w:rPr>
          <w:rFonts w:cstheme="minorHAnsi"/>
        </w:rPr>
      </w:pPr>
    </w:p>
    <w:p w14:paraId="488200CB" w14:textId="258C343E" w:rsidR="00F12968" w:rsidRPr="009D341D" w:rsidRDefault="00126DCA" w:rsidP="009D341D">
      <w:pPr>
        <w:spacing w:after="0" w:line="360" w:lineRule="auto"/>
        <w:jc w:val="both"/>
        <w:rPr>
          <w:rFonts w:cstheme="minorHAnsi"/>
        </w:rPr>
      </w:pPr>
      <w:r w:rsidRPr="009D341D">
        <w:rPr>
          <w:rFonts w:cstheme="minorHAnsi"/>
        </w:rPr>
        <w:t xml:space="preserve">The findings of the quantitative analysis showed that the Independent ran fewer articles, lower wordcount, </w:t>
      </w:r>
      <w:r w:rsidR="001404E5">
        <w:rPr>
          <w:rFonts w:cstheme="minorHAnsi"/>
        </w:rPr>
        <w:t>fewer</w:t>
      </w:r>
      <w:r w:rsidRPr="009D341D">
        <w:rPr>
          <w:rFonts w:cstheme="minorHAnsi"/>
        </w:rPr>
        <w:t xml:space="preserve"> opinion pieces and on less visible pages throughout the timeframes examined. One conclusion that can be drawn is that this is due to the differences in readership </w:t>
      </w:r>
      <w:r w:rsidR="00F12968" w:rsidRPr="009D341D">
        <w:rPr>
          <w:rFonts w:cstheme="minorHAnsi"/>
        </w:rPr>
        <w:t>demographics</w:t>
      </w:r>
      <w:r w:rsidRPr="009D341D">
        <w:rPr>
          <w:rFonts w:cstheme="minorHAnsi"/>
        </w:rPr>
        <w:t xml:space="preserve"> between the two publications, which are related to their aforementioned differences in socio-political ideologies. The </w:t>
      </w:r>
      <w:r w:rsidR="00F12968" w:rsidRPr="009D341D">
        <w:rPr>
          <w:rFonts w:cstheme="minorHAnsi"/>
        </w:rPr>
        <w:t>editors</w:t>
      </w:r>
      <w:r w:rsidRPr="009D341D">
        <w:rPr>
          <w:rFonts w:cstheme="minorHAnsi"/>
        </w:rPr>
        <w:t xml:space="preserve"> of the Independent appear to be under the impression that their target readership </w:t>
      </w:r>
      <w:r w:rsidR="00F12968" w:rsidRPr="009D341D">
        <w:rPr>
          <w:rFonts w:cstheme="minorHAnsi"/>
        </w:rPr>
        <w:t>is</w:t>
      </w:r>
      <w:r w:rsidRPr="009D341D">
        <w:rPr>
          <w:rFonts w:cstheme="minorHAnsi"/>
        </w:rPr>
        <w:t xml:space="preserve"> less concerned with the issues of climate change and the energy sector as the readers of the Times. From a socio-economic perspective, the implication is that people of lower socio-economic status would perceive these issues as less urgent as they would be more concerned with immediate threats such as energy costs rather than less tangible threats such as ineffective long-term policy. </w:t>
      </w:r>
    </w:p>
    <w:p w14:paraId="7E6E215E" w14:textId="77777777" w:rsidR="00112205" w:rsidRDefault="00112205" w:rsidP="009D341D">
      <w:pPr>
        <w:spacing w:after="0" w:line="360" w:lineRule="auto"/>
        <w:jc w:val="both"/>
      </w:pPr>
    </w:p>
    <w:p w14:paraId="44D13725" w14:textId="68AE3683" w:rsidR="00395B46" w:rsidRDefault="00395B46" w:rsidP="009D341D">
      <w:pPr>
        <w:spacing w:after="0" w:line="360" w:lineRule="auto"/>
        <w:jc w:val="both"/>
      </w:pPr>
      <w:r>
        <w:t xml:space="preserve">The research within the literature review provided insight that the Irish Independent would lean towards being a pro-capitalism publication and The Irish Times would provide a more left-leaning contrasting opinion. </w:t>
      </w:r>
      <w:r w:rsidR="00C96E39">
        <w:t>However, t</w:t>
      </w:r>
      <w:r>
        <w:t>he Irish Times failed to provide this expected contrast of</w:t>
      </w:r>
      <w:r w:rsidRPr="004861F5">
        <w:t xml:space="preserve"> </w:t>
      </w:r>
      <w:r>
        <w:t>criticism in this area</w:t>
      </w:r>
      <w:r w:rsidRPr="004861F5">
        <w:t xml:space="preserve"> </w:t>
      </w:r>
      <w:r>
        <w:t>and</w:t>
      </w:r>
      <w:r w:rsidRPr="004861F5">
        <w:t xml:space="preserve"> </w:t>
      </w:r>
      <w:r>
        <w:t xml:space="preserve">did not display any </w:t>
      </w:r>
      <w:r w:rsidRPr="004861F5">
        <w:t xml:space="preserve">disapproval </w:t>
      </w:r>
      <w:r>
        <w:t xml:space="preserve">towards the capitalistic tendencies of the energy sector. </w:t>
      </w:r>
      <w:r w:rsidR="00C96E39">
        <w:t>It can be concluded that this is due to the content being tailored to the main readership, and as Irish Times readers are wealthier their lives would therefore be less affected these rising energy costs.</w:t>
      </w:r>
    </w:p>
    <w:p w14:paraId="45D24744" w14:textId="77777777" w:rsidR="00F12968" w:rsidRDefault="00F12968" w:rsidP="009D341D">
      <w:pPr>
        <w:spacing w:after="0" w:line="360" w:lineRule="auto"/>
        <w:jc w:val="both"/>
      </w:pPr>
    </w:p>
    <w:p w14:paraId="2B4692A7" w14:textId="45270EF5" w:rsidR="00112205" w:rsidRDefault="00395B46" w:rsidP="009D341D">
      <w:pPr>
        <w:spacing w:after="0" w:line="360" w:lineRule="auto"/>
        <w:jc w:val="both"/>
      </w:pPr>
      <w:r w:rsidRPr="004A4233">
        <w:t>The</w:t>
      </w:r>
      <w:r>
        <w:t xml:space="preserve"> fact that the</w:t>
      </w:r>
      <w:r w:rsidRPr="004A4233">
        <w:t xml:space="preserve"> collected news articles </w:t>
      </w:r>
      <w:r>
        <w:t>were</w:t>
      </w:r>
      <w:r w:rsidRPr="004A4233">
        <w:t xml:space="preserve"> </w:t>
      </w:r>
      <w:r>
        <w:t xml:space="preserve">peppered with </w:t>
      </w:r>
      <w:r w:rsidRPr="004A4233">
        <w:t>quotes of lobbyists</w:t>
      </w:r>
      <w:r>
        <w:t>, who are looking to aid certain areas of the energy industry’s private sector,</w:t>
      </w:r>
      <w:r w:rsidRPr="004A4233">
        <w:t xml:space="preserve"> would</w:t>
      </w:r>
      <w:r>
        <w:t xml:space="preserve"> in fact</w:t>
      </w:r>
      <w:r w:rsidRPr="004A4233">
        <w:t xml:space="preserve"> support the narrative that both publications have pro</w:t>
      </w:r>
      <w:r>
        <w:t>-</w:t>
      </w:r>
      <w:r w:rsidRPr="004A4233">
        <w:t>capitalistic tendencies</w:t>
      </w:r>
      <w:r w:rsidR="00C96E39">
        <w:t>.</w:t>
      </w:r>
      <w:r>
        <w:t xml:space="preserve"> Of course</w:t>
      </w:r>
      <w:r w:rsidR="00C96E39">
        <w:t>,</w:t>
      </w:r>
      <w:r>
        <w:t xml:space="preserve"> this was to be expected, given the nature of the business of media publication</w:t>
      </w:r>
      <w:r w:rsidRPr="004A4233">
        <w:t>.</w:t>
      </w:r>
      <w:r>
        <w:t xml:space="preserve"> </w:t>
      </w:r>
      <w:r>
        <w:rPr>
          <w:i/>
          <w:iCs/>
        </w:rPr>
        <w:t>“</w:t>
      </w:r>
      <w:r w:rsidRPr="00DA214F">
        <w:rPr>
          <w:i/>
          <w:iCs/>
        </w:rPr>
        <w:t>Professional pride has its place, but journalists, even in The Irish Times, are often reminded that advertisers pay their salaries”</w:t>
      </w:r>
      <w:r>
        <w:rPr>
          <w:i/>
          <w:iCs/>
        </w:rPr>
        <w:t xml:space="preserve"> </w:t>
      </w:r>
      <w:r w:rsidRPr="00DA214F">
        <w:t>(Browne 2004)</w:t>
      </w:r>
      <w:r>
        <w:t xml:space="preserve">. There was only one instance documented in the data where a lobbyist quote was pre-empted with an explanation of where the quote was coming from. The readership of both newspapers would have to be astute and perform their own research in determining the quotes of lobbyists, as this information is not readily available. </w:t>
      </w:r>
    </w:p>
    <w:p w14:paraId="4DFA745C" w14:textId="77777777" w:rsidR="00112205" w:rsidRDefault="00112205" w:rsidP="009D341D">
      <w:pPr>
        <w:spacing w:after="0" w:line="360" w:lineRule="auto"/>
        <w:jc w:val="both"/>
      </w:pPr>
    </w:p>
    <w:p w14:paraId="61CAB123" w14:textId="71DB223F" w:rsidR="00C96E39" w:rsidRDefault="00395B46" w:rsidP="009D341D">
      <w:pPr>
        <w:spacing w:after="0" w:line="360" w:lineRule="auto"/>
        <w:jc w:val="both"/>
      </w:pPr>
      <w:r>
        <w:t xml:space="preserve">The political discussion on redeveloping the Irish energy sector to achieve decarbonisation was an area touched upon many times in the collected articles. </w:t>
      </w:r>
      <w:r w:rsidR="00553CE5">
        <w:t>However, with regard to the third objective of this dissertation, the results of the quantitative data analysis showed that the Irish media rely most on energy sector companies/organisations for their news reporting on the subject of the energy sector.</w:t>
      </w:r>
    </w:p>
    <w:p w14:paraId="2E7466ED" w14:textId="77777777" w:rsidR="00F12968" w:rsidRDefault="00F12968" w:rsidP="009D341D">
      <w:pPr>
        <w:spacing w:after="0" w:line="360" w:lineRule="auto"/>
        <w:jc w:val="both"/>
      </w:pPr>
    </w:p>
    <w:p w14:paraId="2FD7423E" w14:textId="77777777" w:rsidR="00E927CE" w:rsidRDefault="00E927CE" w:rsidP="009D341D">
      <w:pPr>
        <w:spacing w:after="0" w:line="360" w:lineRule="auto"/>
        <w:jc w:val="both"/>
        <w:rPr>
          <w:rFonts w:ascii="Arial" w:eastAsia="Times New Roman" w:hAnsi="Arial" w:cs="Arial"/>
          <w:color w:val="0D405F"/>
          <w:kern w:val="0"/>
          <w:sz w:val="24"/>
          <w:szCs w:val="24"/>
          <w:lang w:eastAsia="en-IE"/>
          <w14:ligatures w14:val="none"/>
        </w:rPr>
      </w:pPr>
    </w:p>
    <w:p w14:paraId="43EE9160" w14:textId="67033784" w:rsidR="00395B46" w:rsidRDefault="00E927CE" w:rsidP="00251A29">
      <w:pPr>
        <w:pStyle w:val="Heading1"/>
        <w:rPr>
          <w:sz w:val="44"/>
          <w:szCs w:val="44"/>
        </w:rPr>
      </w:pPr>
      <w:bookmarkStart w:id="20" w:name="_Toc141972040"/>
      <w:r w:rsidRPr="00251A29">
        <w:rPr>
          <w:sz w:val="44"/>
          <w:szCs w:val="44"/>
        </w:rPr>
        <w:lastRenderedPageBreak/>
        <w:t xml:space="preserve">Chapter 5: </w:t>
      </w:r>
      <w:r w:rsidR="00395B46" w:rsidRPr="00251A29">
        <w:rPr>
          <w:sz w:val="44"/>
          <w:szCs w:val="44"/>
        </w:rPr>
        <w:t>Conclusions</w:t>
      </w:r>
      <w:bookmarkEnd w:id="20"/>
    </w:p>
    <w:p w14:paraId="623835D2" w14:textId="77777777" w:rsidR="003A24B2" w:rsidRPr="003A24B2" w:rsidRDefault="003A24B2" w:rsidP="003A24B2"/>
    <w:p w14:paraId="3733C2A6" w14:textId="1C25F5A2" w:rsidR="00A72061" w:rsidRPr="003A24B2" w:rsidRDefault="00BA6E8B" w:rsidP="003A24B2">
      <w:pPr>
        <w:spacing w:before="100" w:beforeAutospacing="1" w:after="100" w:afterAutospacing="1" w:line="360" w:lineRule="auto"/>
        <w:ind w:firstLine="720"/>
        <w:jc w:val="both"/>
        <w:rPr>
          <w:rFonts w:cstheme="minorHAnsi"/>
          <w:b/>
          <w:bCs/>
          <w:sz w:val="32"/>
          <w:szCs w:val="32"/>
        </w:rPr>
      </w:pPr>
      <w:r w:rsidRPr="003A24B2">
        <w:rPr>
          <w:rFonts w:cstheme="minorHAnsi"/>
          <w:b/>
          <w:bCs/>
          <w:sz w:val="32"/>
          <w:szCs w:val="32"/>
        </w:rPr>
        <w:t>5.1</w:t>
      </w:r>
      <w:r w:rsidRPr="003A24B2">
        <w:rPr>
          <w:rFonts w:cstheme="minorHAnsi"/>
          <w:b/>
          <w:bCs/>
          <w:sz w:val="32"/>
          <w:szCs w:val="32"/>
        </w:rPr>
        <w:tab/>
      </w:r>
      <w:r w:rsidR="003A24B2" w:rsidRPr="003A24B2">
        <w:rPr>
          <w:rFonts w:cstheme="minorHAnsi"/>
          <w:b/>
          <w:bCs/>
          <w:sz w:val="32"/>
          <w:szCs w:val="32"/>
        </w:rPr>
        <w:t>Principal</w:t>
      </w:r>
      <w:r w:rsidR="00A72061" w:rsidRPr="003A24B2">
        <w:rPr>
          <w:rFonts w:cstheme="minorHAnsi"/>
          <w:b/>
          <w:bCs/>
          <w:sz w:val="32"/>
          <w:szCs w:val="32"/>
        </w:rPr>
        <w:t xml:space="preserve"> Findings</w:t>
      </w:r>
      <w:r w:rsidR="003A24B2">
        <w:rPr>
          <w:rFonts w:cstheme="minorHAnsi"/>
          <w:b/>
          <w:bCs/>
          <w:sz w:val="32"/>
          <w:szCs w:val="32"/>
        </w:rPr>
        <w:t xml:space="preserve"> Regarding Research Questions</w:t>
      </w:r>
    </w:p>
    <w:p w14:paraId="77D666A2" w14:textId="77777777" w:rsidR="003A24B2" w:rsidRDefault="003A24B2" w:rsidP="003A24B2">
      <w:pPr>
        <w:spacing w:after="0" w:line="360" w:lineRule="auto"/>
        <w:jc w:val="both"/>
        <w:rPr>
          <w:rFonts w:ascii="Calibri" w:eastAsia="Calibri" w:hAnsi="Calibri" w:cs="Calibri"/>
        </w:rPr>
      </w:pPr>
      <w:r w:rsidRPr="009D341D">
        <w:rPr>
          <w:rFonts w:ascii="Calibri" w:eastAsia="Calibri" w:hAnsi="Calibri" w:cs="Calibri"/>
        </w:rPr>
        <w:t xml:space="preserve">This content analysis performed a necessary investigation into the theory of a potential bias in an essential area of contemporary news and deciphered the reoccurring tendencies in the Irish print media’s coverage of a crucial topic. The hypothesis put forward at the beginning of this dissertation queried whether there was an overall positive or negative outlook on the energy sector and whether the two chosen publications were presenting contrasting ideological views on the subject matter. </w:t>
      </w:r>
    </w:p>
    <w:p w14:paraId="07E5DC9E" w14:textId="77777777" w:rsidR="003A24B2" w:rsidRDefault="003A24B2" w:rsidP="003A24B2">
      <w:pPr>
        <w:spacing w:after="0" w:line="360" w:lineRule="auto"/>
        <w:jc w:val="both"/>
        <w:rPr>
          <w:rFonts w:ascii="Calibri" w:eastAsia="Calibri" w:hAnsi="Calibri" w:cs="Calibri"/>
        </w:rPr>
      </w:pPr>
    </w:p>
    <w:p w14:paraId="772C45C4" w14:textId="77777777" w:rsidR="003A24B2" w:rsidRDefault="003A24B2" w:rsidP="003A24B2">
      <w:pPr>
        <w:spacing w:after="0" w:line="360" w:lineRule="auto"/>
        <w:jc w:val="both"/>
        <w:rPr>
          <w:rFonts w:ascii="Calibri" w:eastAsia="Calibri" w:hAnsi="Calibri" w:cs="Calibri"/>
        </w:rPr>
      </w:pPr>
      <w:r w:rsidRPr="009D341D">
        <w:rPr>
          <w:rFonts w:ascii="Calibri" w:eastAsia="Calibri" w:hAnsi="Calibri" w:cs="Calibri"/>
        </w:rPr>
        <w:t xml:space="preserve">The results of the analysis that followed showed a lack of outright bias in the Irish print media’s reporting of the energy sector, and a conclusion was drawn that the overriding pattern of journalistic objectivity is being implemented in the reporting of a gravely serious subject matter. Given the topicality of the subject matter and its magnitude in the current global situation, this was a positive and relieving result. </w:t>
      </w:r>
    </w:p>
    <w:p w14:paraId="619B8621" w14:textId="77777777" w:rsidR="003A24B2" w:rsidRDefault="003A24B2" w:rsidP="003A24B2">
      <w:pPr>
        <w:spacing w:after="0" w:line="360" w:lineRule="auto"/>
        <w:jc w:val="both"/>
        <w:rPr>
          <w:rFonts w:ascii="Calibri" w:eastAsia="Calibri" w:hAnsi="Calibri" w:cs="Calibri"/>
        </w:rPr>
      </w:pPr>
    </w:p>
    <w:p w14:paraId="67E4468C" w14:textId="77777777" w:rsidR="003A24B2" w:rsidRDefault="00A72061" w:rsidP="009D341D">
      <w:pPr>
        <w:spacing w:after="0" w:line="360" w:lineRule="auto"/>
        <w:jc w:val="both"/>
        <w:rPr>
          <w:rFonts w:ascii="Calibri" w:eastAsia="Calibri" w:hAnsi="Calibri" w:cs="Calibri"/>
        </w:rPr>
      </w:pPr>
      <w:r w:rsidRPr="009D341D">
        <w:rPr>
          <w:rFonts w:ascii="Calibri" w:eastAsia="Calibri" w:hAnsi="Calibri" w:cs="Calibri"/>
        </w:rPr>
        <w:t>The investigation into the potential presence of a news media bias is always a significant exercise. “</w:t>
      </w:r>
      <w:r w:rsidRPr="009D341D">
        <w:rPr>
          <w:rFonts w:ascii="Calibri" w:eastAsia="Calibri" w:hAnsi="Calibri" w:cs="Calibri"/>
          <w:i/>
          <w:iCs/>
        </w:rPr>
        <w:t>Exposure to biased information can lead to negative societal outcomes, including group polarization, intolerance of dissent, and political segregation</w:t>
      </w:r>
      <w:r w:rsidRPr="009D341D">
        <w:rPr>
          <w:rFonts w:ascii="Calibri" w:eastAsia="Calibri" w:hAnsi="Calibri" w:cs="Calibri"/>
        </w:rPr>
        <w:t xml:space="preserve">”(Spinde et al 2022, citing Sphor 2017). This type of content analysis is especially vital when looking at news reports that discuss issues of the utmost importance. The public rely on news media to provide pertinent, accurate and unbiased information for a healthy public sphere to prosper. </w:t>
      </w:r>
      <w:r w:rsidRPr="009D341D">
        <w:rPr>
          <w:rFonts w:ascii="Calibri" w:eastAsia="Calibri" w:hAnsi="Calibri" w:cs="Calibri"/>
          <w:i/>
          <w:iCs/>
        </w:rPr>
        <w:t>“The concept of the ‘public sphere’ is a metaphor that we use to think about the way that information and ideas circulate in large societies”</w:t>
      </w:r>
      <w:r w:rsidRPr="009D341D">
        <w:rPr>
          <w:rFonts w:ascii="Calibri" w:eastAsia="Calibri" w:hAnsi="Calibri" w:cs="Calibri"/>
        </w:rPr>
        <w:t xml:space="preserve"> (McKee</w:t>
      </w:r>
      <w:r w:rsidR="00405D58" w:rsidRPr="009D341D">
        <w:rPr>
          <w:rFonts w:ascii="Calibri" w:eastAsia="Calibri" w:hAnsi="Calibri" w:cs="Calibri"/>
        </w:rPr>
        <w:t xml:space="preserve"> </w:t>
      </w:r>
      <w:r w:rsidRPr="009D341D">
        <w:rPr>
          <w:rFonts w:ascii="Calibri" w:eastAsia="Calibri" w:hAnsi="Calibri" w:cs="Calibri"/>
        </w:rPr>
        <w:t xml:space="preserve">2005). </w:t>
      </w:r>
    </w:p>
    <w:p w14:paraId="51149037" w14:textId="77777777" w:rsidR="003A24B2" w:rsidRDefault="003A24B2" w:rsidP="009D341D">
      <w:pPr>
        <w:spacing w:after="0" w:line="360" w:lineRule="auto"/>
        <w:jc w:val="both"/>
        <w:rPr>
          <w:rFonts w:ascii="Calibri" w:eastAsia="Calibri" w:hAnsi="Calibri" w:cs="Calibri"/>
        </w:rPr>
      </w:pPr>
    </w:p>
    <w:p w14:paraId="57BF2F46" w14:textId="3B734B17" w:rsidR="00A72061" w:rsidRDefault="00A72061" w:rsidP="009D341D">
      <w:pPr>
        <w:spacing w:after="0" w:line="360" w:lineRule="auto"/>
        <w:jc w:val="both"/>
        <w:rPr>
          <w:rFonts w:ascii="Calibri" w:eastAsia="Calibri" w:hAnsi="Calibri" w:cs="Calibri"/>
        </w:rPr>
      </w:pPr>
      <w:r w:rsidRPr="009D341D">
        <w:rPr>
          <w:rFonts w:ascii="Calibri" w:eastAsia="Calibri" w:hAnsi="Calibri" w:cs="Calibri"/>
        </w:rPr>
        <w:t>It can be argued that there is no greater task facing humanity today than curtailing the effects of global warming by reducing C0</w:t>
      </w:r>
      <w:r w:rsidRPr="009D341D">
        <w:rPr>
          <w:rFonts w:ascii="Calibri" w:eastAsia="Calibri" w:hAnsi="Calibri" w:cs="Calibri"/>
          <w:vertAlign w:val="subscript"/>
        </w:rPr>
        <w:t>2</w:t>
      </w:r>
      <w:r w:rsidRPr="009D341D">
        <w:rPr>
          <w:rFonts w:ascii="Calibri" w:eastAsia="Calibri" w:hAnsi="Calibri" w:cs="Calibri"/>
        </w:rPr>
        <w:t xml:space="preserve"> emissions. It is crucial that information on this topic be communicated concisely and accurately to the general public in order to maintain awareness and drive public opinion that supports action to resolve the crisis. </w:t>
      </w:r>
    </w:p>
    <w:p w14:paraId="033F544D" w14:textId="77777777" w:rsidR="001404E5" w:rsidRPr="009D341D" w:rsidRDefault="001404E5" w:rsidP="009D341D">
      <w:pPr>
        <w:spacing w:after="0" w:line="360" w:lineRule="auto"/>
        <w:jc w:val="both"/>
        <w:rPr>
          <w:rFonts w:ascii="Calibri" w:eastAsia="Calibri" w:hAnsi="Calibri" w:cs="Calibri"/>
        </w:rPr>
      </w:pPr>
    </w:p>
    <w:p w14:paraId="04587A3C" w14:textId="1CED662C" w:rsidR="001404E5" w:rsidRPr="009D341D" w:rsidRDefault="00A72061" w:rsidP="009D341D">
      <w:pPr>
        <w:spacing w:after="0" w:line="360" w:lineRule="auto"/>
        <w:jc w:val="both"/>
        <w:rPr>
          <w:rFonts w:ascii="Calibri" w:eastAsia="Calibri" w:hAnsi="Calibri" w:cs="Calibri"/>
        </w:rPr>
      </w:pPr>
      <w:r w:rsidRPr="009D341D">
        <w:rPr>
          <w:rFonts w:ascii="Calibri" w:eastAsia="Calibri" w:hAnsi="Calibri" w:cs="Calibri"/>
        </w:rPr>
        <w:t xml:space="preserve">The redevelopment of the energy sector is at the forefront of the battle to reduce carbon emissions, especially since these emissions have been the main contributor to the ongoing climate crisis. </w:t>
      </w:r>
      <w:r w:rsidRPr="009D341D">
        <w:rPr>
          <w:rFonts w:ascii="Calibri" w:eastAsia="Calibri" w:hAnsi="Calibri" w:cs="Calibri"/>
          <w:i/>
          <w:iCs/>
        </w:rPr>
        <w:t xml:space="preserve">“Fossil fuels – coal, oil and gas – are by far the largest contributor to global climate change, accounting for over 75 per cent of global greenhouse gas emissions and nearly 90 per cent of all carbon dioxide </w:t>
      </w:r>
      <w:r w:rsidRPr="009D341D">
        <w:rPr>
          <w:rFonts w:ascii="Calibri" w:eastAsia="Calibri" w:hAnsi="Calibri" w:cs="Calibri"/>
          <w:i/>
          <w:iCs/>
        </w:rPr>
        <w:lastRenderedPageBreak/>
        <w:t>emissions”</w:t>
      </w:r>
      <w:r w:rsidRPr="009D341D">
        <w:rPr>
          <w:rFonts w:ascii="Calibri" w:eastAsia="Calibri" w:hAnsi="Calibri" w:cs="Calibri"/>
        </w:rPr>
        <w:t xml:space="preserve"> (U</w:t>
      </w:r>
      <w:r w:rsidR="00405D58" w:rsidRPr="009D341D">
        <w:rPr>
          <w:rFonts w:ascii="Calibri" w:eastAsia="Calibri" w:hAnsi="Calibri" w:cs="Calibri"/>
        </w:rPr>
        <w:t>nited Nations</w:t>
      </w:r>
      <w:r w:rsidRPr="009D341D">
        <w:rPr>
          <w:rFonts w:ascii="Calibri" w:eastAsia="Calibri" w:hAnsi="Calibri" w:cs="Calibri"/>
        </w:rPr>
        <w:t xml:space="preserve"> 2022). Gaining a better understanding of the inner workings of the energy sector and the political policy that drives it is therefore greatly beneficial to the public, since public opinion is a major factor in the ongoing monitoring of decision-making approaches to the energy sector’s redevelopment. This effort to redevelop our energy system has resulted in the spotlight of media attention burning ever brighter on the sector. </w:t>
      </w:r>
    </w:p>
    <w:p w14:paraId="52EFEDFE" w14:textId="77777777" w:rsidR="003A24B2" w:rsidRDefault="003A24B2" w:rsidP="009D341D">
      <w:pPr>
        <w:spacing w:after="0" w:line="360" w:lineRule="auto"/>
        <w:jc w:val="both"/>
        <w:rPr>
          <w:rFonts w:ascii="Calibri" w:eastAsia="Calibri" w:hAnsi="Calibri" w:cs="Calibri"/>
        </w:rPr>
      </w:pPr>
    </w:p>
    <w:p w14:paraId="052DEC09" w14:textId="28DA1F4F" w:rsidR="00A72061" w:rsidRDefault="00A72061" w:rsidP="009D341D">
      <w:pPr>
        <w:spacing w:after="0" w:line="360" w:lineRule="auto"/>
        <w:jc w:val="both"/>
        <w:rPr>
          <w:rFonts w:ascii="Calibri" w:eastAsia="Calibri" w:hAnsi="Calibri" w:cs="Calibri"/>
        </w:rPr>
      </w:pPr>
      <w:r w:rsidRPr="009D341D">
        <w:rPr>
          <w:rFonts w:ascii="Calibri" w:eastAsia="Calibri" w:hAnsi="Calibri" w:cs="Calibri"/>
        </w:rPr>
        <w:t xml:space="preserve">Although the research did not prove this study’s initial hypothesis to be correct, this dissertation still provided some useful insight and is still a valuable premise, since of course the careful critique and monitoring of information being communicated by the media, especially for signs of bias, is a task that must be perpetually performed. </w:t>
      </w:r>
      <w:r w:rsidRPr="009D341D">
        <w:rPr>
          <w:rFonts w:ascii="Calibri" w:eastAsia="Calibri" w:hAnsi="Calibri" w:cs="Calibri"/>
          <w:i/>
          <w:iCs/>
        </w:rPr>
        <w:t>“The objectivity norm has been the means employed by journalists to convince receivers that they produce reliable and valid descriptions of reality. This legitimating function has made objectivity a beacon which guides the work journalists do”</w:t>
      </w:r>
      <w:r w:rsidRPr="009D341D">
        <w:rPr>
          <w:rFonts w:ascii="Calibri" w:eastAsia="Calibri" w:hAnsi="Calibri" w:cs="Calibri"/>
        </w:rPr>
        <w:t xml:space="preserve"> (Ward 2010). </w:t>
      </w:r>
    </w:p>
    <w:p w14:paraId="20A30A52" w14:textId="77777777" w:rsidR="003A24B2" w:rsidRPr="009D341D" w:rsidRDefault="003A24B2" w:rsidP="009D341D">
      <w:pPr>
        <w:spacing w:after="0" w:line="360" w:lineRule="auto"/>
        <w:jc w:val="both"/>
        <w:rPr>
          <w:rFonts w:ascii="Calibri" w:eastAsia="Calibri" w:hAnsi="Calibri" w:cs="Calibri"/>
        </w:rPr>
      </w:pPr>
    </w:p>
    <w:p w14:paraId="67820129" w14:textId="77777777" w:rsidR="003A24B2" w:rsidRDefault="00A72061" w:rsidP="009D341D">
      <w:pPr>
        <w:spacing w:after="0" w:line="360" w:lineRule="auto"/>
        <w:jc w:val="both"/>
        <w:rPr>
          <w:rFonts w:ascii="Calibri" w:eastAsia="Calibri" w:hAnsi="Calibri" w:cs="Calibri"/>
        </w:rPr>
      </w:pPr>
      <w:r w:rsidRPr="009D341D">
        <w:rPr>
          <w:rFonts w:ascii="Calibri" w:eastAsia="Calibri" w:hAnsi="Calibri" w:cs="Calibri"/>
        </w:rPr>
        <w:t xml:space="preserve">This content analysis did provide some striking results in uncovering certain tendencies of the Irish print media that could certainly be deemed noteworthy. The pro-capitalistic nature of both newspapers and their unwillingness to grapple with Ireland becoming a business-first society while the gap in wealth equality is infinitely widening and amidst a cost-of-living crisis is worrying. </w:t>
      </w:r>
    </w:p>
    <w:p w14:paraId="44590D06" w14:textId="77777777" w:rsidR="003A24B2" w:rsidRDefault="003A24B2" w:rsidP="009D341D">
      <w:pPr>
        <w:spacing w:after="0" w:line="360" w:lineRule="auto"/>
        <w:jc w:val="both"/>
        <w:rPr>
          <w:rFonts w:ascii="Calibri" w:eastAsia="Calibri" w:hAnsi="Calibri" w:cs="Calibri"/>
        </w:rPr>
      </w:pPr>
    </w:p>
    <w:p w14:paraId="17AE53D2" w14:textId="77777777" w:rsidR="003A24B2" w:rsidRDefault="00A72061" w:rsidP="009D341D">
      <w:pPr>
        <w:spacing w:after="0" w:line="360" w:lineRule="auto"/>
        <w:jc w:val="both"/>
        <w:rPr>
          <w:rFonts w:ascii="Calibri" w:eastAsia="Calibri" w:hAnsi="Calibri" w:cs="Calibri"/>
        </w:rPr>
      </w:pPr>
      <w:r w:rsidRPr="009D341D">
        <w:rPr>
          <w:rFonts w:ascii="Calibri" w:eastAsia="Calibri" w:hAnsi="Calibri" w:cs="Calibri"/>
        </w:rPr>
        <w:t>This lack of resistance to capitalistic practices in Irish society is of particular concern in the context of the climate crisis, as many scholars attribute the perpetuation of the climate crises to the unchecked power of big businesses. “</w:t>
      </w:r>
      <w:r w:rsidRPr="009D341D">
        <w:rPr>
          <w:rFonts w:ascii="Calibri" w:eastAsia="Calibri" w:hAnsi="Calibri" w:cs="Calibri"/>
          <w:i/>
          <w:iCs/>
        </w:rPr>
        <w:t>Endless efforts of private owners to expand and increase their profits force a</w:t>
      </w:r>
      <w:r w:rsidRPr="009D341D">
        <w:rPr>
          <w:rFonts w:ascii="Calibri" w:eastAsia="Calibri" w:hAnsi="Calibri" w:cs="Calibri"/>
        </w:rPr>
        <w:t xml:space="preserve"> “</w:t>
      </w:r>
      <w:r w:rsidRPr="009D341D">
        <w:rPr>
          <w:rFonts w:ascii="Calibri" w:eastAsia="Calibri" w:hAnsi="Calibri" w:cs="Calibri"/>
          <w:i/>
          <w:iCs/>
        </w:rPr>
        <w:t>perpetual treadmill of production and consumption” relying mainly on fossil fuels or alternative sources of greenhouse gas emissions”</w:t>
      </w:r>
      <w:r w:rsidRPr="009D341D">
        <w:rPr>
          <w:rFonts w:ascii="Calibri" w:eastAsia="Calibri" w:hAnsi="Calibri" w:cs="Calibri"/>
        </w:rPr>
        <w:t xml:space="preserve"> (Pollock 2020 citing Baer 2012). </w:t>
      </w:r>
    </w:p>
    <w:p w14:paraId="450DC937" w14:textId="77777777" w:rsidR="003A24B2" w:rsidRDefault="003A24B2" w:rsidP="009D341D">
      <w:pPr>
        <w:spacing w:after="0" w:line="360" w:lineRule="auto"/>
        <w:jc w:val="both"/>
        <w:rPr>
          <w:rFonts w:ascii="Calibri" w:eastAsia="Calibri" w:hAnsi="Calibri" w:cs="Calibri"/>
        </w:rPr>
      </w:pPr>
    </w:p>
    <w:p w14:paraId="73474EF4" w14:textId="15D26F8A" w:rsidR="00BA6E8B" w:rsidRDefault="00A72061" w:rsidP="009D341D">
      <w:pPr>
        <w:spacing w:after="0" w:line="360" w:lineRule="auto"/>
        <w:jc w:val="both"/>
        <w:rPr>
          <w:rFonts w:ascii="Calibri" w:eastAsia="Calibri" w:hAnsi="Calibri" w:cs="Calibri"/>
        </w:rPr>
      </w:pPr>
      <w:r w:rsidRPr="009D341D">
        <w:rPr>
          <w:rFonts w:ascii="Calibri" w:eastAsia="Calibri" w:hAnsi="Calibri" w:cs="Calibri"/>
        </w:rPr>
        <w:t xml:space="preserve">Depicting the gravity of the issue of climate change and communicating significant updates on the situation are very important jobs that the media performs; however, the fact that journalists allow the instigating practices of capitalism, which have exacerbated the climate crises, to continue unchallenged is disheartening. The findings also pointed to another area of concern, which was the absence of any major criticism levelled at energy companies who are making enormous profits during a cost-of-living crisis. </w:t>
      </w:r>
    </w:p>
    <w:p w14:paraId="4B339FD4" w14:textId="77777777" w:rsidR="009D341D" w:rsidRDefault="009D341D" w:rsidP="009D341D">
      <w:pPr>
        <w:spacing w:after="0" w:line="360" w:lineRule="auto"/>
        <w:jc w:val="both"/>
        <w:rPr>
          <w:rFonts w:ascii="Calibri" w:eastAsia="Calibri" w:hAnsi="Calibri" w:cs="Calibri"/>
        </w:rPr>
      </w:pPr>
    </w:p>
    <w:p w14:paraId="382C988E" w14:textId="77777777" w:rsidR="003A24B2" w:rsidRDefault="003A24B2" w:rsidP="009D341D">
      <w:pPr>
        <w:spacing w:after="0" w:line="360" w:lineRule="auto"/>
        <w:jc w:val="both"/>
        <w:rPr>
          <w:rFonts w:ascii="Calibri" w:eastAsia="Calibri" w:hAnsi="Calibri" w:cs="Calibri"/>
        </w:rPr>
      </w:pPr>
    </w:p>
    <w:p w14:paraId="7659BFA1" w14:textId="77777777" w:rsidR="003A24B2" w:rsidRPr="009D341D" w:rsidRDefault="003A24B2" w:rsidP="009D341D">
      <w:pPr>
        <w:spacing w:after="0" w:line="360" w:lineRule="auto"/>
        <w:jc w:val="both"/>
        <w:rPr>
          <w:rFonts w:ascii="Calibri" w:eastAsia="Calibri" w:hAnsi="Calibri" w:cs="Calibri"/>
        </w:rPr>
      </w:pPr>
    </w:p>
    <w:p w14:paraId="11B214EC" w14:textId="1D5FFE8A" w:rsidR="00A72061" w:rsidRPr="003A24B2" w:rsidRDefault="00BA6E8B" w:rsidP="003A24B2">
      <w:pPr>
        <w:spacing w:before="100" w:beforeAutospacing="1" w:after="100" w:afterAutospacing="1" w:line="360" w:lineRule="auto"/>
        <w:ind w:firstLine="720"/>
        <w:jc w:val="both"/>
        <w:rPr>
          <w:rFonts w:cstheme="minorHAnsi"/>
          <w:b/>
          <w:bCs/>
          <w:sz w:val="32"/>
          <w:szCs w:val="32"/>
        </w:rPr>
      </w:pPr>
      <w:r w:rsidRPr="003A24B2">
        <w:rPr>
          <w:rFonts w:cstheme="minorHAnsi"/>
          <w:b/>
          <w:bCs/>
          <w:sz w:val="32"/>
          <w:szCs w:val="32"/>
        </w:rPr>
        <w:lastRenderedPageBreak/>
        <w:t>5.2</w:t>
      </w:r>
      <w:r w:rsidRPr="003A24B2">
        <w:rPr>
          <w:rFonts w:cstheme="minorHAnsi"/>
          <w:b/>
          <w:bCs/>
          <w:sz w:val="32"/>
          <w:szCs w:val="32"/>
        </w:rPr>
        <w:tab/>
      </w:r>
      <w:r w:rsidR="00A72061" w:rsidRPr="003A24B2">
        <w:rPr>
          <w:rFonts w:cstheme="minorHAnsi"/>
          <w:b/>
          <w:bCs/>
          <w:sz w:val="32"/>
          <w:szCs w:val="32"/>
        </w:rPr>
        <w:t>Limitations of Analysis</w:t>
      </w:r>
    </w:p>
    <w:p w14:paraId="24351755" w14:textId="77777777" w:rsidR="003A24B2" w:rsidRDefault="00A72061" w:rsidP="003A24B2">
      <w:pPr>
        <w:spacing w:after="0" w:line="360" w:lineRule="auto"/>
        <w:jc w:val="both"/>
        <w:rPr>
          <w:rFonts w:ascii="Calibri" w:eastAsia="Calibri" w:hAnsi="Calibri" w:cs="Calibri"/>
        </w:rPr>
      </w:pPr>
      <w:r w:rsidRPr="003A24B2">
        <w:rPr>
          <w:rFonts w:ascii="Calibri" w:eastAsia="Calibri" w:hAnsi="Calibri" w:cs="Calibri"/>
        </w:rPr>
        <w:t xml:space="preserve">To accurately convey this multi-faceted issue would be beyond the capabilities of this author, so this study is, by necessity, a selective and partially subjective take. Although The Irish Times and The Irish Independent are a good representation of the Irish print media, the sample size of this content analysis is of course relatively small. The findings could be more accurate with a larger sample size, i.e., collecting a greater number of articles for analysis over a larger period. This would especially assist in achieving better results in the analysis of The Irish Independent, as the frequency of reporting on the subject matter by the publication was sparse. </w:t>
      </w:r>
    </w:p>
    <w:p w14:paraId="07176064" w14:textId="77777777" w:rsidR="003A24B2" w:rsidRDefault="003A24B2" w:rsidP="003A24B2">
      <w:pPr>
        <w:spacing w:after="0" w:line="360" w:lineRule="auto"/>
        <w:jc w:val="both"/>
        <w:rPr>
          <w:rFonts w:ascii="Calibri" w:eastAsia="Calibri" w:hAnsi="Calibri" w:cs="Calibri"/>
        </w:rPr>
      </w:pPr>
    </w:p>
    <w:p w14:paraId="77D96A56" w14:textId="23CCE91A" w:rsidR="00A72061" w:rsidRDefault="00A72061" w:rsidP="003A24B2">
      <w:pPr>
        <w:spacing w:after="0" w:line="360" w:lineRule="auto"/>
        <w:jc w:val="both"/>
        <w:rPr>
          <w:rFonts w:ascii="Calibri" w:eastAsia="Calibri" w:hAnsi="Calibri" w:cs="Calibri"/>
        </w:rPr>
      </w:pPr>
      <w:r w:rsidRPr="003A24B2">
        <w:rPr>
          <w:rFonts w:ascii="Calibri" w:eastAsia="Calibri" w:hAnsi="Calibri" w:cs="Calibri"/>
        </w:rPr>
        <w:t>The addition of other Irish news publications of note, like the Irish Examiner, and reputable online news sources such as RTE News and The Journal would also be valuable in creating a larger picture in order to more accurately pass judgment on the Irish news media as a whole. A lengthier content analysis over a longer period of time would of course produce a wider purview of the Irish news media’s viewpoint on the energy sector and provide more detailed and nuanced results.</w:t>
      </w:r>
    </w:p>
    <w:p w14:paraId="0565ACE1" w14:textId="77777777" w:rsidR="003A24B2" w:rsidRPr="003A24B2" w:rsidRDefault="003A24B2" w:rsidP="003A24B2">
      <w:pPr>
        <w:spacing w:after="0" w:line="360" w:lineRule="auto"/>
        <w:jc w:val="both"/>
        <w:rPr>
          <w:rFonts w:ascii="Calibri" w:eastAsia="Calibri" w:hAnsi="Calibri" w:cs="Calibri"/>
        </w:rPr>
      </w:pPr>
    </w:p>
    <w:p w14:paraId="00BACE1D" w14:textId="48057191" w:rsidR="003A24B2" w:rsidRDefault="00A72061" w:rsidP="003A24B2">
      <w:pPr>
        <w:spacing w:after="0" w:line="360" w:lineRule="auto"/>
        <w:jc w:val="both"/>
        <w:rPr>
          <w:rFonts w:ascii="Calibri" w:eastAsia="Calibri" w:hAnsi="Calibri" w:cs="Calibri"/>
        </w:rPr>
      </w:pPr>
      <w:r w:rsidRPr="003A24B2">
        <w:rPr>
          <w:rFonts w:ascii="Calibri" w:eastAsia="Calibri" w:hAnsi="Calibri" w:cs="Calibri"/>
        </w:rPr>
        <w:t>The design choice of using selected timeframes for the anticipated heightened media attention on the energy sector due to their proximity to milestones events, produced varying results. Two of the timeframes generated a lot of useful data, but the third, the period of</w:t>
      </w:r>
      <w:r w:rsidR="00553CE5">
        <w:rPr>
          <w:rFonts w:ascii="Calibri" w:eastAsia="Calibri" w:hAnsi="Calibri" w:cs="Calibri"/>
        </w:rPr>
        <w:t xml:space="preserve"> </w:t>
      </w:r>
      <w:r w:rsidRPr="003A24B2">
        <w:rPr>
          <w:rFonts w:ascii="Calibri" w:eastAsia="Calibri" w:hAnsi="Calibri" w:cs="Calibri"/>
        </w:rPr>
        <w:t>09/05/2019</w:t>
      </w:r>
      <w:r w:rsidR="00553CE5">
        <w:rPr>
          <w:rFonts w:ascii="Calibri" w:eastAsia="Calibri" w:hAnsi="Calibri" w:cs="Calibri"/>
        </w:rPr>
        <w:t xml:space="preserve"> </w:t>
      </w:r>
      <w:r w:rsidRPr="003A24B2">
        <w:rPr>
          <w:rFonts w:ascii="Calibri" w:eastAsia="Calibri" w:hAnsi="Calibri" w:cs="Calibri"/>
        </w:rPr>
        <w:t xml:space="preserve">to 16/05/2019 Government Declaration of Climate Emergency, lacked the intense media attention that the other timeframes created. The decision to keep this timeframe in the analysis was made in order to provide contrast, and to allow the research to examine and discuss the rather surprising lack of media coverage on this governmental announcement from both newspapers. </w:t>
      </w:r>
    </w:p>
    <w:p w14:paraId="244D1B59" w14:textId="77777777" w:rsidR="003A24B2" w:rsidRDefault="003A24B2" w:rsidP="003A24B2">
      <w:pPr>
        <w:spacing w:after="0" w:line="360" w:lineRule="auto"/>
        <w:jc w:val="both"/>
        <w:rPr>
          <w:rFonts w:ascii="Calibri" w:eastAsia="Calibri" w:hAnsi="Calibri" w:cs="Calibri"/>
        </w:rPr>
      </w:pPr>
    </w:p>
    <w:p w14:paraId="534015B8" w14:textId="7860D65D" w:rsidR="00BA6E8B" w:rsidRPr="003A24B2" w:rsidRDefault="00A72061" w:rsidP="003A24B2">
      <w:pPr>
        <w:spacing w:after="0" w:line="360" w:lineRule="auto"/>
        <w:jc w:val="both"/>
        <w:rPr>
          <w:rFonts w:ascii="Calibri" w:eastAsia="Calibri" w:hAnsi="Calibri" w:cs="Calibri"/>
        </w:rPr>
      </w:pPr>
      <w:r w:rsidRPr="003A24B2">
        <w:rPr>
          <w:rFonts w:ascii="Calibri" w:eastAsia="Calibri" w:hAnsi="Calibri" w:cs="Calibri"/>
        </w:rPr>
        <w:t>During this timeframe the two newspapers appeared to have found the political bluster around climate change not to be newsworthy, and this was an interesting finding that was deemed worthy of examination. Nevertheless, it could have been discarded and replaced with a different timeframe to continue the research around the theme of heightened media scrutiny.</w:t>
      </w:r>
      <w:r w:rsidR="00553CE5">
        <w:rPr>
          <w:rFonts w:ascii="Calibri" w:eastAsia="Calibri" w:hAnsi="Calibri" w:cs="Calibri"/>
        </w:rPr>
        <w:t xml:space="preserve"> </w:t>
      </w:r>
    </w:p>
    <w:p w14:paraId="7E3BF770" w14:textId="42C679EB" w:rsidR="00A72061" w:rsidRPr="003A24B2" w:rsidRDefault="00BA6E8B" w:rsidP="003A24B2">
      <w:pPr>
        <w:spacing w:before="100" w:beforeAutospacing="1" w:after="100" w:afterAutospacing="1" w:line="360" w:lineRule="auto"/>
        <w:ind w:firstLine="720"/>
        <w:jc w:val="both"/>
        <w:rPr>
          <w:rFonts w:cstheme="minorHAnsi"/>
          <w:b/>
          <w:bCs/>
          <w:sz w:val="32"/>
          <w:szCs w:val="32"/>
        </w:rPr>
      </w:pPr>
      <w:r w:rsidRPr="003A24B2">
        <w:rPr>
          <w:rFonts w:cstheme="minorHAnsi"/>
          <w:b/>
          <w:bCs/>
          <w:sz w:val="32"/>
          <w:szCs w:val="32"/>
        </w:rPr>
        <w:t>5.3</w:t>
      </w:r>
      <w:r w:rsidRPr="003A24B2">
        <w:rPr>
          <w:rFonts w:cstheme="minorHAnsi"/>
          <w:b/>
          <w:bCs/>
          <w:sz w:val="32"/>
          <w:szCs w:val="32"/>
        </w:rPr>
        <w:tab/>
      </w:r>
      <w:r w:rsidR="00A72061" w:rsidRPr="003A24B2">
        <w:rPr>
          <w:rFonts w:cstheme="minorHAnsi"/>
          <w:b/>
          <w:bCs/>
          <w:sz w:val="32"/>
          <w:szCs w:val="32"/>
        </w:rPr>
        <w:t>Avenues for further study/analyses</w:t>
      </w:r>
    </w:p>
    <w:p w14:paraId="5D906EE9" w14:textId="7F935BE8" w:rsidR="00A72061" w:rsidRDefault="00A72061" w:rsidP="003A24B2">
      <w:pPr>
        <w:spacing w:after="0" w:line="360" w:lineRule="auto"/>
        <w:jc w:val="both"/>
        <w:rPr>
          <w:rFonts w:ascii="Calibri" w:eastAsia="Calibri" w:hAnsi="Calibri" w:cs="Calibri"/>
        </w:rPr>
      </w:pPr>
      <w:r w:rsidRPr="003A24B2">
        <w:rPr>
          <w:rFonts w:ascii="Calibri" w:eastAsia="Calibri" w:hAnsi="Calibri" w:cs="Calibri"/>
        </w:rPr>
        <w:t xml:space="preserve">The conversation around the energy sector depicted within the articles is so substantial and varied, and touches on so many different areas of society, that there are multiple avenues one could explore for further study in a greater depth. This dissertation explores how the energy sector as a whole is </w:t>
      </w:r>
      <w:r w:rsidRPr="003A24B2">
        <w:rPr>
          <w:rFonts w:ascii="Calibri" w:eastAsia="Calibri" w:hAnsi="Calibri" w:cs="Calibri"/>
        </w:rPr>
        <w:lastRenderedPageBreak/>
        <w:t>represented in the media, but a single aspect of the energy sector, such as data centres or offshore wind farming, could be examined in much greater depth through the same methodology used by this study but over a longer timeframe.</w:t>
      </w:r>
      <w:r w:rsidR="00553CE5">
        <w:rPr>
          <w:rFonts w:ascii="Calibri" w:eastAsia="Calibri" w:hAnsi="Calibri" w:cs="Calibri"/>
        </w:rPr>
        <w:t xml:space="preserve">  </w:t>
      </w:r>
    </w:p>
    <w:p w14:paraId="302D9EBF" w14:textId="77777777" w:rsidR="003A24B2" w:rsidRPr="003A24B2" w:rsidRDefault="003A24B2" w:rsidP="003A24B2">
      <w:pPr>
        <w:spacing w:after="0" w:line="360" w:lineRule="auto"/>
        <w:jc w:val="both"/>
        <w:rPr>
          <w:rFonts w:ascii="Calibri" w:eastAsia="Calibri" w:hAnsi="Calibri" w:cs="Calibri"/>
        </w:rPr>
      </w:pPr>
    </w:p>
    <w:p w14:paraId="08FBB7CA" w14:textId="77777777" w:rsidR="00A72061" w:rsidRDefault="00A72061" w:rsidP="003A24B2">
      <w:pPr>
        <w:spacing w:after="0" w:line="360" w:lineRule="auto"/>
        <w:jc w:val="both"/>
        <w:rPr>
          <w:rFonts w:ascii="Calibri" w:eastAsia="Calibri" w:hAnsi="Calibri" w:cs="Calibri"/>
        </w:rPr>
      </w:pPr>
      <w:r w:rsidRPr="003A24B2">
        <w:rPr>
          <w:rFonts w:ascii="Calibri" w:eastAsia="Calibri" w:hAnsi="Calibri" w:cs="Calibri"/>
        </w:rPr>
        <w:t xml:space="preserve">One interesting finding that arose during the course of this dissertation that deserves to be investigated further is the presence of energy company lobbyists as quoted sources in news media. The discovery of multiple lobbyists in the articles that are not clearly labelled for their profession and who they work for was startling. </w:t>
      </w:r>
      <w:r w:rsidRPr="003A24B2">
        <w:rPr>
          <w:rFonts w:ascii="Calibri" w:eastAsia="Calibri" w:hAnsi="Calibri" w:cs="Calibri"/>
          <w:i/>
          <w:iCs/>
        </w:rPr>
        <w:t>“A feature of policymaking in Ireland in recent years has been the increasingly vigorous lobbying on behalf of business or private interests, in an attempt to influence specific government policy”(</w:t>
      </w:r>
      <w:r w:rsidRPr="003A24B2">
        <w:rPr>
          <w:rFonts w:ascii="Calibri" w:eastAsia="Calibri" w:hAnsi="Calibri" w:cs="Calibri"/>
        </w:rPr>
        <w:t xml:space="preserve">McGrath &amp; Murphy 2011). A thorough investigation into the level of lobbying in energy sector news reporting across multiple media outlets, over a longer period of time, would produce an interesting study in this author’s opinion. </w:t>
      </w:r>
    </w:p>
    <w:p w14:paraId="040C6BD3" w14:textId="77777777" w:rsidR="003A24B2" w:rsidRPr="003A24B2" w:rsidRDefault="003A24B2" w:rsidP="003A24B2">
      <w:pPr>
        <w:spacing w:after="0" w:line="360" w:lineRule="auto"/>
        <w:jc w:val="both"/>
        <w:rPr>
          <w:rFonts w:ascii="Calibri" w:eastAsia="Calibri" w:hAnsi="Calibri" w:cs="Calibri"/>
        </w:rPr>
      </w:pPr>
    </w:p>
    <w:p w14:paraId="6CC81DEC" w14:textId="77777777" w:rsidR="00E927CE" w:rsidRPr="003A24B2" w:rsidRDefault="00A72061" w:rsidP="003A24B2">
      <w:pPr>
        <w:spacing w:after="0" w:line="360" w:lineRule="auto"/>
        <w:jc w:val="both"/>
        <w:rPr>
          <w:rFonts w:ascii="Calibri" w:eastAsia="Calibri" w:hAnsi="Calibri" w:cs="Calibri"/>
        </w:rPr>
      </w:pPr>
      <w:r w:rsidRPr="003A24B2">
        <w:rPr>
          <w:rFonts w:ascii="Calibri" w:eastAsia="Calibri" w:hAnsi="Calibri" w:cs="Calibri"/>
        </w:rPr>
        <w:t>This content analysis focused on searching for sentiment and bias in news media around a specific subject and an overall tone of neutrality was the main finding. A good standard of journalistic objectivity was observed from both publications with very little bias on display. “</w:t>
      </w:r>
      <w:r w:rsidRPr="003A24B2">
        <w:rPr>
          <w:rFonts w:ascii="Calibri" w:eastAsia="Calibri" w:hAnsi="Calibri" w:cs="Calibri"/>
          <w:i/>
          <w:iCs/>
        </w:rPr>
        <w:t>Objectivity serves a key role in journalistic cultures, acting as both a solidarity enhancing and distinction-creating norm and as a group claim to possess a unique kind of professional knowledge, articulated via work</w:t>
      </w:r>
      <w:r w:rsidRPr="003A24B2">
        <w:rPr>
          <w:rFonts w:ascii="Calibri" w:eastAsia="Calibri" w:hAnsi="Calibri" w:cs="Calibri"/>
        </w:rPr>
        <w:t xml:space="preserve">” (Schudson &amp; Anderson 2009 citing Abbott, 1988). An analysis of the standards of journalistic objectivity being displayed in Irish news media would also serve as a compelling area for further research. </w:t>
      </w:r>
    </w:p>
    <w:p w14:paraId="737CF27B" w14:textId="77777777" w:rsidR="00E927CE" w:rsidRDefault="00E927CE" w:rsidP="00E927CE">
      <w:pPr>
        <w:spacing w:line="360" w:lineRule="auto"/>
        <w:jc w:val="both"/>
        <w:rPr>
          <w:rFonts w:ascii="Calibri" w:eastAsia="Calibri" w:hAnsi="Calibri" w:cs="Calibri"/>
          <w:sz w:val="24"/>
          <w:szCs w:val="24"/>
        </w:rPr>
      </w:pPr>
    </w:p>
    <w:p w14:paraId="17590952" w14:textId="77777777" w:rsidR="00E927CE" w:rsidRDefault="00E927CE" w:rsidP="00E927CE">
      <w:pPr>
        <w:spacing w:line="360" w:lineRule="auto"/>
        <w:jc w:val="both"/>
        <w:rPr>
          <w:rFonts w:ascii="Calibri" w:eastAsia="Calibri" w:hAnsi="Calibri" w:cs="Calibri"/>
          <w:sz w:val="24"/>
          <w:szCs w:val="24"/>
        </w:rPr>
      </w:pPr>
    </w:p>
    <w:p w14:paraId="6F23A96F" w14:textId="77777777" w:rsidR="00E927CE" w:rsidRDefault="00E927CE" w:rsidP="00E927CE">
      <w:pPr>
        <w:spacing w:line="360" w:lineRule="auto"/>
        <w:jc w:val="both"/>
        <w:rPr>
          <w:rFonts w:ascii="Calibri" w:eastAsia="Calibri" w:hAnsi="Calibri" w:cs="Calibri"/>
          <w:sz w:val="24"/>
          <w:szCs w:val="24"/>
        </w:rPr>
      </w:pPr>
    </w:p>
    <w:p w14:paraId="07C70274" w14:textId="77777777" w:rsidR="00E927CE" w:rsidRDefault="00E927CE" w:rsidP="00E927CE">
      <w:pPr>
        <w:spacing w:line="360" w:lineRule="auto"/>
        <w:jc w:val="both"/>
        <w:rPr>
          <w:rFonts w:ascii="Calibri" w:eastAsia="Calibri" w:hAnsi="Calibri" w:cs="Calibri"/>
          <w:sz w:val="24"/>
          <w:szCs w:val="24"/>
        </w:rPr>
      </w:pPr>
    </w:p>
    <w:p w14:paraId="6282A313" w14:textId="77777777" w:rsidR="009D341D" w:rsidRDefault="009D341D">
      <w:pPr>
        <w:rPr>
          <w:rFonts w:ascii="Cambria" w:hAnsi="Cambria" w:cs="Calibri"/>
          <w:color w:val="17365D"/>
          <w:kern w:val="0"/>
          <w:sz w:val="52"/>
          <w:szCs w:val="52"/>
          <w:lang w:eastAsia="en-IE"/>
          <w14:ligatures w14:val="none"/>
        </w:rPr>
      </w:pPr>
      <w:r>
        <w:rPr>
          <w:rFonts w:ascii="Cambria" w:hAnsi="Cambria" w:cs="Calibri"/>
          <w:color w:val="17365D"/>
          <w:kern w:val="0"/>
          <w:sz w:val="52"/>
          <w:szCs w:val="52"/>
          <w:lang w:eastAsia="en-IE"/>
          <w14:ligatures w14:val="none"/>
        </w:rPr>
        <w:br w:type="page"/>
      </w:r>
    </w:p>
    <w:p w14:paraId="04282309" w14:textId="16876036" w:rsidR="00A72061" w:rsidRPr="00251A29" w:rsidRDefault="00A72061" w:rsidP="00251A29">
      <w:pPr>
        <w:pStyle w:val="Heading1"/>
        <w:rPr>
          <w:sz w:val="44"/>
          <w:szCs w:val="44"/>
          <w:lang w:eastAsia="en-IE"/>
        </w:rPr>
      </w:pPr>
      <w:bookmarkStart w:id="21" w:name="_Toc141972041"/>
      <w:r w:rsidRPr="00251A29">
        <w:rPr>
          <w:sz w:val="44"/>
          <w:szCs w:val="44"/>
          <w:lang w:eastAsia="en-IE"/>
        </w:rPr>
        <w:lastRenderedPageBreak/>
        <w:t>B</w:t>
      </w:r>
      <w:r w:rsidR="00970A72" w:rsidRPr="00251A29">
        <w:rPr>
          <w:sz w:val="44"/>
          <w:szCs w:val="44"/>
          <w:lang w:eastAsia="en-IE"/>
        </w:rPr>
        <w:t>ibliography</w:t>
      </w:r>
      <w:bookmarkEnd w:id="21"/>
    </w:p>
    <w:p w14:paraId="15FA0117" w14:textId="77777777" w:rsidR="00251A29" w:rsidRPr="00251A29" w:rsidRDefault="00251A29" w:rsidP="00251A29">
      <w:pPr>
        <w:rPr>
          <w:lang w:eastAsia="en-IE"/>
        </w:rPr>
      </w:pPr>
    </w:p>
    <w:p w14:paraId="71FF1AA9" w14:textId="3AA7C5FB" w:rsidR="00FB610E" w:rsidRDefault="00FB610E" w:rsidP="00FB610E">
      <w:pPr>
        <w:pStyle w:val="ListParagraph"/>
        <w:numPr>
          <w:ilvl w:val="0"/>
          <w:numId w:val="23"/>
        </w:numPr>
        <w:rPr>
          <w:rFonts w:ascii="Times New Roman" w:eastAsia="Times New Roman" w:hAnsi="Times New Roman" w:cs="Times New Roman"/>
          <w:kern w:val="0"/>
          <w:sz w:val="24"/>
          <w:szCs w:val="24"/>
          <w:lang w:eastAsia="en-IE"/>
          <w14:ligatures w14:val="none"/>
        </w:rPr>
      </w:pPr>
      <w:r w:rsidRPr="00321BB0">
        <w:rPr>
          <w:rFonts w:ascii="Times New Roman" w:eastAsia="Times New Roman" w:hAnsi="Times New Roman" w:cs="Times New Roman"/>
          <w:kern w:val="0"/>
          <w:sz w:val="24"/>
          <w:szCs w:val="24"/>
          <w:lang w:eastAsia="en-IE"/>
          <w14:ligatures w14:val="none"/>
        </w:rPr>
        <w:t>Abbott, A. (1988). The system of professions: An essay on the division of expert labor. The University of Chicago Press. Available at:</w:t>
      </w:r>
      <w:r>
        <w:rPr>
          <w:rFonts w:ascii="Times New Roman" w:eastAsia="Times New Roman" w:hAnsi="Times New Roman" w:cs="Times New Roman"/>
          <w:kern w:val="0"/>
          <w:sz w:val="24"/>
          <w:szCs w:val="24"/>
          <w:lang w:eastAsia="en-IE"/>
          <w14:ligatures w14:val="none"/>
        </w:rPr>
        <w:t xml:space="preserve"> </w:t>
      </w:r>
      <w:r w:rsidRPr="00FB610E">
        <w:rPr>
          <w:rFonts w:ascii="Times New Roman" w:eastAsia="Times New Roman" w:hAnsi="Times New Roman" w:cs="Times New Roman"/>
          <w:kern w:val="0"/>
          <w:sz w:val="24"/>
          <w:szCs w:val="24"/>
          <w:lang w:eastAsia="en-IE"/>
          <w14:ligatures w14:val="none"/>
        </w:rPr>
        <w:t>https://psycnet.apa.org/record/1988-97883-000</w:t>
      </w:r>
    </w:p>
    <w:p w14:paraId="722FD256" w14:textId="77777777" w:rsidR="00FB610E" w:rsidRDefault="00FB610E" w:rsidP="00FB610E">
      <w:pPr>
        <w:pStyle w:val="ListParagraph"/>
        <w:rPr>
          <w:rFonts w:ascii="Times New Roman" w:eastAsia="Times New Roman" w:hAnsi="Times New Roman" w:cs="Times New Roman"/>
          <w:kern w:val="0"/>
          <w:sz w:val="24"/>
          <w:szCs w:val="24"/>
          <w:lang w:eastAsia="en-IE"/>
          <w14:ligatures w14:val="none"/>
        </w:rPr>
      </w:pPr>
    </w:p>
    <w:p w14:paraId="1429CA17" w14:textId="77777777" w:rsidR="00FB610E" w:rsidRPr="00FB610E" w:rsidRDefault="00FB610E" w:rsidP="00FB610E">
      <w:pPr>
        <w:pStyle w:val="ListParagraph"/>
        <w:rPr>
          <w:rFonts w:ascii="Times New Roman" w:eastAsia="Times New Roman" w:hAnsi="Times New Roman" w:cs="Times New Roman"/>
          <w:kern w:val="0"/>
          <w:sz w:val="24"/>
          <w:szCs w:val="24"/>
          <w:lang w:eastAsia="en-IE"/>
          <w14:ligatures w14:val="none"/>
        </w:rPr>
      </w:pPr>
    </w:p>
    <w:p w14:paraId="710911B7" w14:textId="2816A4B4" w:rsidR="00FB610E" w:rsidRDefault="00FB610E" w:rsidP="00FB610E">
      <w:pPr>
        <w:pStyle w:val="ListParagraph"/>
        <w:numPr>
          <w:ilvl w:val="0"/>
          <w:numId w:val="23"/>
        </w:numPr>
        <w:spacing w:after="240" w:line="360" w:lineRule="auto"/>
        <w:rPr>
          <w:rFonts w:ascii="Times New Roman" w:eastAsia="Times New Roman" w:hAnsi="Times New Roman" w:cs="Times New Roman"/>
          <w:kern w:val="0"/>
          <w:sz w:val="24"/>
          <w:szCs w:val="24"/>
          <w:lang w:eastAsia="en-IE"/>
          <w14:ligatures w14:val="none"/>
        </w:rPr>
      </w:pPr>
      <w:r w:rsidRPr="00321BB0">
        <w:rPr>
          <w:rFonts w:ascii="Times New Roman" w:eastAsia="Times New Roman" w:hAnsi="Times New Roman" w:cs="Times New Roman"/>
          <w:kern w:val="0"/>
          <w:sz w:val="24"/>
          <w:szCs w:val="24"/>
          <w:lang w:eastAsia="en-IE"/>
          <w14:ligatures w14:val="none"/>
        </w:rPr>
        <w:t xml:space="preserve">Agence France-Presse (2023). ‘Global boiling’ - UN warns as world faces hottest July. </w:t>
      </w:r>
      <w:r w:rsidRPr="00321BB0">
        <w:rPr>
          <w:rFonts w:ascii="Times New Roman" w:eastAsia="Times New Roman" w:hAnsi="Times New Roman" w:cs="Times New Roman"/>
          <w:i/>
          <w:iCs/>
          <w:kern w:val="0"/>
          <w:sz w:val="24"/>
          <w:szCs w:val="24"/>
          <w:lang w:eastAsia="en-IE"/>
          <w14:ligatures w14:val="none"/>
        </w:rPr>
        <w:t>www.rte.ie</w:t>
      </w:r>
      <w:r w:rsidRPr="00321BB0">
        <w:rPr>
          <w:rFonts w:ascii="Times New Roman" w:eastAsia="Times New Roman" w:hAnsi="Times New Roman" w:cs="Times New Roman"/>
          <w:kern w:val="0"/>
          <w:sz w:val="24"/>
          <w:szCs w:val="24"/>
          <w:lang w:eastAsia="en-IE"/>
          <w14:ligatures w14:val="none"/>
        </w:rPr>
        <w:t xml:space="preserve">. [online] Available at: </w:t>
      </w:r>
      <w:r w:rsidRPr="00FB610E">
        <w:rPr>
          <w:rFonts w:ascii="Times New Roman" w:eastAsia="Times New Roman" w:hAnsi="Times New Roman" w:cs="Times New Roman"/>
          <w:kern w:val="0"/>
          <w:sz w:val="24"/>
          <w:szCs w:val="24"/>
          <w:lang w:eastAsia="en-IE"/>
          <w14:ligatures w14:val="none"/>
        </w:rPr>
        <w:t>https://www.rte.ie/news/weather/2023/0727/1396891-un-july-temperatures/</w:t>
      </w:r>
      <w:r w:rsidRPr="00321BB0">
        <w:rPr>
          <w:rFonts w:ascii="Times New Roman" w:eastAsia="Times New Roman" w:hAnsi="Times New Roman" w:cs="Times New Roman"/>
          <w:kern w:val="0"/>
          <w:sz w:val="24"/>
          <w:szCs w:val="24"/>
          <w:lang w:eastAsia="en-IE"/>
          <w14:ligatures w14:val="none"/>
        </w:rPr>
        <w:t xml:space="preserve"> </w:t>
      </w:r>
    </w:p>
    <w:p w14:paraId="7D0BA53C" w14:textId="77777777" w:rsidR="00FB610E" w:rsidRDefault="00FB610E" w:rsidP="00FB610E">
      <w:pPr>
        <w:pStyle w:val="ListParagraph"/>
        <w:spacing w:after="240" w:line="360" w:lineRule="auto"/>
        <w:rPr>
          <w:rFonts w:ascii="Times New Roman" w:eastAsia="Times New Roman" w:hAnsi="Times New Roman" w:cs="Times New Roman"/>
          <w:kern w:val="0"/>
          <w:sz w:val="24"/>
          <w:szCs w:val="24"/>
          <w:lang w:eastAsia="en-IE"/>
          <w14:ligatures w14:val="none"/>
        </w:rPr>
      </w:pPr>
    </w:p>
    <w:p w14:paraId="467B47F9" w14:textId="5FB77011" w:rsidR="00FB610E" w:rsidRDefault="00FB610E" w:rsidP="00FC1DB6">
      <w:pPr>
        <w:pStyle w:val="ListParagraph"/>
        <w:numPr>
          <w:ilvl w:val="0"/>
          <w:numId w:val="23"/>
        </w:numPr>
        <w:spacing w:after="240" w:line="360" w:lineRule="auto"/>
        <w:rPr>
          <w:rFonts w:ascii="Times New Roman" w:eastAsia="Times New Roman" w:hAnsi="Times New Roman" w:cs="Times New Roman"/>
          <w:kern w:val="0"/>
          <w:sz w:val="24"/>
          <w:szCs w:val="24"/>
          <w:lang w:eastAsia="en-IE"/>
          <w14:ligatures w14:val="none"/>
        </w:rPr>
      </w:pPr>
      <w:r w:rsidRPr="00321BB0">
        <w:rPr>
          <w:rFonts w:ascii="Times New Roman" w:eastAsia="Times New Roman" w:hAnsi="Times New Roman" w:cs="Times New Roman"/>
          <w:kern w:val="0"/>
          <w:sz w:val="24"/>
          <w:szCs w:val="24"/>
          <w:lang w:eastAsia="en-IE"/>
          <w14:ligatures w14:val="none"/>
        </w:rPr>
        <w:t xml:space="preserve">Almalki, S. (2016). Integrating Quantitative and Qualitative Data in Mixed Methods Research—Challenges and Benefits. </w:t>
      </w:r>
      <w:r w:rsidRPr="00321BB0">
        <w:rPr>
          <w:rFonts w:ascii="Times New Roman" w:eastAsia="Times New Roman" w:hAnsi="Times New Roman" w:cs="Times New Roman"/>
          <w:i/>
          <w:iCs/>
          <w:kern w:val="0"/>
          <w:sz w:val="24"/>
          <w:szCs w:val="24"/>
          <w:lang w:eastAsia="en-IE"/>
          <w14:ligatures w14:val="none"/>
        </w:rPr>
        <w:t>Journal of Education and Learning</w:t>
      </w:r>
      <w:r w:rsidRPr="00321BB0">
        <w:rPr>
          <w:rFonts w:ascii="Times New Roman" w:eastAsia="Times New Roman" w:hAnsi="Times New Roman" w:cs="Times New Roman"/>
          <w:kern w:val="0"/>
          <w:sz w:val="24"/>
          <w:szCs w:val="24"/>
          <w:lang w:eastAsia="en-IE"/>
          <w14:ligatures w14:val="none"/>
        </w:rPr>
        <w:t>, [online] 5(3), pp.288–296. doi:https://doi.org/10.5539/jel.v5n3p288</w:t>
      </w:r>
    </w:p>
    <w:p w14:paraId="73A6CFA2" w14:textId="77777777" w:rsidR="00FC1DB6" w:rsidRPr="00FC1DB6" w:rsidRDefault="00FC1DB6" w:rsidP="00FC1DB6">
      <w:pPr>
        <w:pStyle w:val="ListParagraph"/>
        <w:rPr>
          <w:rFonts w:ascii="Times New Roman" w:eastAsia="Times New Roman" w:hAnsi="Times New Roman" w:cs="Times New Roman"/>
          <w:kern w:val="0"/>
          <w:sz w:val="24"/>
          <w:szCs w:val="24"/>
          <w:lang w:eastAsia="en-IE"/>
          <w14:ligatures w14:val="none"/>
        </w:rPr>
      </w:pPr>
    </w:p>
    <w:p w14:paraId="776EE07B" w14:textId="77777777" w:rsidR="00FC1DB6" w:rsidRPr="00FC1DB6" w:rsidRDefault="00FC1DB6" w:rsidP="00FC1DB6">
      <w:pPr>
        <w:pStyle w:val="ListParagraph"/>
        <w:spacing w:after="240" w:line="360" w:lineRule="auto"/>
        <w:rPr>
          <w:rFonts w:ascii="Times New Roman" w:eastAsia="Times New Roman" w:hAnsi="Times New Roman" w:cs="Times New Roman"/>
          <w:kern w:val="0"/>
          <w:sz w:val="24"/>
          <w:szCs w:val="24"/>
          <w:lang w:eastAsia="en-IE"/>
          <w14:ligatures w14:val="none"/>
        </w:rPr>
      </w:pPr>
    </w:p>
    <w:p w14:paraId="5C7DE39A" w14:textId="2613C69E" w:rsidR="00FC1DB6" w:rsidRPr="00820F83" w:rsidRDefault="00FC1DB6" w:rsidP="00FC1DB6">
      <w:pPr>
        <w:pStyle w:val="ListParagraph"/>
        <w:numPr>
          <w:ilvl w:val="0"/>
          <w:numId w:val="23"/>
        </w:numPr>
        <w:spacing w:after="240" w:line="360" w:lineRule="auto"/>
        <w:rPr>
          <w:rFonts w:ascii="Times New Roman" w:eastAsia="Times New Roman" w:hAnsi="Times New Roman" w:cs="Times New Roman"/>
          <w:kern w:val="0"/>
          <w:sz w:val="24"/>
          <w:szCs w:val="24"/>
          <w:lang w:eastAsia="en-IE"/>
          <w14:ligatures w14:val="none"/>
        </w:rPr>
      </w:pPr>
      <w:r w:rsidRPr="00321BB0">
        <w:rPr>
          <w:rFonts w:ascii="Times New Roman" w:eastAsia="Times New Roman" w:hAnsi="Times New Roman" w:cs="Times New Roman"/>
          <w:kern w:val="0"/>
          <w:sz w:val="24"/>
          <w:szCs w:val="24"/>
          <w:lang w:eastAsia="en-IE"/>
          <w14:ligatures w14:val="none"/>
        </w:rPr>
        <w:t xml:space="preserve">Baer, H.A. (2012). </w:t>
      </w:r>
      <w:r w:rsidRPr="00321BB0">
        <w:rPr>
          <w:rFonts w:ascii="Times New Roman" w:eastAsia="Times New Roman" w:hAnsi="Times New Roman" w:cs="Times New Roman"/>
          <w:i/>
          <w:iCs/>
          <w:kern w:val="0"/>
          <w:sz w:val="24"/>
          <w:szCs w:val="24"/>
          <w:lang w:eastAsia="en-IE"/>
          <w14:ligatures w14:val="none"/>
        </w:rPr>
        <w:t>Global Capitalism and Climate Change: The Need for an Alternative World System</w:t>
      </w:r>
      <w:r w:rsidRPr="00321BB0">
        <w:rPr>
          <w:rFonts w:ascii="Times New Roman" w:eastAsia="Times New Roman" w:hAnsi="Times New Roman" w:cs="Times New Roman"/>
          <w:kern w:val="0"/>
          <w:sz w:val="24"/>
          <w:szCs w:val="24"/>
          <w:lang w:eastAsia="en-IE"/>
          <w14:ligatures w14:val="none"/>
        </w:rPr>
        <w:t xml:space="preserve">. [online] </w:t>
      </w:r>
      <w:r w:rsidRPr="00321BB0">
        <w:rPr>
          <w:rFonts w:ascii="Times New Roman" w:eastAsia="Times New Roman" w:hAnsi="Times New Roman" w:cs="Times New Roman"/>
          <w:i/>
          <w:iCs/>
          <w:kern w:val="0"/>
          <w:sz w:val="24"/>
          <w:szCs w:val="24"/>
          <w:lang w:eastAsia="en-IE"/>
          <w14:ligatures w14:val="none"/>
        </w:rPr>
        <w:t>Google Books</w:t>
      </w:r>
      <w:r w:rsidRPr="00321BB0">
        <w:rPr>
          <w:rFonts w:ascii="Times New Roman" w:eastAsia="Times New Roman" w:hAnsi="Times New Roman" w:cs="Times New Roman"/>
          <w:kern w:val="0"/>
          <w:sz w:val="24"/>
          <w:szCs w:val="24"/>
          <w:lang w:eastAsia="en-IE"/>
          <w14:ligatures w14:val="none"/>
        </w:rPr>
        <w:t xml:space="preserve">. Rowman Altamira. Available at: https://books.google.ie/books?id=YH86lFKTEr4C&amp;printsec=copyright&amp;redir_esc=y#v=onepage&amp;q&amp;f=false </w:t>
      </w:r>
    </w:p>
    <w:p w14:paraId="3CBC97B0" w14:textId="77777777" w:rsidR="00FC1DB6" w:rsidRDefault="00FC1DB6" w:rsidP="00FC1DB6"/>
    <w:p w14:paraId="2A1405A5" w14:textId="6E223A64" w:rsidR="00FC1DB6" w:rsidRDefault="00FC1DB6" w:rsidP="00FC1DB6">
      <w:pPr>
        <w:pStyle w:val="ListParagraph"/>
        <w:numPr>
          <w:ilvl w:val="0"/>
          <w:numId w:val="23"/>
        </w:numPr>
        <w:spacing w:after="240" w:line="360" w:lineRule="auto"/>
        <w:rPr>
          <w:rFonts w:ascii="Times New Roman" w:eastAsia="Times New Roman" w:hAnsi="Times New Roman" w:cs="Times New Roman"/>
          <w:kern w:val="0"/>
          <w:sz w:val="24"/>
          <w:szCs w:val="24"/>
          <w:lang w:eastAsia="en-IE"/>
          <w14:ligatures w14:val="none"/>
        </w:rPr>
      </w:pPr>
      <w:r w:rsidRPr="00321BB0">
        <w:rPr>
          <w:rFonts w:ascii="Times New Roman" w:eastAsia="Times New Roman" w:hAnsi="Times New Roman" w:cs="Times New Roman"/>
          <w:kern w:val="0"/>
          <w:sz w:val="24"/>
          <w:szCs w:val="24"/>
          <w:lang w:eastAsia="en-IE"/>
          <w14:ligatures w14:val="none"/>
        </w:rPr>
        <w:t>Baker , N., Caplis, C.,</w:t>
      </w:r>
      <w:r w:rsidR="00553CE5">
        <w:rPr>
          <w:rFonts w:ascii="Times New Roman" w:eastAsia="Times New Roman" w:hAnsi="Times New Roman" w:cs="Times New Roman"/>
          <w:kern w:val="0"/>
          <w:sz w:val="24"/>
          <w:szCs w:val="24"/>
          <w:lang w:eastAsia="en-IE"/>
          <w14:ligatures w14:val="none"/>
        </w:rPr>
        <w:t xml:space="preserve"> </w:t>
      </w:r>
      <w:r w:rsidRPr="00321BB0">
        <w:rPr>
          <w:rFonts w:ascii="Times New Roman" w:eastAsia="Times New Roman" w:hAnsi="Times New Roman" w:cs="Times New Roman"/>
          <w:kern w:val="0"/>
          <w:sz w:val="24"/>
          <w:szCs w:val="24"/>
          <w:lang w:eastAsia="en-IE"/>
          <w14:ligatures w14:val="none"/>
        </w:rPr>
        <w:t xml:space="preserve">(2022). </w:t>
      </w:r>
      <w:r w:rsidRPr="00321BB0">
        <w:rPr>
          <w:rFonts w:ascii="Times New Roman" w:eastAsia="Times New Roman" w:hAnsi="Times New Roman" w:cs="Times New Roman"/>
          <w:i/>
          <w:iCs/>
          <w:kern w:val="0"/>
          <w:sz w:val="24"/>
          <w:szCs w:val="24"/>
          <w:lang w:eastAsia="en-IE"/>
          <w14:ligatures w14:val="none"/>
        </w:rPr>
        <w:t>Wind energy body calls for An Bord Pleanála reform in order to reach climate change targets</w:t>
      </w:r>
      <w:r w:rsidRPr="00321BB0">
        <w:rPr>
          <w:rFonts w:ascii="Times New Roman" w:eastAsia="Times New Roman" w:hAnsi="Times New Roman" w:cs="Times New Roman"/>
          <w:kern w:val="0"/>
          <w:sz w:val="24"/>
          <w:szCs w:val="24"/>
          <w:lang w:eastAsia="en-IE"/>
          <w14:ligatures w14:val="none"/>
        </w:rPr>
        <w:t xml:space="preserve">. [online] Irish Examiner. Available at: </w:t>
      </w:r>
      <w:r w:rsidRPr="00820F83">
        <w:rPr>
          <w:rFonts w:ascii="Times New Roman" w:eastAsia="Times New Roman" w:hAnsi="Times New Roman" w:cs="Times New Roman"/>
          <w:kern w:val="0"/>
          <w:sz w:val="24"/>
          <w:szCs w:val="24"/>
          <w:lang w:eastAsia="en-IE"/>
          <w14:ligatures w14:val="none"/>
        </w:rPr>
        <w:t>https://www.irishexaminer.com/news/arid-40929515.html</w:t>
      </w:r>
      <w:r w:rsidRPr="00321BB0">
        <w:rPr>
          <w:rFonts w:ascii="Times New Roman" w:eastAsia="Times New Roman" w:hAnsi="Times New Roman" w:cs="Times New Roman"/>
          <w:kern w:val="0"/>
          <w:sz w:val="24"/>
          <w:szCs w:val="24"/>
          <w:lang w:eastAsia="en-IE"/>
          <w14:ligatures w14:val="none"/>
        </w:rPr>
        <w:t>.</w:t>
      </w:r>
    </w:p>
    <w:p w14:paraId="5D294216" w14:textId="77777777" w:rsidR="00FC1DB6" w:rsidRDefault="00FC1DB6" w:rsidP="00FC1DB6">
      <w:pPr>
        <w:spacing w:after="240" w:line="360" w:lineRule="auto"/>
        <w:rPr>
          <w:rFonts w:ascii="Times New Roman" w:eastAsia="Times New Roman" w:hAnsi="Times New Roman" w:cs="Times New Roman"/>
          <w:kern w:val="0"/>
          <w:sz w:val="24"/>
          <w:szCs w:val="24"/>
          <w:lang w:eastAsia="en-IE"/>
          <w14:ligatures w14:val="none"/>
        </w:rPr>
      </w:pPr>
    </w:p>
    <w:p w14:paraId="12D93A36" w14:textId="77777777" w:rsidR="00FC1DB6" w:rsidRDefault="00FC1DB6" w:rsidP="00FC1DB6">
      <w:pPr>
        <w:pStyle w:val="ListParagraph"/>
        <w:numPr>
          <w:ilvl w:val="0"/>
          <w:numId w:val="23"/>
        </w:numPr>
        <w:spacing w:after="240" w:line="360" w:lineRule="auto"/>
        <w:rPr>
          <w:rFonts w:ascii="Times New Roman" w:eastAsia="Times New Roman" w:hAnsi="Times New Roman" w:cs="Times New Roman"/>
          <w:kern w:val="0"/>
          <w:sz w:val="24"/>
          <w:szCs w:val="24"/>
          <w:lang w:eastAsia="en-IE"/>
          <w14:ligatures w14:val="none"/>
        </w:rPr>
      </w:pPr>
      <w:r w:rsidRPr="00321BB0">
        <w:rPr>
          <w:rFonts w:ascii="Times New Roman" w:eastAsia="Times New Roman" w:hAnsi="Times New Roman" w:cs="Times New Roman"/>
          <w:kern w:val="0"/>
          <w:sz w:val="24"/>
          <w:szCs w:val="24"/>
          <w:lang w:eastAsia="en-IE"/>
          <w14:ligatures w14:val="none"/>
        </w:rPr>
        <w:t xml:space="preserve">Beratšová, A., Krchová, K., Gažová, N. and Jirásek, M. (2018). Framing and Bias: A Literature Review of Recent Findings. </w:t>
      </w:r>
      <w:r w:rsidRPr="00321BB0">
        <w:rPr>
          <w:rFonts w:ascii="Times New Roman" w:eastAsia="Times New Roman" w:hAnsi="Times New Roman" w:cs="Times New Roman"/>
          <w:i/>
          <w:iCs/>
          <w:kern w:val="0"/>
          <w:sz w:val="24"/>
          <w:szCs w:val="24"/>
          <w:lang w:eastAsia="en-IE"/>
          <w14:ligatures w14:val="none"/>
        </w:rPr>
        <w:t>Central European Journal of Management</w:t>
      </w:r>
      <w:r w:rsidRPr="00321BB0">
        <w:rPr>
          <w:rFonts w:ascii="Times New Roman" w:eastAsia="Times New Roman" w:hAnsi="Times New Roman" w:cs="Times New Roman"/>
          <w:kern w:val="0"/>
          <w:sz w:val="24"/>
          <w:szCs w:val="24"/>
          <w:lang w:eastAsia="en-IE"/>
          <w14:ligatures w14:val="none"/>
        </w:rPr>
        <w:t>, 3(2). doi:https://doi.org/10.5817/cejm2016-2-2.</w:t>
      </w:r>
    </w:p>
    <w:p w14:paraId="329AD287" w14:textId="77777777" w:rsidR="00FC1DB6" w:rsidRPr="00820F83" w:rsidRDefault="00FC1DB6" w:rsidP="00FC1DB6">
      <w:pPr>
        <w:spacing w:after="240" w:line="360" w:lineRule="auto"/>
        <w:rPr>
          <w:rFonts w:ascii="Times New Roman" w:eastAsia="Times New Roman" w:hAnsi="Times New Roman" w:cs="Times New Roman"/>
          <w:kern w:val="0"/>
          <w:sz w:val="24"/>
          <w:szCs w:val="24"/>
          <w:lang w:eastAsia="en-IE"/>
          <w14:ligatures w14:val="none"/>
        </w:rPr>
      </w:pPr>
    </w:p>
    <w:p w14:paraId="16C68A23" w14:textId="79F55C07" w:rsidR="00FC1DB6" w:rsidRPr="00FC1DB6" w:rsidRDefault="00FC1DB6" w:rsidP="00FC1DB6">
      <w:pPr>
        <w:pStyle w:val="ListParagraph"/>
        <w:numPr>
          <w:ilvl w:val="0"/>
          <w:numId w:val="23"/>
        </w:numPr>
        <w:rPr>
          <w:rFonts w:ascii="Times New Roman" w:eastAsia="Times New Roman" w:hAnsi="Times New Roman" w:cs="Times New Roman"/>
          <w:kern w:val="0"/>
          <w:sz w:val="24"/>
          <w:szCs w:val="24"/>
          <w:lang w:eastAsia="en-IE"/>
          <w14:ligatures w14:val="none"/>
        </w:rPr>
      </w:pPr>
      <w:r w:rsidRPr="00321BB0">
        <w:rPr>
          <w:rFonts w:ascii="Times New Roman" w:eastAsia="Times New Roman" w:hAnsi="Times New Roman" w:cs="Times New Roman"/>
          <w:kern w:val="0"/>
          <w:sz w:val="24"/>
          <w:szCs w:val="24"/>
          <w:lang w:eastAsia="en-IE"/>
          <w14:ligatures w14:val="none"/>
        </w:rPr>
        <w:t>Beesley, A., (2022). EirGrid discussions with data centres halted; Restrictions in access to grid prompted by surging energy demand from sector. The Irish Times. Available at: </w:t>
      </w:r>
      <w:r w:rsidRPr="00D70B7D">
        <w:rPr>
          <w:rFonts w:ascii="Times New Roman" w:eastAsia="Times New Roman" w:hAnsi="Times New Roman" w:cs="Times New Roman"/>
          <w:kern w:val="0"/>
          <w:sz w:val="24"/>
          <w:szCs w:val="24"/>
          <w:lang w:eastAsia="en-IE"/>
          <w14:ligatures w14:val="none"/>
        </w:rPr>
        <w:t>https://advance-lexis-</w:t>
      </w:r>
      <w:r w:rsidRPr="00D70B7D">
        <w:rPr>
          <w:rFonts w:ascii="Times New Roman" w:eastAsia="Times New Roman" w:hAnsi="Times New Roman" w:cs="Times New Roman"/>
          <w:kern w:val="0"/>
          <w:sz w:val="24"/>
          <w:szCs w:val="24"/>
          <w:lang w:eastAsia="en-IE"/>
          <w14:ligatures w14:val="none"/>
        </w:rPr>
        <w:lastRenderedPageBreak/>
        <w:t>com.ezproxy.griffith.ie/api/document?collection=news&amp;id=urn:contentItem:65HM-2R31-JC8Y-80KV-00000-00&amp;context=1516831.</w:t>
      </w:r>
    </w:p>
    <w:p w14:paraId="59AE207A" w14:textId="77777777" w:rsidR="00FC1DB6" w:rsidRPr="00321BB0" w:rsidRDefault="00FC1DB6" w:rsidP="00FC1DB6">
      <w:pPr>
        <w:pStyle w:val="ListParagraph"/>
        <w:spacing w:after="240" w:line="360" w:lineRule="auto"/>
        <w:rPr>
          <w:rFonts w:ascii="Times New Roman" w:eastAsia="Times New Roman" w:hAnsi="Times New Roman" w:cs="Times New Roman"/>
          <w:kern w:val="0"/>
          <w:sz w:val="24"/>
          <w:szCs w:val="24"/>
          <w:lang w:eastAsia="en-IE"/>
          <w14:ligatures w14:val="none"/>
        </w:rPr>
      </w:pPr>
    </w:p>
    <w:p w14:paraId="0820D844" w14:textId="77777777" w:rsidR="00FC1DB6" w:rsidRPr="00321BB0" w:rsidRDefault="00FC1DB6" w:rsidP="00FC1DB6">
      <w:pPr>
        <w:pStyle w:val="ListParagraph"/>
        <w:numPr>
          <w:ilvl w:val="0"/>
          <w:numId w:val="23"/>
        </w:numPr>
        <w:shd w:val="clear" w:color="auto" w:fill="FFFFFF"/>
        <w:spacing w:after="0" w:line="240" w:lineRule="auto"/>
        <w:jc w:val="both"/>
        <w:rPr>
          <w:rFonts w:ascii="Times New Roman" w:eastAsia="Times New Roman" w:hAnsi="Times New Roman" w:cs="Times New Roman"/>
          <w:kern w:val="0"/>
          <w:sz w:val="24"/>
          <w:szCs w:val="24"/>
          <w:lang w:eastAsia="en-IE"/>
          <w14:ligatures w14:val="none"/>
        </w:rPr>
      </w:pPr>
      <w:r w:rsidRPr="00321BB0">
        <w:rPr>
          <w:rFonts w:ascii="Times New Roman" w:eastAsia="Times New Roman" w:hAnsi="Times New Roman" w:cs="Times New Roman"/>
          <w:kern w:val="0"/>
          <w:sz w:val="24"/>
          <w:szCs w:val="24"/>
          <w:lang w:eastAsia="en-IE"/>
          <w14:ligatures w14:val="none"/>
        </w:rPr>
        <w:t>Bødker, H., Neverla, I., INTRODUCTION: Environmental Journalism. Journalism Studies, Volume 13, p.152–156. 2012. Available at:</w:t>
      </w:r>
    </w:p>
    <w:p w14:paraId="6F156A6A" w14:textId="77777777" w:rsidR="00FC1DB6" w:rsidRPr="00321BB0" w:rsidRDefault="00FC1DB6" w:rsidP="00FC1DB6">
      <w:pPr>
        <w:pStyle w:val="ListParagraph"/>
        <w:shd w:val="clear" w:color="auto" w:fill="FFFFFF"/>
        <w:spacing w:after="0" w:line="240" w:lineRule="auto"/>
        <w:jc w:val="both"/>
        <w:rPr>
          <w:rFonts w:ascii="Times New Roman" w:eastAsia="Times New Roman" w:hAnsi="Times New Roman" w:cs="Times New Roman"/>
          <w:kern w:val="0"/>
          <w:sz w:val="24"/>
          <w:szCs w:val="24"/>
          <w:lang w:eastAsia="en-IE"/>
          <w14:ligatures w14:val="none"/>
        </w:rPr>
      </w:pPr>
      <w:r w:rsidRPr="00321BB0">
        <w:rPr>
          <w:rFonts w:ascii="Times New Roman" w:eastAsia="Times New Roman" w:hAnsi="Times New Roman" w:cs="Times New Roman"/>
          <w:kern w:val="0"/>
          <w:sz w:val="24"/>
          <w:szCs w:val="24"/>
          <w:lang w:eastAsia="en-IE"/>
          <w14:ligatures w14:val="none"/>
        </w:rPr>
        <w:t>https://www.tandfonline.com/doi/abs/10.1080/1461670X.2011.646394?journalCode=rjos20</w:t>
      </w:r>
    </w:p>
    <w:p w14:paraId="23A049D0" w14:textId="77777777" w:rsidR="00FC1DB6" w:rsidRDefault="00FC1DB6" w:rsidP="00FC1DB6"/>
    <w:p w14:paraId="573C7A37" w14:textId="1FB8A554" w:rsidR="00FC1DB6" w:rsidRDefault="00FC1DB6" w:rsidP="00FC1DB6">
      <w:pPr>
        <w:pStyle w:val="ListParagraph"/>
        <w:numPr>
          <w:ilvl w:val="0"/>
          <w:numId w:val="23"/>
        </w:numPr>
        <w:jc w:val="both"/>
        <w:rPr>
          <w:rFonts w:ascii="Times New Roman" w:eastAsia="Times New Roman" w:hAnsi="Times New Roman" w:cs="Times New Roman"/>
          <w:kern w:val="0"/>
          <w:sz w:val="24"/>
          <w:szCs w:val="24"/>
          <w:lang w:eastAsia="en-IE"/>
          <w14:ligatures w14:val="none"/>
        </w:rPr>
      </w:pPr>
      <w:r w:rsidRPr="00321BB0">
        <w:rPr>
          <w:rFonts w:ascii="Times New Roman" w:eastAsia="Times New Roman" w:hAnsi="Times New Roman" w:cs="Times New Roman"/>
          <w:kern w:val="0"/>
          <w:sz w:val="24"/>
          <w:szCs w:val="24"/>
          <w:lang w:eastAsia="en-IE"/>
          <w14:ligatures w14:val="none"/>
        </w:rPr>
        <w:t>Boettger, R.K. and Palmer, L.A., 2010. Quantitative content analysis: Its use in technical communication. IEEE transactions on professional communication, 53(4), pp.346-357.</w:t>
      </w:r>
      <w:r>
        <w:rPr>
          <w:rFonts w:ascii="Times New Roman" w:eastAsia="Times New Roman" w:hAnsi="Times New Roman" w:cs="Times New Roman"/>
          <w:kern w:val="0"/>
          <w:sz w:val="24"/>
          <w:szCs w:val="24"/>
          <w:lang w:eastAsia="en-IE"/>
          <w14:ligatures w14:val="none"/>
        </w:rPr>
        <w:t xml:space="preserve"> </w:t>
      </w:r>
      <w:r w:rsidRPr="00321BB0">
        <w:rPr>
          <w:rFonts w:ascii="Times New Roman" w:eastAsia="Times New Roman" w:hAnsi="Times New Roman" w:cs="Times New Roman"/>
          <w:kern w:val="0"/>
          <w:sz w:val="24"/>
          <w:szCs w:val="24"/>
          <w:lang w:eastAsia="en-IE"/>
          <w14:ligatures w14:val="none"/>
        </w:rPr>
        <w:t>Available</w:t>
      </w:r>
      <w:r>
        <w:rPr>
          <w:rFonts w:ascii="Times New Roman" w:eastAsia="Times New Roman" w:hAnsi="Times New Roman" w:cs="Times New Roman"/>
          <w:kern w:val="0"/>
          <w:sz w:val="24"/>
          <w:szCs w:val="24"/>
          <w:lang w:eastAsia="en-IE"/>
          <w14:ligatures w14:val="none"/>
        </w:rPr>
        <w:t xml:space="preserve"> </w:t>
      </w:r>
      <w:r w:rsidRPr="00321BB0">
        <w:rPr>
          <w:rFonts w:ascii="Times New Roman" w:eastAsia="Times New Roman" w:hAnsi="Times New Roman" w:cs="Times New Roman"/>
          <w:kern w:val="0"/>
          <w:sz w:val="24"/>
          <w:szCs w:val="24"/>
          <w:lang w:eastAsia="en-IE"/>
          <w14:ligatures w14:val="none"/>
        </w:rPr>
        <w:t>at:</w:t>
      </w:r>
      <w:r w:rsidR="00553CE5">
        <w:rPr>
          <w:rFonts w:ascii="Times New Roman" w:eastAsia="Times New Roman" w:hAnsi="Times New Roman" w:cs="Times New Roman"/>
          <w:kern w:val="0"/>
          <w:sz w:val="24"/>
          <w:szCs w:val="24"/>
          <w:lang w:eastAsia="en-IE"/>
          <w14:ligatures w14:val="none"/>
        </w:rPr>
        <w:t xml:space="preserve"> </w:t>
      </w:r>
      <w:r>
        <w:rPr>
          <w:rFonts w:ascii="Times New Roman" w:eastAsia="Times New Roman" w:hAnsi="Times New Roman" w:cs="Times New Roman"/>
          <w:kern w:val="0"/>
          <w:sz w:val="24"/>
          <w:szCs w:val="24"/>
          <w:lang w:eastAsia="en-IE"/>
          <w14:ligatures w14:val="none"/>
        </w:rPr>
        <w:t xml:space="preserve"> </w:t>
      </w:r>
    </w:p>
    <w:p w14:paraId="46297F06" w14:textId="77777777" w:rsidR="00FC1DB6" w:rsidRPr="00D70B7D" w:rsidRDefault="00FC1DB6" w:rsidP="00FC1DB6">
      <w:pPr>
        <w:pStyle w:val="ListParagraph"/>
        <w:rPr>
          <w:rFonts w:ascii="Times New Roman" w:eastAsia="Times New Roman" w:hAnsi="Times New Roman" w:cs="Times New Roman"/>
          <w:kern w:val="0"/>
          <w:lang w:eastAsia="en-IE"/>
          <w14:ligatures w14:val="none"/>
        </w:rPr>
      </w:pPr>
    </w:p>
    <w:p w14:paraId="40FAEA5D" w14:textId="77777777" w:rsidR="00FC1DB6" w:rsidRPr="00321BB0" w:rsidRDefault="00FC1DB6" w:rsidP="00FC1DB6">
      <w:pPr>
        <w:pStyle w:val="ListParagraph"/>
        <w:jc w:val="both"/>
        <w:rPr>
          <w:rFonts w:ascii="Times New Roman" w:eastAsia="Times New Roman" w:hAnsi="Times New Roman" w:cs="Times New Roman"/>
          <w:kern w:val="0"/>
          <w:sz w:val="24"/>
          <w:szCs w:val="24"/>
          <w:lang w:eastAsia="en-IE"/>
          <w14:ligatures w14:val="none"/>
        </w:rPr>
      </w:pPr>
      <w:r w:rsidRPr="00321BB0">
        <w:rPr>
          <w:rFonts w:ascii="Times New Roman" w:eastAsia="Times New Roman" w:hAnsi="Times New Roman" w:cs="Times New Roman"/>
          <w:kern w:val="0"/>
          <w:lang w:eastAsia="en-IE"/>
          <w14:ligatures w14:val="none"/>
        </w:rPr>
        <w:t>https://www.academia.edu/download/31540690/BoettgerPalmer_2010.pdf</w:t>
      </w:r>
    </w:p>
    <w:p w14:paraId="451B0616" w14:textId="77777777" w:rsidR="00FC1DB6" w:rsidRDefault="00FC1DB6" w:rsidP="00FC1DB6">
      <w:pPr>
        <w:jc w:val="both"/>
        <w:rPr>
          <w:b/>
          <w:bCs/>
          <w:sz w:val="24"/>
          <w:szCs w:val="24"/>
        </w:rPr>
      </w:pPr>
    </w:p>
    <w:p w14:paraId="38C546A5" w14:textId="77777777" w:rsidR="00FC1DB6" w:rsidRDefault="00FC1DB6" w:rsidP="00FC1DB6">
      <w:pPr>
        <w:pStyle w:val="ListParagraph"/>
        <w:numPr>
          <w:ilvl w:val="0"/>
          <w:numId w:val="23"/>
        </w:numPr>
        <w:spacing w:after="240" w:line="360" w:lineRule="auto"/>
        <w:rPr>
          <w:rFonts w:ascii="Times New Roman" w:eastAsia="Times New Roman" w:hAnsi="Times New Roman" w:cs="Times New Roman"/>
          <w:kern w:val="0"/>
          <w:sz w:val="24"/>
          <w:szCs w:val="24"/>
          <w:lang w:eastAsia="en-IE"/>
          <w14:ligatures w14:val="none"/>
        </w:rPr>
      </w:pPr>
      <w:r w:rsidRPr="00321BB0">
        <w:rPr>
          <w:rFonts w:ascii="Times New Roman" w:eastAsia="Times New Roman" w:hAnsi="Times New Roman" w:cs="Times New Roman"/>
          <w:kern w:val="0"/>
          <w:sz w:val="24"/>
          <w:szCs w:val="24"/>
          <w:lang w:eastAsia="en-IE"/>
          <w14:ligatures w14:val="none"/>
        </w:rPr>
        <w:t xml:space="preserve">Boudana, S. (2015). Impartiality is not fair: Toward an alternative approach to the evaluation of content bias in news stories. </w:t>
      </w:r>
      <w:r w:rsidRPr="00321BB0">
        <w:rPr>
          <w:rFonts w:ascii="Times New Roman" w:eastAsia="Times New Roman" w:hAnsi="Times New Roman" w:cs="Times New Roman"/>
          <w:i/>
          <w:iCs/>
          <w:kern w:val="0"/>
          <w:sz w:val="24"/>
          <w:szCs w:val="24"/>
          <w:lang w:eastAsia="en-IE"/>
          <w14:ligatures w14:val="none"/>
        </w:rPr>
        <w:t>Journalism: Theory, Practice &amp; Criticism</w:t>
      </w:r>
      <w:r w:rsidRPr="00321BB0">
        <w:rPr>
          <w:rFonts w:ascii="Times New Roman" w:eastAsia="Times New Roman" w:hAnsi="Times New Roman" w:cs="Times New Roman"/>
          <w:kern w:val="0"/>
          <w:sz w:val="24"/>
          <w:szCs w:val="24"/>
          <w:lang w:eastAsia="en-IE"/>
          <w14:ligatures w14:val="none"/>
        </w:rPr>
        <w:t>, 17(5), pp.600–618. doi:https://doi.org/10.1177/1464884915571295.</w:t>
      </w:r>
    </w:p>
    <w:p w14:paraId="0333FAD1" w14:textId="77777777" w:rsidR="00FC1DB6" w:rsidRDefault="00FC1DB6" w:rsidP="00FC1DB6">
      <w:pPr>
        <w:pStyle w:val="ListParagraph"/>
        <w:spacing w:after="240" w:line="360" w:lineRule="auto"/>
        <w:rPr>
          <w:rFonts w:ascii="Times New Roman" w:eastAsia="Times New Roman" w:hAnsi="Times New Roman" w:cs="Times New Roman"/>
          <w:kern w:val="0"/>
          <w:sz w:val="24"/>
          <w:szCs w:val="24"/>
          <w:lang w:eastAsia="en-IE"/>
          <w14:ligatures w14:val="none"/>
        </w:rPr>
      </w:pPr>
    </w:p>
    <w:p w14:paraId="7C29D35A" w14:textId="77777777" w:rsidR="00FC1DB6" w:rsidRPr="00321BB0" w:rsidRDefault="00FC1DB6" w:rsidP="00FC1DB6">
      <w:pPr>
        <w:pStyle w:val="ListParagraph"/>
        <w:numPr>
          <w:ilvl w:val="0"/>
          <w:numId w:val="23"/>
        </w:numPr>
        <w:rPr>
          <w:rFonts w:ascii="Times New Roman" w:eastAsia="Times New Roman" w:hAnsi="Times New Roman" w:cs="Times New Roman"/>
          <w:kern w:val="0"/>
          <w:sz w:val="24"/>
          <w:szCs w:val="24"/>
          <w:lang w:eastAsia="en-IE"/>
          <w14:ligatures w14:val="none"/>
        </w:rPr>
      </w:pPr>
      <w:r w:rsidRPr="00321BB0">
        <w:rPr>
          <w:rFonts w:ascii="Times New Roman" w:eastAsia="Times New Roman" w:hAnsi="Times New Roman" w:cs="Times New Roman"/>
          <w:kern w:val="0"/>
          <w:sz w:val="24"/>
          <w:szCs w:val="24"/>
          <w:lang w:eastAsia="en-IE"/>
          <w14:ligatures w14:val="none"/>
        </w:rPr>
        <w:t>Bray, A., (2019). Green Party urges the public to go 'wild' over Phoenix Park review; REDEVELOPMENT. Irish Independent. Available at: </w:t>
      </w:r>
    </w:p>
    <w:p w14:paraId="6B9E2313" w14:textId="77777777" w:rsidR="00FC1DB6" w:rsidRPr="00321BB0" w:rsidRDefault="00FC1DB6" w:rsidP="00FC1DB6">
      <w:pPr>
        <w:pStyle w:val="ListParagraph"/>
        <w:rPr>
          <w:rFonts w:ascii="Times New Roman" w:eastAsia="Times New Roman" w:hAnsi="Times New Roman" w:cs="Times New Roman"/>
          <w:kern w:val="0"/>
          <w:sz w:val="24"/>
          <w:szCs w:val="24"/>
          <w:lang w:eastAsia="en-IE"/>
          <w14:ligatures w14:val="none"/>
        </w:rPr>
      </w:pPr>
      <w:r w:rsidRPr="00321BB0">
        <w:rPr>
          <w:rFonts w:ascii="Times New Roman" w:eastAsia="Times New Roman" w:hAnsi="Times New Roman" w:cs="Times New Roman"/>
          <w:kern w:val="0"/>
          <w:sz w:val="24"/>
          <w:szCs w:val="24"/>
          <w:lang w:eastAsia="en-IE"/>
          <w14:ligatures w14:val="none"/>
        </w:rPr>
        <w:t>https://advance-lexis-com.ezproxy.griffith.ie/api/document?collection=news&amp;id=urn:contentItem:5W3T-0VY1-JCBW-N33J-00000-00&amp;context=1516831.</w:t>
      </w:r>
    </w:p>
    <w:p w14:paraId="2CB478BB" w14:textId="77777777" w:rsidR="00FC1DB6" w:rsidRDefault="00FC1DB6" w:rsidP="00FC1DB6"/>
    <w:p w14:paraId="228855E8" w14:textId="77777777" w:rsidR="00FC1DB6" w:rsidRPr="00820F83" w:rsidRDefault="00FC1DB6" w:rsidP="00FC1DB6">
      <w:pPr>
        <w:pStyle w:val="ListParagraph"/>
        <w:numPr>
          <w:ilvl w:val="0"/>
          <w:numId w:val="23"/>
        </w:numPr>
        <w:spacing w:after="240" w:line="360" w:lineRule="auto"/>
        <w:rPr>
          <w:rFonts w:ascii="Times New Roman" w:eastAsia="Times New Roman" w:hAnsi="Times New Roman" w:cs="Times New Roman"/>
          <w:kern w:val="0"/>
          <w:sz w:val="24"/>
          <w:szCs w:val="24"/>
          <w:lang w:eastAsia="en-IE"/>
          <w14:ligatures w14:val="none"/>
        </w:rPr>
      </w:pPr>
      <w:r w:rsidRPr="00321BB0">
        <w:rPr>
          <w:rFonts w:ascii="Times New Roman" w:eastAsia="Times New Roman" w:hAnsi="Times New Roman" w:cs="Times New Roman"/>
          <w:kern w:val="0"/>
          <w:sz w:val="24"/>
          <w:szCs w:val="24"/>
          <w:lang w:eastAsia="en-IE"/>
          <w14:ligatures w14:val="none"/>
        </w:rPr>
        <w:t xml:space="preserve">Browne, H. (2004). Consenting to Capital in the Irish Media. </w:t>
      </w:r>
      <w:r w:rsidRPr="00321BB0">
        <w:rPr>
          <w:rFonts w:ascii="Times New Roman" w:eastAsia="Times New Roman" w:hAnsi="Times New Roman" w:cs="Times New Roman"/>
          <w:i/>
          <w:iCs/>
          <w:kern w:val="0"/>
          <w:sz w:val="24"/>
          <w:szCs w:val="24"/>
          <w:lang w:eastAsia="en-IE"/>
          <w14:ligatures w14:val="none"/>
        </w:rPr>
        <w:t>Irish Journal of Sociology</w:t>
      </w:r>
      <w:r w:rsidRPr="00321BB0">
        <w:rPr>
          <w:rFonts w:ascii="Times New Roman" w:eastAsia="Times New Roman" w:hAnsi="Times New Roman" w:cs="Times New Roman"/>
          <w:kern w:val="0"/>
          <w:sz w:val="24"/>
          <w:szCs w:val="24"/>
          <w:lang w:eastAsia="en-IE"/>
          <w14:ligatures w14:val="none"/>
        </w:rPr>
        <w:t>, 13(2), pp.129–141. doi:https://doi.org/10.1177/079160350401300209.</w:t>
      </w:r>
    </w:p>
    <w:p w14:paraId="6354730E" w14:textId="77777777" w:rsidR="00FC1DB6" w:rsidRDefault="00FC1DB6" w:rsidP="00FC1DB6"/>
    <w:p w14:paraId="4DDEA6D1" w14:textId="126F9D77" w:rsidR="00FC1DB6" w:rsidRPr="00FC1DB6" w:rsidRDefault="00FC1DB6" w:rsidP="00FC1DB6">
      <w:pPr>
        <w:pStyle w:val="ListParagraph"/>
        <w:numPr>
          <w:ilvl w:val="0"/>
          <w:numId w:val="23"/>
        </w:numPr>
        <w:spacing w:after="240" w:line="360" w:lineRule="auto"/>
        <w:rPr>
          <w:rFonts w:ascii="Times New Roman" w:eastAsia="Times New Roman" w:hAnsi="Times New Roman" w:cs="Times New Roman"/>
          <w:kern w:val="0"/>
          <w:sz w:val="24"/>
          <w:szCs w:val="24"/>
          <w:lang w:eastAsia="en-IE"/>
          <w14:ligatures w14:val="none"/>
        </w:rPr>
      </w:pPr>
      <w:r w:rsidRPr="00321BB0">
        <w:rPr>
          <w:rFonts w:ascii="Times New Roman" w:eastAsia="Times New Roman" w:hAnsi="Times New Roman" w:cs="Times New Roman"/>
          <w:kern w:val="0"/>
          <w:sz w:val="24"/>
          <w:szCs w:val="24"/>
          <w:lang w:eastAsia="en-IE"/>
          <w14:ligatures w14:val="none"/>
        </w:rPr>
        <w:t xml:space="preserve">Browne, V. (2007). </w:t>
      </w:r>
      <w:r w:rsidRPr="00321BB0">
        <w:rPr>
          <w:rFonts w:ascii="Times New Roman" w:eastAsia="Times New Roman" w:hAnsi="Times New Roman" w:cs="Times New Roman"/>
          <w:i/>
          <w:iCs/>
          <w:kern w:val="0"/>
          <w:sz w:val="24"/>
          <w:szCs w:val="24"/>
          <w:lang w:eastAsia="en-IE"/>
          <w14:ligatures w14:val="none"/>
        </w:rPr>
        <w:t>Irish public life: coarsened and dishonoured | Magill</w:t>
      </w:r>
      <w:r w:rsidRPr="00321BB0">
        <w:rPr>
          <w:rFonts w:ascii="Times New Roman" w:eastAsia="Times New Roman" w:hAnsi="Times New Roman" w:cs="Times New Roman"/>
          <w:kern w:val="0"/>
          <w:sz w:val="24"/>
          <w:szCs w:val="24"/>
          <w:lang w:eastAsia="en-IE"/>
          <w14:ligatures w14:val="none"/>
        </w:rPr>
        <w:t xml:space="preserve">. [online] magill.ie. Available at: https://magill.ie/archive/irish-public-life-coarsened-and-dishonoured </w:t>
      </w:r>
    </w:p>
    <w:p w14:paraId="71B27E8F" w14:textId="77777777" w:rsidR="00FC1DB6" w:rsidRDefault="00FC1DB6" w:rsidP="00FC1DB6"/>
    <w:p w14:paraId="67AE1D99" w14:textId="77777777" w:rsidR="00FC1DB6" w:rsidRDefault="00FC1DB6" w:rsidP="00FC1DB6">
      <w:pPr>
        <w:pStyle w:val="ListParagraph"/>
        <w:numPr>
          <w:ilvl w:val="0"/>
          <w:numId w:val="23"/>
        </w:numPr>
        <w:spacing w:after="240" w:line="360" w:lineRule="auto"/>
        <w:rPr>
          <w:rFonts w:ascii="Times New Roman" w:eastAsia="Times New Roman" w:hAnsi="Times New Roman" w:cs="Times New Roman"/>
          <w:kern w:val="0"/>
          <w:sz w:val="24"/>
          <w:szCs w:val="24"/>
          <w:lang w:eastAsia="en-IE"/>
          <w14:ligatures w14:val="none"/>
        </w:rPr>
      </w:pPr>
      <w:r w:rsidRPr="00321BB0">
        <w:rPr>
          <w:rFonts w:ascii="Times New Roman" w:eastAsia="Times New Roman" w:hAnsi="Times New Roman" w:cs="Times New Roman"/>
          <w:kern w:val="0"/>
          <w:sz w:val="24"/>
          <w:szCs w:val="24"/>
          <w:lang w:eastAsia="en-IE"/>
          <w14:ligatures w14:val="none"/>
        </w:rPr>
        <w:t xml:space="preserve">Byrne, J. and Humble, Á.M., 2007. An introduction to mixed method research. Atlantic research centre for family-work issues, 1, pp.1-4. Available at: </w:t>
      </w:r>
      <w:r w:rsidRPr="00D70B7D">
        <w:rPr>
          <w:rFonts w:ascii="Times New Roman" w:eastAsia="Times New Roman" w:hAnsi="Times New Roman" w:cs="Times New Roman"/>
          <w:kern w:val="0"/>
          <w:sz w:val="24"/>
          <w:szCs w:val="24"/>
          <w:lang w:eastAsia="en-IE"/>
          <w14:ligatures w14:val="none"/>
        </w:rPr>
        <w:t>https://www.researchgate.net/profile/AineHumble/publication/237658796_An_Introduction_to_Mixed_Method_Research/links/5d41847f299bf1995b59b888/An-Introduction-to-Mixed-Method-Research.pdf</w:t>
      </w:r>
    </w:p>
    <w:p w14:paraId="4B3E5395" w14:textId="30130C9F" w:rsidR="00FC1DB6" w:rsidRDefault="00FC1DB6" w:rsidP="00FC1DB6">
      <w:pPr>
        <w:pStyle w:val="ListParagraph"/>
        <w:numPr>
          <w:ilvl w:val="0"/>
          <w:numId w:val="23"/>
        </w:numPr>
        <w:spacing w:after="240" w:line="360" w:lineRule="auto"/>
        <w:rPr>
          <w:rFonts w:ascii="Times New Roman" w:eastAsia="Times New Roman" w:hAnsi="Times New Roman" w:cs="Times New Roman"/>
          <w:kern w:val="0"/>
          <w:sz w:val="24"/>
          <w:szCs w:val="24"/>
          <w:lang w:eastAsia="en-IE"/>
          <w14:ligatures w14:val="none"/>
        </w:rPr>
      </w:pPr>
      <w:r w:rsidRPr="00321BB0">
        <w:rPr>
          <w:rFonts w:ascii="Times New Roman" w:eastAsia="Times New Roman" w:hAnsi="Times New Roman" w:cs="Times New Roman"/>
          <w:kern w:val="0"/>
          <w:sz w:val="24"/>
          <w:szCs w:val="24"/>
          <w:lang w:eastAsia="en-IE"/>
          <w14:ligatures w14:val="none"/>
        </w:rPr>
        <w:lastRenderedPageBreak/>
        <w:t xml:space="preserve">Caple, H. and Bednarek, M. (2013). </w:t>
      </w:r>
      <w:r w:rsidRPr="00321BB0">
        <w:rPr>
          <w:rFonts w:ascii="Times New Roman" w:eastAsia="Times New Roman" w:hAnsi="Times New Roman" w:cs="Times New Roman"/>
          <w:i/>
          <w:iCs/>
          <w:kern w:val="0"/>
          <w:sz w:val="24"/>
          <w:szCs w:val="24"/>
          <w:lang w:eastAsia="en-IE"/>
          <w14:ligatures w14:val="none"/>
        </w:rPr>
        <w:t>Delving into the Discourse: Approaches to News Values in Journalism Studies and Beyond</w:t>
      </w:r>
      <w:r w:rsidRPr="00321BB0">
        <w:rPr>
          <w:rFonts w:ascii="Times New Roman" w:eastAsia="Times New Roman" w:hAnsi="Times New Roman" w:cs="Times New Roman"/>
          <w:kern w:val="0"/>
          <w:sz w:val="24"/>
          <w:szCs w:val="24"/>
          <w:lang w:eastAsia="en-IE"/>
          <w14:ligatures w14:val="none"/>
        </w:rPr>
        <w:t xml:space="preserve">. [online] Available at: </w:t>
      </w:r>
      <w:r w:rsidR="00C24B8E" w:rsidRPr="00C24B8E">
        <w:rPr>
          <w:rFonts w:ascii="Times New Roman" w:eastAsia="Times New Roman" w:hAnsi="Times New Roman" w:cs="Times New Roman"/>
          <w:kern w:val="0"/>
          <w:sz w:val="24"/>
          <w:szCs w:val="24"/>
          <w:lang w:eastAsia="en-IE"/>
          <w14:ligatures w14:val="none"/>
        </w:rPr>
        <w:t>https://ora.ox.ac.uk/objects/uuid:1f5c6d91-bb1f-4278-a160-66149ecfb36b/download_file?file_format=application%2Fpdf&amp;safe_filename=Delving%2Binto%2Bthe%2BDiscourse&amp;type_of_work=Working+paper</w:t>
      </w:r>
      <w:r w:rsidRPr="00321BB0">
        <w:rPr>
          <w:rFonts w:ascii="Times New Roman" w:eastAsia="Times New Roman" w:hAnsi="Times New Roman" w:cs="Times New Roman"/>
          <w:kern w:val="0"/>
          <w:sz w:val="24"/>
          <w:szCs w:val="24"/>
          <w:lang w:eastAsia="en-IE"/>
          <w14:ligatures w14:val="none"/>
        </w:rPr>
        <w:t>.</w:t>
      </w:r>
    </w:p>
    <w:p w14:paraId="053E59BC" w14:textId="77777777" w:rsidR="00C24B8E" w:rsidRPr="00C24B8E" w:rsidRDefault="00C24B8E" w:rsidP="00C24B8E">
      <w:pPr>
        <w:pStyle w:val="ListParagraph"/>
        <w:spacing w:after="240" w:line="360" w:lineRule="auto"/>
        <w:rPr>
          <w:rFonts w:ascii="Times New Roman" w:eastAsia="Times New Roman" w:hAnsi="Times New Roman" w:cs="Times New Roman"/>
          <w:kern w:val="0"/>
          <w:sz w:val="24"/>
          <w:szCs w:val="24"/>
          <w:lang w:eastAsia="en-IE"/>
          <w14:ligatures w14:val="none"/>
        </w:rPr>
      </w:pPr>
    </w:p>
    <w:p w14:paraId="31195EC9" w14:textId="77777777" w:rsidR="00FC1DB6" w:rsidRDefault="00FC1DB6" w:rsidP="00FC1DB6">
      <w:pPr>
        <w:pStyle w:val="ListParagraph"/>
        <w:numPr>
          <w:ilvl w:val="0"/>
          <w:numId w:val="23"/>
        </w:numPr>
        <w:spacing w:after="240" w:line="360" w:lineRule="auto"/>
        <w:rPr>
          <w:rFonts w:ascii="Times New Roman" w:eastAsia="Times New Roman" w:hAnsi="Times New Roman" w:cs="Times New Roman"/>
          <w:kern w:val="0"/>
          <w:sz w:val="24"/>
          <w:szCs w:val="24"/>
          <w:lang w:eastAsia="en-IE"/>
          <w14:ligatures w14:val="none"/>
        </w:rPr>
      </w:pPr>
      <w:r w:rsidRPr="00321BB0">
        <w:rPr>
          <w:rFonts w:ascii="Times New Roman" w:eastAsia="Times New Roman" w:hAnsi="Times New Roman" w:cs="Times New Roman"/>
          <w:kern w:val="0"/>
          <w:sz w:val="24"/>
          <w:szCs w:val="24"/>
          <w:lang w:eastAsia="en-IE"/>
          <w14:ligatures w14:val="none"/>
        </w:rPr>
        <w:t xml:space="preserve">Central Statistics Office (2023). </w:t>
      </w:r>
      <w:r w:rsidRPr="00321BB0">
        <w:rPr>
          <w:rFonts w:ascii="Times New Roman" w:eastAsia="Times New Roman" w:hAnsi="Times New Roman" w:cs="Times New Roman"/>
          <w:i/>
          <w:iCs/>
          <w:kern w:val="0"/>
          <w:sz w:val="24"/>
          <w:szCs w:val="24"/>
          <w:lang w:eastAsia="en-IE"/>
          <w14:ligatures w14:val="none"/>
        </w:rPr>
        <w:t>Data Centres Metered Electricity Consumption 2022 - CSO - Central Statistics Office</w:t>
      </w:r>
      <w:r w:rsidRPr="00321BB0">
        <w:rPr>
          <w:rFonts w:ascii="Times New Roman" w:eastAsia="Times New Roman" w:hAnsi="Times New Roman" w:cs="Times New Roman"/>
          <w:kern w:val="0"/>
          <w:sz w:val="24"/>
          <w:szCs w:val="24"/>
          <w:lang w:eastAsia="en-IE"/>
          <w14:ligatures w14:val="none"/>
        </w:rPr>
        <w:t xml:space="preserve">. [online] www.cso.ie. Available at: </w:t>
      </w:r>
      <w:r w:rsidRPr="00820F83">
        <w:rPr>
          <w:rFonts w:ascii="Times New Roman" w:eastAsia="Times New Roman" w:hAnsi="Times New Roman" w:cs="Times New Roman"/>
          <w:kern w:val="0"/>
          <w:sz w:val="24"/>
          <w:szCs w:val="24"/>
          <w:lang w:eastAsia="en-IE"/>
          <w14:ligatures w14:val="none"/>
        </w:rPr>
        <w:t>https://www.cso.ie/en/releasesandpublications/ep/p-dcmec/datacentresmeteredelectricityconsumption2022/</w:t>
      </w:r>
    </w:p>
    <w:p w14:paraId="35560ED3" w14:textId="77777777" w:rsidR="00FC1DB6" w:rsidRPr="00820F83" w:rsidRDefault="00FC1DB6" w:rsidP="00FC1DB6">
      <w:pPr>
        <w:pStyle w:val="ListParagraph"/>
        <w:rPr>
          <w:rFonts w:ascii="Times New Roman" w:eastAsia="Times New Roman" w:hAnsi="Times New Roman" w:cs="Times New Roman"/>
          <w:kern w:val="0"/>
          <w:sz w:val="24"/>
          <w:szCs w:val="24"/>
          <w:lang w:eastAsia="en-IE"/>
          <w14:ligatures w14:val="none"/>
        </w:rPr>
      </w:pPr>
    </w:p>
    <w:p w14:paraId="41838B45" w14:textId="77777777" w:rsidR="00FC1DB6" w:rsidRPr="00D70B7D" w:rsidRDefault="00FC1DB6" w:rsidP="00FC1DB6">
      <w:pPr>
        <w:pStyle w:val="ListParagraph"/>
        <w:numPr>
          <w:ilvl w:val="0"/>
          <w:numId w:val="23"/>
        </w:numPr>
        <w:rPr>
          <w:rFonts w:ascii="Times New Roman" w:eastAsia="Times New Roman" w:hAnsi="Times New Roman" w:cs="Times New Roman"/>
          <w:kern w:val="0"/>
          <w:sz w:val="24"/>
          <w:szCs w:val="24"/>
          <w:lang w:eastAsia="en-IE"/>
          <w14:ligatures w14:val="none"/>
        </w:rPr>
      </w:pPr>
      <w:r w:rsidRPr="00321BB0">
        <w:rPr>
          <w:rFonts w:ascii="Times New Roman" w:eastAsia="Times New Roman" w:hAnsi="Times New Roman" w:cs="Times New Roman"/>
          <w:kern w:val="0"/>
          <w:sz w:val="24"/>
          <w:szCs w:val="24"/>
          <w:lang w:eastAsia="en-IE"/>
          <w14:ligatures w14:val="none"/>
        </w:rPr>
        <w:t>Chance, D., (2019). Irish CO2 emissions plunge after coal-fired power plant shutdown. Irish Independent. Available at: </w:t>
      </w:r>
      <w:r w:rsidRPr="00D70B7D">
        <w:rPr>
          <w:rFonts w:ascii="Times New Roman" w:eastAsia="Times New Roman" w:hAnsi="Times New Roman" w:cs="Times New Roman"/>
          <w:kern w:val="0"/>
          <w:sz w:val="24"/>
          <w:szCs w:val="24"/>
          <w:lang w:eastAsia="en-IE"/>
          <w14:ligatures w14:val="none"/>
        </w:rPr>
        <w:t>https://advance-lexis-com.ezproxy.griffith.ie/api/document?collection=news&amp;id=urn:contentItem:5W2R-0B21-JCBW-N1HX-00000-00&amp;context=1516831.</w:t>
      </w:r>
    </w:p>
    <w:p w14:paraId="6E82AF01" w14:textId="77777777" w:rsidR="00FC1DB6" w:rsidRDefault="00FC1DB6" w:rsidP="00FC1DB6">
      <w:pPr>
        <w:pStyle w:val="ListParagraph"/>
        <w:spacing w:after="240" w:line="360" w:lineRule="auto"/>
        <w:rPr>
          <w:rFonts w:ascii="Times New Roman" w:eastAsia="Times New Roman" w:hAnsi="Times New Roman" w:cs="Times New Roman"/>
          <w:kern w:val="0"/>
          <w:sz w:val="24"/>
          <w:szCs w:val="24"/>
          <w:lang w:eastAsia="en-IE"/>
          <w14:ligatures w14:val="none"/>
        </w:rPr>
      </w:pPr>
    </w:p>
    <w:p w14:paraId="2680AA82" w14:textId="77777777" w:rsidR="00FC1DB6" w:rsidRDefault="00FC1DB6" w:rsidP="00FC1DB6">
      <w:pPr>
        <w:pStyle w:val="ListParagraph"/>
        <w:spacing w:after="240" w:line="360" w:lineRule="auto"/>
        <w:rPr>
          <w:rFonts w:ascii="Times New Roman" w:eastAsia="Times New Roman" w:hAnsi="Times New Roman" w:cs="Times New Roman"/>
          <w:kern w:val="0"/>
          <w:sz w:val="24"/>
          <w:szCs w:val="24"/>
          <w:lang w:eastAsia="en-IE"/>
          <w14:ligatures w14:val="none"/>
        </w:rPr>
      </w:pPr>
    </w:p>
    <w:p w14:paraId="2BCEFE76" w14:textId="3BD35527" w:rsidR="00FC1DB6" w:rsidRDefault="00FC1DB6" w:rsidP="00FC1DB6">
      <w:pPr>
        <w:pStyle w:val="ListParagraph"/>
        <w:numPr>
          <w:ilvl w:val="0"/>
          <w:numId w:val="23"/>
        </w:numPr>
        <w:spacing w:after="240" w:line="360" w:lineRule="auto"/>
        <w:rPr>
          <w:rFonts w:ascii="Times New Roman" w:eastAsia="Times New Roman" w:hAnsi="Times New Roman" w:cs="Times New Roman"/>
          <w:kern w:val="0"/>
          <w:sz w:val="24"/>
          <w:szCs w:val="24"/>
          <w:lang w:eastAsia="en-IE"/>
          <w14:ligatures w14:val="none"/>
        </w:rPr>
      </w:pPr>
      <w:r w:rsidRPr="00321BB0">
        <w:rPr>
          <w:rFonts w:ascii="Times New Roman" w:eastAsia="Times New Roman" w:hAnsi="Times New Roman" w:cs="Times New Roman"/>
          <w:kern w:val="0"/>
          <w:sz w:val="24"/>
          <w:szCs w:val="24"/>
          <w:lang w:eastAsia="en-IE"/>
          <w14:ligatures w14:val="none"/>
        </w:rPr>
        <w:t xml:space="preserve">Chong, D. and Druckman, J.N. (2007). Framing Theory. </w:t>
      </w:r>
      <w:r w:rsidRPr="00321BB0">
        <w:rPr>
          <w:rFonts w:ascii="Times New Roman" w:eastAsia="Times New Roman" w:hAnsi="Times New Roman" w:cs="Times New Roman"/>
          <w:i/>
          <w:iCs/>
          <w:kern w:val="0"/>
          <w:sz w:val="24"/>
          <w:szCs w:val="24"/>
          <w:lang w:eastAsia="en-IE"/>
          <w14:ligatures w14:val="none"/>
        </w:rPr>
        <w:t>Annual Review of Political Science</w:t>
      </w:r>
      <w:r w:rsidRPr="00321BB0">
        <w:rPr>
          <w:rFonts w:ascii="Times New Roman" w:eastAsia="Times New Roman" w:hAnsi="Times New Roman" w:cs="Times New Roman"/>
          <w:kern w:val="0"/>
          <w:sz w:val="24"/>
          <w:szCs w:val="24"/>
          <w:lang w:eastAsia="en-IE"/>
          <w14:ligatures w14:val="none"/>
        </w:rPr>
        <w:t>, 10(1), pp.103–126. doi:https://doi.org/10.1146/annurev.polisci.10.072805.103054.</w:t>
      </w:r>
    </w:p>
    <w:p w14:paraId="215720E0" w14:textId="77777777" w:rsidR="00C24B8E" w:rsidRPr="00C24B8E" w:rsidRDefault="00C24B8E" w:rsidP="00C24B8E">
      <w:pPr>
        <w:pStyle w:val="ListParagraph"/>
        <w:spacing w:after="240" w:line="360" w:lineRule="auto"/>
        <w:rPr>
          <w:rFonts w:ascii="Times New Roman" w:eastAsia="Times New Roman" w:hAnsi="Times New Roman" w:cs="Times New Roman"/>
          <w:kern w:val="0"/>
          <w:sz w:val="24"/>
          <w:szCs w:val="24"/>
          <w:lang w:eastAsia="en-IE"/>
          <w14:ligatures w14:val="none"/>
        </w:rPr>
      </w:pPr>
    </w:p>
    <w:p w14:paraId="315362CA" w14:textId="4924F34F" w:rsidR="00FC1DB6" w:rsidRPr="00C24B8E" w:rsidRDefault="00FC1DB6" w:rsidP="00C24B8E">
      <w:pPr>
        <w:pStyle w:val="ListParagraph"/>
        <w:numPr>
          <w:ilvl w:val="0"/>
          <w:numId w:val="23"/>
        </w:numPr>
        <w:spacing w:after="240" w:line="360" w:lineRule="auto"/>
        <w:rPr>
          <w:rFonts w:ascii="Times New Roman" w:eastAsia="Times New Roman" w:hAnsi="Times New Roman" w:cs="Times New Roman"/>
          <w:kern w:val="0"/>
          <w:sz w:val="24"/>
          <w:szCs w:val="24"/>
          <w:lang w:eastAsia="en-IE"/>
          <w14:ligatures w14:val="none"/>
        </w:rPr>
      </w:pPr>
      <w:bookmarkStart w:id="22" w:name="_Hlk141880929"/>
      <w:r w:rsidRPr="00321BB0">
        <w:rPr>
          <w:rFonts w:ascii="Times New Roman" w:eastAsia="Times New Roman" w:hAnsi="Times New Roman" w:cs="Times New Roman"/>
          <w:kern w:val="0"/>
          <w:sz w:val="24"/>
          <w:szCs w:val="24"/>
          <w:lang w:eastAsia="en-IE"/>
          <w14:ligatures w14:val="none"/>
        </w:rPr>
        <w:t xml:space="preserve">Client Earth Communications </w:t>
      </w:r>
      <w:bookmarkEnd w:id="22"/>
      <w:r w:rsidRPr="00321BB0">
        <w:rPr>
          <w:rFonts w:ascii="Times New Roman" w:eastAsia="Times New Roman" w:hAnsi="Times New Roman" w:cs="Times New Roman"/>
          <w:kern w:val="0"/>
          <w:sz w:val="24"/>
          <w:szCs w:val="24"/>
          <w:lang w:eastAsia="en-IE"/>
          <w14:ligatures w14:val="none"/>
        </w:rPr>
        <w:t xml:space="preserve">(2022). </w:t>
      </w:r>
      <w:r w:rsidRPr="00321BB0">
        <w:rPr>
          <w:rFonts w:ascii="Times New Roman" w:eastAsia="Times New Roman" w:hAnsi="Times New Roman" w:cs="Times New Roman"/>
          <w:i/>
          <w:iCs/>
          <w:kern w:val="0"/>
          <w:sz w:val="24"/>
          <w:szCs w:val="24"/>
          <w:lang w:eastAsia="en-IE"/>
          <w14:ligatures w14:val="none"/>
        </w:rPr>
        <w:t>Fossil fuels and climate change: the facts</w:t>
      </w:r>
      <w:r w:rsidRPr="00321BB0">
        <w:rPr>
          <w:rFonts w:ascii="Times New Roman" w:eastAsia="Times New Roman" w:hAnsi="Times New Roman" w:cs="Times New Roman"/>
          <w:kern w:val="0"/>
          <w:sz w:val="24"/>
          <w:szCs w:val="24"/>
          <w:lang w:eastAsia="en-IE"/>
          <w14:ligatures w14:val="none"/>
        </w:rPr>
        <w:t xml:space="preserve">. [online] ClientEarth. Available at: </w:t>
      </w:r>
      <w:r w:rsidRPr="00DC16B7">
        <w:rPr>
          <w:rFonts w:ascii="Times New Roman" w:eastAsia="Times New Roman" w:hAnsi="Times New Roman" w:cs="Times New Roman"/>
          <w:kern w:val="0"/>
          <w:sz w:val="24"/>
          <w:szCs w:val="24"/>
          <w:lang w:eastAsia="en-IE"/>
          <w14:ligatures w14:val="none"/>
        </w:rPr>
        <w:t>https://www.clientearth.org/latest/latest-updates/stories/fossil-fuels-and-climate-change-the-facts/</w:t>
      </w:r>
      <w:r w:rsidRPr="00321BB0">
        <w:rPr>
          <w:rFonts w:ascii="Times New Roman" w:eastAsia="Times New Roman" w:hAnsi="Times New Roman" w:cs="Times New Roman"/>
          <w:kern w:val="0"/>
          <w:sz w:val="24"/>
          <w:szCs w:val="24"/>
          <w:lang w:eastAsia="en-IE"/>
          <w14:ligatures w14:val="none"/>
        </w:rPr>
        <w:t>.</w:t>
      </w:r>
    </w:p>
    <w:p w14:paraId="67019E2C" w14:textId="77777777" w:rsidR="00FC1DB6" w:rsidRDefault="00FC1DB6" w:rsidP="00FC1DB6">
      <w:pPr>
        <w:pStyle w:val="ListParagraph"/>
        <w:spacing w:after="240" w:line="360" w:lineRule="auto"/>
        <w:rPr>
          <w:rFonts w:ascii="Times New Roman" w:eastAsia="Times New Roman" w:hAnsi="Times New Roman" w:cs="Times New Roman"/>
          <w:kern w:val="0"/>
          <w:sz w:val="24"/>
          <w:szCs w:val="24"/>
          <w:lang w:eastAsia="en-IE"/>
          <w14:ligatures w14:val="none"/>
        </w:rPr>
      </w:pPr>
    </w:p>
    <w:p w14:paraId="441DE011" w14:textId="0E07DA24" w:rsidR="00FC1DB6" w:rsidRPr="00321BB0" w:rsidRDefault="00FC1DB6" w:rsidP="00FC1DB6">
      <w:pPr>
        <w:pStyle w:val="ListParagraph"/>
        <w:numPr>
          <w:ilvl w:val="0"/>
          <w:numId w:val="23"/>
        </w:numPr>
        <w:tabs>
          <w:tab w:val="left" w:pos="964"/>
        </w:tabs>
        <w:rPr>
          <w:rFonts w:ascii="Times New Roman" w:eastAsia="Times New Roman" w:hAnsi="Times New Roman" w:cs="Times New Roman"/>
          <w:kern w:val="0"/>
          <w:sz w:val="24"/>
          <w:szCs w:val="24"/>
          <w:lang w:eastAsia="en-IE"/>
          <w14:ligatures w14:val="none"/>
        </w:rPr>
      </w:pPr>
      <w:r w:rsidRPr="00321BB0">
        <w:rPr>
          <w:rFonts w:ascii="Times New Roman" w:eastAsia="Times New Roman" w:hAnsi="Times New Roman" w:cs="Times New Roman"/>
          <w:kern w:val="0"/>
          <w:sz w:val="24"/>
          <w:szCs w:val="24"/>
          <w:lang w:eastAsia="en-IE"/>
          <w14:ligatures w14:val="none"/>
        </w:rPr>
        <w:t>Collins, S., (2022). Ireland's billionaires become (EURO)15bn wealthier since the start of pandemic. Irish Independent. Available at:</w:t>
      </w:r>
      <w:r w:rsidR="00553CE5">
        <w:rPr>
          <w:rFonts w:ascii="Times New Roman" w:eastAsia="Times New Roman" w:hAnsi="Times New Roman" w:cs="Times New Roman"/>
          <w:kern w:val="0"/>
          <w:sz w:val="24"/>
          <w:szCs w:val="24"/>
          <w:lang w:eastAsia="en-IE"/>
          <w14:ligatures w14:val="none"/>
        </w:rPr>
        <w:t xml:space="preserve"> </w:t>
      </w:r>
      <w:r w:rsidRPr="00321BB0">
        <w:rPr>
          <w:rFonts w:ascii="Times New Roman" w:eastAsia="Times New Roman" w:hAnsi="Times New Roman" w:cs="Times New Roman"/>
          <w:kern w:val="0"/>
          <w:sz w:val="24"/>
          <w:szCs w:val="24"/>
          <w:lang w:eastAsia="en-IE"/>
          <w14:ligatures w14:val="none"/>
        </w:rPr>
        <w:t> </w:t>
      </w:r>
    </w:p>
    <w:p w14:paraId="4929BD19" w14:textId="77777777" w:rsidR="00FC1DB6" w:rsidRPr="00321BB0" w:rsidRDefault="00FC1DB6" w:rsidP="00FC1DB6">
      <w:pPr>
        <w:pStyle w:val="ListParagraph"/>
        <w:tabs>
          <w:tab w:val="left" w:pos="964"/>
        </w:tabs>
        <w:rPr>
          <w:rFonts w:ascii="Times New Roman" w:eastAsia="Times New Roman" w:hAnsi="Times New Roman" w:cs="Times New Roman"/>
          <w:kern w:val="0"/>
          <w:sz w:val="24"/>
          <w:szCs w:val="24"/>
          <w:lang w:eastAsia="en-IE"/>
          <w14:ligatures w14:val="none"/>
        </w:rPr>
      </w:pPr>
      <w:r w:rsidRPr="00321BB0">
        <w:rPr>
          <w:rFonts w:ascii="Times New Roman" w:eastAsia="Times New Roman" w:hAnsi="Times New Roman" w:cs="Times New Roman"/>
          <w:kern w:val="0"/>
          <w:sz w:val="24"/>
          <w:szCs w:val="24"/>
          <w:lang w:eastAsia="en-IE"/>
          <w14:ligatures w14:val="none"/>
        </w:rPr>
        <w:t>https://advance-lexis-com.ezproxy.griffith.ie/api/document?collection=news&amp;id=urn:contentItem:65HM-JX01-DYTY-C39D-00000-00&amp;context=1516831.</w:t>
      </w:r>
    </w:p>
    <w:p w14:paraId="61484883" w14:textId="77777777" w:rsidR="00FC1DB6" w:rsidRDefault="00FC1DB6" w:rsidP="00FC1DB6">
      <w:pPr>
        <w:pStyle w:val="ListParagraph"/>
        <w:spacing w:after="240" w:line="360" w:lineRule="auto"/>
        <w:rPr>
          <w:rFonts w:ascii="Times New Roman" w:eastAsia="Times New Roman" w:hAnsi="Times New Roman" w:cs="Times New Roman"/>
          <w:kern w:val="0"/>
          <w:sz w:val="24"/>
          <w:szCs w:val="24"/>
          <w:lang w:eastAsia="en-IE"/>
          <w14:ligatures w14:val="none"/>
        </w:rPr>
      </w:pPr>
    </w:p>
    <w:p w14:paraId="2D12C107" w14:textId="77777777" w:rsidR="00FC1DB6" w:rsidRPr="00321BB0" w:rsidRDefault="00FC1DB6" w:rsidP="00FC1DB6">
      <w:pPr>
        <w:pStyle w:val="ListParagraph"/>
        <w:numPr>
          <w:ilvl w:val="0"/>
          <w:numId w:val="23"/>
        </w:numPr>
        <w:spacing w:after="240" w:line="360" w:lineRule="auto"/>
        <w:rPr>
          <w:rFonts w:ascii="Times New Roman" w:eastAsia="Times New Roman" w:hAnsi="Times New Roman" w:cs="Times New Roman"/>
          <w:kern w:val="0"/>
          <w:sz w:val="24"/>
          <w:szCs w:val="24"/>
          <w:lang w:eastAsia="en-IE"/>
          <w14:ligatures w14:val="none"/>
        </w:rPr>
      </w:pPr>
      <w:r w:rsidRPr="00321BB0">
        <w:rPr>
          <w:rFonts w:ascii="Times New Roman" w:eastAsia="Times New Roman" w:hAnsi="Times New Roman" w:cs="Times New Roman"/>
          <w:kern w:val="0"/>
          <w:sz w:val="24"/>
          <w:szCs w:val="24"/>
          <w:lang w:eastAsia="en-IE"/>
          <w14:ligatures w14:val="none"/>
        </w:rPr>
        <w:t xml:space="preserve">Columbia University (2016). </w:t>
      </w:r>
      <w:r w:rsidRPr="00321BB0">
        <w:rPr>
          <w:rFonts w:ascii="Times New Roman" w:eastAsia="Times New Roman" w:hAnsi="Times New Roman" w:cs="Times New Roman"/>
          <w:i/>
          <w:iCs/>
          <w:kern w:val="0"/>
          <w:sz w:val="24"/>
          <w:szCs w:val="24"/>
          <w:lang w:eastAsia="en-IE"/>
          <w14:ligatures w14:val="none"/>
        </w:rPr>
        <w:t>Content Analysis | Columbia Public Health</w:t>
      </w:r>
      <w:r w:rsidRPr="00321BB0">
        <w:rPr>
          <w:rFonts w:ascii="Times New Roman" w:eastAsia="Times New Roman" w:hAnsi="Times New Roman" w:cs="Times New Roman"/>
          <w:kern w:val="0"/>
          <w:sz w:val="24"/>
          <w:szCs w:val="24"/>
          <w:lang w:eastAsia="en-IE"/>
          <w14:ligatures w14:val="none"/>
        </w:rPr>
        <w:t>. [online] www.publichealth.columbia.edu. Available at: https://www.publichealth.columbia.edu/research/population-health-methods/content-analysis#:~:text=Content%20analysis%20is%20a%20research.</w:t>
      </w:r>
    </w:p>
    <w:p w14:paraId="4383F18D" w14:textId="77777777" w:rsidR="00FC1DB6" w:rsidRPr="00321BB0" w:rsidRDefault="00FC1DB6" w:rsidP="00FC1DB6">
      <w:pPr>
        <w:pStyle w:val="ListParagraph"/>
        <w:spacing w:after="240" w:line="360" w:lineRule="auto"/>
        <w:rPr>
          <w:rFonts w:ascii="Times New Roman" w:eastAsia="Times New Roman" w:hAnsi="Times New Roman" w:cs="Times New Roman"/>
          <w:kern w:val="0"/>
          <w:sz w:val="24"/>
          <w:szCs w:val="24"/>
          <w:lang w:eastAsia="en-IE"/>
          <w14:ligatures w14:val="none"/>
        </w:rPr>
      </w:pPr>
    </w:p>
    <w:p w14:paraId="37D6770E" w14:textId="77777777" w:rsidR="00FC1DB6" w:rsidRDefault="00FC1DB6" w:rsidP="00FC1DB6">
      <w:pPr>
        <w:pStyle w:val="ListParagraph"/>
        <w:numPr>
          <w:ilvl w:val="0"/>
          <w:numId w:val="23"/>
        </w:numPr>
        <w:spacing w:after="240" w:line="360" w:lineRule="auto"/>
        <w:rPr>
          <w:rFonts w:ascii="Times New Roman" w:eastAsia="Times New Roman" w:hAnsi="Times New Roman" w:cs="Times New Roman"/>
          <w:kern w:val="0"/>
          <w:sz w:val="24"/>
          <w:szCs w:val="24"/>
          <w:lang w:eastAsia="en-IE"/>
          <w14:ligatures w14:val="none"/>
        </w:rPr>
      </w:pPr>
      <w:r w:rsidRPr="00321BB0">
        <w:rPr>
          <w:rFonts w:ascii="Times New Roman" w:eastAsia="Times New Roman" w:hAnsi="Times New Roman" w:cs="Times New Roman"/>
          <w:kern w:val="0"/>
          <w:sz w:val="24"/>
          <w:szCs w:val="24"/>
          <w:lang w:eastAsia="en-IE"/>
          <w14:ligatures w14:val="none"/>
        </w:rPr>
        <w:lastRenderedPageBreak/>
        <w:t xml:space="preserve">Conall , B., Richard, M. and Chris, H. (2018). </w:t>
      </w:r>
      <w:r w:rsidRPr="00321BB0">
        <w:rPr>
          <w:rFonts w:ascii="Times New Roman" w:eastAsia="Times New Roman" w:hAnsi="Times New Roman" w:cs="Times New Roman"/>
          <w:i/>
          <w:iCs/>
          <w:kern w:val="0"/>
          <w:sz w:val="24"/>
          <w:szCs w:val="24"/>
          <w:lang w:eastAsia="en-IE"/>
          <w14:ligatures w14:val="none"/>
        </w:rPr>
        <w:t>A Great Leap Forward? Offshore Wind in Ireland A joint Cornwall Insight Ireland, ORE Catapult and Pinsent Masons paper 2018</w:t>
      </w:r>
      <w:r w:rsidRPr="00321BB0">
        <w:rPr>
          <w:rFonts w:ascii="Times New Roman" w:eastAsia="Times New Roman" w:hAnsi="Times New Roman" w:cs="Times New Roman"/>
          <w:kern w:val="0"/>
          <w:sz w:val="24"/>
          <w:szCs w:val="24"/>
          <w:lang w:eastAsia="en-IE"/>
          <w14:ligatures w14:val="none"/>
        </w:rPr>
        <w:t xml:space="preserve">. [online] </w:t>
      </w:r>
      <w:bookmarkStart w:id="23" w:name="_Hlk141865520"/>
      <w:r w:rsidRPr="00321BB0">
        <w:rPr>
          <w:rFonts w:ascii="Times New Roman" w:eastAsia="Times New Roman" w:hAnsi="Times New Roman" w:cs="Times New Roman"/>
          <w:kern w:val="0"/>
          <w:sz w:val="24"/>
          <w:szCs w:val="24"/>
          <w:lang w:eastAsia="en-IE"/>
          <w14:ligatures w14:val="none"/>
        </w:rPr>
        <w:t>Available at</w:t>
      </w:r>
      <w:bookmarkEnd w:id="23"/>
      <w:r w:rsidRPr="00321BB0">
        <w:rPr>
          <w:rFonts w:ascii="Times New Roman" w:eastAsia="Times New Roman" w:hAnsi="Times New Roman" w:cs="Times New Roman"/>
          <w:kern w:val="0"/>
          <w:sz w:val="24"/>
          <w:szCs w:val="24"/>
          <w:lang w:eastAsia="en-IE"/>
          <w14:ligatures w14:val="none"/>
        </w:rPr>
        <w:t>: https://windenergyireland.com/images/files/offshore-wind-in-ireland-2018-cornwall-catapult-pinsent-iwea.pdf.</w:t>
      </w:r>
    </w:p>
    <w:p w14:paraId="39A21CD8" w14:textId="77777777" w:rsidR="00FC1DB6" w:rsidRDefault="00FC1DB6" w:rsidP="00FC1DB6">
      <w:pPr>
        <w:pStyle w:val="ListParagraph"/>
        <w:spacing w:after="240" w:line="360" w:lineRule="auto"/>
        <w:rPr>
          <w:rFonts w:ascii="Times New Roman" w:eastAsia="Times New Roman" w:hAnsi="Times New Roman" w:cs="Times New Roman"/>
          <w:kern w:val="0"/>
          <w:sz w:val="24"/>
          <w:szCs w:val="24"/>
          <w:lang w:eastAsia="en-IE"/>
          <w14:ligatures w14:val="none"/>
        </w:rPr>
      </w:pPr>
    </w:p>
    <w:p w14:paraId="1B394C42" w14:textId="77777777" w:rsidR="00FC1DB6" w:rsidRDefault="00FC1DB6" w:rsidP="00FC1DB6">
      <w:pPr>
        <w:pStyle w:val="ListParagraph"/>
        <w:spacing w:after="240" w:line="360" w:lineRule="auto"/>
        <w:rPr>
          <w:rFonts w:ascii="Times New Roman" w:eastAsia="Times New Roman" w:hAnsi="Times New Roman" w:cs="Times New Roman"/>
          <w:kern w:val="0"/>
          <w:sz w:val="24"/>
          <w:szCs w:val="24"/>
          <w:lang w:eastAsia="en-IE"/>
          <w14:ligatures w14:val="none"/>
        </w:rPr>
      </w:pPr>
    </w:p>
    <w:p w14:paraId="1DB254EB" w14:textId="37438738" w:rsidR="00FC1DB6" w:rsidRPr="00C24B8E" w:rsidRDefault="00FC1DB6" w:rsidP="00FC1DB6">
      <w:pPr>
        <w:pStyle w:val="ListParagraph"/>
        <w:numPr>
          <w:ilvl w:val="0"/>
          <w:numId w:val="23"/>
        </w:numPr>
        <w:spacing w:after="240" w:line="360" w:lineRule="auto"/>
        <w:rPr>
          <w:rFonts w:ascii="Times New Roman" w:eastAsia="Times New Roman" w:hAnsi="Times New Roman" w:cs="Times New Roman"/>
          <w:kern w:val="0"/>
          <w:sz w:val="24"/>
          <w:szCs w:val="24"/>
          <w:lang w:eastAsia="en-IE"/>
          <w14:ligatures w14:val="none"/>
        </w:rPr>
      </w:pPr>
      <w:r w:rsidRPr="00321BB0">
        <w:rPr>
          <w:rFonts w:ascii="Times New Roman" w:eastAsia="Times New Roman" w:hAnsi="Times New Roman" w:cs="Times New Roman"/>
          <w:kern w:val="0"/>
          <w:sz w:val="24"/>
          <w:szCs w:val="24"/>
          <w:lang w:eastAsia="en-IE"/>
          <w14:ligatures w14:val="none"/>
        </w:rPr>
        <w:t>Cox, R., 2013.</w:t>
      </w:r>
      <w:r w:rsidRPr="00321BB0">
        <w:rPr>
          <w:rFonts w:ascii="Arial" w:hAnsi="Arial" w:cs="Arial"/>
          <w:color w:val="222222"/>
          <w:sz w:val="20"/>
          <w:szCs w:val="20"/>
          <w:shd w:val="clear" w:color="auto" w:fill="FFFFFF"/>
        </w:rPr>
        <w:t> </w:t>
      </w:r>
      <w:r w:rsidRPr="00321BB0">
        <w:rPr>
          <w:rFonts w:ascii="Arial" w:hAnsi="Arial" w:cs="Arial"/>
          <w:i/>
          <w:iCs/>
          <w:color w:val="222222"/>
          <w:sz w:val="20"/>
          <w:szCs w:val="20"/>
          <w:shd w:val="clear" w:color="auto" w:fill="FFFFFF"/>
        </w:rPr>
        <w:t>Environmental communication and the public sphere</w:t>
      </w:r>
      <w:r w:rsidRPr="00321BB0">
        <w:rPr>
          <w:rFonts w:ascii="Arial" w:hAnsi="Arial" w:cs="Arial"/>
          <w:color w:val="222222"/>
          <w:sz w:val="20"/>
          <w:szCs w:val="20"/>
          <w:shd w:val="clear" w:color="auto" w:fill="FFFFFF"/>
        </w:rPr>
        <w:t>. Sage.</w:t>
      </w:r>
      <w:r w:rsidRPr="00321BB0">
        <w:rPr>
          <w:rFonts w:ascii="Times New Roman" w:eastAsia="Times New Roman" w:hAnsi="Times New Roman" w:cs="Times New Roman"/>
          <w:kern w:val="0"/>
          <w:sz w:val="24"/>
          <w:szCs w:val="24"/>
          <w:lang w:eastAsia="en-IE"/>
          <w14:ligatures w14:val="none"/>
        </w:rPr>
        <w:t xml:space="preserve"> Available at: http://scholar.google.com/scholar_lookup?&amp;title=Environmental%20communication%20and%20the%20public%20sphere&amp;publication_year=2012&amp;author=Cox%2CR </w:t>
      </w:r>
    </w:p>
    <w:p w14:paraId="0122EB28" w14:textId="77777777" w:rsidR="003E6048" w:rsidRPr="00820F83" w:rsidRDefault="003E6048" w:rsidP="003E6048">
      <w:pPr>
        <w:rPr>
          <w:sz w:val="52"/>
          <w:szCs w:val="52"/>
        </w:rPr>
      </w:pPr>
    </w:p>
    <w:p w14:paraId="33A41A60" w14:textId="77777777" w:rsidR="003E6048" w:rsidRDefault="003E6048" w:rsidP="003E6048">
      <w:pPr>
        <w:pStyle w:val="ListParagraph"/>
        <w:numPr>
          <w:ilvl w:val="0"/>
          <w:numId w:val="23"/>
        </w:numPr>
        <w:spacing w:after="240" w:line="360" w:lineRule="auto"/>
        <w:rPr>
          <w:rFonts w:ascii="Times New Roman" w:eastAsia="Times New Roman" w:hAnsi="Times New Roman" w:cs="Times New Roman"/>
          <w:kern w:val="0"/>
          <w:sz w:val="24"/>
          <w:szCs w:val="24"/>
          <w:lang w:eastAsia="en-IE"/>
          <w14:ligatures w14:val="none"/>
        </w:rPr>
      </w:pPr>
      <w:r w:rsidRPr="00321BB0">
        <w:rPr>
          <w:rFonts w:ascii="Times New Roman" w:eastAsia="Times New Roman" w:hAnsi="Times New Roman" w:cs="Times New Roman"/>
          <w:kern w:val="0"/>
          <w:sz w:val="24"/>
          <w:szCs w:val="24"/>
          <w:lang w:eastAsia="en-IE"/>
          <w14:ligatures w14:val="none"/>
        </w:rPr>
        <w:t xml:space="preserve">Devitt, C., Brereton, F., Mooney, S., Conway, D. and O’Neill, E. (2019). Nuclear frames in the Irish media: Implications for conversations on nuclear power generation in the age of climate change. </w:t>
      </w:r>
      <w:r w:rsidRPr="00321BB0">
        <w:rPr>
          <w:rFonts w:ascii="Times New Roman" w:eastAsia="Times New Roman" w:hAnsi="Times New Roman" w:cs="Times New Roman"/>
          <w:i/>
          <w:iCs/>
          <w:kern w:val="0"/>
          <w:sz w:val="24"/>
          <w:szCs w:val="24"/>
          <w:lang w:eastAsia="en-IE"/>
          <w14:ligatures w14:val="none"/>
        </w:rPr>
        <w:t>Progress in Nuclear Energy</w:t>
      </w:r>
      <w:r w:rsidRPr="00321BB0">
        <w:rPr>
          <w:rFonts w:ascii="Times New Roman" w:eastAsia="Times New Roman" w:hAnsi="Times New Roman" w:cs="Times New Roman"/>
          <w:kern w:val="0"/>
          <w:sz w:val="24"/>
          <w:szCs w:val="24"/>
          <w:lang w:eastAsia="en-IE"/>
          <w14:ligatures w14:val="none"/>
        </w:rPr>
        <w:t>, 110, pp.260–273. doi:https://doi.org/10.1016/j.pnucene.2018.09.024.</w:t>
      </w:r>
    </w:p>
    <w:p w14:paraId="39949B3C" w14:textId="77777777" w:rsidR="003E6048" w:rsidRDefault="003E6048" w:rsidP="003E6048">
      <w:pPr>
        <w:pStyle w:val="ListParagraph"/>
        <w:spacing w:after="240" w:line="360" w:lineRule="auto"/>
        <w:rPr>
          <w:rFonts w:ascii="Times New Roman" w:eastAsia="Times New Roman" w:hAnsi="Times New Roman" w:cs="Times New Roman"/>
          <w:kern w:val="0"/>
          <w:sz w:val="24"/>
          <w:szCs w:val="24"/>
          <w:lang w:eastAsia="en-IE"/>
          <w14:ligatures w14:val="none"/>
        </w:rPr>
      </w:pPr>
    </w:p>
    <w:p w14:paraId="15142148" w14:textId="77777777" w:rsidR="003E6048" w:rsidRDefault="003E6048" w:rsidP="003E6048">
      <w:pPr>
        <w:pStyle w:val="ListParagraph"/>
        <w:numPr>
          <w:ilvl w:val="0"/>
          <w:numId w:val="23"/>
        </w:numPr>
        <w:spacing w:after="240" w:line="360" w:lineRule="auto"/>
        <w:rPr>
          <w:rFonts w:ascii="Times New Roman" w:eastAsia="Times New Roman" w:hAnsi="Times New Roman" w:cs="Times New Roman"/>
          <w:kern w:val="0"/>
          <w:sz w:val="24"/>
          <w:szCs w:val="24"/>
          <w:lang w:eastAsia="en-IE"/>
          <w14:ligatures w14:val="none"/>
        </w:rPr>
      </w:pPr>
      <w:r w:rsidRPr="00321BB0">
        <w:rPr>
          <w:rFonts w:ascii="Times New Roman" w:eastAsia="Times New Roman" w:hAnsi="Times New Roman" w:cs="Times New Roman"/>
          <w:kern w:val="0"/>
          <w:sz w:val="24"/>
          <w:szCs w:val="24"/>
          <w:lang w:eastAsia="en-IE"/>
          <w14:ligatures w14:val="none"/>
        </w:rPr>
        <w:t xml:space="preserve">Duffy, P. (2013). </w:t>
      </w:r>
      <w:r w:rsidRPr="00321BB0">
        <w:rPr>
          <w:rFonts w:ascii="Times New Roman" w:eastAsia="Times New Roman" w:hAnsi="Times New Roman" w:cs="Times New Roman"/>
          <w:i/>
          <w:iCs/>
          <w:kern w:val="0"/>
          <w:sz w:val="24"/>
          <w:szCs w:val="24"/>
          <w:lang w:eastAsia="en-IE"/>
          <w14:ligatures w14:val="none"/>
        </w:rPr>
        <w:t>The pre-history of the Shannon scheme</w:t>
      </w:r>
      <w:r w:rsidRPr="00321BB0">
        <w:rPr>
          <w:rFonts w:ascii="Times New Roman" w:eastAsia="Times New Roman" w:hAnsi="Times New Roman" w:cs="Times New Roman"/>
          <w:kern w:val="0"/>
          <w:sz w:val="24"/>
          <w:szCs w:val="24"/>
          <w:lang w:eastAsia="en-IE"/>
          <w14:ligatures w14:val="none"/>
        </w:rPr>
        <w:t xml:space="preserve">. [online] History Ireland. Available at: </w:t>
      </w:r>
      <w:r w:rsidRPr="002222DE">
        <w:rPr>
          <w:rFonts w:ascii="Times New Roman" w:eastAsia="Times New Roman" w:hAnsi="Times New Roman" w:cs="Times New Roman"/>
          <w:kern w:val="0"/>
          <w:sz w:val="24"/>
          <w:szCs w:val="24"/>
          <w:lang w:eastAsia="en-IE"/>
          <w14:ligatures w14:val="none"/>
        </w:rPr>
        <w:t>https://www.historyireland.com/the-pre-history-of-the-shannon-scheme/</w:t>
      </w:r>
      <w:r w:rsidRPr="00321BB0">
        <w:rPr>
          <w:rFonts w:ascii="Times New Roman" w:eastAsia="Times New Roman" w:hAnsi="Times New Roman" w:cs="Times New Roman"/>
          <w:kern w:val="0"/>
          <w:sz w:val="24"/>
          <w:szCs w:val="24"/>
          <w:lang w:eastAsia="en-IE"/>
          <w14:ligatures w14:val="none"/>
        </w:rPr>
        <w:t xml:space="preserve"> </w:t>
      </w:r>
    </w:p>
    <w:p w14:paraId="404D8619" w14:textId="77777777" w:rsidR="003E6048" w:rsidRPr="002222DE" w:rsidRDefault="003E6048" w:rsidP="003E6048">
      <w:pPr>
        <w:pStyle w:val="ListParagraph"/>
        <w:rPr>
          <w:rFonts w:ascii="Times New Roman" w:eastAsia="Times New Roman" w:hAnsi="Times New Roman" w:cs="Times New Roman"/>
          <w:kern w:val="0"/>
          <w:sz w:val="24"/>
          <w:szCs w:val="24"/>
          <w:lang w:eastAsia="en-IE"/>
          <w14:ligatures w14:val="none"/>
        </w:rPr>
      </w:pPr>
    </w:p>
    <w:p w14:paraId="791E36BC" w14:textId="77777777" w:rsidR="003E6048" w:rsidRDefault="003E6048" w:rsidP="003E6048">
      <w:pPr>
        <w:pStyle w:val="ListParagraph"/>
        <w:spacing w:after="240" w:line="360" w:lineRule="auto"/>
        <w:rPr>
          <w:rFonts w:ascii="Times New Roman" w:eastAsia="Times New Roman" w:hAnsi="Times New Roman" w:cs="Times New Roman"/>
          <w:kern w:val="0"/>
          <w:sz w:val="24"/>
          <w:szCs w:val="24"/>
          <w:lang w:eastAsia="en-IE"/>
          <w14:ligatures w14:val="none"/>
        </w:rPr>
      </w:pPr>
    </w:p>
    <w:p w14:paraId="1726B958" w14:textId="77777777" w:rsidR="003E6048" w:rsidRDefault="003E6048" w:rsidP="003E6048">
      <w:pPr>
        <w:pStyle w:val="ListParagraph"/>
        <w:numPr>
          <w:ilvl w:val="0"/>
          <w:numId w:val="23"/>
        </w:numPr>
        <w:spacing w:after="240" w:line="360" w:lineRule="auto"/>
        <w:rPr>
          <w:rFonts w:ascii="Times New Roman" w:eastAsia="Times New Roman" w:hAnsi="Times New Roman" w:cs="Times New Roman"/>
          <w:kern w:val="0"/>
          <w:sz w:val="24"/>
          <w:szCs w:val="24"/>
          <w:lang w:eastAsia="en-IE"/>
          <w14:ligatures w14:val="none"/>
        </w:rPr>
      </w:pPr>
      <w:r w:rsidRPr="00321BB0">
        <w:rPr>
          <w:rFonts w:ascii="Times New Roman" w:eastAsia="Times New Roman" w:hAnsi="Times New Roman" w:cs="Times New Roman"/>
          <w:kern w:val="0"/>
          <w:sz w:val="24"/>
          <w:szCs w:val="24"/>
          <w:lang w:eastAsia="en-IE"/>
          <w14:ligatures w14:val="none"/>
        </w:rPr>
        <w:t xml:space="preserve">Dunphy, L. (2023). </w:t>
      </w:r>
      <w:r w:rsidRPr="00321BB0">
        <w:rPr>
          <w:rFonts w:ascii="Times New Roman" w:eastAsia="Times New Roman" w:hAnsi="Times New Roman" w:cs="Times New Roman"/>
          <w:i/>
          <w:iCs/>
          <w:kern w:val="0"/>
          <w:sz w:val="24"/>
          <w:szCs w:val="24"/>
          <w:lang w:eastAsia="en-IE"/>
          <w14:ligatures w14:val="none"/>
        </w:rPr>
        <w:t>Ireland had highest increase in greenhouse gases in EU</w:t>
      </w:r>
      <w:r w:rsidRPr="00321BB0">
        <w:rPr>
          <w:rFonts w:ascii="Times New Roman" w:eastAsia="Times New Roman" w:hAnsi="Times New Roman" w:cs="Times New Roman"/>
          <w:kern w:val="0"/>
          <w:sz w:val="24"/>
          <w:szCs w:val="24"/>
          <w:lang w:eastAsia="en-IE"/>
          <w14:ligatures w14:val="none"/>
        </w:rPr>
        <w:t xml:space="preserve">. [online] Irish Examiner. Available at: </w:t>
      </w:r>
      <w:r w:rsidRPr="002222DE">
        <w:rPr>
          <w:rFonts w:ascii="Times New Roman" w:eastAsia="Times New Roman" w:hAnsi="Times New Roman" w:cs="Times New Roman"/>
          <w:kern w:val="0"/>
          <w:sz w:val="24"/>
          <w:szCs w:val="24"/>
          <w:lang w:eastAsia="en-IE"/>
          <w14:ligatures w14:val="none"/>
        </w:rPr>
        <w:t>https://www.irishexaminer.com/news/arid-41072480.html</w:t>
      </w:r>
      <w:r w:rsidRPr="00321BB0">
        <w:rPr>
          <w:rFonts w:ascii="Times New Roman" w:eastAsia="Times New Roman" w:hAnsi="Times New Roman" w:cs="Times New Roman"/>
          <w:kern w:val="0"/>
          <w:sz w:val="24"/>
          <w:szCs w:val="24"/>
          <w:lang w:eastAsia="en-IE"/>
          <w14:ligatures w14:val="none"/>
        </w:rPr>
        <w:t>.</w:t>
      </w:r>
    </w:p>
    <w:p w14:paraId="43A11FF0" w14:textId="77777777" w:rsidR="003E6048" w:rsidRPr="002222DE" w:rsidRDefault="003E6048" w:rsidP="003E6048">
      <w:pPr>
        <w:pStyle w:val="ListParagraph"/>
        <w:spacing w:after="240" w:line="360" w:lineRule="auto"/>
        <w:rPr>
          <w:rFonts w:ascii="Times New Roman" w:eastAsia="Times New Roman" w:hAnsi="Times New Roman" w:cs="Times New Roman"/>
          <w:kern w:val="0"/>
          <w:sz w:val="24"/>
          <w:szCs w:val="24"/>
          <w:lang w:eastAsia="en-IE"/>
          <w14:ligatures w14:val="none"/>
        </w:rPr>
      </w:pPr>
    </w:p>
    <w:p w14:paraId="17531228" w14:textId="77777777" w:rsidR="003E6048" w:rsidRDefault="003E6048" w:rsidP="003E6048">
      <w:pPr>
        <w:pStyle w:val="ListParagraph"/>
        <w:numPr>
          <w:ilvl w:val="0"/>
          <w:numId w:val="23"/>
        </w:numPr>
        <w:spacing w:after="240" w:line="360" w:lineRule="auto"/>
        <w:rPr>
          <w:rFonts w:ascii="Times New Roman" w:eastAsia="Times New Roman" w:hAnsi="Times New Roman" w:cs="Times New Roman"/>
          <w:kern w:val="0"/>
          <w:sz w:val="24"/>
          <w:szCs w:val="24"/>
          <w:lang w:eastAsia="en-IE"/>
          <w14:ligatures w14:val="none"/>
        </w:rPr>
      </w:pPr>
      <w:r w:rsidRPr="00321BB0">
        <w:rPr>
          <w:rFonts w:ascii="Times New Roman" w:eastAsia="Times New Roman" w:hAnsi="Times New Roman" w:cs="Times New Roman"/>
          <w:kern w:val="0"/>
          <w:sz w:val="24"/>
          <w:szCs w:val="24"/>
          <w:lang w:eastAsia="en-IE"/>
          <w14:ligatures w14:val="none"/>
        </w:rPr>
        <w:t xml:space="preserve">EirGrid (2023). </w:t>
      </w:r>
      <w:r w:rsidRPr="00321BB0">
        <w:rPr>
          <w:rFonts w:ascii="Times New Roman" w:eastAsia="Times New Roman" w:hAnsi="Times New Roman" w:cs="Times New Roman"/>
          <w:i/>
          <w:iCs/>
          <w:kern w:val="0"/>
          <w:sz w:val="24"/>
          <w:szCs w:val="24"/>
          <w:lang w:eastAsia="en-IE"/>
          <w14:ligatures w14:val="none"/>
        </w:rPr>
        <w:t>EirGrid Renewable Electricity Support Scheme</w:t>
      </w:r>
      <w:r w:rsidRPr="00321BB0">
        <w:rPr>
          <w:rFonts w:ascii="Times New Roman" w:eastAsia="Times New Roman" w:hAnsi="Times New Roman" w:cs="Times New Roman"/>
          <w:kern w:val="0"/>
          <w:sz w:val="24"/>
          <w:szCs w:val="24"/>
          <w:lang w:eastAsia="en-IE"/>
          <w14:ligatures w14:val="none"/>
        </w:rPr>
        <w:t xml:space="preserve">. [online] Available at: </w:t>
      </w:r>
      <w:r w:rsidRPr="002222DE">
        <w:rPr>
          <w:rFonts w:ascii="Times New Roman" w:eastAsia="Times New Roman" w:hAnsi="Times New Roman" w:cs="Times New Roman"/>
          <w:kern w:val="0"/>
          <w:sz w:val="24"/>
          <w:szCs w:val="24"/>
          <w:lang w:eastAsia="en-IE"/>
          <w14:ligatures w14:val="none"/>
        </w:rPr>
        <w:t>https://www.eirgridgroup.com/site-files/library/EirGrid/ORESS-1-Provisional-Auction-Results-2023-(OR1PAR).pdf</w:t>
      </w:r>
      <w:r w:rsidRPr="00321BB0">
        <w:rPr>
          <w:rFonts w:ascii="Times New Roman" w:eastAsia="Times New Roman" w:hAnsi="Times New Roman" w:cs="Times New Roman"/>
          <w:kern w:val="0"/>
          <w:sz w:val="24"/>
          <w:szCs w:val="24"/>
          <w:lang w:eastAsia="en-IE"/>
          <w14:ligatures w14:val="none"/>
        </w:rPr>
        <w:t>.</w:t>
      </w:r>
    </w:p>
    <w:p w14:paraId="68EC4572" w14:textId="77777777" w:rsidR="003E6048" w:rsidRPr="002222DE" w:rsidRDefault="003E6048" w:rsidP="003E6048">
      <w:pPr>
        <w:pStyle w:val="ListParagraph"/>
        <w:rPr>
          <w:rFonts w:ascii="Times New Roman" w:eastAsia="Times New Roman" w:hAnsi="Times New Roman" w:cs="Times New Roman"/>
          <w:kern w:val="0"/>
          <w:sz w:val="24"/>
          <w:szCs w:val="24"/>
          <w:lang w:eastAsia="en-IE"/>
          <w14:ligatures w14:val="none"/>
        </w:rPr>
      </w:pPr>
    </w:p>
    <w:p w14:paraId="4B311A1A" w14:textId="77777777" w:rsidR="003E6048" w:rsidRPr="002222DE" w:rsidRDefault="003E6048" w:rsidP="003E6048">
      <w:pPr>
        <w:pStyle w:val="ListParagraph"/>
        <w:spacing w:after="240" w:line="360" w:lineRule="auto"/>
        <w:rPr>
          <w:rFonts w:ascii="Times New Roman" w:eastAsia="Times New Roman" w:hAnsi="Times New Roman" w:cs="Times New Roman"/>
          <w:kern w:val="0"/>
          <w:sz w:val="24"/>
          <w:szCs w:val="24"/>
          <w:lang w:eastAsia="en-IE"/>
          <w14:ligatures w14:val="none"/>
        </w:rPr>
      </w:pPr>
    </w:p>
    <w:p w14:paraId="35C342AB" w14:textId="77777777" w:rsidR="003E6048" w:rsidRDefault="003E6048" w:rsidP="003E6048">
      <w:pPr>
        <w:pStyle w:val="ListParagraph"/>
        <w:numPr>
          <w:ilvl w:val="0"/>
          <w:numId w:val="23"/>
        </w:numPr>
        <w:spacing w:after="240" w:line="360" w:lineRule="auto"/>
        <w:rPr>
          <w:rFonts w:ascii="Times New Roman" w:eastAsia="Times New Roman" w:hAnsi="Times New Roman" w:cs="Times New Roman"/>
          <w:kern w:val="0"/>
          <w:sz w:val="24"/>
          <w:szCs w:val="24"/>
          <w:lang w:eastAsia="en-IE"/>
          <w14:ligatures w14:val="none"/>
        </w:rPr>
      </w:pPr>
      <w:r w:rsidRPr="00321BB0">
        <w:rPr>
          <w:rFonts w:ascii="Times New Roman" w:eastAsia="Times New Roman" w:hAnsi="Times New Roman" w:cs="Times New Roman"/>
          <w:kern w:val="0"/>
          <w:sz w:val="24"/>
          <w:szCs w:val="24"/>
          <w:lang w:eastAsia="en-IE"/>
          <w14:ligatures w14:val="none"/>
        </w:rPr>
        <w:t xml:space="preserve">EirGrid (2001). </w:t>
      </w:r>
      <w:r w:rsidRPr="00321BB0">
        <w:rPr>
          <w:rFonts w:ascii="Times New Roman" w:eastAsia="Times New Roman" w:hAnsi="Times New Roman" w:cs="Times New Roman"/>
          <w:i/>
          <w:iCs/>
          <w:kern w:val="0"/>
          <w:sz w:val="24"/>
          <w:szCs w:val="24"/>
          <w:lang w:eastAsia="en-IE"/>
          <w14:ligatures w14:val="none"/>
        </w:rPr>
        <w:t>EirGrid Group</w:t>
      </w:r>
      <w:r w:rsidRPr="00321BB0">
        <w:rPr>
          <w:rFonts w:ascii="Times New Roman" w:eastAsia="Times New Roman" w:hAnsi="Times New Roman" w:cs="Times New Roman"/>
          <w:kern w:val="0"/>
          <w:sz w:val="24"/>
          <w:szCs w:val="24"/>
          <w:lang w:eastAsia="en-IE"/>
          <w14:ligatures w14:val="none"/>
        </w:rPr>
        <w:t xml:space="preserve">. [online] EirGrid Group. Available at: </w:t>
      </w:r>
      <w:r w:rsidRPr="00820F83">
        <w:rPr>
          <w:rFonts w:ascii="Times New Roman" w:eastAsia="Times New Roman" w:hAnsi="Times New Roman" w:cs="Times New Roman"/>
          <w:kern w:val="0"/>
          <w:sz w:val="24"/>
          <w:szCs w:val="24"/>
          <w:lang w:eastAsia="en-IE"/>
          <w14:ligatures w14:val="none"/>
        </w:rPr>
        <w:t>https://www.eirgridgroup.com/__uuid/2e0badb7-e18f-47bd-8eff-865a716a3197/</w:t>
      </w:r>
      <w:r w:rsidRPr="00321BB0">
        <w:rPr>
          <w:rFonts w:ascii="Times New Roman" w:eastAsia="Times New Roman" w:hAnsi="Times New Roman" w:cs="Times New Roman"/>
          <w:kern w:val="0"/>
          <w:sz w:val="24"/>
          <w:szCs w:val="24"/>
          <w:lang w:eastAsia="en-IE"/>
          <w14:ligatures w14:val="none"/>
        </w:rPr>
        <w:t xml:space="preserve"> </w:t>
      </w:r>
    </w:p>
    <w:p w14:paraId="1EE17131" w14:textId="77777777" w:rsidR="003E6048" w:rsidRDefault="003E6048" w:rsidP="003E6048">
      <w:pPr>
        <w:pStyle w:val="ListParagraph"/>
        <w:spacing w:after="240" w:line="360" w:lineRule="auto"/>
        <w:rPr>
          <w:rFonts w:ascii="Times New Roman" w:eastAsia="Times New Roman" w:hAnsi="Times New Roman" w:cs="Times New Roman"/>
          <w:kern w:val="0"/>
          <w:sz w:val="24"/>
          <w:szCs w:val="24"/>
          <w:lang w:eastAsia="en-IE"/>
          <w14:ligatures w14:val="none"/>
        </w:rPr>
      </w:pPr>
    </w:p>
    <w:p w14:paraId="49C01AD3" w14:textId="77777777" w:rsidR="003E6048" w:rsidRDefault="003E6048" w:rsidP="003E6048">
      <w:pPr>
        <w:pStyle w:val="ListParagraph"/>
        <w:numPr>
          <w:ilvl w:val="0"/>
          <w:numId w:val="23"/>
        </w:numPr>
        <w:spacing w:after="240" w:line="360" w:lineRule="auto"/>
        <w:rPr>
          <w:rFonts w:ascii="Times New Roman" w:eastAsia="Times New Roman" w:hAnsi="Times New Roman" w:cs="Times New Roman"/>
          <w:kern w:val="0"/>
          <w:sz w:val="24"/>
          <w:szCs w:val="24"/>
          <w:lang w:eastAsia="en-IE"/>
          <w14:ligatures w14:val="none"/>
        </w:rPr>
      </w:pPr>
      <w:r w:rsidRPr="00321BB0">
        <w:rPr>
          <w:rFonts w:ascii="Times New Roman" w:eastAsia="Times New Roman" w:hAnsi="Times New Roman" w:cs="Times New Roman"/>
          <w:kern w:val="0"/>
          <w:sz w:val="24"/>
          <w:szCs w:val="24"/>
          <w:lang w:eastAsia="en-IE"/>
          <w14:ligatures w14:val="none"/>
        </w:rPr>
        <w:lastRenderedPageBreak/>
        <w:t xml:space="preserve">Energyeducation (2016). </w:t>
      </w:r>
      <w:r w:rsidRPr="00321BB0">
        <w:rPr>
          <w:rFonts w:ascii="Times New Roman" w:eastAsia="Times New Roman" w:hAnsi="Times New Roman" w:cs="Times New Roman"/>
          <w:i/>
          <w:iCs/>
          <w:kern w:val="0"/>
          <w:sz w:val="24"/>
          <w:szCs w:val="24"/>
          <w:lang w:eastAsia="en-IE"/>
          <w14:ligatures w14:val="none"/>
        </w:rPr>
        <w:t>Oil crisis of the 1970s - Energy Education</w:t>
      </w:r>
      <w:r w:rsidRPr="00321BB0">
        <w:rPr>
          <w:rFonts w:ascii="Times New Roman" w:eastAsia="Times New Roman" w:hAnsi="Times New Roman" w:cs="Times New Roman"/>
          <w:kern w:val="0"/>
          <w:sz w:val="24"/>
          <w:szCs w:val="24"/>
          <w:lang w:eastAsia="en-IE"/>
          <w14:ligatures w14:val="none"/>
        </w:rPr>
        <w:t xml:space="preserve">. [online] Energyeducation.ca. Available at: </w:t>
      </w:r>
      <w:r w:rsidRPr="002222DE">
        <w:rPr>
          <w:rFonts w:ascii="Times New Roman" w:eastAsia="Times New Roman" w:hAnsi="Times New Roman" w:cs="Times New Roman"/>
          <w:kern w:val="0"/>
          <w:sz w:val="24"/>
          <w:szCs w:val="24"/>
          <w:lang w:eastAsia="en-IE"/>
          <w14:ligatures w14:val="none"/>
        </w:rPr>
        <w:t>https://energyeducation.ca/encyclopedia/Oil_crisis_of_the_1970s</w:t>
      </w:r>
      <w:r w:rsidRPr="00321BB0">
        <w:rPr>
          <w:rFonts w:ascii="Times New Roman" w:eastAsia="Times New Roman" w:hAnsi="Times New Roman" w:cs="Times New Roman"/>
          <w:kern w:val="0"/>
          <w:sz w:val="24"/>
          <w:szCs w:val="24"/>
          <w:lang w:eastAsia="en-IE"/>
          <w14:ligatures w14:val="none"/>
        </w:rPr>
        <w:t>.</w:t>
      </w:r>
    </w:p>
    <w:p w14:paraId="69D1E911" w14:textId="77777777" w:rsidR="003E6048" w:rsidRPr="002222DE" w:rsidRDefault="003E6048" w:rsidP="003E6048">
      <w:pPr>
        <w:pStyle w:val="ListParagraph"/>
        <w:rPr>
          <w:rFonts w:ascii="Times New Roman" w:eastAsia="Times New Roman" w:hAnsi="Times New Roman" w:cs="Times New Roman"/>
          <w:kern w:val="0"/>
          <w:sz w:val="24"/>
          <w:szCs w:val="24"/>
          <w:lang w:eastAsia="en-IE"/>
          <w14:ligatures w14:val="none"/>
        </w:rPr>
      </w:pPr>
    </w:p>
    <w:p w14:paraId="34E717E7" w14:textId="77777777" w:rsidR="003E6048" w:rsidRDefault="003E6048" w:rsidP="003E6048">
      <w:pPr>
        <w:pStyle w:val="ListParagraph"/>
        <w:numPr>
          <w:ilvl w:val="0"/>
          <w:numId w:val="23"/>
        </w:numPr>
        <w:spacing w:after="240" w:line="360" w:lineRule="auto"/>
        <w:rPr>
          <w:rFonts w:ascii="Times New Roman" w:eastAsia="Times New Roman" w:hAnsi="Times New Roman" w:cs="Times New Roman"/>
          <w:kern w:val="0"/>
          <w:sz w:val="24"/>
          <w:szCs w:val="24"/>
          <w:lang w:eastAsia="en-IE"/>
          <w14:ligatures w14:val="none"/>
        </w:rPr>
      </w:pPr>
      <w:r w:rsidRPr="00321BB0">
        <w:rPr>
          <w:rFonts w:ascii="Times New Roman" w:eastAsia="Times New Roman" w:hAnsi="Times New Roman" w:cs="Times New Roman"/>
          <w:kern w:val="0"/>
          <w:sz w:val="24"/>
          <w:szCs w:val="24"/>
          <w:lang w:eastAsia="en-IE"/>
          <w14:ligatures w14:val="none"/>
        </w:rPr>
        <w:t xml:space="preserve">Environmental Protection Agency (2023). </w:t>
      </w:r>
      <w:r w:rsidRPr="00321BB0">
        <w:rPr>
          <w:rFonts w:ascii="Times New Roman" w:eastAsia="Times New Roman" w:hAnsi="Times New Roman" w:cs="Times New Roman"/>
          <w:i/>
          <w:iCs/>
          <w:kern w:val="0"/>
          <w:sz w:val="24"/>
          <w:szCs w:val="24"/>
          <w:lang w:eastAsia="en-IE"/>
          <w14:ligatures w14:val="none"/>
        </w:rPr>
        <w:t>What impact will climate change have on Ireland?</w:t>
      </w:r>
      <w:r w:rsidRPr="00321BB0">
        <w:rPr>
          <w:rFonts w:ascii="Times New Roman" w:eastAsia="Times New Roman" w:hAnsi="Times New Roman" w:cs="Times New Roman"/>
          <w:kern w:val="0"/>
          <w:sz w:val="24"/>
          <w:szCs w:val="24"/>
          <w:lang w:eastAsia="en-IE"/>
          <w14:ligatures w14:val="none"/>
        </w:rPr>
        <w:t xml:space="preserve"> [online] www.epa.ie. Available at: </w:t>
      </w:r>
      <w:r w:rsidRPr="00D70B7D">
        <w:rPr>
          <w:rFonts w:ascii="Times New Roman" w:eastAsia="Times New Roman" w:hAnsi="Times New Roman" w:cs="Times New Roman"/>
          <w:kern w:val="0"/>
          <w:sz w:val="24"/>
          <w:szCs w:val="24"/>
          <w:lang w:eastAsia="en-IE"/>
          <w14:ligatures w14:val="none"/>
        </w:rPr>
        <w:t>https://www.epa.ie/environment-and-you/climate-change/what-impact-will-climate-change-have-for-ireland/</w:t>
      </w:r>
      <w:r w:rsidRPr="00321BB0">
        <w:rPr>
          <w:rFonts w:ascii="Times New Roman" w:eastAsia="Times New Roman" w:hAnsi="Times New Roman" w:cs="Times New Roman"/>
          <w:kern w:val="0"/>
          <w:sz w:val="24"/>
          <w:szCs w:val="24"/>
          <w:lang w:eastAsia="en-IE"/>
          <w14:ligatures w14:val="none"/>
        </w:rPr>
        <w:t>.</w:t>
      </w:r>
    </w:p>
    <w:p w14:paraId="208CD3E2" w14:textId="77777777" w:rsidR="003E6048" w:rsidRDefault="003E6048" w:rsidP="003E6048">
      <w:pPr>
        <w:pStyle w:val="ListParagraph"/>
        <w:spacing w:after="240" w:line="360" w:lineRule="auto"/>
        <w:rPr>
          <w:rFonts w:ascii="Times New Roman" w:eastAsia="Times New Roman" w:hAnsi="Times New Roman" w:cs="Times New Roman"/>
          <w:kern w:val="0"/>
          <w:sz w:val="24"/>
          <w:szCs w:val="24"/>
          <w:lang w:eastAsia="en-IE"/>
          <w14:ligatures w14:val="none"/>
        </w:rPr>
      </w:pPr>
    </w:p>
    <w:p w14:paraId="55A94C35" w14:textId="77777777" w:rsidR="003E6048" w:rsidRPr="002222DE" w:rsidRDefault="003E6048" w:rsidP="003E6048">
      <w:pPr>
        <w:pStyle w:val="ListParagraph"/>
        <w:rPr>
          <w:rFonts w:ascii="Times New Roman" w:eastAsia="Times New Roman" w:hAnsi="Times New Roman" w:cs="Times New Roman"/>
          <w:kern w:val="0"/>
          <w:sz w:val="24"/>
          <w:szCs w:val="24"/>
          <w:lang w:eastAsia="en-IE"/>
          <w14:ligatures w14:val="none"/>
        </w:rPr>
      </w:pPr>
    </w:p>
    <w:p w14:paraId="5ADD758E" w14:textId="77777777" w:rsidR="003E6048" w:rsidRPr="002222DE" w:rsidRDefault="003E6048" w:rsidP="003E6048">
      <w:pPr>
        <w:pStyle w:val="ListParagraph"/>
        <w:numPr>
          <w:ilvl w:val="0"/>
          <w:numId w:val="23"/>
        </w:numPr>
        <w:spacing w:after="240" w:line="360" w:lineRule="auto"/>
        <w:rPr>
          <w:rFonts w:ascii="Times New Roman" w:eastAsia="Times New Roman" w:hAnsi="Times New Roman" w:cs="Times New Roman"/>
          <w:kern w:val="0"/>
          <w:sz w:val="24"/>
          <w:szCs w:val="24"/>
          <w:lang w:eastAsia="en-IE"/>
          <w14:ligatures w14:val="none"/>
        </w:rPr>
      </w:pPr>
      <w:r w:rsidRPr="00321BB0">
        <w:rPr>
          <w:rFonts w:ascii="Times New Roman" w:eastAsia="Times New Roman" w:hAnsi="Times New Roman" w:cs="Times New Roman"/>
          <w:kern w:val="0"/>
          <w:sz w:val="24"/>
          <w:szCs w:val="24"/>
          <w:lang w:eastAsia="en-IE"/>
          <w14:ligatures w14:val="none"/>
        </w:rPr>
        <w:t xml:space="preserve">European Environment Agency (2004). </w:t>
      </w:r>
      <w:r w:rsidRPr="00321BB0">
        <w:rPr>
          <w:rFonts w:ascii="Times New Roman" w:eastAsia="Times New Roman" w:hAnsi="Times New Roman" w:cs="Times New Roman"/>
          <w:i/>
          <w:iCs/>
          <w:kern w:val="0"/>
          <w:sz w:val="24"/>
          <w:szCs w:val="24"/>
          <w:lang w:eastAsia="en-IE"/>
          <w14:ligatures w14:val="none"/>
        </w:rPr>
        <w:t>security of supply — European Environment Agency</w:t>
      </w:r>
      <w:r w:rsidRPr="00321BB0">
        <w:rPr>
          <w:rFonts w:ascii="Times New Roman" w:eastAsia="Times New Roman" w:hAnsi="Times New Roman" w:cs="Times New Roman"/>
          <w:kern w:val="0"/>
          <w:sz w:val="24"/>
          <w:szCs w:val="24"/>
          <w:lang w:eastAsia="en-IE"/>
          <w14:ligatures w14:val="none"/>
        </w:rPr>
        <w:t xml:space="preserve">. [online] www.eea.europa.eu. Available at: </w:t>
      </w:r>
      <w:r w:rsidRPr="00D70B7D">
        <w:rPr>
          <w:rFonts w:ascii="Times New Roman" w:eastAsia="Times New Roman" w:hAnsi="Times New Roman" w:cs="Times New Roman"/>
          <w:kern w:val="0"/>
          <w:sz w:val="24"/>
          <w:szCs w:val="24"/>
          <w:lang w:eastAsia="en-IE"/>
          <w14:ligatures w14:val="none"/>
        </w:rPr>
        <w:t>https://www.eea.europa.eu/help/glossary/eea-glossary/security-of-supply#:~:text=in%20your%20browser.-</w:t>
      </w:r>
      <w:r w:rsidRPr="00321BB0">
        <w:rPr>
          <w:rFonts w:ascii="Times New Roman" w:eastAsia="Times New Roman" w:hAnsi="Times New Roman" w:cs="Times New Roman"/>
          <w:kern w:val="0"/>
          <w:sz w:val="24"/>
          <w:szCs w:val="24"/>
          <w:lang w:eastAsia="en-IE"/>
          <w14:ligatures w14:val="none"/>
        </w:rPr>
        <w:t>.</w:t>
      </w:r>
    </w:p>
    <w:p w14:paraId="7CF39C6D" w14:textId="77777777" w:rsidR="003E6048" w:rsidRPr="002222DE" w:rsidRDefault="003E6048" w:rsidP="003E6048">
      <w:pPr>
        <w:pStyle w:val="ListParagraph"/>
        <w:spacing w:after="240" w:line="360" w:lineRule="auto"/>
        <w:rPr>
          <w:rFonts w:ascii="Times New Roman" w:eastAsia="Times New Roman" w:hAnsi="Times New Roman" w:cs="Times New Roman"/>
          <w:kern w:val="0"/>
          <w:sz w:val="24"/>
          <w:szCs w:val="24"/>
          <w:lang w:eastAsia="en-IE"/>
          <w14:ligatures w14:val="none"/>
        </w:rPr>
      </w:pPr>
    </w:p>
    <w:p w14:paraId="28C50B9E" w14:textId="77777777" w:rsidR="003E6048" w:rsidRPr="00321BB0" w:rsidRDefault="003E6048" w:rsidP="003E6048">
      <w:pPr>
        <w:pStyle w:val="ListParagraph"/>
        <w:spacing w:after="240" w:line="360" w:lineRule="auto"/>
        <w:rPr>
          <w:rFonts w:ascii="Times New Roman" w:eastAsia="Times New Roman" w:hAnsi="Times New Roman" w:cs="Times New Roman"/>
          <w:kern w:val="0"/>
          <w:sz w:val="24"/>
          <w:szCs w:val="24"/>
          <w:lang w:eastAsia="en-IE"/>
          <w14:ligatures w14:val="none"/>
        </w:rPr>
      </w:pPr>
    </w:p>
    <w:p w14:paraId="2A5B765B" w14:textId="77777777" w:rsidR="003E6048" w:rsidRPr="002222DE" w:rsidRDefault="003E6048" w:rsidP="003E6048">
      <w:pPr>
        <w:pStyle w:val="ListParagraph"/>
        <w:numPr>
          <w:ilvl w:val="0"/>
          <w:numId w:val="23"/>
        </w:numPr>
        <w:spacing w:after="240" w:line="360" w:lineRule="auto"/>
        <w:rPr>
          <w:rFonts w:ascii="Times New Roman" w:eastAsia="Times New Roman" w:hAnsi="Times New Roman" w:cs="Times New Roman"/>
          <w:kern w:val="0"/>
          <w:sz w:val="24"/>
          <w:szCs w:val="24"/>
          <w:lang w:eastAsia="en-IE"/>
          <w14:ligatures w14:val="none"/>
        </w:rPr>
      </w:pPr>
      <w:r w:rsidRPr="00321BB0">
        <w:rPr>
          <w:rFonts w:ascii="Times New Roman" w:eastAsia="Times New Roman" w:hAnsi="Times New Roman" w:cs="Times New Roman"/>
          <w:kern w:val="0"/>
          <w:sz w:val="24"/>
          <w:szCs w:val="24"/>
          <w:lang w:eastAsia="en-IE"/>
          <w14:ligatures w14:val="none"/>
        </w:rPr>
        <w:t xml:space="preserve">Environmental Protection Agency, (2023). </w:t>
      </w:r>
      <w:r w:rsidRPr="00321BB0">
        <w:rPr>
          <w:rFonts w:ascii="Times New Roman" w:eastAsia="Times New Roman" w:hAnsi="Times New Roman" w:cs="Times New Roman"/>
          <w:i/>
          <w:iCs/>
          <w:kern w:val="0"/>
          <w:sz w:val="24"/>
          <w:szCs w:val="24"/>
          <w:lang w:eastAsia="en-IE"/>
          <w14:ligatures w14:val="none"/>
        </w:rPr>
        <w:t>News releases 2023</w:t>
      </w:r>
      <w:r w:rsidRPr="00321BB0">
        <w:rPr>
          <w:rFonts w:ascii="Times New Roman" w:eastAsia="Times New Roman" w:hAnsi="Times New Roman" w:cs="Times New Roman"/>
          <w:kern w:val="0"/>
          <w:sz w:val="24"/>
          <w:szCs w:val="24"/>
          <w:lang w:eastAsia="en-IE"/>
          <w14:ligatures w14:val="none"/>
        </w:rPr>
        <w:t xml:space="preserve">. [online] www.epa.ie. Available at: </w:t>
      </w:r>
      <w:r w:rsidRPr="002222DE">
        <w:rPr>
          <w:rFonts w:ascii="Times New Roman" w:eastAsia="Times New Roman" w:hAnsi="Times New Roman" w:cs="Times New Roman"/>
          <w:kern w:val="0"/>
          <w:sz w:val="24"/>
          <w:szCs w:val="24"/>
          <w:lang w:eastAsia="en-IE"/>
          <w14:ligatures w14:val="none"/>
        </w:rPr>
        <w:t>https://www.epa.ie/news-releases/news-releases-2023/ireland-projected-to-fall-well-short-of-climate-targets-says-epa.php#:~:text=Ireland%20will%20achieve%20a%20reduction</w:t>
      </w:r>
      <w:r w:rsidRPr="00321BB0">
        <w:rPr>
          <w:rFonts w:ascii="Times New Roman" w:eastAsia="Times New Roman" w:hAnsi="Times New Roman" w:cs="Times New Roman"/>
          <w:kern w:val="0"/>
          <w:sz w:val="24"/>
          <w:szCs w:val="24"/>
          <w:lang w:eastAsia="en-IE"/>
          <w14:ligatures w14:val="none"/>
        </w:rPr>
        <w:t>.</w:t>
      </w:r>
    </w:p>
    <w:p w14:paraId="11D83F41" w14:textId="77777777" w:rsidR="003E6048" w:rsidRDefault="003E6048" w:rsidP="003E6048">
      <w:pPr>
        <w:pStyle w:val="ListParagraph"/>
        <w:spacing w:after="240" w:line="360" w:lineRule="auto"/>
        <w:rPr>
          <w:rFonts w:ascii="Times New Roman" w:eastAsia="Times New Roman" w:hAnsi="Times New Roman" w:cs="Times New Roman"/>
          <w:kern w:val="0"/>
          <w:sz w:val="24"/>
          <w:szCs w:val="24"/>
          <w:lang w:eastAsia="en-IE"/>
          <w14:ligatures w14:val="none"/>
        </w:rPr>
      </w:pPr>
    </w:p>
    <w:p w14:paraId="2FFF4AF3" w14:textId="77777777" w:rsidR="003E6048" w:rsidRDefault="003E6048" w:rsidP="003E6048">
      <w:pPr>
        <w:pStyle w:val="ListParagraph"/>
        <w:numPr>
          <w:ilvl w:val="0"/>
          <w:numId w:val="23"/>
        </w:numPr>
        <w:spacing w:after="240" w:line="360" w:lineRule="auto"/>
        <w:rPr>
          <w:rFonts w:ascii="Times New Roman" w:eastAsia="Times New Roman" w:hAnsi="Times New Roman" w:cs="Times New Roman"/>
          <w:kern w:val="0"/>
          <w:sz w:val="24"/>
          <w:szCs w:val="24"/>
          <w:lang w:eastAsia="en-IE"/>
          <w14:ligatures w14:val="none"/>
        </w:rPr>
      </w:pPr>
      <w:r w:rsidRPr="00321BB0">
        <w:rPr>
          <w:rFonts w:ascii="Times New Roman" w:eastAsia="Times New Roman" w:hAnsi="Times New Roman" w:cs="Times New Roman"/>
          <w:kern w:val="0"/>
          <w:sz w:val="24"/>
          <w:szCs w:val="24"/>
          <w:lang w:eastAsia="en-IE"/>
          <w14:ligatures w14:val="none"/>
        </w:rPr>
        <w:t xml:space="preserve">ESB (2020). </w:t>
      </w:r>
      <w:r w:rsidRPr="00321BB0">
        <w:rPr>
          <w:rFonts w:ascii="Times New Roman" w:eastAsia="Times New Roman" w:hAnsi="Times New Roman" w:cs="Times New Roman"/>
          <w:i/>
          <w:iCs/>
          <w:kern w:val="0"/>
          <w:sz w:val="24"/>
          <w:szCs w:val="24"/>
          <w:lang w:eastAsia="en-IE"/>
          <w14:ligatures w14:val="none"/>
        </w:rPr>
        <w:t>ESB History Timeline</w:t>
      </w:r>
      <w:r w:rsidRPr="00321BB0">
        <w:rPr>
          <w:rFonts w:ascii="Times New Roman" w:eastAsia="Times New Roman" w:hAnsi="Times New Roman" w:cs="Times New Roman"/>
          <w:kern w:val="0"/>
          <w:sz w:val="24"/>
          <w:szCs w:val="24"/>
          <w:lang w:eastAsia="en-IE"/>
          <w14:ligatures w14:val="none"/>
        </w:rPr>
        <w:t xml:space="preserve">. [online] ESB Corporate. Available at: </w:t>
      </w:r>
      <w:r w:rsidRPr="00D70B7D">
        <w:rPr>
          <w:rFonts w:ascii="Times New Roman" w:eastAsia="Times New Roman" w:hAnsi="Times New Roman" w:cs="Times New Roman"/>
          <w:kern w:val="0"/>
          <w:sz w:val="24"/>
          <w:szCs w:val="24"/>
          <w:lang w:eastAsia="en-IE"/>
          <w14:ligatures w14:val="none"/>
        </w:rPr>
        <w:t>https://esb.ie/who-we-are/esb-history-timeline</w:t>
      </w:r>
      <w:r w:rsidRPr="00321BB0">
        <w:rPr>
          <w:rFonts w:ascii="Times New Roman" w:eastAsia="Times New Roman" w:hAnsi="Times New Roman" w:cs="Times New Roman"/>
          <w:kern w:val="0"/>
          <w:sz w:val="24"/>
          <w:szCs w:val="24"/>
          <w:lang w:eastAsia="en-IE"/>
          <w14:ligatures w14:val="none"/>
        </w:rPr>
        <w:t>.</w:t>
      </w:r>
    </w:p>
    <w:p w14:paraId="6FEB17CD" w14:textId="77777777" w:rsidR="003E6048" w:rsidRDefault="003E6048" w:rsidP="003E6048">
      <w:pPr>
        <w:pStyle w:val="ListParagraph"/>
        <w:spacing w:after="240" w:line="360" w:lineRule="auto"/>
        <w:rPr>
          <w:rFonts w:ascii="Times New Roman" w:eastAsia="Times New Roman" w:hAnsi="Times New Roman" w:cs="Times New Roman"/>
          <w:kern w:val="0"/>
          <w:sz w:val="24"/>
          <w:szCs w:val="24"/>
          <w:lang w:eastAsia="en-IE"/>
          <w14:ligatures w14:val="none"/>
        </w:rPr>
      </w:pPr>
    </w:p>
    <w:p w14:paraId="28FD1746" w14:textId="77777777" w:rsidR="003E6048" w:rsidRDefault="003E6048" w:rsidP="003E6048">
      <w:pPr>
        <w:pStyle w:val="ListParagraph"/>
        <w:spacing w:after="240" w:line="360" w:lineRule="auto"/>
        <w:rPr>
          <w:rFonts w:ascii="Times New Roman" w:eastAsia="Times New Roman" w:hAnsi="Times New Roman" w:cs="Times New Roman"/>
          <w:kern w:val="0"/>
          <w:sz w:val="24"/>
          <w:szCs w:val="24"/>
          <w:lang w:eastAsia="en-IE"/>
          <w14:ligatures w14:val="none"/>
        </w:rPr>
      </w:pPr>
    </w:p>
    <w:p w14:paraId="49DDC93C" w14:textId="150346D0" w:rsidR="00FC1DB6" w:rsidRDefault="003E6048" w:rsidP="003E6048">
      <w:pPr>
        <w:pStyle w:val="ListParagraph"/>
        <w:numPr>
          <w:ilvl w:val="0"/>
          <w:numId w:val="23"/>
        </w:numPr>
        <w:spacing w:after="240" w:line="360" w:lineRule="auto"/>
        <w:rPr>
          <w:rFonts w:ascii="Times New Roman" w:eastAsia="Times New Roman" w:hAnsi="Times New Roman" w:cs="Times New Roman"/>
          <w:kern w:val="0"/>
          <w:sz w:val="24"/>
          <w:szCs w:val="24"/>
          <w:lang w:eastAsia="en-IE"/>
          <w14:ligatures w14:val="none"/>
        </w:rPr>
      </w:pPr>
      <w:r w:rsidRPr="00321BB0">
        <w:rPr>
          <w:rFonts w:ascii="Times New Roman" w:eastAsia="Times New Roman" w:hAnsi="Times New Roman" w:cs="Times New Roman"/>
          <w:kern w:val="0"/>
          <w:sz w:val="24"/>
          <w:szCs w:val="24"/>
          <w:lang w:eastAsia="en-IE"/>
          <w14:ligatures w14:val="none"/>
        </w:rPr>
        <w:t xml:space="preserve">European Route of Industrial Heritage (2023). </w:t>
      </w:r>
      <w:r w:rsidRPr="00321BB0">
        <w:rPr>
          <w:rFonts w:ascii="Times New Roman" w:eastAsia="Times New Roman" w:hAnsi="Times New Roman" w:cs="Times New Roman"/>
          <w:i/>
          <w:iCs/>
          <w:kern w:val="0"/>
          <w:sz w:val="24"/>
          <w:szCs w:val="24"/>
          <w:lang w:eastAsia="en-IE"/>
          <w14:ligatures w14:val="none"/>
        </w:rPr>
        <w:t>Hydro-electric power station at Ardnacrusha – ERIH</w:t>
      </w:r>
      <w:r w:rsidRPr="00321BB0">
        <w:rPr>
          <w:rFonts w:ascii="Times New Roman" w:eastAsia="Times New Roman" w:hAnsi="Times New Roman" w:cs="Times New Roman"/>
          <w:kern w:val="0"/>
          <w:sz w:val="24"/>
          <w:szCs w:val="24"/>
          <w:lang w:eastAsia="en-IE"/>
          <w14:ligatures w14:val="none"/>
        </w:rPr>
        <w:t xml:space="preserve">. [online] www.erih.net. Available at: https://www.erih.net/i-want-to-go-there/site/hydro-electric-power-station-at-ardnacrusha </w:t>
      </w:r>
    </w:p>
    <w:p w14:paraId="24DEE1B3" w14:textId="77777777" w:rsidR="003E6048" w:rsidRPr="003E6048" w:rsidRDefault="003E6048" w:rsidP="003E6048">
      <w:pPr>
        <w:pStyle w:val="ListParagraph"/>
        <w:spacing w:after="240" w:line="360" w:lineRule="auto"/>
        <w:rPr>
          <w:rFonts w:ascii="Times New Roman" w:eastAsia="Times New Roman" w:hAnsi="Times New Roman" w:cs="Times New Roman"/>
          <w:kern w:val="0"/>
          <w:sz w:val="24"/>
          <w:szCs w:val="24"/>
          <w:lang w:eastAsia="en-IE"/>
          <w14:ligatures w14:val="none"/>
        </w:rPr>
      </w:pPr>
    </w:p>
    <w:p w14:paraId="292B35C2" w14:textId="77777777" w:rsidR="003E6048" w:rsidRDefault="003E6048" w:rsidP="003E6048">
      <w:pPr>
        <w:pStyle w:val="ListParagraph"/>
        <w:numPr>
          <w:ilvl w:val="0"/>
          <w:numId w:val="23"/>
        </w:numPr>
        <w:spacing w:after="240" w:line="360" w:lineRule="auto"/>
        <w:rPr>
          <w:rFonts w:ascii="Times New Roman" w:eastAsia="Times New Roman" w:hAnsi="Times New Roman" w:cs="Times New Roman"/>
          <w:kern w:val="0"/>
          <w:sz w:val="24"/>
          <w:szCs w:val="24"/>
          <w:lang w:eastAsia="en-IE"/>
          <w14:ligatures w14:val="none"/>
        </w:rPr>
      </w:pPr>
      <w:r w:rsidRPr="00321BB0">
        <w:rPr>
          <w:rFonts w:ascii="Times New Roman" w:eastAsia="Times New Roman" w:hAnsi="Times New Roman" w:cs="Times New Roman"/>
          <w:kern w:val="0"/>
          <w:sz w:val="24"/>
          <w:szCs w:val="24"/>
          <w:lang w:eastAsia="en-IE"/>
          <w14:ligatures w14:val="none"/>
        </w:rPr>
        <w:t xml:space="preserve">Fernández, L. (2023). </w:t>
      </w:r>
      <w:r w:rsidRPr="00321BB0">
        <w:rPr>
          <w:rFonts w:ascii="Times New Roman" w:eastAsia="Times New Roman" w:hAnsi="Times New Roman" w:cs="Times New Roman"/>
          <w:i/>
          <w:iCs/>
          <w:kern w:val="0"/>
          <w:sz w:val="24"/>
          <w:szCs w:val="24"/>
          <w:lang w:eastAsia="en-IE"/>
          <w14:ligatures w14:val="none"/>
        </w:rPr>
        <w:t>Offshore wind power capacity by country 2020</w:t>
      </w:r>
      <w:r w:rsidRPr="00321BB0">
        <w:rPr>
          <w:rFonts w:ascii="Times New Roman" w:eastAsia="Times New Roman" w:hAnsi="Times New Roman" w:cs="Times New Roman"/>
          <w:kern w:val="0"/>
          <w:sz w:val="24"/>
          <w:szCs w:val="24"/>
          <w:lang w:eastAsia="en-IE"/>
          <w14:ligatures w14:val="none"/>
        </w:rPr>
        <w:t xml:space="preserve">. [online] Statista. Available at: </w:t>
      </w:r>
      <w:r w:rsidRPr="002222DE">
        <w:rPr>
          <w:rFonts w:ascii="Times New Roman" w:eastAsia="Times New Roman" w:hAnsi="Times New Roman" w:cs="Times New Roman"/>
          <w:kern w:val="0"/>
          <w:sz w:val="24"/>
          <w:szCs w:val="24"/>
          <w:lang w:eastAsia="en-IE"/>
          <w14:ligatures w14:val="none"/>
        </w:rPr>
        <w:t>https://www.statista.com/statistics/264264/capacity-of-offshore-wind-power-plants-worldwide-2010/</w:t>
      </w:r>
      <w:r w:rsidRPr="00321BB0">
        <w:rPr>
          <w:rFonts w:ascii="Times New Roman" w:eastAsia="Times New Roman" w:hAnsi="Times New Roman" w:cs="Times New Roman"/>
          <w:kern w:val="0"/>
          <w:sz w:val="24"/>
          <w:szCs w:val="24"/>
          <w:lang w:eastAsia="en-IE"/>
          <w14:ligatures w14:val="none"/>
        </w:rPr>
        <w:t>.</w:t>
      </w:r>
    </w:p>
    <w:p w14:paraId="79BA12F0" w14:textId="77777777" w:rsidR="003E6048" w:rsidRPr="002222DE" w:rsidRDefault="003E6048" w:rsidP="003E6048">
      <w:pPr>
        <w:pStyle w:val="ListParagraph"/>
        <w:spacing w:after="240" w:line="360" w:lineRule="auto"/>
        <w:rPr>
          <w:rFonts w:ascii="Times New Roman" w:eastAsia="Times New Roman" w:hAnsi="Times New Roman" w:cs="Times New Roman"/>
          <w:kern w:val="0"/>
          <w:sz w:val="24"/>
          <w:szCs w:val="24"/>
          <w:lang w:eastAsia="en-IE"/>
          <w14:ligatures w14:val="none"/>
        </w:rPr>
      </w:pPr>
    </w:p>
    <w:p w14:paraId="72757B9E" w14:textId="77777777" w:rsidR="003E6048" w:rsidRDefault="003E6048" w:rsidP="003E6048">
      <w:pPr>
        <w:pStyle w:val="ListParagraph"/>
        <w:numPr>
          <w:ilvl w:val="0"/>
          <w:numId w:val="23"/>
        </w:numPr>
        <w:spacing w:after="240" w:line="360" w:lineRule="auto"/>
        <w:rPr>
          <w:rFonts w:ascii="Times New Roman" w:eastAsia="Times New Roman" w:hAnsi="Times New Roman" w:cs="Times New Roman"/>
          <w:kern w:val="0"/>
          <w:sz w:val="24"/>
          <w:szCs w:val="24"/>
          <w:lang w:eastAsia="en-IE"/>
          <w14:ligatures w14:val="none"/>
        </w:rPr>
      </w:pPr>
      <w:r w:rsidRPr="00321BB0">
        <w:rPr>
          <w:rFonts w:ascii="Times New Roman" w:eastAsia="Times New Roman" w:hAnsi="Times New Roman" w:cs="Times New Roman"/>
          <w:kern w:val="0"/>
          <w:sz w:val="24"/>
          <w:szCs w:val="24"/>
          <w:lang w:eastAsia="en-IE"/>
          <w14:ligatures w14:val="none"/>
        </w:rPr>
        <w:t xml:space="preserve">Fitzgerald, J.D., 2003. Energy policy in Ireland (No. 160). ESRI Working Paper. Available at: </w:t>
      </w:r>
      <w:r w:rsidRPr="002222DE">
        <w:rPr>
          <w:rFonts w:ascii="Times New Roman" w:eastAsia="Times New Roman" w:hAnsi="Times New Roman" w:cs="Times New Roman"/>
          <w:kern w:val="0"/>
          <w:sz w:val="24"/>
          <w:szCs w:val="24"/>
          <w:lang w:eastAsia="en-IE"/>
          <w14:ligatures w14:val="none"/>
        </w:rPr>
        <w:t>https://www.econstor.eu/bitstream/10419/68008/1/477634818.pdf</w:t>
      </w:r>
    </w:p>
    <w:p w14:paraId="2014551C" w14:textId="77777777" w:rsidR="003E6048" w:rsidRPr="002222DE" w:rsidRDefault="003E6048" w:rsidP="003E6048">
      <w:pPr>
        <w:pStyle w:val="ListParagraph"/>
        <w:rPr>
          <w:rFonts w:ascii="Times New Roman" w:eastAsia="Times New Roman" w:hAnsi="Times New Roman" w:cs="Times New Roman"/>
          <w:kern w:val="0"/>
          <w:sz w:val="24"/>
          <w:szCs w:val="24"/>
          <w:lang w:eastAsia="en-IE"/>
          <w14:ligatures w14:val="none"/>
        </w:rPr>
      </w:pPr>
    </w:p>
    <w:p w14:paraId="4711DEA0" w14:textId="77777777" w:rsidR="003E6048" w:rsidRPr="002222DE" w:rsidRDefault="003E6048" w:rsidP="003E6048">
      <w:pPr>
        <w:pStyle w:val="ListParagraph"/>
        <w:spacing w:after="240" w:line="360" w:lineRule="auto"/>
        <w:rPr>
          <w:rFonts w:ascii="Times New Roman" w:eastAsia="Times New Roman" w:hAnsi="Times New Roman" w:cs="Times New Roman"/>
          <w:kern w:val="0"/>
          <w:sz w:val="24"/>
          <w:szCs w:val="24"/>
          <w:lang w:eastAsia="en-IE"/>
          <w14:ligatures w14:val="none"/>
        </w:rPr>
      </w:pPr>
    </w:p>
    <w:p w14:paraId="13967698" w14:textId="77777777" w:rsidR="003E6048" w:rsidRDefault="003E6048" w:rsidP="003E6048">
      <w:pPr>
        <w:pStyle w:val="ListParagraph"/>
        <w:numPr>
          <w:ilvl w:val="0"/>
          <w:numId w:val="23"/>
        </w:numPr>
        <w:spacing w:after="240" w:line="360" w:lineRule="auto"/>
        <w:rPr>
          <w:rFonts w:ascii="Times New Roman" w:eastAsia="Times New Roman" w:hAnsi="Times New Roman" w:cs="Times New Roman"/>
          <w:kern w:val="0"/>
          <w:sz w:val="24"/>
          <w:szCs w:val="24"/>
          <w:lang w:eastAsia="en-IE"/>
          <w14:ligatures w14:val="none"/>
        </w:rPr>
      </w:pPr>
      <w:r w:rsidRPr="00321BB0">
        <w:rPr>
          <w:rFonts w:ascii="Times New Roman" w:eastAsia="Times New Roman" w:hAnsi="Times New Roman" w:cs="Times New Roman"/>
          <w:kern w:val="0"/>
          <w:sz w:val="24"/>
          <w:szCs w:val="24"/>
          <w:lang w:eastAsia="en-IE"/>
          <w14:ligatures w14:val="none"/>
        </w:rPr>
        <w:t xml:space="preserve">Fitzgerald, L.M., Tobin, P., Burns, C. and Eckersley, P. (2021). The ‘Stifling’ of New Climate Politics in Ireland. </w:t>
      </w:r>
      <w:r w:rsidRPr="00321BB0">
        <w:rPr>
          <w:rFonts w:ascii="Times New Roman" w:eastAsia="Times New Roman" w:hAnsi="Times New Roman" w:cs="Times New Roman"/>
          <w:i/>
          <w:iCs/>
          <w:kern w:val="0"/>
          <w:sz w:val="24"/>
          <w:szCs w:val="24"/>
          <w:lang w:eastAsia="en-IE"/>
          <w14:ligatures w14:val="none"/>
        </w:rPr>
        <w:t>Politics and Governance</w:t>
      </w:r>
      <w:r w:rsidRPr="00321BB0">
        <w:rPr>
          <w:rFonts w:ascii="Times New Roman" w:eastAsia="Times New Roman" w:hAnsi="Times New Roman" w:cs="Times New Roman"/>
          <w:kern w:val="0"/>
          <w:sz w:val="24"/>
          <w:szCs w:val="24"/>
          <w:lang w:eastAsia="en-IE"/>
          <w14:ligatures w14:val="none"/>
        </w:rPr>
        <w:t>, 9(2), pp.41–50. doi:https://doi.org/10.17645/pag.v9i2.3797.</w:t>
      </w:r>
    </w:p>
    <w:p w14:paraId="0E50703A" w14:textId="77777777" w:rsidR="003E6048" w:rsidRPr="002222DE" w:rsidRDefault="003E6048" w:rsidP="003E6048">
      <w:pPr>
        <w:pStyle w:val="ListParagraph"/>
        <w:rPr>
          <w:rFonts w:ascii="Times New Roman" w:eastAsia="Times New Roman" w:hAnsi="Times New Roman" w:cs="Times New Roman"/>
          <w:kern w:val="0"/>
          <w:sz w:val="24"/>
          <w:szCs w:val="24"/>
          <w:lang w:eastAsia="en-IE"/>
          <w14:ligatures w14:val="none"/>
        </w:rPr>
      </w:pPr>
    </w:p>
    <w:p w14:paraId="3EEE0DBA" w14:textId="77777777" w:rsidR="003E6048" w:rsidRPr="002222DE" w:rsidRDefault="003E6048" w:rsidP="003E6048">
      <w:pPr>
        <w:pStyle w:val="ListParagraph"/>
        <w:spacing w:after="240" w:line="360" w:lineRule="auto"/>
        <w:rPr>
          <w:rFonts w:ascii="Times New Roman" w:eastAsia="Times New Roman" w:hAnsi="Times New Roman" w:cs="Times New Roman"/>
          <w:kern w:val="0"/>
          <w:sz w:val="24"/>
          <w:szCs w:val="24"/>
          <w:lang w:eastAsia="en-IE"/>
          <w14:ligatures w14:val="none"/>
        </w:rPr>
      </w:pPr>
    </w:p>
    <w:p w14:paraId="4D917C4D" w14:textId="77777777" w:rsidR="003E6048" w:rsidRDefault="003E6048" w:rsidP="003E6048">
      <w:pPr>
        <w:pStyle w:val="ListParagraph"/>
        <w:numPr>
          <w:ilvl w:val="0"/>
          <w:numId w:val="23"/>
        </w:numPr>
        <w:spacing w:after="240" w:line="360" w:lineRule="auto"/>
        <w:rPr>
          <w:rFonts w:ascii="Times New Roman" w:eastAsia="Times New Roman" w:hAnsi="Times New Roman" w:cs="Times New Roman"/>
          <w:kern w:val="0"/>
          <w:sz w:val="24"/>
          <w:szCs w:val="24"/>
          <w:lang w:eastAsia="en-IE"/>
          <w14:ligatures w14:val="none"/>
        </w:rPr>
      </w:pPr>
      <w:r w:rsidRPr="00321BB0">
        <w:rPr>
          <w:rFonts w:ascii="Times New Roman" w:eastAsia="Times New Roman" w:hAnsi="Times New Roman" w:cs="Times New Roman"/>
          <w:kern w:val="0"/>
          <w:sz w:val="24"/>
          <w:szCs w:val="24"/>
          <w:lang w:eastAsia="en-IE"/>
          <w14:ligatures w14:val="none"/>
        </w:rPr>
        <w:t xml:space="preserve">Gaffney, F., Deane, J.P. and Gallachóir, B.P.Ó. (2017). A 100 year review of electricity policy in Ireland (1916–2015). </w:t>
      </w:r>
      <w:r w:rsidRPr="00321BB0">
        <w:rPr>
          <w:rFonts w:ascii="Times New Roman" w:eastAsia="Times New Roman" w:hAnsi="Times New Roman" w:cs="Times New Roman"/>
          <w:i/>
          <w:iCs/>
          <w:kern w:val="0"/>
          <w:sz w:val="24"/>
          <w:szCs w:val="24"/>
          <w:lang w:eastAsia="en-IE"/>
          <w14:ligatures w14:val="none"/>
        </w:rPr>
        <w:t>Energy Policy</w:t>
      </w:r>
      <w:r w:rsidRPr="00321BB0">
        <w:rPr>
          <w:rFonts w:ascii="Times New Roman" w:eastAsia="Times New Roman" w:hAnsi="Times New Roman" w:cs="Times New Roman"/>
          <w:kern w:val="0"/>
          <w:sz w:val="24"/>
          <w:szCs w:val="24"/>
          <w:lang w:eastAsia="en-IE"/>
          <w14:ligatures w14:val="none"/>
        </w:rPr>
        <w:t>, 105, pp.67–79. doi:https://doi.org/10.1016/j.enpol.2017.02.028.</w:t>
      </w:r>
    </w:p>
    <w:p w14:paraId="615A66BE" w14:textId="77777777" w:rsidR="003E6048" w:rsidRDefault="003E6048" w:rsidP="003E6048">
      <w:pPr>
        <w:pStyle w:val="ListParagraph"/>
        <w:spacing w:after="240" w:line="360" w:lineRule="auto"/>
        <w:rPr>
          <w:rFonts w:ascii="Times New Roman" w:eastAsia="Times New Roman" w:hAnsi="Times New Roman" w:cs="Times New Roman"/>
          <w:kern w:val="0"/>
          <w:sz w:val="24"/>
          <w:szCs w:val="24"/>
          <w:lang w:eastAsia="en-IE"/>
          <w14:ligatures w14:val="none"/>
        </w:rPr>
      </w:pPr>
    </w:p>
    <w:p w14:paraId="64247FE2" w14:textId="77777777" w:rsidR="003E6048" w:rsidRDefault="003E6048" w:rsidP="003E6048">
      <w:pPr>
        <w:pStyle w:val="ListParagraph"/>
        <w:numPr>
          <w:ilvl w:val="0"/>
          <w:numId w:val="23"/>
        </w:numPr>
        <w:spacing w:after="240" w:line="360" w:lineRule="auto"/>
        <w:rPr>
          <w:rFonts w:ascii="Times New Roman" w:eastAsia="Times New Roman" w:hAnsi="Times New Roman" w:cs="Times New Roman"/>
          <w:kern w:val="0"/>
          <w:sz w:val="24"/>
          <w:szCs w:val="24"/>
          <w:lang w:eastAsia="en-IE"/>
          <w14:ligatures w14:val="none"/>
        </w:rPr>
      </w:pPr>
      <w:r w:rsidRPr="00321BB0">
        <w:rPr>
          <w:rFonts w:ascii="Times New Roman" w:eastAsia="Times New Roman" w:hAnsi="Times New Roman" w:cs="Times New Roman"/>
          <w:kern w:val="0"/>
          <w:sz w:val="24"/>
          <w:szCs w:val="24"/>
          <w:lang w:eastAsia="en-IE"/>
          <w14:ligatures w14:val="none"/>
        </w:rPr>
        <w:t xml:space="preserve">Galtung, J. and Ruge, M.H. (1965). The Structure of Foreign News. </w:t>
      </w:r>
      <w:r w:rsidRPr="00321BB0">
        <w:rPr>
          <w:rFonts w:ascii="Times New Roman" w:eastAsia="Times New Roman" w:hAnsi="Times New Roman" w:cs="Times New Roman"/>
          <w:i/>
          <w:iCs/>
          <w:kern w:val="0"/>
          <w:sz w:val="24"/>
          <w:szCs w:val="24"/>
          <w:lang w:eastAsia="en-IE"/>
          <w14:ligatures w14:val="none"/>
        </w:rPr>
        <w:t>Journal of Peace Research</w:t>
      </w:r>
      <w:r w:rsidRPr="00321BB0">
        <w:rPr>
          <w:rFonts w:ascii="Times New Roman" w:eastAsia="Times New Roman" w:hAnsi="Times New Roman" w:cs="Times New Roman"/>
          <w:kern w:val="0"/>
          <w:sz w:val="24"/>
          <w:szCs w:val="24"/>
          <w:lang w:eastAsia="en-IE"/>
          <w14:ligatures w14:val="none"/>
        </w:rPr>
        <w:t xml:space="preserve">, [online] 2(1), pp.64–91. Available at: </w:t>
      </w:r>
      <w:r w:rsidRPr="002222DE">
        <w:rPr>
          <w:rFonts w:ascii="Times New Roman" w:eastAsia="Times New Roman" w:hAnsi="Times New Roman" w:cs="Times New Roman"/>
          <w:kern w:val="0"/>
          <w:sz w:val="24"/>
          <w:szCs w:val="24"/>
          <w:lang w:eastAsia="en-IE"/>
          <w14:ligatures w14:val="none"/>
        </w:rPr>
        <w:t>https://www.jstor.org/stable/423011</w:t>
      </w:r>
      <w:r w:rsidRPr="00321BB0">
        <w:rPr>
          <w:rFonts w:ascii="Times New Roman" w:eastAsia="Times New Roman" w:hAnsi="Times New Roman" w:cs="Times New Roman"/>
          <w:kern w:val="0"/>
          <w:sz w:val="24"/>
          <w:szCs w:val="24"/>
          <w:lang w:eastAsia="en-IE"/>
          <w14:ligatures w14:val="none"/>
        </w:rPr>
        <w:t>.</w:t>
      </w:r>
    </w:p>
    <w:p w14:paraId="674ADA6A" w14:textId="77777777" w:rsidR="003E6048" w:rsidRPr="00321BB0" w:rsidRDefault="003E6048" w:rsidP="003E6048">
      <w:pPr>
        <w:pStyle w:val="ListParagraph"/>
        <w:spacing w:after="240" w:line="360" w:lineRule="auto"/>
        <w:rPr>
          <w:rFonts w:ascii="Times New Roman" w:eastAsia="Times New Roman" w:hAnsi="Times New Roman" w:cs="Times New Roman"/>
          <w:kern w:val="0"/>
          <w:sz w:val="24"/>
          <w:szCs w:val="24"/>
          <w:lang w:eastAsia="en-IE"/>
          <w14:ligatures w14:val="none"/>
        </w:rPr>
      </w:pPr>
    </w:p>
    <w:p w14:paraId="3DAA0221" w14:textId="77777777" w:rsidR="003E6048" w:rsidRPr="00321BB0" w:rsidRDefault="003E6048" w:rsidP="003E6048">
      <w:pPr>
        <w:pStyle w:val="ListParagraph"/>
        <w:numPr>
          <w:ilvl w:val="0"/>
          <w:numId w:val="23"/>
        </w:numPr>
        <w:rPr>
          <w:rFonts w:ascii="Times New Roman" w:eastAsia="Times New Roman" w:hAnsi="Times New Roman" w:cs="Times New Roman"/>
          <w:kern w:val="0"/>
          <w:sz w:val="24"/>
          <w:szCs w:val="24"/>
          <w:lang w:eastAsia="en-IE"/>
          <w14:ligatures w14:val="none"/>
        </w:rPr>
      </w:pPr>
      <w:r w:rsidRPr="00321BB0">
        <w:rPr>
          <w:rFonts w:ascii="Times New Roman" w:eastAsia="Times New Roman" w:hAnsi="Times New Roman" w:cs="Times New Roman"/>
          <w:kern w:val="0"/>
          <w:sz w:val="24"/>
          <w:szCs w:val="24"/>
          <w:lang w:eastAsia="en-IE"/>
          <w14:ligatures w14:val="none"/>
        </w:rPr>
        <w:t>Gillespie, P., (2019). Climate issues may lead to ecosocialism. The Irish Times. Available at: </w:t>
      </w:r>
    </w:p>
    <w:p w14:paraId="3E207BDD" w14:textId="77777777" w:rsidR="003E6048" w:rsidRPr="00321BB0" w:rsidRDefault="003E6048" w:rsidP="003E6048">
      <w:pPr>
        <w:pStyle w:val="ListParagraph"/>
        <w:rPr>
          <w:rFonts w:ascii="Times New Roman" w:eastAsia="Times New Roman" w:hAnsi="Times New Roman" w:cs="Times New Roman"/>
          <w:kern w:val="0"/>
          <w:sz w:val="24"/>
          <w:szCs w:val="24"/>
          <w:lang w:eastAsia="en-IE"/>
          <w14:ligatures w14:val="none"/>
        </w:rPr>
      </w:pPr>
      <w:r w:rsidRPr="00321BB0">
        <w:rPr>
          <w:rFonts w:ascii="Times New Roman" w:eastAsia="Times New Roman" w:hAnsi="Times New Roman" w:cs="Times New Roman"/>
          <w:kern w:val="0"/>
          <w:sz w:val="24"/>
          <w:szCs w:val="24"/>
          <w:lang w:eastAsia="en-IE"/>
          <w14:ligatures w14:val="none"/>
        </w:rPr>
        <w:t>https://advance-lexis-com.ezproxy.griffith.ie/api/document?collection=news&amp;id=urn:contentItem:5W34-D0G1-DYS1-001W-00000-00&amp;context=1516831.</w:t>
      </w:r>
    </w:p>
    <w:p w14:paraId="7F3C98E2" w14:textId="77777777" w:rsidR="003E6048" w:rsidRDefault="003E6048" w:rsidP="003E6048">
      <w:pPr>
        <w:spacing w:after="240" w:line="360" w:lineRule="auto"/>
        <w:rPr>
          <w:rFonts w:ascii="Times New Roman" w:eastAsia="Times New Roman" w:hAnsi="Times New Roman" w:cs="Times New Roman"/>
          <w:kern w:val="0"/>
          <w:sz w:val="24"/>
          <w:szCs w:val="24"/>
          <w:lang w:eastAsia="en-IE"/>
          <w14:ligatures w14:val="none"/>
        </w:rPr>
      </w:pPr>
    </w:p>
    <w:p w14:paraId="52C220DE" w14:textId="1166ED56" w:rsidR="003E6048" w:rsidRPr="00321BB0" w:rsidRDefault="003E6048" w:rsidP="003E6048">
      <w:pPr>
        <w:pStyle w:val="ListParagraph"/>
        <w:numPr>
          <w:ilvl w:val="0"/>
          <w:numId w:val="23"/>
        </w:numPr>
        <w:rPr>
          <w:rFonts w:ascii="Times New Roman" w:eastAsia="Times New Roman" w:hAnsi="Times New Roman" w:cs="Times New Roman"/>
          <w:kern w:val="0"/>
          <w:sz w:val="24"/>
          <w:szCs w:val="24"/>
          <w:lang w:eastAsia="en-IE"/>
          <w14:ligatures w14:val="none"/>
        </w:rPr>
      </w:pPr>
      <w:r w:rsidRPr="00321BB0">
        <w:rPr>
          <w:rFonts w:ascii="Times New Roman" w:eastAsia="Times New Roman" w:hAnsi="Times New Roman" w:cs="Times New Roman"/>
          <w:kern w:val="0"/>
          <w:sz w:val="24"/>
          <w:szCs w:val="24"/>
          <w:lang w:eastAsia="en-IE"/>
          <w14:ligatures w14:val="none"/>
        </w:rPr>
        <w:t>Gordon, C., (2023). DCC energy division drives largest ever earnings of £655m. Irish Independent. Available at:</w:t>
      </w:r>
      <w:r w:rsidR="00553CE5">
        <w:rPr>
          <w:rFonts w:ascii="Times New Roman" w:eastAsia="Times New Roman" w:hAnsi="Times New Roman" w:cs="Times New Roman"/>
          <w:kern w:val="0"/>
          <w:sz w:val="24"/>
          <w:szCs w:val="24"/>
          <w:lang w:eastAsia="en-IE"/>
          <w14:ligatures w14:val="none"/>
        </w:rPr>
        <w:t xml:space="preserve">  </w:t>
      </w:r>
      <w:r w:rsidRPr="00321BB0">
        <w:rPr>
          <w:rFonts w:ascii="Times New Roman" w:eastAsia="Times New Roman" w:hAnsi="Times New Roman" w:cs="Times New Roman"/>
          <w:kern w:val="0"/>
          <w:sz w:val="24"/>
          <w:szCs w:val="24"/>
          <w:lang w:eastAsia="en-IE"/>
          <w14:ligatures w14:val="none"/>
        </w:rPr>
        <w:t xml:space="preserve"> </w:t>
      </w:r>
    </w:p>
    <w:p w14:paraId="7C73CDC5" w14:textId="77777777" w:rsidR="003E6048" w:rsidRPr="00321BB0" w:rsidRDefault="003E6048" w:rsidP="003E6048">
      <w:pPr>
        <w:pStyle w:val="ListParagraph"/>
        <w:rPr>
          <w:rFonts w:ascii="Times New Roman" w:eastAsia="Times New Roman" w:hAnsi="Times New Roman" w:cs="Times New Roman"/>
          <w:kern w:val="0"/>
          <w:sz w:val="24"/>
          <w:szCs w:val="24"/>
          <w:lang w:eastAsia="en-IE"/>
          <w14:ligatures w14:val="none"/>
        </w:rPr>
      </w:pPr>
      <w:r w:rsidRPr="00321BB0">
        <w:rPr>
          <w:rFonts w:ascii="Times New Roman" w:eastAsia="Times New Roman" w:hAnsi="Times New Roman" w:cs="Times New Roman"/>
          <w:kern w:val="0"/>
          <w:sz w:val="24"/>
          <w:szCs w:val="24"/>
          <w:lang w:eastAsia="en-IE"/>
          <w14:ligatures w14:val="none"/>
        </w:rPr>
        <w:t>https://advance-lexis-com.ezproxy.griffith.ie/api/document?collection=news&amp;id=urn:contentItem:6880-HJK1-DYTY-C2CY-00000-00&amp;context=1516831.</w:t>
      </w:r>
    </w:p>
    <w:p w14:paraId="01A9F8B4" w14:textId="77777777" w:rsidR="003E6048" w:rsidRPr="002222DE" w:rsidRDefault="003E6048" w:rsidP="003E6048">
      <w:pPr>
        <w:spacing w:after="240" w:line="360" w:lineRule="auto"/>
        <w:rPr>
          <w:rFonts w:ascii="Times New Roman" w:eastAsia="Times New Roman" w:hAnsi="Times New Roman" w:cs="Times New Roman"/>
          <w:kern w:val="0"/>
          <w:sz w:val="24"/>
          <w:szCs w:val="24"/>
          <w:lang w:eastAsia="en-IE"/>
          <w14:ligatures w14:val="none"/>
        </w:rPr>
      </w:pPr>
    </w:p>
    <w:p w14:paraId="70B6C7DC" w14:textId="77777777" w:rsidR="003E6048" w:rsidRPr="00D70B7D" w:rsidRDefault="003E6048" w:rsidP="003E6048">
      <w:pPr>
        <w:pStyle w:val="ListParagraph"/>
        <w:numPr>
          <w:ilvl w:val="0"/>
          <w:numId w:val="23"/>
        </w:numPr>
        <w:jc w:val="both"/>
        <w:rPr>
          <w:rFonts w:ascii="Segoe UI" w:hAnsi="Segoe UI" w:cs="Segoe UI"/>
        </w:rPr>
      </w:pPr>
      <w:r w:rsidRPr="00321BB0">
        <w:rPr>
          <w:rFonts w:ascii="Times New Roman" w:eastAsia="Times New Roman" w:hAnsi="Times New Roman" w:cs="Times New Roman"/>
          <w:kern w:val="0"/>
          <w:sz w:val="24"/>
          <w:szCs w:val="24"/>
          <w:lang w:eastAsia="en-IE"/>
          <w14:ligatures w14:val="none"/>
        </w:rPr>
        <w:t xml:space="preserve">Government of Ireland, Climate Action Plan 2019: To Tackle Climate Breakdown, (2019) Available at: </w:t>
      </w:r>
    </w:p>
    <w:p w14:paraId="2F1E4526" w14:textId="77777777" w:rsidR="003E6048" w:rsidRPr="00321BB0" w:rsidRDefault="003E6048" w:rsidP="003E6048">
      <w:pPr>
        <w:pStyle w:val="ListParagraph"/>
        <w:jc w:val="both"/>
        <w:rPr>
          <w:rFonts w:ascii="Segoe UI" w:hAnsi="Segoe UI" w:cs="Segoe UI"/>
        </w:rPr>
      </w:pPr>
      <w:r w:rsidRPr="00FB610E">
        <w:rPr>
          <w:rFonts w:ascii="Times New Roman" w:eastAsia="Times New Roman" w:hAnsi="Times New Roman" w:cs="Times New Roman"/>
          <w:kern w:val="0"/>
          <w:sz w:val="24"/>
          <w:szCs w:val="24"/>
          <w:lang w:eastAsia="en-IE"/>
          <w14:ligatures w14:val="none"/>
        </w:rPr>
        <w:t>https://assets.gov.ie/25419/c97cdecddf8c49ab976e773d4e11e515.pdf</w:t>
      </w:r>
      <w:r w:rsidRPr="00321BB0">
        <w:rPr>
          <w:rFonts w:ascii="Segoe UI" w:hAnsi="Segoe UI" w:cs="Segoe UI"/>
          <w:color w:val="0070C0"/>
          <w:kern w:val="0"/>
          <w:u w:val="single"/>
          <w:lang w:eastAsia="en-IE"/>
          <w14:ligatures w14:val="none"/>
        </w:rPr>
        <w:t xml:space="preserve"> </w:t>
      </w:r>
    </w:p>
    <w:p w14:paraId="374F9C58" w14:textId="77777777" w:rsidR="003E6048" w:rsidRPr="005645BC" w:rsidRDefault="003E6048" w:rsidP="003E6048">
      <w:pPr>
        <w:spacing w:after="0" w:line="240" w:lineRule="auto"/>
        <w:jc w:val="both"/>
        <w:rPr>
          <w:rFonts w:ascii="Segoe UI" w:hAnsi="Segoe UI" w:cs="Segoe UI"/>
          <w:color w:val="0070C0"/>
          <w:kern w:val="0"/>
          <w:u w:val="single"/>
          <w:lang w:eastAsia="en-IE"/>
          <w14:ligatures w14:val="none"/>
        </w:rPr>
      </w:pPr>
    </w:p>
    <w:p w14:paraId="042DB822" w14:textId="77777777" w:rsidR="003E6048" w:rsidRPr="00D70B7D" w:rsidRDefault="003E6048" w:rsidP="003E6048">
      <w:pPr>
        <w:spacing w:after="0" w:line="240" w:lineRule="auto"/>
        <w:jc w:val="both"/>
        <w:rPr>
          <w:rFonts w:ascii="Segoe UI" w:hAnsi="Segoe UI" w:cs="Segoe UI"/>
          <w:color w:val="000000" w:themeColor="text1"/>
          <w:kern w:val="0"/>
          <w:u w:val="single"/>
        </w:rPr>
      </w:pPr>
    </w:p>
    <w:p w14:paraId="68FDB3DC" w14:textId="77777777" w:rsidR="003E6048" w:rsidRPr="00D70B7D" w:rsidRDefault="003E6048" w:rsidP="003E6048">
      <w:pPr>
        <w:pStyle w:val="ListParagraph"/>
        <w:numPr>
          <w:ilvl w:val="0"/>
          <w:numId w:val="23"/>
        </w:numPr>
        <w:spacing w:after="0" w:line="240" w:lineRule="auto"/>
        <w:jc w:val="both"/>
        <w:rPr>
          <w:rFonts w:ascii="Segoe UI" w:hAnsi="Segoe UI" w:cs="Segoe UI"/>
          <w:color w:val="000000" w:themeColor="text1"/>
          <w:kern w:val="0"/>
          <w:u w:val="single"/>
        </w:rPr>
      </w:pPr>
      <w:r w:rsidRPr="00D70B7D">
        <w:rPr>
          <w:rFonts w:ascii="Times New Roman" w:eastAsia="Times New Roman" w:hAnsi="Times New Roman" w:cs="Times New Roman"/>
          <w:color w:val="000000" w:themeColor="text1"/>
          <w:kern w:val="0"/>
          <w:sz w:val="24"/>
          <w:szCs w:val="24"/>
          <w:lang w:eastAsia="en-IE"/>
          <w14:ligatures w14:val="none"/>
        </w:rPr>
        <w:t>Government of Ireland, Climate Action Plan 2023 (2023) Available at: https://www.gov.ie/en/publication/7bd8c-climate-action-plan-2023/</w:t>
      </w:r>
    </w:p>
    <w:p w14:paraId="67E9F202" w14:textId="77777777" w:rsidR="003E6048" w:rsidRPr="002222DE" w:rsidRDefault="003E6048" w:rsidP="003E6048">
      <w:pPr>
        <w:rPr>
          <w:rFonts w:ascii="Times New Roman" w:eastAsia="Times New Roman" w:hAnsi="Times New Roman" w:cs="Times New Roman"/>
          <w:kern w:val="0"/>
          <w:sz w:val="40"/>
          <w:szCs w:val="40"/>
          <w:lang w:eastAsia="en-IE"/>
          <w14:ligatures w14:val="none"/>
        </w:rPr>
      </w:pPr>
    </w:p>
    <w:p w14:paraId="5D251E98" w14:textId="77777777" w:rsidR="00706378" w:rsidRDefault="00706378" w:rsidP="00706378">
      <w:pPr>
        <w:rPr>
          <w:rFonts w:ascii="Times New Roman" w:eastAsia="Times New Roman" w:hAnsi="Times New Roman" w:cs="Times New Roman"/>
          <w:kern w:val="0"/>
          <w:sz w:val="40"/>
          <w:szCs w:val="40"/>
          <w:lang w:eastAsia="en-IE"/>
          <w14:ligatures w14:val="none"/>
        </w:rPr>
      </w:pPr>
    </w:p>
    <w:p w14:paraId="741397FD" w14:textId="77777777" w:rsidR="00706378" w:rsidRDefault="00706378" w:rsidP="00706378">
      <w:pPr>
        <w:rPr>
          <w:rFonts w:ascii="Times New Roman" w:eastAsia="Times New Roman" w:hAnsi="Times New Roman" w:cs="Times New Roman"/>
          <w:kern w:val="0"/>
          <w:sz w:val="40"/>
          <w:szCs w:val="40"/>
          <w:lang w:eastAsia="en-IE"/>
          <w14:ligatures w14:val="none"/>
        </w:rPr>
      </w:pPr>
    </w:p>
    <w:p w14:paraId="2EBABEE5" w14:textId="77777777" w:rsidR="00706378" w:rsidRPr="008E0DE5" w:rsidRDefault="00706378" w:rsidP="00706378">
      <w:pPr>
        <w:pStyle w:val="ListParagraph"/>
        <w:numPr>
          <w:ilvl w:val="0"/>
          <w:numId w:val="23"/>
        </w:numPr>
        <w:spacing w:after="240" w:line="360" w:lineRule="auto"/>
        <w:rPr>
          <w:rFonts w:ascii="Times New Roman" w:eastAsia="Times New Roman" w:hAnsi="Times New Roman" w:cs="Times New Roman"/>
          <w:kern w:val="0"/>
          <w:sz w:val="24"/>
          <w:szCs w:val="24"/>
          <w:lang w:eastAsia="en-IE"/>
          <w14:ligatures w14:val="none"/>
        </w:rPr>
      </w:pPr>
      <w:r w:rsidRPr="00321BB0">
        <w:rPr>
          <w:rFonts w:ascii="Times New Roman" w:eastAsia="Times New Roman" w:hAnsi="Times New Roman" w:cs="Times New Roman"/>
          <w:kern w:val="0"/>
          <w:sz w:val="24"/>
          <w:szCs w:val="24"/>
          <w:lang w:eastAsia="en-IE"/>
          <w14:ligatures w14:val="none"/>
        </w:rPr>
        <w:t xml:space="preserve">Harcup, T. and O’Neill, D. (2001). What Is News? Galtung and Ruge revisited. </w:t>
      </w:r>
      <w:r w:rsidRPr="00321BB0">
        <w:rPr>
          <w:rFonts w:ascii="Times New Roman" w:eastAsia="Times New Roman" w:hAnsi="Times New Roman" w:cs="Times New Roman"/>
          <w:i/>
          <w:iCs/>
          <w:kern w:val="0"/>
          <w:sz w:val="24"/>
          <w:szCs w:val="24"/>
          <w:lang w:eastAsia="en-IE"/>
          <w14:ligatures w14:val="none"/>
        </w:rPr>
        <w:t>Journalism Studies</w:t>
      </w:r>
      <w:r w:rsidRPr="00321BB0">
        <w:rPr>
          <w:rFonts w:ascii="Times New Roman" w:eastAsia="Times New Roman" w:hAnsi="Times New Roman" w:cs="Times New Roman"/>
          <w:kern w:val="0"/>
          <w:sz w:val="24"/>
          <w:szCs w:val="24"/>
          <w:lang w:eastAsia="en-IE"/>
          <w14:ligatures w14:val="none"/>
        </w:rPr>
        <w:t>, [online] 2(2), pp.261–280. doi:https://doi.org/10.1080/14616700118449.</w:t>
      </w:r>
    </w:p>
    <w:p w14:paraId="4D3A25F1" w14:textId="77777777" w:rsidR="00706378" w:rsidRDefault="00706378" w:rsidP="00706378">
      <w:pPr>
        <w:rPr>
          <w:rFonts w:ascii="Times New Roman" w:eastAsia="Times New Roman" w:hAnsi="Times New Roman" w:cs="Times New Roman"/>
          <w:kern w:val="0"/>
          <w:sz w:val="40"/>
          <w:szCs w:val="40"/>
          <w:lang w:eastAsia="en-IE"/>
          <w14:ligatures w14:val="none"/>
        </w:rPr>
      </w:pPr>
    </w:p>
    <w:p w14:paraId="4ACE64B8" w14:textId="77777777" w:rsidR="00706378" w:rsidRPr="008E0DE5" w:rsidRDefault="00706378" w:rsidP="00706378">
      <w:pPr>
        <w:pStyle w:val="ListParagraph"/>
        <w:numPr>
          <w:ilvl w:val="0"/>
          <w:numId w:val="23"/>
        </w:numPr>
        <w:spacing w:after="240" w:line="360" w:lineRule="auto"/>
        <w:rPr>
          <w:rFonts w:ascii="Times New Roman" w:eastAsia="Times New Roman" w:hAnsi="Times New Roman" w:cs="Times New Roman"/>
          <w:kern w:val="0"/>
          <w:sz w:val="24"/>
          <w:szCs w:val="24"/>
          <w:lang w:eastAsia="en-IE"/>
          <w14:ligatures w14:val="none"/>
        </w:rPr>
      </w:pPr>
      <w:r w:rsidRPr="00321BB0">
        <w:rPr>
          <w:rFonts w:ascii="Times New Roman" w:eastAsia="Times New Roman" w:hAnsi="Times New Roman" w:cs="Times New Roman"/>
          <w:kern w:val="0"/>
          <w:sz w:val="24"/>
          <w:szCs w:val="24"/>
          <w:lang w:eastAsia="en-IE"/>
          <w14:ligatures w14:val="none"/>
        </w:rPr>
        <w:t xml:space="preserve">IPCC (2007). </w:t>
      </w:r>
      <w:r w:rsidRPr="00321BB0">
        <w:rPr>
          <w:rFonts w:ascii="Times New Roman" w:eastAsia="Times New Roman" w:hAnsi="Times New Roman" w:cs="Times New Roman"/>
          <w:i/>
          <w:iCs/>
          <w:kern w:val="0"/>
          <w:sz w:val="24"/>
          <w:szCs w:val="24"/>
          <w:lang w:eastAsia="en-IE"/>
          <w14:ligatures w14:val="none"/>
        </w:rPr>
        <w:t>AR4 Climate Change 2007: The Physical Science Basis — IPCC</w:t>
      </w:r>
      <w:r w:rsidRPr="00321BB0">
        <w:rPr>
          <w:rFonts w:ascii="Times New Roman" w:eastAsia="Times New Roman" w:hAnsi="Times New Roman" w:cs="Times New Roman"/>
          <w:kern w:val="0"/>
          <w:sz w:val="24"/>
          <w:szCs w:val="24"/>
          <w:lang w:eastAsia="en-IE"/>
          <w14:ligatures w14:val="none"/>
        </w:rPr>
        <w:t xml:space="preserve">. [online] Ipcc.ch. Available at: </w:t>
      </w:r>
      <w:r w:rsidRPr="00D70B7D">
        <w:rPr>
          <w:rFonts w:ascii="Times New Roman" w:eastAsia="Times New Roman" w:hAnsi="Times New Roman" w:cs="Times New Roman"/>
          <w:kern w:val="0"/>
          <w:sz w:val="24"/>
          <w:szCs w:val="24"/>
          <w:lang w:eastAsia="en-IE"/>
          <w14:ligatures w14:val="none"/>
        </w:rPr>
        <w:t>https://www.ipcc.ch/report/ar4/wg1/</w:t>
      </w:r>
      <w:r w:rsidRPr="00321BB0">
        <w:rPr>
          <w:rFonts w:ascii="Times New Roman" w:eastAsia="Times New Roman" w:hAnsi="Times New Roman" w:cs="Times New Roman"/>
          <w:kern w:val="0"/>
          <w:sz w:val="24"/>
          <w:szCs w:val="24"/>
          <w:lang w:eastAsia="en-IE"/>
          <w14:ligatures w14:val="none"/>
        </w:rPr>
        <w:t>.</w:t>
      </w:r>
    </w:p>
    <w:p w14:paraId="6AFABC56" w14:textId="77777777" w:rsidR="00706378" w:rsidRDefault="00706378" w:rsidP="00706378">
      <w:pPr>
        <w:rPr>
          <w:rFonts w:ascii="Times New Roman" w:eastAsia="Times New Roman" w:hAnsi="Times New Roman" w:cs="Times New Roman"/>
          <w:kern w:val="0"/>
          <w:sz w:val="40"/>
          <w:szCs w:val="40"/>
          <w:lang w:eastAsia="en-IE"/>
          <w14:ligatures w14:val="none"/>
        </w:rPr>
      </w:pPr>
    </w:p>
    <w:p w14:paraId="301812C0" w14:textId="77777777" w:rsidR="00706378" w:rsidRDefault="00706378" w:rsidP="00706378">
      <w:pPr>
        <w:pStyle w:val="ListParagraph"/>
        <w:numPr>
          <w:ilvl w:val="0"/>
          <w:numId w:val="23"/>
        </w:numPr>
        <w:spacing w:after="240" w:line="360" w:lineRule="auto"/>
        <w:rPr>
          <w:rFonts w:ascii="Times New Roman" w:eastAsia="Times New Roman" w:hAnsi="Times New Roman" w:cs="Times New Roman"/>
          <w:kern w:val="0"/>
          <w:sz w:val="24"/>
          <w:szCs w:val="24"/>
          <w:lang w:eastAsia="en-IE"/>
          <w14:ligatures w14:val="none"/>
        </w:rPr>
      </w:pPr>
      <w:r w:rsidRPr="00321BB0">
        <w:rPr>
          <w:rFonts w:ascii="Times New Roman" w:eastAsia="Times New Roman" w:hAnsi="Times New Roman" w:cs="Times New Roman"/>
          <w:kern w:val="0"/>
          <w:sz w:val="24"/>
          <w:szCs w:val="24"/>
          <w:lang w:eastAsia="en-IE"/>
          <w14:ligatures w14:val="none"/>
        </w:rPr>
        <w:t xml:space="preserve">Ireland2050 (2023). </w:t>
      </w:r>
      <w:r w:rsidRPr="00321BB0">
        <w:rPr>
          <w:rFonts w:ascii="Times New Roman" w:eastAsia="Times New Roman" w:hAnsi="Times New Roman" w:cs="Times New Roman"/>
          <w:i/>
          <w:iCs/>
          <w:kern w:val="0"/>
          <w:sz w:val="24"/>
          <w:szCs w:val="24"/>
          <w:lang w:eastAsia="en-IE"/>
          <w14:ligatures w14:val="none"/>
        </w:rPr>
        <w:t>Oil</w:t>
      </w:r>
      <w:r w:rsidRPr="00321BB0">
        <w:rPr>
          <w:rFonts w:ascii="Times New Roman" w:eastAsia="Times New Roman" w:hAnsi="Times New Roman" w:cs="Times New Roman"/>
          <w:kern w:val="0"/>
          <w:sz w:val="24"/>
          <w:szCs w:val="24"/>
          <w:lang w:eastAsia="en-IE"/>
          <w14:ligatures w14:val="none"/>
        </w:rPr>
        <w:t xml:space="preserve">. [online] Ireland 2050. Available at: https://irelandenergy2050.ie/past/oil/ </w:t>
      </w:r>
    </w:p>
    <w:p w14:paraId="26940B9F" w14:textId="77777777" w:rsidR="00706378" w:rsidRDefault="00706378" w:rsidP="00706378">
      <w:pPr>
        <w:rPr>
          <w:rFonts w:ascii="Times New Roman" w:eastAsia="Times New Roman" w:hAnsi="Times New Roman" w:cs="Times New Roman"/>
          <w:kern w:val="0"/>
          <w:sz w:val="40"/>
          <w:szCs w:val="40"/>
          <w:lang w:eastAsia="en-IE"/>
          <w14:ligatures w14:val="none"/>
        </w:rPr>
      </w:pPr>
    </w:p>
    <w:p w14:paraId="188E8B43" w14:textId="77777777" w:rsidR="00706378" w:rsidRPr="00321BB0" w:rsidRDefault="00706378" w:rsidP="00706378">
      <w:pPr>
        <w:pStyle w:val="ListParagraph"/>
        <w:numPr>
          <w:ilvl w:val="0"/>
          <w:numId w:val="23"/>
        </w:numPr>
        <w:spacing w:line="360" w:lineRule="auto"/>
        <w:jc w:val="both"/>
        <w:rPr>
          <w:rStyle w:val="ssit"/>
          <w:rFonts w:ascii="Lato" w:hAnsi="Lato"/>
          <w:i/>
          <w:iCs/>
          <w:color w:val="212121"/>
          <w:sz w:val="21"/>
          <w:szCs w:val="21"/>
          <w:bdr w:val="none" w:sz="0" w:space="0" w:color="auto" w:frame="1"/>
          <w:shd w:val="clear" w:color="auto" w:fill="FFFFFF"/>
        </w:rPr>
      </w:pPr>
      <w:r w:rsidRPr="00321BB0">
        <w:rPr>
          <w:rFonts w:ascii="Times New Roman" w:eastAsia="Times New Roman" w:hAnsi="Times New Roman" w:cs="Times New Roman"/>
          <w:kern w:val="0"/>
          <w:sz w:val="24"/>
          <w:szCs w:val="24"/>
          <w:lang w:eastAsia="en-IE"/>
          <w14:ligatures w14:val="none"/>
        </w:rPr>
        <w:t>Jacobs, W.M., (2019). Desperate measures. The Irish Times. Available at:</w:t>
      </w:r>
      <w:r w:rsidRPr="00321BB0">
        <w:rPr>
          <w:rStyle w:val="ssit"/>
          <w:rFonts w:ascii="Lato" w:hAnsi="Lato"/>
          <w:i/>
          <w:iCs/>
          <w:color w:val="212121"/>
          <w:sz w:val="21"/>
          <w:szCs w:val="21"/>
          <w:bdr w:val="none" w:sz="0" w:space="0" w:color="auto" w:frame="1"/>
          <w:shd w:val="clear" w:color="auto" w:fill="FFFFFF"/>
        </w:rPr>
        <w:t> </w:t>
      </w:r>
    </w:p>
    <w:p w14:paraId="2F813B2B" w14:textId="77777777" w:rsidR="00706378" w:rsidRPr="00321BB0" w:rsidRDefault="00706378" w:rsidP="00706378">
      <w:pPr>
        <w:pStyle w:val="ListParagraph"/>
        <w:spacing w:line="360" w:lineRule="auto"/>
        <w:jc w:val="both"/>
        <w:rPr>
          <w:rFonts w:ascii="Cambria" w:hAnsi="Cambria" w:cs="Calibri"/>
          <w:color w:val="17365D"/>
          <w:kern w:val="0"/>
          <w:sz w:val="52"/>
          <w:szCs w:val="52"/>
          <w:lang w:eastAsia="en-IE"/>
          <w14:ligatures w14:val="none"/>
        </w:rPr>
      </w:pPr>
      <w:r>
        <w:t>https://advance-lexis-com.ezproxy.griffith.ie/api/document?collection=news&amp;id=urn:contentItem:5W34-D0G1-DYS1-003D-00000-00&amp;context=1516831</w:t>
      </w:r>
      <w:r w:rsidRPr="00321BB0">
        <w:rPr>
          <w:rFonts w:ascii="Lato" w:hAnsi="Lato"/>
          <w:color w:val="212121"/>
          <w:sz w:val="21"/>
          <w:szCs w:val="21"/>
          <w:shd w:val="clear" w:color="auto" w:fill="FFFFFF"/>
        </w:rPr>
        <w:t>.</w:t>
      </w:r>
    </w:p>
    <w:p w14:paraId="0BC7B272" w14:textId="77777777" w:rsidR="00706378" w:rsidRDefault="00706378" w:rsidP="00706378">
      <w:pPr>
        <w:rPr>
          <w:rFonts w:ascii="Times New Roman" w:eastAsia="Times New Roman" w:hAnsi="Times New Roman" w:cs="Times New Roman"/>
          <w:kern w:val="0"/>
          <w:sz w:val="40"/>
          <w:szCs w:val="40"/>
          <w:lang w:eastAsia="en-IE"/>
          <w14:ligatures w14:val="none"/>
        </w:rPr>
      </w:pPr>
    </w:p>
    <w:p w14:paraId="07158061" w14:textId="77777777" w:rsidR="00706378" w:rsidRDefault="00706378" w:rsidP="00706378">
      <w:pPr>
        <w:rPr>
          <w:rFonts w:ascii="Times New Roman" w:eastAsia="Times New Roman" w:hAnsi="Times New Roman" w:cs="Times New Roman"/>
          <w:kern w:val="0"/>
          <w:sz w:val="40"/>
          <w:szCs w:val="40"/>
          <w:lang w:eastAsia="en-IE"/>
          <w14:ligatures w14:val="none"/>
        </w:rPr>
      </w:pPr>
    </w:p>
    <w:p w14:paraId="5EEACF38" w14:textId="77777777" w:rsidR="00706378" w:rsidRPr="00321BB0" w:rsidRDefault="00706378" w:rsidP="00706378">
      <w:pPr>
        <w:pStyle w:val="ListParagraph"/>
        <w:numPr>
          <w:ilvl w:val="0"/>
          <w:numId w:val="23"/>
        </w:numPr>
        <w:jc w:val="both"/>
        <w:rPr>
          <w:rFonts w:ascii="Times New Roman" w:eastAsia="Times New Roman" w:hAnsi="Times New Roman" w:cs="Times New Roman"/>
          <w:kern w:val="0"/>
          <w:sz w:val="24"/>
          <w:szCs w:val="24"/>
          <w:lang w:eastAsia="en-IE"/>
          <w14:ligatures w14:val="none"/>
        </w:rPr>
      </w:pPr>
      <w:r w:rsidRPr="00321BB0">
        <w:rPr>
          <w:rFonts w:ascii="Times New Roman" w:eastAsia="Times New Roman" w:hAnsi="Times New Roman" w:cs="Times New Roman"/>
          <w:kern w:val="0"/>
          <w:sz w:val="24"/>
          <w:szCs w:val="24"/>
          <w:lang w:eastAsia="en-IE"/>
          <w14:ligatures w14:val="none"/>
        </w:rPr>
        <w:t xml:space="preserve">Joye, S., Heinrich, A. and Wöhlert, R., 2016. 50 years of Galtung and Ruge: Reflections on their model of news values and its relevance for the study of journalism and communication today. CM. Communication and Media, 11(36), pp.5-28. Available at: </w:t>
      </w:r>
    </w:p>
    <w:p w14:paraId="711C8A35" w14:textId="77777777" w:rsidR="00706378" w:rsidRPr="00321BB0" w:rsidRDefault="00706378" w:rsidP="00706378">
      <w:pPr>
        <w:pStyle w:val="ListParagraph"/>
        <w:jc w:val="both"/>
        <w:rPr>
          <w:rFonts w:ascii="Times New Roman" w:eastAsia="Times New Roman" w:hAnsi="Times New Roman" w:cs="Times New Roman"/>
          <w:kern w:val="0"/>
          <w:sz w:val="24"/>
          <w:szCs w:val="24"/>
          <w:lang w:eastAsia="en-IE"/>
          <w14:ligatures w14:val="none"/>
        </w:rPr>
      </w:pPr>
      <w:r w:rsidRPr="00321BB0">
        <w:rPr>
          <w:rFonts w:ascii="Times New Roman" w:eastAsia="Times New Roman" w:hAnsi="Times New Roman" w:cs="Times New Roman"/>
          <w:kern w:val="0"/>
          <w:sz w:val="24"/>
          <w:szCs w:val="24"/>
          <w:lang w:eastAsia="en-IE"/>
          <w14:ligatures w14:val="none"/>
        </w:rPr>
        <w:t>https://biblio.ugent.be/publication/8501592/file/8675825.pdf</w:t>
      </w:r>
    </w:p>
    <w:p w14:paraId="6EEEFE8C" w14:textId="77777777" w:rsidR="00706378" w:rsidRDefault="00706378" w:rsidP="00706378">
      <w:pPr>
        <w:rPr>
          <w:rFonts w:ascii="Times New Roman" w:eastAsia="Times New Roman" w:hAnsi="Times New Roman" w:cs="Times New Roman"/>
          <w:kern w:val="0"/>
          <w:sz w:val="40"/>
          <w:szCs w:val="40"/>
          <w:lang w:eastAsia="en-IE"/>
          <w14:ligatures w14:val="none"/>
        </w:rPr>
      </w:pPr>
    </w:p>
    <w:p w14:paraId="61A84542" w14:textId="77777777" w:rsidR="00706378" w:rsidRPr="00D70B7D" w:rsidRDefault="00706378" w:rsidP="00706378">
      <w:pPr>
        <w:pStyle w:val="ListParagraph"/>
        <w:numPr>
          <w:ilvl w:val="0"/>
          <w:numId w:val="23"/>
        </w:numPr>
        <w:spacing w:after="240" w:line="360" w:lineRule="auto"/>
        <w:rPr>
          <w:rFonts w:ascii="Times New Roman" w:eastAsia="Times New Roman" w:hAnsi="Times New Roman" w:cs="Times New Roman"/>
          <w:kern w:val="0"/>
          <w:sz w:val="24"/>
          <w:szCs w:val="24"/>
          <w:lang w:eastAsia="en-IE"/>
          <w14:ligatures w14:val="none"/>
        </w:rPr>
      </w:pPr>
      <w:r w:rsidRPr="00D70B7D">
        <w:rPr>
          <w:rFonts w:ascii="Times New Roman" w:eastAsia="Times New Roman" w:hAnsi="Times New Roman" w:cs="Times New Roman"/>
          <w:kern w:val="0"/>
          <w:sz w:val="24"/>
          <w:szCs w:val="24"/>
          <w:lang w:eastAsia="en-IE"/>
          <w14:ligatures w14:val="none"/>
        </w:rPr>
        <w:t xml:space="preserve">Krippendorff, K. (2010). </w:t>
      </w:r>
      <w:r w:rsidRPr="00D70B7D">
        <w:rPr>
          <w:rFonts w:ascii="Times New Roman" w:eastAsia="Times New Roman" w:hAnsi="Times New Roman" w:cs="Times New Roman"/>
          <w:i/>
          <w:iCs/>
          <w:kern w:val="0"/>
          <w:sz w:val="24"/>
          <w:szCs w:val="24"/>
          <w:lang w:eastAsia="en-IE"/>
          <w14:ligatures w14:val="none"/>
        </w:rPr>
        <w:t>Encyclopaedia of Research Design</w:t>
      </w:r>
      <w:r w:rsidRPr="00D70B7D">
        <w:rPr>
          <w:rFonts w:ascii="Times New Roman" w:eastAsia="Times New Roman" w:hAnsi="Times New Roman" w:cs="Times New Roman"/>
          <w:kern w:val="0"/>
          <w:sz w:val="24"/>
          <w:szCs w:val="24"/>
          <w:lang w:eastAsia="en-IE"/>
          <w14:ligatures w14:val="none"/>
        </w:rPr>
        <w:t xml:space="preserve">. [online] </w:t>
      </w:r>
      <w:r w:rsidRPr="00D70B7D">
        <w:rPr>
          <w:rFonts w:ascii="Times New Roman" w:eastAsia="Times New Roman" w:hAnsi="Times New Roman" w:cs="Times New Roman"/>
          <w:i/>
          <w:iCs/>
          <w:kern w:val="0"/>
          <w:sz w:val="24"/>
          <w:szCs w:val="24"/>
          <w:lang w:eastAsia="en-IE"/>
          <w14:ligatures w14:val="none"/>
        </w:rPr>
        <w:t>methods.sagepub.com</w:t>
      </w:r>
      <w:r w:rsidRPr="00D70B7D">
        <w:rPr>
          <w:rFonts w:ascii="Times New Roman" w:eastAsia="Times New Roman" w:hAnsi="Times New Roman" w:cs="Times New Roman"/>
          <w:kern w:val="0"/>
          <w:sz w:val="24"/>
          <w:szCs w:val="24"/>
          <w:lang w:eastAsia="en-IE"/>
          <w14:ligatures w14:val="none"/>
        </w:rPr>
        <w:t xml:space="preserve">. SAGE Publications, Inc. Available at: https://methods.sagepub.com/reference/encyc-of-research-design/n73.xml#:~:text=Content%20analysis%20is%20a%20research </w:t>
      </w:r>
    </w:p>
    <w:p w14:paraId="40934EB2" w14:textId="77777777" w:rsidR="003E6048" w:rsidRDefault="003E6048" w:rsidP="00E927CE">
      <w:pPr>
        <w:spacing w:line="360" w:lineRule="auto"/>
        <w:jc w:val="both"/>
        <w:rPr>
          <w:rFonts w:ascii="Cambria" w:hAnsi="Cambria" w:cs="Calibri"/>
          <w:color w:val="17365D"/>
          <w:kern w:val="0"/>
          <w:sz w:val="52"/>
          <w:szCs w:val="52"/>
          <w:lang w:eastAsia="en-IE"/>
          <w14:ligatures w14:val="none"/>
        </w:rPr>
      </w:pPr>
    </w:p>
    <w:p w14:paraId="3D8FFB0E" w14:textId="77777777" w:rsidR="0008607E" w:rsidRPr="008E0DE5" w:rsidRDefault="0008607E" w:rsidP="0008607E">
      <w:pPr>
        <w:pStyle w:val="ListParagraph"/>
        <w:numPr>
          <w:ilvl w:val="0"/>
          <w:numId w:val="23"/>
        </w:numPr>
        <w:spacing w:after="240" w:line="360" w:lineRule="auto"/>
        <w:rPr>
          <w:rFonts w:ascii="Times New Roman" w:eastAsia="Times New Roman" w:hAnsi="Times New Roman" w:cs="Times New Roman"/>
          <w:kern w:val="0"/>
          <w:sz w:val="24"/>
          <w:szCs w:val="24"/>
          <w:lang w:eastAsia="en-IE"/>
          <w14:ligatures w14:val="none"/>
        </w:rPr>
      </w:pPr>
      <w:r w:rsidRPr="00321BB0">
        <w:rPr>
          <w:rFonts w:ascii="Times New Roman" w:eastAsia="Times New Roman" w:hAnsi="Times New Roman" w:cs="Times New Roman"/>
          <w:kern w:val="0"/>
          <w:sz w:val="24"/>
          <w:szCs w:val="24"/>
          <w:lang w:eastAsia="en-IE"/>
          <w14:ligatures w14:val="none"/>
        </w:rPr>
        <w:lastRenderedPageBreak/>
        <w:t xml:space="preserve">LibertiesEU (2022). </w:t>
      </w:r>
      <w:r w:rsidRPr="00321BB0">
        <w:rPr>
          <w:rFonts w:ascii="Times New Roman" w:eastAsia="Times New Roman" w:hAnsi="Times New Roman" w:cs="Times New Roman"/>
          <w:i/>
          <w:iCs/>
          <w:kern w:val="0"/>
          <w:sz w:val="24"/>
          <w:szCs w:val="24"/>
          <w:lang w:eastAsia="en-IE"/>
          <w14:ligatures w14:val="none"/>
        </w:rPr>
        <w:t>What people think of watchdog journalism and how it affects society</w:t>
      </w:r>
      <w:r w:rsidRPr="00321BB0">
        <w:rPr>
          <w:rFonts w:ascii="Times New Roman" w:eastAsia="Times New Roman" w:hAnsi="Times New Roman" w:cs="Times New Roman"/>
          <w:kern w:val="0"/>
          <w:sz w:val="24"/>
          <w:szCs w:val="24"/>
          <w:lang w:eastAsia="en-IE"/>
          <w14:ligatures w14:val="none"/>
        </w:rPr>
        <w:t>. [online] Liberties.eu. Available at: https://www.liberties.eu/en/stories/watchdog-journalism/43959.</w:t>
      </w:r>
      <w:r w:rsidRPr="00321BB0">
        <w:rPr>
          <w:rFonts w:ascii="Segoe UI" w:hAnsi="Segoe UI" w:cs="Segoe UI"/>
          <w:color w:val="0563C1" w:themeColor="hyperlink"/>
          <w:kern w:val="0"/>
          <w:sz w:val="24"/>
          <w:szCs w:val="24"/>
          <w:u w:val="single"/>
        </w:rPr>
        <w:t xml:space="preserve"> </w:t>
      </w:r>
    </w:p>
    <w:p w14:paraId="579F206D" w14:textId="77777777" w:rsidR="0008607E" w:rsidRDefault="0008607E" w:rsidP="0008607E">
      <w:pPr>
        <w:spacing w:after="240" w:line="360" w:lineRule="auto"/>
        <w:rPr>
          <w:rFonts w:ascii="Times New Roman" w:eastAsia="Times New Roman" w:hAnsi="Times New Roman" w:cs="Times New Roman"/>
          <w:kern w:val="0"/>
          <w:sz w:val="24"/>
          <w:szCs w:val="24"/>
          <w:lang w:eastAsia="en-IE"/>
          <w14:ligatures w14:val="none"/>
        </w:rPr>
      </w:pPr>
    </w:p>
    <w:p w14:paraId="0EABD55C" w14:textId="77777777" w:rsidR="0008607E" w:rsidRDefault="0008607E" w:rsidP="0008607E">
      <w:pPr>
        <w:pStyle w:val="ListParagraph"/>
        <w:numPr>
          <w:ilvl w:val="0"/>
          <w:numId w:val="23"/>
        </w:numPr>
        <w:spacing w:after="240" w:line="360" w:lineRule="auto"/>
        <w:rPr>
          <w:rFonts w:ascii="Times New Roman" w:eastAsia="Times New Roman" w:hAnsi="Times New Roman" w:cs="Times New Roman"/>
          <w:kern w:val="0"/>
          <w:sz w:val="24"/>
          <w:szCs w:val="24"/>
          <w:lang w:eastAsia="en-IE"/>
          <w14:ligatures w14:val="none"/>
        </w:rPr>
      </w:pPr>
      <w:r w:rsidRPr="00321BB0">
        <w:rPr>
          <w:rFonts w:ascii="Times New Roman" w:eastAsia="Times New Roman" w:hAnsi="Times New Roman" w:cs="Times New Roman"/>
          <w:kern w:val="0"/>
          <w:sz w:val="24"/>
          <w:szCs w:val="24"/>
          <w:lang w:eastAsia="en-IE"/>
          <w14:ligatures w14:val="none"/>
        </w:rPr>
        <w:t xml:space="preserve">Longoria, G., Lynch, M., Farrell, N. and Curtis, J.A. (2022). </w:t>
      </w:r>
      <w:r w:rsidRPr="00321BB0">
        <w:rPr>
          <w:rFonts w:ascii="Times New Roman" w:eastAsia="Times New Roman" w:hAnsi="Times New Roman" w:cs="Times New Roman"/>
          <w:i/>
          <w:iCs/>
          <w:kern w:val="0"/>
          <w:sz w:val="24"/>
          <w:szCs w:val="24"/>
          <w:lang w:eastAsia="en-IE"/>
          <w14:ligatures w14:val="none"/>
        </w:rPr>
        <w:t>The impact of planning and regulatory delays for major energy infrastructure</w:t>
      </w:r>
      <w:r w:rsidRPr="00321BB0">
        <w:rPr>
          <w:rFonts w:ascii="Times New Roman" w:eastAsia="Times New Roman" w:hAnsi="Times New Roman" w:cs="Times New Roman"/>
          <w:kern w:val="0"/>
          <w:sz w:val="24"/>
          <w:szCs w:val="24"/>
          <w:lang w:eastAsia="en-IE"/>
          <w14:ligatures w14:val="none"/>
        </w:rPr>
        <w:t xml:space="preserve">. [online] Available at: https://www.econstor.eu/bitstream/10419/265903/1/1799719677.pdf </w:t>
      </w:r>
    </w:p>
    <w:p w14:paraId="31300AB7" w14:textId="77777777" w:rsidR="0008607E" w:rsidRPr="0008607E" w:rsidRDefault="0008607E" w:rsidP="0008607E">
      <w:pPr>
        <w:pStyle w:val="ListParagraph"/>
        <w:rPr>
          <w:rFonts w:ascii="Times New Roman" w:eastAsia="Times New Roman" w:hAnsi="Times New Roman" w:cs="Times New Roman"/>
          <w:kern w:val="0"/>
          <w:sz w:val="24"/>
          <w:szCs w:val="24"/>
          <w:lang w:eastAsia="en-IE"/>
          <w14:ligatures w14:val="none"/>
        </w:rPr>
      </w:pPr>
    </w:p>
    <w:p w14:paraId="460461FD" w14:textId="77777777" w:rsidR="0008607E" w:rsidRDefault="0008607E" w:rsidP="0008607E">
      <w:pPr>
        <w:pStyle w:val="ListParagraph"/>
        <w:spacing w:after="240" w:line="360" w:lineRule="auto"/>
        <w:rPr>
          <w:rFonts w:ascii="Times New Roman" w:eastAsia="Times New Roman" w:hAnsi="Times New Roman" w:cs="Times New Roman"/>
          <w:kern w:val="0"/>
          <w:sz w:val="24"/>
          <w:szCs w:val="24"/>
          <w:lang w:eastAsia="en-IE"/>
          <w14:ligatures w14:val="none"/>
        </w:rPr>
      </w:pPr>
    </w:p>
    <w:p w14:paraId="7124E324" w14:textId="77777777" w:rsidR="0008607E" w:rsidRPr="008E0DE5" w:rsidRDefault="0008607E" w:rsidP="0008607E">
      <w:pPr>
        <w:pStyle w:val="ListParagraph"/>
        <w:rPr>
          <w:rFonts w:ascii="Times New Roman" w:eastAsia="Times New Roman" w:hAnsi="Times New Roman" w:cs="Times New Roman"/>
          <w:kern w:val="0"/>
          <w:sz w:val="24"/>
          <w:szCs w:val="24"/>
          <w:lang w:eastAsia="en-IE"/>
          <w14:ligatures w14:val="none"/>
        </w:rPr>
      </w:pPr>
    </w:p>
    <w:p w14:paraId="2F2AC92D" w14:textId="77777777" w:rsidR="0008607E" w:rsidRPr="008E0DE5" w:rsidRDefault="0008607E" w:rsidP="0008607E">
      <w:pPr>
        <w:pStyle w:val="ListParagraph"/>
        <w:numPr>
          <w:ilvl w:val="0"/>
          <w:numId w:val="23"/>
        </w:numPr>
        <w:spacing w:after="240" w:line="360" w:lineRule="auto"/>
        <w:rPr>
          <w:rFonts w:ascii="Times New Roman" w:eastAsia="Times New Roman" w:hAnsi="Times New Roman" w:cs="Times New Roman"/>
          <w:kern w:val="0"/>
          <w:sz w:val="24"/>
          <w:szCs w:val="24"/>
          <w:lang w:eastAsia="en-IE"/>
          <w14:ligatures w14:val="none"/>
        </w:rPr>
      </w:pPr>
      <w:r w:rsidRPr="00321BB0">
        <w:rPr>
          <w:rFonts w:ascii="Times New Roman" w:eastAsia="Times New Roman" w:hAnsi="Times New Roman" w:cs="Times New Roman"/>
          <w:kern w:val="0"/>
          <w:sz w:val="24"/>
          <w:szCs w:val="24"/>
          <w:lang w:eastAsia="en-IE"/>
          <w14:ligatures w14:val="none"/>
        </w:rPr>
        <w:t xml:space="preserve">Lorino, P., Mourey, D. and Schmidt, G. (2017). Goffman’s theory of frames and situated meaning-making in performance reviews. The case of a category management approach in the French retail sector. </w:t>
      </w:r>
      <w:r w:rsidRPr="00321BB0">
        <w:rPr>
          <w:rFonts w:ascii="Times New Roman" w:eastAsia="Times New Roman" w:hAnsi="Times New Roman" w:cs="Times New Roman"/>
          <w:i/>
          <w:iCs/>
          <w:kern w:val="0"/>
          <w:sz w:val="24"/>
          <w:szCs w:val="24"/>
          <w:lang w:eastAsia="en-IE"/>
          <w14:ligatures w14:val="none"/>
        </w:rPr>
        <w:t>Accounting, Organizations and Society</w:t>
      </w:r>
      <w:r w:rsidRPr="00321BB0">
        <w:rPr>
          <w:rFonts w:ascii="Times New Roman" w:eastAsia="Times New Roman" w:hAnsi="Times New Roman" w:cs="Times New Roman"/>
          <w:kern w:val="0"/>
          <w:sz w:val="24"/>
          <w:szCs w:val="24"/>
          <w:lang w:eastAsia="en-IE"/>
          <w14:ligatures w14:val="none"/>
        </w:rPr>
        <w:t>, 58, pp.32–49. doi:https://doi.org/10.1016/j.aos.2017.03.004.</w:t>
      </w:r>
    </w:p>
    <w:p w14:paraId="177488CF" w14:textId="77777777" w:rsidR="0008607E" w:rsidRDefault="0008607E" w:rsidP="0008607E">
      <w:pPr>
        <w:rPr>
          <w:rFonts w:ascii="Times New Roman" w:eastAsia="Times New Roman" w:hAnsi="Times New Roman" w:cs="Times New Roman"/>
          <w:kern w:val="0"/>
          <w:sz w:val="40"/>
          <w:szCs w:val="40"/>
          <w:lang w:eastAsia="en-IE"/>
          <w14:ligatures w14:val="none"/>
        </w:rPr>
      </w:pPr>
    </w:p>
    <w:p w14:paraId="5D1D881F" w14:textId="1A61521D" w:rsidR="0008607E" w:rsidRDefault="0008607E" w:rsidP="0008607E">
      <w:pPr>
        <w:pStyle w:val="ListParagraph"/>
        <w:numPr>
          <w:ilvl w:val="0"/>
          <w:numId w:val="23"/>
        </w:numPr>
        <w:spacing w:after="240" w:line="360" w:lineRule="auto"/>
        <w:rPr>
          <w:rFonts w:ascii="Times New Roman" w:eastAsia="Times New Roman" w:hAnsi="Times New Roman" w:cs="Times New Roman"/>
          <w:kern w:val="0"/>
          <w:sz w:val="24"/>
          <w:szCs w:val="24"/>
          <w:lang w:eastAsia="en-IE"/>
          <w14:ligatures w14:val="none"/>
        </w:rPr>
      </w:pPr>
      <w:r w:rsidRPr="00321BB0">
        <w:rPr>
          <w:rFonts w:ascii="Times New Roman" w:eastAsia="Times New Roman" w:hAnsi="Times New Roman" w:cs="Times New Roman"/>
          <w:kern w:val="0"/>
          <w:sz w:val="24"/>
          <w:szCs w:val="24"/>
          <w:lang w:eastAsia="en-IE"/>
          <w14:ligatures w14:val="none"/>
        </w:rPr>
        <w:t xml:space="preserve">Lyytimäki, J., Nygrén, N.A., Pulkka, A. and Rantala, S. (2018). Energy transition looming behind the headlines? Newspaper coverage of biogas production in Finland. </w:t>
      </w:r>
      <w:r w:rsidRPr="00321BB0">
        <w:rPr>
          <w:rFonts w:ascii="Times New Roman" w:eastAsia="Times New Roman" w:hAnsi="Times New Roman" w:cs="Times New Roman"/>
          <w:i/>
          <w:iCs/>
          <w:kern w:val="0"/>
          <w:sz w:val="24"/>
          <w:szCs w:val="24"/>
          <w:lang w:eastAsia="en-IE"/>
          <w14:ligatures w14:val="none"/>
        </w:rPr>
        <w:t xml:space="preserve">Energy, </w:t>
      </w:r>
      <w:r w:rsidRPr="00321BB0">
        <w:rPr>
          <w:rFonts w:ascii="Times New Roman" w:eastAsia="Times New Roman" w:hAnsi="Times New Roman" w:cs="Times New Roman"/>
          <w:kern w:val="0"/>
          <w:sz w:val="24"/>
          <w:szCs w:val="24"/>
          <w:lang w:eastAsia="en-IE"/>
          <w14:ligatures w14:val="none"/>
        </w:rPr>
        <w:t>Sustainability</w:t>
      </w:r>
      <w:r w:rsidRPr="00321BB0">
        <w:rPr>
          <w:rFonts w:ascii="Times New Roman" w:eastAsia="Times New Roman" w:hAnsi="Times New Roman" w:cs="Times New Roman"/>
          <w:i/>
          <w:iCs/>
          <w:kern w:val="0"/>
          <w:sz w:val="24"/>
          <w:szCs w:val="24"/>
          <w:lang w:eastAsia="en-IE"/>
          <w14:ligatures w14:val="none"/>
        </w:rPr>
        <w:t xml:space="preserve"> and Society</w:t>
      </w:r>
      <w:r w:rsidRPr="00321BB0">
        <w:rPr>
          <w:rFonts w:ascii="Times New Roman" w:eastAsia="Times New Roman" w:hAnsi="Times New Roman" w:cs="Times New Roman"/>
          <w:kern w:val="0"/>
          <w:sz w:val="24"/>
          <w:szCs w:val="24"/>
          <w:lang w:eastAsia="en-IE"/>
          <w14:ligatures w14:val="none"/>
        </w:rPr>
        <w:t>, 8(1). doi:https://doi.org/10.1186/s13705-018-0158-z.</w:t>
      </w:r>
    </w:p>
    <w:p w14:paraId="7A0D4C25" w14:textId="77777777" w:rsidR="0008607E" w:rsidRPr="0008607E" w:rsidRDefault="0008607E" w:rsidP="0008607E">
      <w:pPr>
        <w:pStyle w:val="ListParagraph"/>
        <w:rPr>
          <w:rFonts w:ascii="Times New Roman" w:eastAsia="Times New Roman" w:hAnsi="Times New Roman" w:cs="Times New Roman"/>
          <w:kern w:val="0"/>
          <w:sz w:val="24"/>
          <w:szCs w:val="24"/>
          <w:lang w:eastAsia="en-IE"/>
          <w14:ligatures w14:val="none"/>
        </w:rPr>
      </w:pPr>
    </w:p>
    <w:p w14:paraId="39AE9816" w14:textId="77777777" w:rsidR="0008607E" w:rsidRPr="0008607E" w:rsidRDefault="0008607E" w:rsidP="0008607E">
      <w:pPr>
        <w:pStyle w:val="ListParagraph"/>
        <w:spacing w:after="240" w:line="360" w:lineRule="auto"/>
        <w:rPr>
          <w:rFonts w:ascii="Times New Roman" w:eastAsia="Times New Roman" w:hAnsi="Times New Roman" w:cs="Times New Roman"/>
          <w:kern w:val="0"/>
          <w:sz w:val="24"/>
          <w:szCs w:val="24"/>
          <w:lang w:eastAsia="en-IE"/>
          <w14:ligatures w14:val="none"/>
        </w:rPr>
      </w:pPr>
    </w:p>
    <w:p w14:paraId="50FBFEA1" w14:textId="77777777" w:rsidR="0008607E" w:rsidRPr="00F9604D" w:rsidRDefault="0008607E" w:rsidP="0008607E">
      <w:pPr>
        <w:pStyle w:val="ListParagraph"/>
        <w:numPr>
          <w:ilvl w:val="0"/>
          <w:numId w:val="23"/>
        </w:numPr>
        <w:spacing w:after="240" w:line="360" w:lineRule="auto"/>
        <w:rPr>
          <w:rFonts w:ascii="Times New Roman" w:eastAsia="Times New Roman" w:hAnsi="Times New Roman" w:cs="Times New Roman"/>
          <w:kern w:val="0"/>
          <w:sz w:val="24"/>
          <w:szCs w:val="24"/>
          <w:lang w:eastAsia="en-IE"/>
          <w14:ligatures w14:val="none"/>
        </w:rPr>
      </w:pPr>
      <w:r w:rsidRPr="00321BB0">
        <w:rPr>
          <w:rFonts w:ascii="Times New Roman" w:eastAsia="Times New Roman" w:hAnsi="Times New Roman" w:cs="Times New Roman"/>
          <w:kern w:val="0"/>
          <w:sz w:val="24"/>
          <w:szCs w:val="24"/>
          <w:lang w:eastAsia="en-IE"/>
          <w14:ligatures w14:val="none"/>
        </w:rPr>
        <w:t xml:space="preserve">Manjengwa, E. (2020). </w:t>
      </w:r>
      <w:r w:rsidRPr="00321BB0">
        <w:rPr>
          <w:rFonts w:ascii="Times New Roman" w:eastAsia="Times New Roman" w:hAnsi="Times New Roman" w:cs="Times New Roman"/>
          <w:i/>
          <w:iCs/>
          <w:kern w:val="0"/>
          <w:sz w:val="24"/>
          <w:szCs w:val="24"/>
          <w:lang w:eastAsia="en-IE"/>
          <w14:ligatures w14:val="none"/>
        </w:rPr>
        <w:t>Advantages of Employing Mixed Methods Research in Impact Evaluation · Underhill Corporate Solutions</w:t>
      </w:r>
      <w:r w:rsidRPr="00321BB0">
        <w:rPr>
          <w:rFonts w:ascii="Times New Roman" w:eastAsia="Times New Roman" w:hAnsi="Times New Roman" w:cs="Times New Roman"/>
          <w:kern w:val="0"/>
          <w:sz w:val="24"/>
          <w:szCs w:val="24"/>
          <w:lang w:eastAsia="en-IE"/>
          <w14:ligatures w14:val="none"/>
        </w:rPr>
        <w:t xml:space="preserve">. [online] Underhill Corporate Solutions. Available at: </w:t>
      </w:r>
      <w:r w:rsidRPr="00D70B7D">
        <w:rPr>
          <w:rFonts w:ascii="Times New Roman" w:eastAsia="Times New Roman" w:hAnsi="Times New Roman" w:cs="Times New Roman"/>
          <w:kern w:val="0"/>
          <w:sz w:val="24"/>
          <w:szCs w:val="24"/>
          <w:lang w:eastAsia="en-IE"/>
          <w14:ligatures w14:val="none"/>
        </w:rPr>
        <w:t>https://www.underhillsolutions.co.za/2020/08/07/advantages-of-employing-mixed-methods-research-in-impact-evaluation/</w:t>
      </w:r>
      <w:r w:rsidRPr="00321BB0">
        <w:rPr>
          <w:rFonts w:ascii="Times New Roman" w:eastAsia="Times New Roman" w:hAnsi="Times New Roman" w:cs="Times New Roman"/>
          <w:kern w:val="0"/>
          <w:sz w:val="24"/>
          <w:szCs w:val="24"/>
          <w:lang w:eastAsia="en-IE"/>
          <w14:ligatures w14:val="none"/>
        </w:rPr>
        <w:t>.</w:t>
      </w:r>
    </w:p>
    <w:p w14:paraId="6E643982" w14:textId="77777777" w:rsidR="0008607E" w:rsidRPr="00F9604D" w:rsidRDefault="0008607E" w:rsidP="0008607E">
      <w:pPr>
        <w:rPr>
          <w:rFonts w:ascii="Times New Roman" w:eastAsia="Times New Roman" w:hAnsi="Times New Roman" w:cs="Times New Roman"/>
          <w:kern w:val="0"/>
          <w:sz w:val="24"/>
          <w:szCs w:val="24"/>
          <w:lang w:eastAsia="en-IE"/>
          <w14:ligatures w14:val="none"/>
        </w:rPr>
      </w:pPr>
    </w:p>
    <w:p w14:paraId="15FF13F6" w14:textId="77777777" w:rsidR="0008607E" w:rsidRPr="00F9604D" w:rsidRDefault="0008607E" w:rsidP="0008607E">
      <w:pPr>
        <w:pStyle w:val="ListParagraph"/>
        <w:numPr>
          <w:ilvl w:val="0"/>
          <w:numId w:val="23"/>
        </w:numPr>
        <w:spacing w:after="240" w:line="360" w:lineRule="auto"/>
        <w:rPr>
          <w:rFonts w:ascii="Times New Roman" w:eastAsia="Times New Roman" w:hAnsi="Times New Roman" w:cs="Times New Roman"/>
          <w:kern w:val="0"/>
          <w:sz w:val="24"/>
          <w:szCs w:val="24"/>
          <w:lang w:eastAsia="en-IE"/>
          <w14:ligatures w14:val="none"/>
        </w:rPr>
      </w:pPr>
      <w:r w:rsidRPr="00321BB0">
        <w:rPr>
          <w:rFonts w:ascii="Times New Roman" w:eastAsia="Times New Roman" w:hAnsi="Times New Roman" w:cs="Times New Roman"/>
          <w:kern w:val="0"/>
          <w:sz w:val="24"/>
          <w:szCs w:val="24"/>
          <w:lang w:eastAsia="en-IE"/>
          <w14:ligatures w14:val="none"/>
        </w:rPr>
        <w:t xml:space="preserve">Marron, A. (2019). ‘Overpaid’ and ‘inefficient’: print media framings of the public sector in The Irish Times and The Irish Independent during the financial crisis. </w:t>
      </w:r>
      <w:r w:rsidRPr="00321BB0">
        <w:rPr>
          <w:rFonts w:ascii="Times New Roman" w:eastAsia="Times New Roman" w:hAnsi="Times New Roman" w:cs="Times New Roman"/>
          <w:i/>
          <w:iCs/>
          <w:kern w:val="0"/>
          <w:sz w:val="24"/>
          <w:szCs w:val="24"/>
          <w:lang w:eastAsia="en-IE"/>
          <w14:ligatures w14:val="none"/>
        </w:rPr>
        <w:t>Critical Discourse Studies</w:t>
      </w:r>
      <w:r w:rsidRPr="00321BB0">
        <w:rPr>
          <w:rFonts w:ascii="Times New Roman" w:eastAsia="Times New Roman" w:hAnsi="Times New Roman" w:cs="Times New Roman"/>
          <w:kern w:val="0"/>
          <w:sz w:val="24"/>
          <w:szCs w:val="24"/>
          <w:lang w:eastAsia="en-IE"/>
          <w14:ligatures w14:val="none"/>
        </w:rPr>
        <w:t>, 16(3), pp.282–297. doi:https://doi.org/10.1080/17405904.2019.1570288.</w:t>
      </w:r>
    </w:p>
    <w:p w14:paraId="75AD6ED9" w14:textId="77777777" w:rsidR="0008607E" w:rsidRDefault="0008607E" w:rsidP="0008607E">
      <w:pPr>
        <w:rPr>
          <w:rFonts w:ascii="Times New Roman" w:eastAsia="Times New Roman" w:hAnsi="Times New Roman" w:cs="Times New Roman"/>
          <w:kern w:val="0"/>
          <w:sz w:val="40"/>
          <w:szCs w:val="40"/>
          <w:lang w:eastAsia="en-IE"/>
          <w14:ligatures w14:val="none"/>
        </w:rPr>
      </w:pPr>
    </w:p>
    <w:p w14:paraId="19827AAA" w14:textId="77777777" w:rsidR="0008607E" w:rsidRDefault="0008607E" w:rsidP="0008607E">
      <w:pPr>
        <w:pStyle w:val="ListParagraph"/>
        <w:numPr>
          <w:ilvl w:val="0"/>
          <w:numId w:val="23"/>
        </w:numPr>
        <w:spacing w:after="240" w:line="360" w:lineRule="auto"/>
        <w:rPr>
          <w:rFonts w:ascii="Times New Roman" w:eastAsia="Times New Roman" w:hAnsi="Times New Roman" w:cs="Times New Roman"/>
          <w:kern w:val="0"/>
          <w:sz w:val="24"/>
          <w:szCs w:val="24"/>
          <w:lang w:eastAsia="en-IE"/>
          <w14:ligatures w14:val="none"/>
        </w:rPr>
      </w:pPr>
      <w:r w:rsidRPr="00321BB0">
        <w:rPr>
          <w:rFonts w:ascii="Times New Roman" w:eastAsia="Times New Roman" w:hAnsi="Times New Roman" w:cs="Times New Roman"/>
          <w:kern w:val="0"/>
          <w:sz w:val="24"/>
          <w:szCs w:val="24"/>
          <w:lang w:eastAsia="en-IE"/>
          <w14:ligatures w14:val="none"/>
        </w:rPr>
        <w:t xml:space="preserve">McCann, J., (2021). </w:t>
      </w:r>
      <w:r w:rsidRPr="00321BB0">
        <w:rPr>
          <w:rFonts w:ascii="Times New Roman" w:eastAsia="Times New Roman" w:hAnsi="Times New Roman" w:cs="Times New Roman"/>
          <w:i/>
          <w:iCs/>
          <w:kern w:val="0"/>
          <w:sz w:val="24"/>
          <w:szCs w:val="24"/>
          <w:lang w:eastAsia="en-IE"/>
          <w14:ligatures w14:val="none"/>
        </w:rPr>
        <w:t>Ireland</w:t>
      </w:r>
      <w:r w:rsidRPr="00321BB0">
        <w:rPr>
          <w:rFonts w:ascii="Times New Roman" w:eastAsia="Times New Roman" w:hAnsi="Times New Roman" w:cs="Times New Roman"/>
          <w:kern w:val="0"/>
          <w:sz w:val="24"/>
          <w:szCs w:val="24"/>
          <w:lang w:eastAsia="en-IE"/>
          <w14:ligatures w14:val="none"/>
        </w:rPr>
        <w:t xml:space="preserve">. [online] Available at: https://usercontent.one/wp/iea-wind.org/wp-content/uploads/2022/12/IEA_Wind_TCP_AR2021_Ireland.pdf </w:t>
      </w:r>
    </w:p>
    <w:p w14:paraId="3DA87ABD" w14:textId="77777777" w:rsidR="0008607E" w:rsidRDefault="0008607E" w:rsidP="0008607E">
      <w:pPr>
        <w:pStyle w:val="ListParagraph"/>
        <w:spacing w:after="240" w:line="360" w:lineRule="auto"/>
        <w:rPr>
          <w:rFonts w:ascii="Times New Roman" w:eastAsia="Times New Roman" w:hAnsi="Times New Roman" w:cs="Times New Roman"/>
          <w:kern w:val="0"/>
          <w:sz w:val="24"/>
          <w:szCs w:val="24"/>
          <w:lang w:eastAsia="en-IE"/>
          <w14:ligatures w14:val="none"/>
        </w:rPr>
      </w:pPr>
    </w:p>
    <w:p w14:paraId="03797A3B" w14:textId="77777777" w:rsidR="0008607E" w:rsidRDefault="0008607E" w:rsidP="0008607E">
      <w:pPr>
        <w:pStyle w:val="ListParagraph"/>
        <w:numPr>
          <w:ilvl w:val="0"/>
          <w:numId w:val="23"/>
        </w:numPr>
        <w:spacing w:after="240" w:line="360" w:lineRule="auto"/>
        <w:rPr>
          <w:rFonts w:ascii="Times New Roman" w:eastAsia="Times New Roman" w:hAnsi="Times New Roman" w:cs="Times New Roman"/>
          <w:kern w:val="0"/>
          <w:sz w:val="24"/>
          <w:szCs w:val="24"/>
          <w:lang w:eastAsia="en-IE"/>
          <w14:ligatures w14:val="none"/>
        </w:rPr>
      </w:pPr>
      <w:r w:rsidRPr="00321BB0">
        <w:rPr>
          <w:rFonts w:ascii="Times New Roman" w:eastAsia="Times New Roman" w:hAnsi="Times New Roman" w:cs="Times New Roman"/>
          <w:kern w:val="0"/>
          <w:sz w:val="24"/>
          <w:szCs w:val="24"/>
          <w:lang w:eastAsia="en-IE"/>
          <w14:ligatures w14:val="none"/>
        </w:rPr>
        <w:t xml:space="preserve">McDermott, S. (2020). </w:t>
      </w:r>
      <w:r w:rsidRPr="00321BB0">
        <w:rPr>
          <w:rFonts w:ascii="Times New Roman" w:eastAsia="Times New Roman" w:hAnsi="Times New Roman" w:cs="Times New Roman"/>
          <w:i/>
          <w:iCs/>
          <w:kern w:val="0"/>
          <w:sz w:val="24"/>
          <w:szCs w:val="24"/>
          <w:lang w:eastAsia="en-IE"/>
          <w14:ligatures w14:val="none"/>
        </w:rPr>
        <w:t>FactCheck: Is Ireland responsible for just 0.000012% of the world’s carbon emissions?</w:t>
      </w:r>
      <w:r w:rsidRPr="00321BB0">
        <w:rPr>
          <w:rFonts w:ascii="Times New Roman" w:eastAsia="Times New Roman" w:hAnsi="Times New Roman" w:cs="Times New Roman"/>
          <w:kern w:val="0"/>
          <w:sz w:val="24"/>
          <w:szCs w:val="24"/>
          <w:lang w:eastAsia="en-IE"/>
          <w14:ligatures w14:val="none"/>
        </w:rPr>
        <w:t xml:space="preserve"> [online] TheJournal.ie. Available at: </w:t>
      </w:r>
      <w:r w:rsidRPr="00F9604D">
        <w:rPr>
          <w:rFonts w:ascii="Times New Roman" w:eastAsia="Times New Roman" w:hAnsi="Times New Roman" w:cs="Times New Roman"/>
          <w:kern w:val="0"/>
          <w:sz w:val="24"/>
          <w:szCs w:val="24"/>
          <w:lang w:eastAsia="en-IE"/>
          <w14:ligatures w14:val="none"/>
        </w:rPr>
        <w:t>https://www.thejournal.ie/factcheck-ireland-carbon-emissions-4992542-Feb2020/</w:t>
      </w:r>
      <w:r w:rsidRPr="00321BB0">
        <w:rPr>
          <w:rFonts w:ascii="Times New Roman" w:eastAsia="Times New Roman" w:hAnsi="Times New Roman" w:cs="Times New Roman"/>
          <w:kern w:val="0"/>
          <w:sz w:val="24"/>
          <w:szCs w:val="24"/>
          <w:lang w:eastAsia="en-IE"/>
          <w14:ligatures w14:val="none"/>
        </w:rPr>
        <w:t>.</w:t>
      </w:r>
    </w:p>
    <w:p w14:paraId="6652ED8B" w14:textId="77777777" w:rsidR="0008607E" w:rsidRPr="00F9604D" w:rsidRDefault="0008607E" w:rsidP="0008607E">
      <w:pPr>
        <w:pStyle w:val="ListParagraph"/>
        <w:rPr>
          <w:rFonts w:ascii="Times New Roman" w:eastAsia="Times New Roman" w:hAnsi="Times New Roman" w:cs="Times New Roman"/>
          <w:kern w:val="0"/>
          <w:sz w:val="24"/>
          <w:szCs w:val="24"/>
          <w:lang w:eastAsia="en-IE"/>
          <w14:ligatures w14:val="none"/>
        </w:rPr>
      </w:pPr>
    </w:p>
    <w:p w14:paraId="166FCB9C" w14:textId="77777777" w:rsidR="0008607E" w:rsidRPr="008E0DE5" w:rsidRDefault="0008607E" w:rsidP="0008607E">
      <w:pPr>
        <w:pStyle w:val="ListParagraph"/>
        <w:spacing w:after="240" w:line="360" w:lineRule="auto"/>
        <w:rPr>
          <w:rFonts w:ascii="Times New Roman" w:eastAsia="Times New Roman" w:hAnsi="Times New Roman" w:cs="Times New Roman"/>
          <w:kern w:val="0"/>
          <w:sz w:val="24"/>
          <w:szCs w:val="24"/>
          <w:lang w:eastAsia="en-IE"/>
          <w14:ligatures w14:val="none"/>
        </w:rPr>
      </w:pPr>
    </w:p>
    <w:p w14:paraId="59E2D88B" w14:textId="03F4FB36" w:rsidR="0008607E" w:rsidRPr="00321BB0" w:rsidRDefault="0008607E" w:rsidP="0008607E">
      <w:pPr>
        <w:pStyle w:val="ListParagraph"/>
        <w:numPr>
          <w:ilvl w:val="0"/>
          <w:numId w:val="23"/>
        </w:numPr>
        <w:rPr>
          <w:rFonts w:ascii="Times New Roman" w:eastAsia="Times New Roman" w:hAnsi="Times New Roman" w:cs="Times New Roman"/>
          <w:kern w:val="0"/>
          <w:sz w:val="24"/>
          <w:szCs w:val="24"/>
          <w:lang w:eastAsia="en-IE"/>
          <w14:ligatures w14:val="none"/>
        </w:rPr>
      </w:pPr>
      <w:r w:rsidRPr="00321BB0">
        <w:rPr>
          <w:rFonts w:ascii="Times New Roman" w:eastAsia="Times New Roman" w:hAnsi="Times New Roman" w:cs="Times New Roman"/>
          <w:kern w:val="0"/>
          <w:sz w:val="24"/>
          <w:szCs w:val="24"/>
          <w:lang w:eastAsia="en-IE"/>
          <w14:ligatures w14:val="none"/>
        </w:rPr>
        <w:t>McGee, H., O'Halloran, B., (2023). Offshore energy to cost EUR 20 per unit more than Europe; Irish to pay more than most Europeans for offshore wind-generated electricity. The Irish Times. Available at:</w:t>
      </w:r>
      <w:r w:rsidR="00553CE5">
        <w:rPr>
          <w:rFonts w:ascii="Times New Roman" w:eastAsia="Times New Roman" w:hAnsi="Times New Roman" w:cs="Times New Roman"/>
          <w:kern w:val="0"/>
          <w:sz w:val="24"/>
          <w:szCs w:val="24"/>
          <w:lang w:eastAsia="en-IE"/>
          <w14:ligatures w14:val="none"/>
        </w:rPr>
        <w:t xml:space="preserve">  </w:t>
      </w:r>
    </w:p>
    <w:p w14:paraId="6E9A212A" w14:textId="77777777" w:rsidR="0008607E" w:rsidRPr="00321BB0" w:rsidRDefault="0008607E" w:rsidP="0008607E">
      <w:pPr>
        <w:pStyle w:val="ListParagraph"/>
        <w:rPr>
          <w:rFonts w:ascii="Times New Roman" w:eastAsia="Times New Roman" w:hAnsi="Times New Roman" w:cs="Times New Roman"/>
          <w:kern w:val="0"/>
          <w:sz w:val="24"/>
          <w:szCs w:val="24"/>
          <w:lang w:eastAsia="en-IE"/>
          <w14:ligatures w14:val="none"/>
        </w:rPr>
      </w:pPr>
      <w:r w:rsidRPr="00321BB0">
        <w:rPr>
          <w:rFonts w:ascii="Times New Roman" w:eastAsia="Times New Roman" w:hAnsi="Times New Roman" w:cs="Times New Roman"/>
          <w:kern w:val="0"/>
          <w:sz w:val="24"/>
          <w:szCs w:val="24"/>
          <w:lang w:eastAsia="en-IE"/>
          <w14:ligatures w14:val="none"/>
        </w:rPr>
        <w:t>https://advance-lexis-com.ezproxy.griffith.ie/api/document?collection=news&amp;id=urn:contentItem:686W-STM1-DYS1-00S2-00000-00&amp;context=1516831.</w:t>
      </w:r>
    </w:p>
    <w:p w14:paraId="29F72BD7" w14:textId="77777777" w:rsidR="0008607E" w:rsidRDefault="0008607E" w:rsidP="0008607E">
      <w:pPr>
        <w:rPr>
          <w:rFonts w:ascii="Times New Roman" w:eastAsia="Times New Roman" w:hAnsi="Times New Roman" w:cs="Times New Roman"/>
          <w:kern w:val="0"/>
          <w:sz w:val="40"/>
          <w:szCs w:val="40"/>
          <w:lang w:eastAsia="en-IE"/>
          <w14:ligatures w14:val="none"/>
        </w:rPr>
      </w:pPr>
    </w:p>
    <w:p w14:paraId="0A599A05" w14:textId="77777777" w:rsidR="0008607E" w:rsidRDefault="0008607E" w:rsidP="0008607E">
      <w:pPr>
        <w:pStyle w:val="ListParagraph"/>
        <w:numPr>
          <w:ilvl w:val="0"/>
          <w:numId w:val="23"/>
        </w:numPr>
        <w:spacing w:after="240" w:line="360" w:lineRule="auto"/>
        <w:rPr>
          <w:rFonts w:ascii="Times New Roman" w:eastAsia="Times New Roman" w:hAnsi="Times New Roman" w:cs="Times New Roman"/>
          <w:kern w:val="0"/>
          <w:sz w:val="24"/>
          <w:szCs w:val="24"/>
          <w:lang w:eastAsia="en-IE"/>
          <w14:ligatures w14:val="none"/>
        </w:rPr>
      </w:pPr>
      <w:r w:rsidRPr="00321BB0">
        <w:rPr>
          <w:rFonts w:ascii="Times New Roman" w:eastAsia="Times New Roman" w:hAnsi="Times New Roman" w:cs="Times New Roman"/>
          <w:kern w:val="0"/>
          <w:sz w:val="24"/>
          <w:szCs w:val="24"/>
          <w:lang w:eastAsia="en-IE"/>
          <w14:ligatures w14:val="none"/>
        </w:rPr>
        <w:t xml:space="preserve">McGinley, J.J. (2021). </w:t>
      </w:r>
      <w:r w:rsidRPr="00321BB0">
        <w:rPr>
          <w:rFonts w:ascii="Times New Roman" w:eastAsia="Times New Roman" w:hAnsi="Times New Roman" w:cs="Times New Roman"/>
          <w:i/>
          <w:iCs/>
          <w:kern w:val="0"/>
          <w:sz w:val="24"/>
          <w:szCs w:val="24"/>
          <w:lang w:eastAsia="en-IE"/>
          <w14:ligatures w14:val="none"/>
        </w:rPr>
        <w:t>And then there was light: Electrification in rural Ireland – The Irish Story</w:t>
      </w:r>
      <w:r w:rsidRPr="00321BB0">
        <w:rPr>
          <w:rFonts w:ascii="Times New Roman" w:eastAsia="Times New Roman" w:hAnsi="Times New Roman" w:cs="Times New Roman"/>
          <w:kern w:val="0"/>
          <w:sz w:val="24"/>
          <w:szCs w:val="24"/>
          <w:lang w:eastAsia="en-IE"/>
          <w14:ligatures w14:val="none"/>
        </w:rPr>
        <w:t>. [online] The Irish Story. Available at: https://www.theirishstory.com/2021/06/07/and-then-there-was-light-electrification-in-rural ireland/#:~:text=The%20Early%20days%20of%20electricity</w:t>
      </w:r>
    </w:p>
    <w:p w14:paraId="2A766D29" w14:textId="77777777" w:rsidR="0008607E" w:rsidRDefault="0008607E" w:rsidP="0008607E">
      <w:pPr>
        <w:rPr>
          <w:rFonts w:ascii="Times New Roman" w:eastAsia="Times New Roman" w:hAnsi="Times New Roman" w:cs="Times New Roman"/>
          <w:kern w:val="0"/>
          <w:sz w:val="40"/>
          <w:szCs w:val="40"/>
          <w:lang w:eastAsia="en-IE"/>
          <w14:ligatures w14:val="none"/>
        </w:rPr>
      </w:pPr>
    </w:p>
    <w:p w14:paraId="1C469257" w14:textId="77777777" w:rsidR="0008607E" w:rsidRDefault="0008607E" w:rsidP="0008607E">
      <w:pPr>
        <w:pStyle w:val="ListParagraph"/>
        <w:numPr>
          <w:ilvl w:val="0"/>
          <w:numId w:val="23"/>
        </w:numPr>
        <w:spacing w:after="240" w:line="360" w:lineRule="auto"/>
        <w:rPr>
          <w:rFonts w:ascii="Times New Roman" w:eastAsia="Times New Roman" w:hAnsi="Times New Roman" w:cs="Times New Roman"/>
          <w:kern w:val="0"/>
          <w:sz w:val="24"/>
          <w:szCs w:val="24"/>
          <w:lang w:eastAsia="en-IE"/>
          <w14:ligatures w14:val="none"/>
        </w:rPr>
      </w:pPr>
      <w:r w:rsidRPr="00321BB0">
        <w:rPr>
          <w:rFonts w:ascii="Times New Roman" w:eastAsia="Times New Roman" w:hAnsi="Times New Roman" w:cs="Times New Roman"/>
          <w:kern w:val="0"/>
          <w:sz w:val="24"/>
          <w:szCs w:val="24"/>
          <w:lang w:eastAsia="en-IE"/>
          <w14:ligatures w14:val="none"/>
        </w:rPr>
        <w:t xml:space="preserve">McGrath, C., Murphy, G., (2011). The curious case of lobbying in Ireland: an introduction. </w:t>
      </w:r>
      <w:r w:rsidRPr="00321BB0">
        <w:rPr>
          <w:rFonts w:ascii="Times New Roman" w:eastAsia="Times New Roman" w:hAnsi="Times New Roman" w:cs="Times New Roman"/>
          <w:i/>
          <w:iCs/>
          <w:kern w:val="0"/>
          <w:sz w:val="24"/>
          <w:szCs w:val="24"/>
          <w:lang w:eastAsia="en-IE"/>
          <w14:ligatures w14:val="none"/>
        </w:rPr>
        <w:t>Journal of Public Affairs</w:t>
      </w:r>
      <w:r w:rsidRPr="00321BB0">
        <w:rPr>
          <w:rFonts w:ascii="Times New Roman" w:eastAsia="Times New Roman" w:hAnsi="Times New Roman" w:cs="Times New Roman"/>
          <w:kern w:val="0"/>
          <w:sz w:val="24"/>
          <w:szCs w:val="24"/>
          <w:lang w:eastAsia="en-IE"/>
          <w14:ligatures w14:val="none"/>
        </w:rPr>
        <w:t>, 11(2), pp.71–73. doi:https://doi.org/10.1002/pa.398.</w:t>
      </w:r>
    </w:p>
    <w:p w14:paraId="5A68E247" w14:textId="77777777" w:rsidR="0008607E" w:rsidRPr="00F9604D" w:rsidRDefault="0008607E" w:rsidP="0008607E">
      <w:pPr>
        <w:pStyle w:val="ListParagraph"/>
        <w:rPr>
          <w:rFonts w:ascii="Times New Roman" w:eastAsia="Times New Roman" w:hAnsi="Times New Roman" w:cs="Times New Roman"/>
          <w:kern w:val="0"/>
          <w:sz w:val="24"/>
          <w:szCs w:val="24"/>
          <w:lang w:eastAsia="en-IE"/>
          <w14:ligatures w14:val="none"/>
        </w:rPr>
      </w:pPr>
    </w:p>
    <w:p w14:paraId="04BDB35C" w14:textId="77777777" w:rsidR="0008607E" w:rsidRPr="00F9604D" w:rsidRDefault="0008607E" w:rsidP="0008607E">
      <w:pPr>
        <w:pStyle w:val="ListParagraph"/>
        <w:spacing w:after="240" w:line="360" w:lineRule="auto"/>
        <w:rPr>
          <w:rFonts w:ascii="Times New Roman" w:eastAsia="Times New Roman" w:hAnsi="Times New Roman" w:cs="Times New Roman"/>
          <w:kern w:val="0"/>
          <w:sz w:val="24"/>
          <w:szCs w:val="24"/>
          <w:lang w:eastAsia="en-IE"/>
          <w14:ligatures w14:val="none"/>
        </w:rPr>
      </w:pPr>
    </w:p>
    <w:p w14:paraId="7C9683AB" w14:textId="77777777" w:rsidR="0008607E" w:rsidRDefault="0008607E" w:rsidP="0008607E">
      <w:pPr>
        <w:pStyle w:val="ListParagraph"/>
        <w:numPr>
          <w:ilvl w:val="0"/>
          <w:numId w:val="23"/>
        </w:numPr>
        <w:spacing w:after="240" w:line="360" w:lineRule="auto"/>
        <w:rPr>
          <w:rFonts w:ascii="Times New Roman" w:eastAsia="Times New Roman" w:hAnsi="Times New Roman" w:cs="Times New Roman"/>
          <w:kern w:val="0"/>
          <w:sz w:val="24"/>
          <w:szCs w:val="24"/>
          <w:lang w:eastAsia="en-IE"/>
          <w14:ligatures w14:val="none"/>
        </w:rPr>
      </w:pPr>
      <w:r w:rsidRPr="00321BB0">
        <w:rPr>
          <w:rFonts w:ascii="Times New Roman" w:eastAsia="Times New Roman" w:hAnsi="Times New Roman" w:cs="Times New Roman"/>
          <w:kern w:val="0"/>
          <w:sz w:val="24"/>
          <w:szCs w:val="24"/>
          <w:lang w:eastAsia="en-IE"/>
          <w14:ligatures w14:val="none"/>
        </w:rPr>
        <w:t xml:space="preserve">McGrath , M. and Poynting, M. (2023). Climate change: July set to be world’s warmest month on record. </w:t>
      </w:r>
      <w:r w:rsidRPr="00321BB0">
        <w:rPr>
          <w:rFonts w:ascii="Times New Roman" w:eastAsia="Times New Roman" w:hAnsi="Times New Roman" w:cs="Times New Roman"/>
          <w:i/>
          <w:iCs/>
          <w:kern w:val="0"/>
          <w:sz w:val="24"/>
          <w:szCs w:val="24"/>
          <w:lang w:eastAsia="en-IE"/>
          <w14:ligatures w14:val="none"/>
        </w:rPr>
        <w:t>BBC News</w:t>
      </w:r>
      <w:r w:rsidRPr="00321BB0">
        <w:rPr>
          <w:rFonts w:ascii="Times New Roman" w:eastAsia="Times New Roman" w:hAnsi="Times New Roman" w:cs="Times New Roman"/>
          <w:kern w:val="0"/>
          <w:sz w:val="24"/>
          <w:szCs w:val="24"/>
          <w:lang w:eastAsia="en-IE"/>
          <w14:ligatures w14:val="none"/>
        </w:rPr>
        <w:t xml:space="preserve">. [online] Available at: </w:t>
      </w:r>
      <w:r w:rsidRPr="00F9604D">
        <w:rPr>
          <w:rFonts w:ascii="Times New Roman" w:eastAsia="Times New Roman" w:hAnsi="Times New Roman" w:cs="Times New Roman"/>
          <w:kern w:val="0"/>
          <w:sz w:val="24"/>
          <w:szCs w:val="24"/>
          <w:lang w:eastAsia="en-IE"/>
          <w14:ligatures w14:val="none"/>
        </w:rPr>
        <w:t>https://www.bbc.com/news/science-environment-66322608</w:t>
      </w:r>
      <w:r w:rsidRPr="00321BB0">
        <w:rPr>
          <w:rFonts w:ascii="Times New Roman" w:eastAsia="Times New Roman" w:hAnsi="Times New Roman" w:cs="Times New Roman"/>
          <w:kern w:val="0"/>
          <w:sz w:val="24"/>
          <w:szCs w:val="24"/>
          <w:lang w:eastAsia="en-IE"/>
          <w14:ligatures w14:val="none"/>
        </w:rPr>
        <w:t>.</w:t>
      </w:r>
    </w:p>
    <w:p w14:paraId="3546409E" w14:textId="77777777" w:rsidR="0008607E" w:rsidRPr="00F9604D" w:rsidRDefault="0008607E" w:rsidP="0008607E">
      <w:pPr>
        <w:pStyle w:val="ListParagraph"/>
        <w:rPr>
          <w:rFonts w:ascii="Times New Roman" w:eastAsia="Times New Roman" w:hAnsi="Times New Roman" w:cs="Times New Roman"/>
          <w:kern w:val="0"/>
          <w:sz w:val="24"/>
          <w:szCs w:val="24"/>
          <w:lang w:eastAsia="en-IE"/>
          <w14:ligatures w14:val="none"/>
        </w:rPr>
      </w:pPr>
    </w:p>
    <w:p w14:paraId="3F5D6311" w14:textId="296CFA3A" w:rsidR="0008607E" w:rsidRDefault="0008607E" w:rsidP="0008607E">
      <w:pPr>
        <w:pStyle w:val="ListParagraph"/>
        <w:numPr>
          <w:ilvl w:val="0"/>
          <w:numId w:val="23"/>
        </w:numPr>
        <w:spacing w:line="360" w:lineRule="auto"/>
        <w:jc w:val="both"/>
        <w:rPr>
          <w:rFonts w:ascii="Times New Roman" w:eastAsia="Times New Roman" w:hAnsi="Times New Roman" w:cs="Times New Roman"/>
          <w:kern w:val="0"/>
          <w:sz w:val="24"/>
          <w:szCs w:val="24"/>
          <w:lang w:eastAsia="en-IE"/>
          <w14:ligatures w14:val="none"/>
        </w:rPr>
      </w:pPr>
      <w:r w:rsidRPr="00321BB0">
        <w:rPr>
          <w:rFonts w:ascii="Times New Roman" w:eastAsia="Times New Roman" w:hAnsi="Times New Roman" w:cs="Times New Roman"/>
          <w:kern w:val="0"/>
          <w:sz w:val="24"/>
          <w:szCs w:val="24"/>
          <w:lang w:eastAsia="en-IE"/>
          <w14:ligatures w14:val="none"/>
        </w:rPr>
        <w:t>McKee, A., (2005). The public sphere: An introduction. Cambridge University Press. Available at:</w:t>
      </w:r>
      <w:r w:rsidR="00553CE5">
        <w:rPr>
          <w:rFonts w:ascii="Times New Roman" w:eastAsia="Times New Roman" w:hAnsi="Times New Roman" w:cs="Times New Roman"/>
          <w:kern w:val="0"/>
          <w:sz w:val="24"/>
          <w:szCs w:val="24"/>
          <w:lang w:eastAsia="en-IE"/>
          <w14:ligatures w14:val="none"/>
        </w:rPr>
        <w:t xml:space="preserve">       </w:t>
      </w:r>
    </w:p>
    <w:p w14:paraId="7CAE62EE" w14:textId="77777777" w:rsidR="0008607E" w:rsidRPr="0008607E" w:rsidRDefault="0008607E" w:rsidP="0008607E">
      <w:pPr>
        <w:pStyle w:val="ListParagraph"/>
        <w:rPr>
          <w:rFonts w:ascii="Times New Roman" w:eastAsia="Times New Roman" w:hAnsi="Times New Roman" w:cs="Times New Roman"/>
          <w:kern w:val="0"/>
          <w:sz w:val="24"/>
          <w:szCs w:val="24"/>
          <w:lang w:eastAsia="en-IE"/>
          <w14:ligatures w14:val="none"/>
        </w:rPr>
      </w:pPr>
    </w:p>
    <w:p w14:paraId="406B6B41" w14:textId="04515603" w:rsidR="0008607E" w:rsidRPr="0008607E" w:rsidRDefault="0008607E" w:rsidP="0008607E">
      <w:pPr>
        <w:pStyle w:val="ListParagraph"/>
        <w:spacing w:line="360" w:lineRule="auto"/>
        <w:jc w:val="both"/>
        <w:rPr>
          <w:rFonts w:ascii="Times New Roman" w:eastAsia="Times New Roman" w:hAnsi="Times New Roman" w:cs="Times New Roman"/>
          <w:kern w:val="0"/>
          <w:sz w:val="24"/>
          <w:szCs w:val="24"/>
          <w:lang w:eastAsia="en-IE"/>
          <w14:ligatures w14:val="none"/>
        </w:rPr>
      </w:pPr>
      <w:r w:rsidRPr="0008607E">
        <w:rPr>
          <w:rFonts w:ascii="Times New Roman" w:eastAsia="Times New Roman" w:hAnsi="Times New Roman" w:cs="Times New Roman"/>
          <w:kern w:val="0"/>
          <w:sz w:val="24"/>
          <w:szCs w:val="24"/>
          <w:lang w:eastAsia="en-IE"/>
          <w14:ligatures w14:val="none"/>
        </w:rPr>
        <w:lastRenderedPageBreak/>
        <w:t>https://www.researchgate.net/profile/Alan-Mckee-3/publication/27469820_The_Public_Sphere_An_Introduction/links/57d61dba08ae601b39aa735d/The-Public-Sphere-An-Introduction.pdf</w:t>
      </w:r>
    </w:p>
    <w:p w14:paraId="73FE806A" w14:textId="77777777" w:rsidR="0008607E" w:rsidRDefault="0008607E" w:rsidP="0008607E">
      <w:pPr>
        <w:pStyle w:val="ListParagraph"/>
        <w:spacing w:after="240" w:line="360" w:lineRule="auto"/>
        <w:rPr>
          <w:rFonts w:ascii="Times New Roman" w:eastAsia="Times New Roman" w:hAnsi="Times New Roman" w:cs="Times New Roman"/>
          <w:kern w:val="0"/>
          <w:sz w:val="24"/>
          <w:szCs w:val="24"/>
          <w:lang w:eastAsia="en-IE"/>
          <w14:ligatures w14:val="none"/>
        </w:rPr>
      </w:pPr>
    </w:p>
    <w:p w14:paraId="0591609E" w14:textId="77777777" w:rsidR="0008607E" w:rsidRDefault="0008607E" w:rsidP="0008607E">
      <w:pPr>
        <w:pStyle w:val="ListParagraph"/>
        <w:rPr>
          <w:rFonts w:ascii="Times New Roman" w:eastAsia="Times New Roman" w:hAnsi="Times New Roman" w:cs="Times New Roman"/>
          <w:kern w:val="0"/>
          <w:sz w:val="24"/>
          <w:szCs w:val="24"/>
          <w:lang w:eastAsia="en-IE"/>
          <w14:ligatures w14:val="none"/>
        </w:rPr>
      </w:pPr>
    </w:p>
    <w:p w14:paraId="3534357C" w14:textId="77777777" w:rsidR="0008607E" w:rsidRPr="0008607E" w:rsidRDefault="0008607E" w:rsidP="0008607E">
      <w:pPr>
        <w:pStyle w:val="ListParagraph"/>
        <w:numPr>
          <w:ilvl w:val="0"/>
          <w:numId w:val="23"/>
        </w:numPr>
        <w:jc w:val="both"/>
        <w:rPr>
          <w:color w:val="000000" w:themeColor="text1"/>
          <w:kern w:val="0"/>
          <w:sz w:val="24"/>
          <w:szCs w:val="24"/>
          <w:u w:val="single"/>
        </w:rPr>
      </w:pPr>
      <w:r w:rsidRPr="00D70B7D">
        <w:rPr>
          <w:rFonts w:ascii="Times New Roman" w:eastAsia="Times New Roman" w:hAnsi="Times New Roman" w:cs="Times New Roman"/>
          <w:color w:val="000000" w:themeColor="text1"/>
          <w:kern w:val="0"/>
          <w:sz w:val="24"/>
          <w:szCs w:val="24"/>
          <w:lang w:eastAsia="en-IE"/>
          <w14:ligatures w14:val="none"/>
        </w:rPr>
        <w:t>McNally, B., 2018. Mapping Press Narratives of Decarbonisation: Insights on Communication of Climate Responses. </w:t>
      </w:r>
      <w:r w:rsidRPr="00D70B7D">
        <w:rPr>
          <w:rFonts w:ascii="Times New Roman" w:eastAsia="Times New Roman" w:hAnsi="Times New Roman" w:cs="Times New Roman"/>
          <w:i/>
          <w:iCs/>
          <w:color w:val="000000" w:themeColor="text1"/>
          <w:kern w:val="0"/>
          <w:sz w:val="24"/>
          <w:szCs w:val="24"/>
          <w:lang w:eastAsia="en-IE"/>
          <w14:ligatures w14:val="none"/>
        </w:rPr>
        <w:t>The International Journal of Climate Change</w:t>
      </w:r>
      <w:r w:rsidRPr="00D70B7D">
        <w:rPr>
          <w:rFonts w:ascii="Times New Roman" w:eastAsia="Times New Roman" w:hAnsi="Times New Roman" w:cs="Times New Roman"/>
          <w:color w:val="000000" w:themeColor="text1"/>
          <w:kern w:val="0"/>
          <w:sz w:val="24"/>
          <w:szCs w:val="24"/>
          <w:lang w:eastAsia="en-IE"/>
          <w14:ligatures w14:val="none"/>
        </w:rPr>
        <w:t>: Impacts and Responses, 10(1),pp.39-57.</w:t>
      </w:r>
      <w:r>
        <w:rPr>
          <w:rFonts w:ascii="Times New Roman" w:eastAsia="Times New Roman" w:hAnsi="Times New Roman" w:cs="Times New Roman"/>
          <w:color w:val="000000" w:themeColor="text1"/>
          <w:kern w:val="0"/>
          <w:sz w:val="24"/>
          <w:szCs w:val="24"/>
          <w:lang w:eastAsia="en-IE"/>
          <w14:ligatures w14:val="none"/>
        </w:rPr>
        <w:t xml:space="preserve"> </w:t>
      </w:r>
      <w:r w:rsidRPr="00D70B7D">
        <w:rPr>
          <w:rFonts w:ascii="Times New Roman" w:eastAsia="Times New Roman" w:hAnsi="Times New Roman" w:cs="Times New Roman"/>
          <w:color w:val="000000" w:themeColor="text1"/>
          <w:kern w:val="0"/>
          <w:sz w:val="24"/>
          <w:szCs w:val="24"/>
          <w:lang w:eastAsia="en-IE"/>
          <w14:ligatures w14:val="none"/>
        </w:rPr>
        <w:t>Available at:</w:t>
      </w:r>
    </w:p>
    <w:p w14:paraId="7B2EAAA3" w14:textId="77777777" w:rsidR="0008607E" w:rsidRPr="00D70B7D" w:rsidRDefault="0008607E" w:rsidP="0008607E">
      <w:pPr>
        <w:pStyle w:val="ListParagraph"/>
        <w:jc w:val="both"/>
        <w:rPr>
          <w:color w:val="000000" w:themeColor="text1"/>
          <w:kern w:val="0"/>
          <w:sz w:val="24"/>
          <w:szCs w:val="24"/>
          <w:u w:val="single"/>
        </w:rPr>
      </w:pPr>
    </w:p>
    <w:p w14:paraId="2EF4B6B5" w14:textId="4AFCEFB6" w:rsidR="0008607E" w:rsidRDefault="0008607E" w:rsidP="0008607E">
      <w:pPr>
        <w:pStyle w:val="ListParagraph"/>
        <w:jc w:val="both"/>
        <w:rPr>
          <w:color w:val="000000" w:themeColor="text1"/>
          <w:kern w:val="0"/>
          <w:sz w:val="24"/>
          <w:szCs w:val="24"/>
          <w:u w:val="single"/>
        </w:rPr>
      </w:pPr>
      <w:r w:rsidRPr="00D70B7D">
        <w:rPr>
          <w:rFonts w:ascii="Times New Roman" w:eastAsia="Times New Roman" w:hAnsi="Times New Roman" w:cs="Times New Roman"/>
          <w:color w:val="000000" w:themeColor="text1"/>
          <w:kern w:val="0"/>
          <w:sz w:val="24"/>
          <w:szCs w:val="24"/>
          <w:lang w:eastAsia="en-IE"/>
          <w14:ligatures w14:val="none"/>
        </w:rPr>
        <w:t>https://www.researchgate.net/profile/Brenda-Mcnally/publication/321621636_Mapping_Press_Narratives_of_Decarbonisation_Insights_on_Communication_of_Climate_Responses/links/5a2909fc0f7e9b71dd100c29/Mapping-Press-Narratives-of-Decarbonisation-Insights-on-Communication-of-Climate-Responses.pdf</w:t>
      </w:r>
      <w:r w:rsidR="00553CE5">
        <w:rPr>
          <w:color w:val="000000" w:themeColor="text1"/>
          <w:kern w:val="0"/>
          <w:sz w:val="24"/>
          <w:szCs w:val="24"/>
          <w:u w:val="single"/>
        </w:rPr>
        <w:t xml:space="preserve">   </w:t>
      </w:r>
    </w:p>
    <w:p w14:paraId="7D11FD5D" w14:textId="77777777" w:rsidR="0008607E" w:rsidRDefault="0008607E" w:rsidP="0008607E">
      <w:pPr>
        <w:pStyle w:val="ListParagraph"/>
        <w:jc w:val="both"/>
        <w:rPr>
          <w:color w:val="000000" w:themeColor="text1"/>
          <w:kern w:val="0"/>
          <w:sz w:val="24"/>
          <w:szCs w:val="24"/>
          <w:u w:val="single"/>
        </w:rPr>
      </w:pPr>
    </w:p>
    <w:p w14:paraId="3631E128" w14:textId="77777777" w:rsidR="0008607E" w:rsidRDefault="0008607E" w:rsidP="0008607E">
      <w:pPr>
        <w:pStyle w:val="ListParagraph"/>
        <w:jc w:val="both"/>
        <w:rPr>
          <w:color w:val="000000" w:themeColor="text1"/>
          <w:kern w:val="0"/>
          <w:sz w:val="24"/>
          <w:szCs w:val="24"/>
          <w:u w:val="single"/>
        </w:rPr>
      </w:pPr>
    </w:p>
    <w:p w14:paraId="3297857D" w14:textId="77777777" w:rsidR="0008607E" w:rsidRPr="00D70B7D" w:rsidRDefault="0008607E" w:rsidP="0008607E">
      <w:pPr>
        <w:pStyle w:val="ListParagraph"/>
        <w:numPr>
          <w:ilvl w:val="0"/>
          <w:numId w:val="23"/>
        </w:numPr>
        <w:spacing w:after="240" w:line="360" w:lineRule="auto"/>
        <w:rPr>
          <w:rFonts w:ascii="Times New Roman" w:eastAsia="Times New Roman" w:hAnsi="Times New Roman" w:cs="Times New Roman"/>
          <w:kern w:val="0"/>
          <w:sz w:val="24"/>
          <w:szCs w:val="24"/>
          <w:lang w:eastAsia="en-IE"/>
          <w14:ligatures w14:val="none"/>
        </w:rPr>
      </w:pPr>
      <w:r w:rsidRPr="00321BB0">
        <w:rPr>
          <w:rFonts w:ascii="Times New Roman" w:eastAsia="Times New Roman" w:hAnsi="Times New Roman" w:cs="Times New Roman"/>
          <w:kern w:val="0"/>
          <w:sz w:val="24"/>
          <w:szCs w:val="24"/>
          <w:lang w:eastAsia="en-IE"/>
          <w14:ligatures w14:val="none"/>
        </w:rPr>
        <w:t xml:space="preserve">Medhat, W., Hassan, A. and Korashy, H. (2014). Sentiment analysis algorithms and applications: A survey. </w:t>
      </w:r>
      <w:r w:rsidRPr="00321BB0">
        <w:rPr>
          <w:rFonts w:ascii="Times New Roman" w:eastAsia="Times New Roman" w:hAnsi="Times New Roman" w:cs="Times New Roman"/>
          <w:i/>
          <w:iCs/>
          <w:kern w:val="0"/>
          <w:sz w:val="24"/>
          <w:szCs w:val="24"/>
          <w:lang w:eastAsia="en-IE"/>
          <w14:ligatures w14:val="none"/>
        </w:rPr>
        <w:t>Ain Shams Engineering Journal</w:t>
      </w:r>
      <w:r w:rsidRPr="00321BB0">
        <w:rPr>
          <w:rFonts w:ascii="Times New Roman" w:eastAsia="Times New Roman" w:hAnsi="Times New Roman" w:cs="Times New Roman"/>
          <w:kern w:val="0"/>
          <w:sz w:val="24"/>
          <w:szCs w:val="24"/>
          <w:lang w:eastAsia="en-IE"/>
          <w14:ligatures w14:val="none"/>
        </w:rPr>
        <w:t>, [online] 5(4), pp.1093–1113. doi:https://doi.org/10.1016/j.asej.2014.04.011.</w:t>
      </w:r>
    </w:p>
    <w:p w14:paraId="79E8CA99" w14:textId="77777777" w:rsidR="0008607E" w:rsidRDefault="0008607E" w:rsidP="0008607E">
      <w:pPr>
        <w:pStyle w:val="ListParagraph"/>
        <w:jc w:val="both"/>
        <w:rPr>
          <w:color w:val="000000" w:themeColor="text1"/>
          <w:kern w:val="0"/>
          <w:sz w:val="24"/>
          <w:szCs w:val="24"/>
          <w:u w:val="single"/>
        </w:rPr>
      </w:pPr>
    </w:p>
    <w:p w14:paraId="72B146A4" w14:textId="77777777" w:rsidR="0008607E" w:rsidRDefault="0008607E" w:rsidP="0008607E">
      <w:pPr>
        <w:pStyle w:val="ListParagraph"/>
        <w:jc w:val="both"/>
        <w:rPr>
          <w:color w:val="000000" w:themeColor="text1"/>
          <w:kern w:val="0"/>
          <w:sz w:val="24"/>
          <w:szCs w:val="24"/>
          <w:u w:val="single"/>
        </w:rPr>
      </w:pPr>
    </w:p>
    <w:p w14:paraId="15EFF38C" w14:textId="77777777" w:rsidR="0008607E" w:rsidRDefault="0008607E" w:rsidP="0008607E">
      <w:pPr>
        <w:pStyle w:val="ListParagraph"/>
        <w:jc w:val="both"/>
        <w:rPr>
          <w:color w:val="000000" w:themeColor="text1"/>
          <w:kern w:val="0"/>
          <w:sz w:val="24"/>
          <w:szCs w:val="24"/>
          <w:u w:val="single"/>
        </w:rPr>
      </w:pPr>
    </w:p>
    <w:p w14:paraId="315EFFFA" w14:textId="77777777" w:rsidR="0008607E" w:rsidRPr="00F9604D" w:rsidRDefault="0008607E" w:rsidP="0008607E">
      <w:pPr>
        <w:pStyle w:val="ListParagraph"/>
        <w:numPr>
          <w:ilvl w:val="0"/>
          <w:numId w:val="23"/>
        </w:numPr>
        <w:spacing w:after="240" w:line="360" w:lineRule="auto"/>
        <w:rPr>
          <w:rFonts w:ascii="Times New Roman" w:eastAsia="Times New Roman" w:hAnsi="Times New Roman" w:cs="Times New Roman"/>
          <w:kern w:val="0"/>
          <w:sz w:val="24"/>
          <w:szCs w:val="24"/>
          <w:lang w:eastAsia="en-IE"/>
          <w14:ligatures w14:val="none"/>
        </w:rPr>
      </w:pPr>
      <w:r w:rsidRPr="00321BB0">
        <w:rPr>
          <w:rFonts w:ascii="Times New Roman" w:eastAsia="Times New Roman" w:hAnsi="Times New Roman" w:cs="Times New Roman"/>
          <w:kern w:val="0"/>
          <w:sz w:val="24"/>
          <w:szCs w:val="24"/>
          <w:lang w:eastAsia="en-IE"/>
          <w14:ligatures w14:val="none"/>
        </w:rPr>
        <w:t xml:space="preserve">Media Bias (2023). </w:t>
      </w:r>
      <w:r w:rsidRPr="00321BB0">
        <w:rPr>
          <w:rFonts w:ascii="Times New Roman" w:eastAsia="Times New Roman" w:hAnsi="Times New Roman" w:cs="Times New Roman"/>
          <w:i/>
          <w:iCs/>
          <w:kern w:val="0"/>
          <w:sz w:val="24"/>
          <w:szCs w:val="24"/>
          <w:lang w:eastAsia="en-IE"/>
          <w14:ligatures w14:val="none"/>
        </w:rPr>
        <w:t>The Irish Times</w:t>
      </w:r>
      <w:r w:rsidRPr="00321BB0">
        <w:rPr>
          <w:rFonts w:ascii="Times New Roman" w:eastAsia="Times New Roman" w:hAnsi="Times New Roman" w:cs="Times New Roman"/>
          <w:kern w:val="0"/>
          <w:sz w:val="24"/>
          <w:szCs w:val="24"/>
          <w:lang w:eastAsia="en-IE"/>
          <w14:ligatures w14:val="none"/>
        </w:rPr>
        <w:t xml:space="preserve">. [online] Media Bias Fact Check. Available at: </w:t>
      </w:r>
      <w:r w:rsidRPr="00D70B7D">
        <w:rPr>
          <w:rFonts w:ascii="Times New Roman" w:eastAsia="Times New Roman" w:hAnsi="Times New Roman" w:cs="Times New Roman"/>
          <w:kern w:val="0"/>
          <w:sz w:val="24"/>
          <w:szCs w:val="24"/>
          <w:lang w:eastAsia="en-IE"/>
          <w14:ligatures w14:val="none"/>
        </w:rPr>
        <w:t>https://mediabiasfactcheck.com/the-irish-times/</w:t>
      </w:r>
      <w:r w:rsidRPr="00321BB0">
        <w:rPr>
          <w:rFonts w:ascii="Times New Roman" w:eastAsia="Times New Roman" w:hAnsi="Times New Roman" w:cs="Times New Roman"/>
          <w:kern w:val="0"/>
          <w:sz w:val="24"/>
          <w:szCs w:val="24"/>
          <w:lang w:eastAsia="en-IE"/>
          <w14:ligatures w14:val="none"/>
        </w:rPr>
        <w:t>.</w:t>
      </w:r>
    </w:p>
    <w:p w14:paraId="248EE38D" w14:textId="77777777" w:rsidR="0008607E" w:rsidRDefault="0008607E" w:rsidP="0008607E">
      <w:pPr>
        <w:pStyle w:val="ListParagraph"/>
        <w:rPr>
          <w:rFonts w:ascii="Times New Roman" w:eastAsia="Times New Roman" w:hAnsi="Times New Roman" w:cs="Times New Roman"/>
          <w:kern w:val="0"/>
          <w:sz w:val="24"/>
          <w:szCs w:val="24"/>
          <w:lang w:eastAsia="en-IE"/>
          <w14:ligatures w14:val="none"/>
        </w:rPr>
      </w:pPr>
    </w:p>
    <w:p w14:paraId="18BC67E0" w14:textId="77777777" w:rsidR="0008607E" w:rsidRDefault="0008607E" w:rsidP="0008607E">
      <w:pPr>
        <w:pStyle w:val="ListParagraph"/>
        <w:numPr>
          <w:ilvl w:val="0"/>
          <w:numId w:val="23"/>
        </w:numPr>
        <w:spacing w:after="240" w:line="360" w:lineRule="auto"/>
        <w:rPr>
          <w:rFonts w:ascii="Times New Roman" w:eastAsia="Times New Roman" w:hAnsi="Times New Roman" w:cs="Times New Roman"/>
          <w:kern w:val="0"/>
          <w:sz w:val="24"/>
          <w:szCs w:val="24"/>
          <w:lang w:eastAsia="en-IE"/>
          <w14:ligatures w14:val="none"/>
        </w:rPr>
      </w:pPr>
      <w:r w:rsidRPr="00321BB0">
        <w:rPr>
          <w:rFonts w:ascii="Times New Roman" w:eastAsia="Times New Roman" w:hAnsi="Times New Roman" w:cs="Times New Roman"/>
          <w:kern w:val="0"/>
          <w:sz w:val="24"/>
          <w:szCs w:val="24"/>
          <w:lang w:eastAsia="en-IE"/>
          <w14:ligatures w14:val="none"/>
        </w:rPr>
        <w:t xml:space="preserve">Mediahuis (2022). </w:t>
      </w:r>
      <w:r w:rsidRPr="00321BB0">
        <w:rPr>
          <w:rFonts w:ascii="Times New Roman" w:eastAsia="Times New Roman" w:hAnsi="Times New Roman" w:cs="Times New Roman"/>
          <w:i/>
          <w:iCs/>
          <w:kern w:val="0"/>
          <w:sz w:val="24"/>
          <w:szCs w:val="24"/>
          <w:lang w:eastAsia="en-IE"/>
          <w14:ligatures w14:val="none"/>
        </w:rPr>
        <w:t>Readership TGI 2022</w:t>
      </w:r>
      <w:r w:rsidRPr="00321BB0">
        <w:rPr>
          <w:rFonts w:ascii="Times New Roman" w:eastAsia="Times New Roman" w:hAnsi="Times New Roman" w:cs="Times New Roman"/>
          <w:kern w:val="0"/>
          <w:sz w:val="24"/>
          <w:szCs w:val="24"/>
          <w:lang w:eastAsia="en-IE"/>
          <w14:ligatures w14:val="none"/>
        </w:rPr>
        <w:t xml:space="preserve">. [online] Available at: https://www.mediahuis.ie/app/uploads/2022/06/TGiI_ROI_MHdeck2022.pdf. </w:t>
      </w:r>
    </w:p>
    <w:p w14:paraId="0EE9B313" w14:textId="77777777" w:rsidR="0008607E" w:rsidRDefault="0008607E" w:rsidP="0008607E">
      <w:pPr>
        <w:pStyle w:val="ListParagraph"/>
        <w:rPr>
          <w:rFonts w:ascii="Times New Roman" w:eastAsia="Times New Roman" w:hAnsi="Times New Roman" w:cs="Times New Roman"/>
          <w:kern w:val="0"/>
          <w:sz w:val="24"/>
          <w:szCs w:val="24"/>
          <w:lang w:eastAsia="en-IE"/>
          <w14:ligatures w14:val="none"/>
        </w:rPr>
      </w:pPr>
    </w:p>
    <w:p w14:paraId="3687AA4F" w14:textId="77777777" w:rsidR="0008607E" w:rsidRPr="00321BB0" w:rsidRDefault="0008607E" w:rsidP="0008607E">
      <w:pPr>
        <w:pStyle w:val="ListParagraph"/>
        <w:numPr>
          <w:ilvl w:val="0"/>
          <w:numId w:val="23"/>
        </w:numPr>
        <w:spacing w:after="240" w:line="360" w:lineRule="auto"/>
        <w:rPr>
          <w:rFonts w:ascii="Times New Roman" w:eastAsia="Times New Roman" w:hAnsi="Times New Roman" w:cs="Times New Roman"/>
          <w:kern w:val="0"/>
          <w:sz w:val="24"/>
          <w:szCs w:val="24"/>
          <w:lang w:eastAsia="en-IE"/>
          <w14:ligatures w14:val="none"/>
        </w:rPr>
      </w:pPr>
      <w:r w:rsidRPr="00321BB0">
        <w:rPr>
          <w:rFonts w:ascii="Times New Roman" w:eastAsia="Times New Roman" w:hAnsi="Times New Roman" w:cs="Times New Roman"/>
          <w:kern w:val="0"/>
          <w:sz w:val="24"/>
          <w:szCs w:val="24"/>
          <w:lang w:eastAsia="en-IE"/>
          <w14:ligatures w14:val="none"/>
        </w:rPr>
        <w:t xml:space="preserve">Meehan, A. (2022). </w:t>
      </w:r>
      <w:r w:rsidRPr="00321BB0">
        <w:rPr>
          <w:rFonts w:ascii="Times New Roman" w:eastAsia="Times New Roman" w:hAnsi="Times New Roman" w:cs="Times New Roman"/>
          <w:i/>
          <w:iCs/>
          <w:kern w:val="0"/>
          <w:sz w:val="24"/>
          <w:szCs w:val="24"/>
          <w:lang w:eastAsia="en-IE"/>
          <w14:ligatures w14:val="none"/>
        </w:rPr>
        <w:t>Solar farms</w:t>
      </w:r>
      <w:r w:rsidRPr="00321BB0">
        <w:rPr>
          <w:rFonts w:ascii="Times New Roman" w:eastAsia="Times New Roman" w:hAnsi="Times New Roman" w:cs="Times New Roman"/>
          <w:kern w:val="0"/>
          <w:sz w:val="24"/>
          <w:szCs w:val="24"/>
          <w:lang w:eastAsia="en-IE"/>
          <w14:ligatures w14:val="none"/>
        </w:rPr>
        <w:t xml:space="preserve">. [online] www.lawsociety.ie. Available at: https://www.lawsociety.ie/gazette/in-depth/solar-farms </w:t>
      </w:r>
    </w:p>
    <w:p w14:paraId="0D9D5A57" w14:textId="77777777" w:rsidR="0008607E" w:rsidRPr="008E0DE5" w:rsidRDefault="0008607E" w:rsidP="0008607E">
      <w:pPr>
        <w:pStyle w:val="ListParagraph"/>
        <w:rPr>
          <w:rFonts w:ascii="Times New Roman" w:eastAsia="Times New Roman" w:hAnsi="Times New Roman" w:cs="Times New Roman"/>
          <w:kern w:val="0"/>
          <w:sz w:val="24"/>
          <w:szCs w:val="24"/>
          <w:lang w:eastAsia="en-IE"/>
          <w14:ligatures w14:val="none"/>
        </w:rPr>
      </w:pPr>
    </w:p>
    <w:p w14:paraId="689F7393" w14:textId="77777777" w:rsidR="0008607E" w:rsidRPr="00321BB0" w:rsidRDefault="0008607E" w:rsidP="0008607E">
      <w:pPr>
        <w:pStyle w:val="ListParagraph"/>
        <w:spacing w:after="240" w:line="360" w:lineRule="auto"/>
        <w:rPr>
          <w:rFonts w:ascii="Times New Roman" w:eastAsia="Times New Roman" w:hAnsi="Times New Roman" w:cs="Times New Roman"/>
          <w:kern w:val="0"/>
          <w:sz w:val="24"/>
          <w:szCs w:val="24"/>
          <w:lang w:eastAsia="en-IE"/>
          <w14:ligatures w14:val="none"/>
        </w:rPr>
      </w:pPr>
    </w:p>
    <w:p w14:paraId="4821C28B" w14:textId="77777777" w:rsidR="0008607E" w:rsidRDefault="0008607E" w:rsidP="0008607E">
      <w:pPr>
        <w:pStyle w:val="ListParagraph"/>
        <w:numPr>
          <w:ilvl w:val="0"/>
          <w:numId w:val="23"/>
        </w:numPr>
        <w:spacing w:after="240" w:line="360" w:lineRule="auto"/>
        <w:rPr>
          <w:rFonts w:ascii="Times New Roman" w:eastAsia="Times New Roman" w:hAnsi="Times New Roman" w:cs="Times New Roman"/>
          <w:kern w:val="0"/>
          <w:sz w:val="24"/>
          <w:szCs w:val="24"/>
          <w:lang w:eastAsia="en-IE"/>
          <w14:ligatures w14:val="none"/>
        </w:rPr>
      </w:pPr>
      <w:r w:rsidRPr="00321BB0">
        <w:rPr>
          <w:rFonts w:ascii="Times New Roman" w:eastAsia="Times New Roman" w:hAnsi="Times New Roman" w:cs="Times New Roman"/>
          <w:kern w:val="0"/>
          <w:sz w:val="24"/>
          <w:szCs w:val="24"/>
          <w:lang w:eastAsia="en-IE"/>
          <w14:ligatures w14:val="none"/>
        </w:rPr>
        <w:t xml:space="preserve">Met Éireann (2019). </w:t>
      </w:r>
      <w:r w:rsidRPr="00321BB0">
        <w:rPr>
          <w:rFonts w:ascii="Times New Roman" w:eastAsia="Times New Roman" w:hAnsi="Times New Roman" w:cs="Times New Roman"/>
          <w:i/>
          <w:iCs/>
          <w:kern w:val="0"/>
          <w:sz w:val="24"/>
          <w:szCs w:val="24"/>
          <w:lang w:eastAsia="en-IE"/>
          <w14:ligatures w14:val="none"/>
        </w:rPr>
        <w:t>Climate Change - Met Éireann - The Irish Meteorological Service</w:t>
      </w:r>
      <w:r w:rsidRPr="00321BB0">
        <w:rPr>
          <w:rFonts w:ascii="Times New Roman" w:eastAsia="Times New Roman" w:hAnsi="Times New Roman" w:cs="Times New Roman"/>
          <w:kern w:val="0"/>
          <w:sz w:val="24"/>
          <w:szCs w:val="24"/>
          <w:lang w:eastAsia="en-IE"/>
          <w14:ligatures w14:val="none"/>
        </w:rPr>
        <w:t xml:space="preserve">. [online] Www.met.ie. Available at: </w:t>
      </w:r>
      <w:r w:rsidRPr="00D70B7D">
        <w:rPr>
          <w:rFonts w:ascii="Times New Roman" w:eastAsia="Times New Roman" w:hAnsi="Times New Roman" w:cs="Times New Roman"/>
          <w:kern w:val="0"/>
          <w:sz w:val="24"/>
          <w:szCs w:val="24"/>
          <w:lang w:eastAsia="en-IE"/>
          <w14:ligatures w14:val="none"/>
        </w:rPr>
        <w:t>https://www.met.ie/climate/climate-change</w:t>
      </w:r>
      <w:r w:rsidRPr="00321BB0">
        <w:rPr>
          <w:rFonts w:ascii="Times New Roman" w:eastAsia="Times New Roman" w:hAnsi="Times New Roman" w:cs="Times New Roman"/>
          <w:kern w:val="0"/>
          <w:sz w:val="24"/>
          <w:szCs w:val="24"/>
          <w:lang w:eastAsia="en-IE"/>
          <w14:ligatures w14:val="none"/>
        </w:rPr>
        <w:t>.</w:t>
      </w:r>
    </w:p>
    <w:p w14:paraId="523116CD" w14:textId="77777777" w:rsidR="0008607E" w:rsidRDefault="0008607E" w:rsidP="0008607E">
      <w:pPr>
        <w:pStyle w:val="ListParagraph"/>
        <w:spacing w:after="240" w:line="360" w:lineRule="auto"/>
        <w:rPr>
          <w:rFonts w:ascii="Times New Roman" w:eastAsia="Times New Roman" w:hAnsi="Times New Roman" w:cs="Times New Roman"/>
          <w:kern w:val="0"/>
          <w:sz w:val="24"/>
          <w:szCs w:val="24"/>
          <w:lang w:eastAsia="en-IE"/>
          <w14:ligatures w14:val="none"/>
        </w:rPr>
      </w:pPr>
    </w:p>
    <w:p w14:paraId="40449B2D" w14:textId="77777777" w:rsidR="0008607E" w:rsidRPr="00321BB0" w:rsidRDefault="0008607E" w:rsidP="0008607E">
      <w:pPr>
        <w:pStyle w:val="ListParagraph"/>
        <w:numPr>
          <w:ilvl w:val="0"/>
          <w:numId w:val="23"/>
        </w:numPr>
        <w:spacing w:after="240" w:line="360" w:lineRule="auto"/>
        <w:rPr>
          <w:rFonts w:ascii="Times New Roman" w:eastAsia="Times New Roman" w:hAnsi="Times New Roman" w:cs="Times New Roman"/>
          <w:kern w:val="0"/>
          <w:sz w:val="24"/>
          <w:szCs w:val="24"/>
          <w:lang w:eastAsia="en-IE"/>
          <w14:ligatures w14:val="none"/>
        </w:rPr>
      </w:pPr>
      <w:r w:rsidRPr="00321BB0">
        <w:rPr>
          <w:rFonts w:ascii="Times New Roman" w:eastAsia="Times New Roman" w:hAnsi="Times New Roman" w:cs="Times New Roman"/>
          <w:kern w:val="0"/>
          <w:sz w:val="24"/>
          <w:szCs w:val="24"/>
          <w:lang w:eastAsia="en-IE"/>
          <w14:ligatures w14:val="none"/>
        </w:rPr>
        <w:t xml:space="preserve">Miles, M.B. and Weitzman, E.A. (1994). </w:t>
      </w:r>
      <w:r w:rsidRPr="00321BB0">
        <w:rPr>
          <w:rFonts w:ascii="Times New Roman" w:eastAsia="Times New Roman" w:hAnsi="Times New Roman" w:cs="Times New Roman"/>
          <w:i/>
          <w:iCs/>
          <w:kern w:val="0"/>
          <w:sz w:val="24"/>
          <w:szCs w:val="24"/>
          <w:lang w:eastAsia="en-IE"/>
          <w14:ligatures w14:val="none"/>
        </w:rPr>
        <w:t>Content Analysis Method and Examples | Columbia Public Health</w:t>
      </w:r>
      <w:r w:rsidRPr="00321BB0">
        <w:rPr>
          <w:rFonts w:ascii="Times New Roman" w:eastAsia="Times New Roman" w:hAnsi="Times New Roman" w:cs="Times New Roman"/>
          <w:kern w:val="0"/>
          <w:sz w:val="24"/>
          <w:szCs w:val="24"/>
          <w:lang w:eastAsia="en-IE"/>
          <w14:ligatures w14:val="none"/>
        </w:rPr>
        <w:t xml:space="preserve">. [online] www.publichealth.columbia.edu. Available at: </w:t>
      </w:r>
      <w:r w:rsidRPr="00321BB0">
        <w:rPr>
          <w:rFonts w:ascii="Times New Roman" w:eastAsia="Times New Roman" w:hAnsi="Times New Roman" w:cs="Times New Roman"/>
          <w:kern w:val="0"/>
          <w:sz w:val="24"/>
          <w:szCs w:val="24"/>
          <w:lang w:eastAsia="en-IE"/>
          <w14:ligatures w14:val="none"/>
        </w:rPr>
        <w:lastRenderedPageBreak/>
        <w:t>https://www.publichealth.columbia.edu/research/population-health-methods/content-analysis#:~:text=To%20analyze%20the%20text%20using.</w:t>
      </w:r>
    </w:p>
    <w:p w14:paraId="2301EBFC" w14:textId="77777777" w:rsidR="0008607E" w:rsidRDefault="0008607E" w:rsidP="0008607E">
      <w:pPr>
        <w:pStyle w:val="ListParagraph"/>
        <w:spacing w:after="240" w:line="360" w:lineRule="auto"/>
        <w:rPr>
          <w:rFonts w:ascii="Times New Roman" w:eastAsia="Times New Roman" w:hAnsi="Times New Roman" w:cs="Times New Roman"/>
          <w:kern w:val="0"/>
          <w:sz w:val="24"/>
          <w:szCs w:val="24"/>
          <w:lang w:eastAsia="en-IE"/>
          <w14:ligatures w14:val="none"/>
        </w:rPr>
      </w:pPr>
    </w:p>
    <w:p w14:paraId="1BC6E5D6" w14:textId="77777777" w:rsidR="0008607E" w:rsidRPr="008E0DE5" w:rsidRDefault="0008607E" w:rsidP="0008607E">
      <w:pPr>
        <w:pStyle w:val="ListParagraph"/>
        <w:rPr>
          <w:rFonts w:ascii="Times New Roman" w:eastAsia="Times New Roman" w:hAnsi="Times New Roman" w:cs="Times New Roman"/>
          <w:kern w:val="0"/>
          <w:sz w:val="24"/>
          <w:szCs w:val="24"/>
          <w:lang w:eastAsia="en-IE"/>
          <w14:ligatures w14:val="none"/>
        </w:rPr>
      </w:pPr>
    </w:p>
    <w:p w14:paraId="21784C84" w14:textId="692E77D7" w:rsidR="0008607E" w:rsidRPr="0008607E" w:rsidRDefault="0008607E" w:rsidP="0008607E">
      <w:pPr>
        <w:pStyle w:val="NormalWeb"/>
        <w:numPr>
          <w:ilvl w:val="0"/>
          <w:numId w:val="23"/>
        </w:numPr>
        <w:spacing w:before="0" w:beforeAutospacing="0" w:after="240" w:afterAutospacing="0" w:line="360" w:lineRule="auto"/>
        <w:rPr>
          <w14:ligatures w14:val="none"/>
        </w:rPr>
      </w:pPr>
      <w:r w:rsidRPr="0010394C">
        <w:rPr>
          <w14:ligatures w14:val="none"/>
        </w:rPr>
        <w:t xml:space="preserve">Moran, J. (2023). </w:t>
      </w:r>
      <w:r w:rsidRPr="0010394C">
        <w:rPr>
          <w:i/>
          <w:iCs/>
          <w14:ligatures w14:val="none"/>
        </w:rPr>
        <w:t>Vital role of ports for offshore wind energy</w:t>
      </w:r>
      <w:r w:rsidRPr="0010394C">
        <w:rPr>
          <w14:ligatures w14:val="none"/>
        </w:rPr>
        <w:t xml:space="preserve">. [online] Irish Examiner. Available at: https://www.irishexaminer.com/business/economy/arid-41142292.html </w:t>
      </w:r>
    </w:p>
    <w:p w14:paraId="1F1C3481" w14:textId="77777777" w:rsidR="0008607E" w:rsidRDefault="0008607E" w:rsidP="0008607E">
      <w:pPr>
        <w:pStyle w:val="ListParagraph"/>
        <w:spacing w:after="240" w:line="360" w:lineRule="auto"/>
        <w:rPr>
          <w:rFonts w:ascii="Times New Roman" w:eastAsia="Times New Roman" w:hAnsi="Times New Roman" w:cs="Times New Roman"/>
          <w:kern w:val="0"/>
          <w:sz w:val="24"/>
          <w:szCs w:val="24"/>
          <w:lang w:eastAsia="en-IE"/>
          <w14:ligatures w14:val="none"/>
        </w:rPr>
      </w:pPr>
    </w:p>
    <w:p w14:paraId="1816F675" w14:textId="77777777" w:rsidR="0008607E" w:rsidRDefault="0008607E" w:rsidP="0008607E">
      <w:pPr>
        <w:pStyle w:val="ListParagraph"/>
        <w:numPr>
          <w:ilvl w:val="0"/>
          <w:numId w:val="23"/>
        </w:numPr>
        <w:spacing w:after="240" w:line="360" w:lineRule="auto"/>
        <w:rPr>
          <w:rFonts w:ascii="Times New Roman" w:eastAsia="Times New Roman" w:hAnsi="Times New Roman" w:cs="Times New Roman"/>
          <w:kern w:val="0"/>
          <w:sz w:val="24"/>
          <w:szCs w:val="24"/>
          <w:lang w:eastAsia="en-IE"/>
          <w14:ligatures w14:val="none"/>
        </w:rPr>
      </w:pPr>
      <w:r w:rsidRPr="00321BB0">
        <w:rPr>
          <w:rFonts w:ascii="Times New Roman" w:eastAsia="Times New Roman" w:hAnsi="Times New Roman" w:cs="Times New Roman"/>
          <w:kern w:val="0"/>
          <w:sz w:val="24"/>
          <w:szCs w:val="24"/>
          <w:lang w:eastAsia="en-IE"/>
          <w14:ligatures w14:val="none"/>
        </w:rPr>
        <w:t xml:space="preserve">Mullally, G. and Byrne, E. (2015). A tale of three transitions: a year in the life of electricity system transformation narratives in the Irish media. </w:t>
      </w:r>
      <w:r w:rsidRPr="00321BB0">
        <w:rPr>
          <w:rFonts w:ascii="Times New Roman" w:eastAsia="Times New Roman" w:hAnsi="Times New Roman" w:cs="Times New Roman"/>
          <w:i/>
          <w:iCs/>
          <w:kern w:val="0"/>
          <w:sz w:val="24"/>
          <w:szCs w:val="24"/>
          <w:lang w:eastAsia="en-IE"/>
          <w14:ligatures w14:val="none"/>
        </w:rPr>
        <w:t>Energy, Sustainability and Society</w:t>
      </w:r>
      <w:r w:rsidRPr="00321BB0">
        <w:rPr>
          <w:rFonts w:ascii="Times New Roman" w:eastAsia="Times New Roman" w:hAnsi="Times New Roman" w:cs="Times New Roman"/>
          <w:kern w:val="0"/>
          <w:sz w:val="24"/>
          <w:szCs w:val="24"/>
          <w:lang w:eastAsia="en-IE"/>
          <w14:ligatures w14:val="none"/>
        </w:rPr>
        <w:t xml:space="preserve">, 6(1). doi:https://doi.org/10.1186/s13705-015-0068-2. </w:t>
      </w:r>
    </w:p>
    <w:p w14:paraId="43F9A5D2" w14:textId="77777777" w:rsidR="0008607E" w:rsidRPr="00321BB0" w:rsidRDefault="0008607E" w:rsidP="0008607E">
      <w:pPr>
        <w:pStyle w:val="ListParagraph"/>
        <w:spacing w:after="240" w:line="360" w:lineRule="auto"/>
        <w:rPr>
          <w:rFonts w:ascii="Times New Roman" w:eastAsia="Times New Roman" w:hAnsi="Times New Roman" w:cs="Times New Roman"/>
          <w:kern w:val="0"/>
          <w:sz w:val="24"/>
          <w:szCs w:val="24"/>
          <w:lang w:eastAsia="en-IE"/>
          <w14:ligatures w14:val="none"/>
        </w:rPr>
      </w:pPr>
    </w:p>
    <w:p w14:paraId="5B5B2F6C" w14:textId="77777777" w:rsidR="0008607E" w:rsidRPr="00321BB0" w:rsidRDefault="0008607E" w:rsidP="0008607E">
      <w:pPr>
        <w:pStyle w:val="ListParagraph"/>
        <w:spacing w:after="240" w:line="360" w:lineRule="auto"/>
        <w:rPr>
          <w:rFonts w:ascii="Times New Roman" w:eastAsia="Times New Roman" w:hAnsi="Times New Roman" w:cs="Times New Roman"/>
          <w:kern w:val="0"/>
          <w:sz w:val="24"/>
          <w:szCs w:val="24"/>
          <w:lang w:eastAsia="en-IE"/>
          <w14:ligatures w14:val="none"/>
        </w:rPr>
      </w:pPr>
    </w:p>
    <w:p w14:paraId="54371CAC" w14:textId="77777777" w:rsidR="0008607E" w:rsidRPr="00D70B7D" w:rsidRDefault="0008607E" w:rsidP="0008607E">
      <w:pPr>
        <w:pStyle w:val="ListParagraph"/>
        <w:numPr>
          <w:ilvl w:val="0"/>
          <w:numId w:val="23"/>
        </w:numPr>
        <w:rPr>
          <w:rFonts w:ascii="Times New Roman" w:eastAsia="Times New Roman" w:hAnsi="Times New Roman" w:cs="Times New Roman"/>
          <w:kern w:val="0"/>
          <w:sz w:val="24"/>
          <w:szCs w:val="24"/>
          <w:lang w:eastAsia="en-IE"/>
          <w14:ligatures w14:val="none"/>
        </w:rPr>
      </w:pPr>
      <w:r w:rsidRPr="00321BB0">
        <w:rPr>
          <w:rFonts w:ascii="Times New Roman" w:eastAsia="Times New Roman" w:hAnsi="Times New Roman" w:cs="Times New Roman"/>
          <w:kern w:val="0"/>
          <w:sz w:val="24"/>
          <w:szCs w:val="24"/>
          <w:lang w:eastAsia="en-IE"/>
          <w14:ligatures w14:val="none"/>
        </w:rPr>
        <w:t>Mulligan, J., (2019). Data centre spend to hit (EURO)10bn amid site surge; Plans will need 31pc of electricity. Irish Independent. Available at: </w:t>
      </w:r>
      <w:r w:rsidRPr="00D70B7D">
        <w:rPr>
          <w:rFonts w:ascii="Times New Roman" w:eastAsia="Times New Roman" w:hAnsi="Times New Roman" w:cs="Times New Roman"/>
          <w:kern w:val="0"/>
          <w:sz w:val="24"/>
          <w:szCs w:val="24"/>
          <w:lang w:eastAsia="en-IE"/>
          <w14:ligatures w14:val="none"/>
        </w:rPr>
        <w:t>https://advance-lexis-com.ezproxy.griffith.ie/api/document?collection=news&amp;id=urn:contentItem:5W40-TD61-DYTY-C2TS-00000-00&amp;context=1516831.</w:t>
      </w:r>
    </w:p>
    <w:p w14:paraId="6153D58A" w14:textId="77777777" w:rsidR="0008607E" w:rsidRPr="00321BB0" w:rsidRDefault="0008607E" w:rsidP="0008607E">
      <w:pPr>
        <w:pStyle w:val="ListParagraph"/>
        <w:spacing w:after="240" w:line="360" w:lineRule="auto"/>
        <w:rPr>
          <w:rFonts w:ascii="Times New Roman" w:eastAsia="Times New Roman" w:hAnsi="Times New Roman" w:cs="Times New Roman"/>
          <w:kern w:val="0"/>
          <w:sz w:val="24"/>
          <w:szCs w:val="24"/>
          <w:lang w:eastAsia="en-IE"/>
          <w14:ligatures w14:val="none"/>
        </w:rPr>
      </w:pPr>
    </w:p>
    <w:p w14:paraId="6833EDEA" w14:textId="77777777" w:rsidR="0008607E" w:rsidRPr="00321BB0" w:rsidRDefault="0008607E" w:rsidP="0008607E">
      <w:pPr>
        <w:pStyle w:val="ListParagraph"/>
        <w:spacing w:after="240" w:line="360" w:lineRule="auto"/>
        <w:rPr>
          <w:rFonts w:ascii="Times New Roman" w:eastAsia="Times New Roman" w:hAnsi="Times New Roman" w:cs="Times New Roman"/>
          <w:kern w:val="0"/>
          <w:sz w:val="24"/>
          <w:szCs w:val="24"/>
          <w:lang w:eastAsia="en-IE"/>
          <w14:ligatures w14:val="none"/>
        </w:rPr>
      </w:pPr>
    </w:p>
    <w:p w14:paraId="2B3B2198" w14:textId="77777777" w:rsidR="0008607E" w:rsidRPr="008E0DE5" w:rsidRDefault="0008607E" w:rsidP="0008607E">
      <w:pPr>
        <w:pStyle w:val="ListParagraph"/>
        <w:numPr>
          <w:ilvl w:val="0"/>
          <w:numId w:val="23"/>
        </w:numPr>
        <w:spacing w:after="240" w:line="360" w:lineRule="auto"/>
        <w:rPr>
          <w:rFonts w:ascii="Times New Roman" w:eastAsia="Times New Roman" w:hAnsi="Times New Roman" w:cs="Times New Roman"/>
          <w:kern w:val="0"/>
          <w:sz w:val="24"/>
          <w:szCs w:val="24"/>
          <w:lang w:eastAsia="en-IE"/>
          <w14:ligatures w14:val="none"/>
        </w:rPr>
      </w:pPr>
      <w:r w:rsidRPr="00321BB0">
        <w:rPr>
          <w:rFonts w:ascii="Times New Roman" w:eastAsia="Times New Roman" w:hAnsi="Times New Roman" w:cs="Times New Roman"/>
          <w:kern w:val="0"/>
          <w:sz w:val="24"/>
          <w:szCs w:val="24"/>
          <w:lang w:eastAsia="en-IE"/>
          <w14:ligatures w14:val="none"/>
        </w:rPr>
        <w:t xml:space="preserve">Murphy, A. (2022). Anti-nuclear protests at Carnsore Point. [online] www.europeana.eu. Available at: https://www.europeana.eu/en/blog/anti-nuclear-protests-at-carnsore-point </w:t>
      </w:r>
    </w:p>
    <w:p w14:paraId="16849A2A" w14:textId="77777777" w:rsidR="0008607E" w:rsidRPr="00321BB0" w:rsidRDefault="0008607E" w:rsidP="0008607E">
      <w:pPr>
        <w:pStyle w:val="ListParagraph"/>
        <w:spacing w:after="240" w:line="360" w:lineRule="auto"/>
        <w:rPr>
          <w:rFonts w:ascii="Times New Roman" w:eastAsia="Times New Roman" w:hAnsi="Times New Roman" w:cs="Times New Roman"/>
          <w:kern w:val="0"/>
          <w:sz w:val="24"/>
          <w:szCs w:val="24"/>
          <w:lang w:eastAsia="en-IE"/>
          <w14:ligatures w14:val="none"/>
        </w:rPr>
      </w:pPr>
    </w:p>
    <w:p w14:paraId="781AFDD8" w14:textId="77777777" w:rsidR="0008607E" w:rsidRPr="00321BB0" w:rsidRDefault="0008607E" w:rsidP="0008607E">
      <w:pPr>
        <w:pStyle w:val="ListParagraph"/>
        <w:spacing w:after="240" w:line="360" w:lineRule="auto"/>
        <w:rPr>
          <w:rFonts w:ascii="Times New Roman" w:eastAsia="Times New Roman" w:hAnsi="Times New Roman" w:cs="Times New Roman"/>
          <w:kern w:val="0"/>
          <w:sz w:val="24"/>
          <w:szCs w:val="24"/>
          <w:lang w:eastAsia="en-IE"/>
          <w14:ligatures w14:val="none"/>
        </w:rPr>
      </w:pPr>
    </w:p>
    <w:p w14:paraId="3E893756" w14:textId="77777777" w:rsidR="0008607E" w:rsidRPr="00321BB0" w:rsidRDefault="0008607E" w:rsidP="0008607E">
      <w:pPr>
        <w:pStyle w:val="ListParagraph"/>
        <w:numPr>
          <w:ilvl w:val="0"/>
          <w:numId w:val="23"/>
        </w:numPr>
        <w:spacing w:after="240" w:line="360" w:lineRule="auto"/>
        <w:rPr>
          <w:rFonts w:ascii="Times New Roman" w:eastAsia="Times New Roman" w:hAnsi="Times New Roman" w:cs="Times New Roman"/>
          <w:kern w:val="0"/>
          <w:sz w:val="24"/>
          <w:szCs w:val="24"/>
          <w:lang w:eastAsia="en-IE"/>
          <w14:ligatures w14:val="none"/>
        </w:rPr>
      </w:pPr>
      <w:r w:rsidRPr="00321BB0">
        <w:rPr>
          <w:rFonts w:ascii="Times New Roman" w:eastAsia="Times New Roman" w:hAnsi="Times New Roman" w:cs="Times New Roman"/>
          <w:kern w:val="0"/>
          <w:sz w:val="24"/>
          <w:szCs w:val="24"/>
          <w:lang w:eastAsia="en-IE"/>
          <w14:ligatures w14:val="none"/>
        </w:rPr>
        <w:t xml:space="preserve">Murphy, C. (2022). </w:t>
      </w:r>
      <w:r w:rsidRPr="00321BB0">
        <w:rPr>
          <w:rFonts w:ascii="Times New Roman" w:eastAsia="Times New Roman" w:hAnsi="Times New Roman" w:cs="Times New Roman"/>
          <w:i/>
          <w:iCs/>
          <w:kern w:val="0"/>
          <w:sz w:val="24"/>
          <w:szCs w:val="24"/>
          <w:lang w:eastAsia="en-IE"/>
          <w14:ligatures w14:val="none"/>
        </w:rPr>
        <w:t>Irelands gas supply its weak link</w:t>
      </w:r>
      <w:r w:rsidRPr="00321BB0">
        <w:rPr>
          <w:rFonts w:ascii="Times New Roman" w:eastAsia="Times New Roman" w:hAnsi="Times New Roman" w:cs="Times New Roman"/>
          <w:kern w:val="0"/>
          <w:sz w:val="24"/>
          <w:szCs w:val="24"/>
          <w:lang w:eastAsia="en-IE"/>
          <w14:ligatures w14:val="none"/>
        </w:rPr>
        <w:t>. [online] Energy Connects. Available at: https://www.energyconnects.com/opinion/features/2022/june/irelands-gas-supply-its-weak-link/.</w:t>
      </w:r>
    </w:p>
    <w:p w14:paraId="0B75913A" w14:textId="77777777" w:rsidR="00004DD9" w:rsidRPr="00321BB0" w:rsidRDefault="00004DD9" w:rsidP="00004DD9">
      <w:pPr>
        <w:pStyle w:val="ListParagraph"/>
        <w:numPr>
          <w:ilvl w:val="0"/>
          <w:numId w:val="23"/>
        </w:numPr>
        <w:spacing w:after="240" w:line="360" w:lineRule="auto"/>
        <w:rPr>
          <w:rFonts w:ascii="Times New Roman" w:eastAsia="Times New Roman" w:hAnsi="Times New Roman" w:cs="Times New Roman"/>
          <w:kern w:val="0"/>
          <w:sz w:val="24"/>
          <w:szCs w:val="24"/>
          <w:lang w:eastAsia="en-IE"/>
          <w14:ligatures w14:val="none"/>
        </w:rPr>
      </w:pPr>
      <w:r w:rsidRPr="00321BB0">
        <w:rPr>
          <w:rFonts w:ascii="Times New Roman" w:eastAsia="Times New Roman" w:hAnsi="Times New Roman" w:cs="Times New Roman"/>
          <w:kern w:val="0"/>
          <w:sz w:val="24"/>
          <w:szCs w:val="24"/>
          <w:lang w:eastAsia="en-IE"/>
          <w14:ligatures w14:val="none"/>
        </w:rPr>
        <w:t xml:space="preserve">NASA (2023). </w:t>
      </w:r>
      <w:r w:rsidRPr="00321BB0">
        <w:rPr>
          <w:rFonts w:ascii="Times New Roman" w:eastAsia="Times New Roman" w:hAnsi="Times New Roman" w:cs="Times New Roman"/>
          <w:i/>
          <w:iCs/>
          <w:kern w:val="0"/>
          <w:sz w:val="24"/>
          <w:szCs w:val="24"/>
          <w:lang w:eastAsia="en-IE"/>
          <w14:ligatures w14:val="none"/>
        </w:rPr>
        <w:t>Sea Level | NASA Global Climate Change</w:t>
      </w:r>
      <w:r w:rsidRPr="00321BB0">
        <w:rPr>
          <w:rFonts w:ascii="Times New Roman" w:eastAsia="Times New Roman" w:hAnsi="Times New Roman" w:cs="Times New Roman"/>
          <w:kern w:val="0"/>
          <w:sz w:val="24"/>
          <w:szCs w:val="24"/>
          <w:lang w:eastAsia="en-IE"/>
          <w14:ligatures w14:val="none"/>
        </w:rPr>
        <w:t>. [online] Climate Change: Vital Signs of the Planet. Available at: https://climate.nasa.gov/vital-signs/sea-level.</w:t>
      </w:r>
    </w:p>
    <w:p w14:paraId="38510A47" w14:textId="77777777" w:rsidR="00004DD9" w:rsidRDefault="00004DD9" w:rsidP="00004DD9">
      <w:pPr>
        <w:jc w:val="both"/>
        <w:rPr>
          <w:rFonts w:ascii="Segoe UI" w:hAnsi="Segoe UI" w:cs="Segoe UI"/>
        </w:rPr>
      </w:pPr>
    </w:p>
    <w:p w14:paraId="18042614" w14:textId="77777777" w:rsidR="00004DD9" w:rsidRPr="009B6943" w:rsidRDefault="00004DD9" w:rsidP="00004DD9">
      <w:pPr>
        <w:pStyle w:val="ListParagraph"/>
        <w:numPr>
          <w:ilvl w:val="0"/>
          <w:numId w:val="23"/>
        </w:numPr>
        <w:spacing w:after="240" w:line="360" w:lineRule="auto"/>
        <w:rPr>
          <w:rFonts w:ascii="Times New Roman" w:eastAsia="Times New Roman" w:hAnsi="Times New Roman" w:cs="Times New Roman"/>
          <w:kern w:val="0"/>
          <w:sz w:val="24"/>
          <w:szCs w:val="24"/>
          <w:lang w:eastAsia="en-IE"/>
          <w14:ligatures w14:val="none"/>
        </w:rPr>
      </w:pPr>
      <w:r w:rsidRPr="00321BB0">
        <w:rPr>
          <w:rFonts w:ascii="Times New Roman" w:eastAsia="Times New Roman" w:hAnsi="Times New Roman" w:cs="Times New Roman"/>
          <w:kern w:val="0"/>
          <w:sz w:val="24"/>
          <w:szCs w:val="24"/>
          <w:lang w:eastAsia="en-IE"/>
          <w14:ligatures w14:val="none"/>
        </w:rPr>
        <w:t xml:space="preserve">Ndamah-Arthur, K. (2018). </w:t>
      </w:r>
      <w:r w:rsidRPr="00321BB0">
        <w:rPr>
          <w:rFonts w:ascii="Times New Roman" w:eastAsia="Times New Roman" w:hAnsi="Times New Roman" w:cs="Times New Roman"/>
          <w:i/>
          <w:iCs/>
          <w:kern w:val="0"/>
          <w:sz w:val="24"/>
          <w:szCs w:val="24"/>
          <w:lang w:eastAsia="en-IE"/>
          <w14:ligatures w14:val="none"/>
        </w:rPr>
        <w:t>Framing Effects in News Paper Reports</w:t>
      </w:r>
      <w:r w:rsidRPr="00321BB0">
        <w:rPr>
          <w:rFonts w:ascii="Times New Roman" w:eastAsia="Times New Roman" w:hAnsi="Times New Roman" w:cs="Times New Roman"/>
          <w:kern w:val="0"/>
          <w:sz w:val="24"/>
          <w:szCs w:val="24"/>
          <w:lang w:eastAsia="en-IE"/>
          <w14:ligatures w14:val="none"/>
        </w:rPr>
        <w:t xml:space="preserve">. [online] Available at: </w:t>
      </w:r>
      <w:r w:rsidRPr="00D70B7D">
        <w:rPr>
          <w:rFonts w:ascii="Times New Roman" w:eastAsia="Times New Roman" w:hAnsi="Times New Roman" w:cs="Times New Roman"/>
          <w:kern w:val="0"/>
          <w:sz w:val="24"/>
          <w:szCs w:val="24"/>
          <w:lang w:eastAsia="en-IE"/>
          <w14:ligatures w14:val="none"/>
        </w:rPr>
        <w:t>http://arno.uvt.nl/show.cgi?fid=146129</w:t>
      </w:r>
      <w:r w:rsidRPr="00321BB0">
        <w:rPr>
          <w:rFonts w:ascii="Times New Roman" w:eastAsia="Times New Roman" w:hAnsi="Times New Roman" w:cs="Times New Roman"/>
          <w:kern w:val="0"/>
          <w:sz w:val="24"/>
          <w:szCs w:val="24"/>
          <w:lang w:eastAsia="en-IE"/>
          <w14:ligatures w14:val="none"/>
        </w:rPr>
        <w:t>.</w:t>
      </w:r>
    </w:p>
    <w:p w14:paraId="72359066" w14:textId="77777777" w:rsidR="00004DD9" w:rsidRDefault="00004DD9" w:rsidP="00004DD9">
      <w:pPr>
        <w:jc w:val="both"/>
        <w:rPr>
          <w:rFonts w:ascii="Segoe UI" w:hAnsi="Segoe UI" w:cs="Segoe UI"/>
        </w:rPr>
      </w:pPr>
    </w:p>
    <w:p w14:paraId="0BF18FAB" w14:textId="77777777" w:rsidR="00004DD9" w:rsidRDefault="00004DD9" w:rsidP="00004DD9">
      <w:pPr>
        <w:pStyle w:val="ListParagraph"/>
        <w:numPr>
          <w:ilvl w:val="0"/>
          <w:numId w:val="23"/>
        </w:numPr>
        <w:spacing w:after="240" w:line="360" w:lineRule="auto"/>
        <w:rPr>
          <w:rFonts w:ascii="Times New Roman" w:eastAsia="Times New Roman" w:hAnsi="Times New Roman" w:cs="Times New Roman"/>
          <w:kern w:val="0"/>
          <w:sz w:val="24"/>
          <w:szCs w:val="24"/>
          <w:lang w:eastAsia="en-IE"/>
          <w14:ligatures w14:val="none"/>
        </w:rPr>
      </w:pPr>
      <w:r w:rsidRPr="00321BB0">
        <w:rPr>
          <w:rFonts w:ascii="Times New Roman" w:eastAsia="Times New Roman" w:hAnsi="Times New Roman" w:cs="Times New Roman"/>
          <w:kern w:val="0"/>
          <w:sz w:val="24"/>
          <w:szCs w:val="24"/>
          <w:lang w:eastAsia="en-IE"/>
          <w14:ligatures w14:val="none"/>
        </w:rPr>
        <w:lastRenderedPageBreak/>
        <w:t xml:space="preserve">O’Connell, H 2023, </w:t>
      </w:r>
      <w:r w:rsidRPr="00321BB0">
        <w:rPr>
          <w:rFonts w:ascii="Times New Roman" w:eastAsia="Times New Roman" w:hAnsi="Times New Roman" w:cs="Times New Roman"/>
          <w:i/>
          <w:iCs/>
          <w:kern w:val="0"/>
          <w:sz w:val="24"/>
          <w:szCs w:val="24"/>
          <w:lang w:eastAsia="en-IE"/>
          <w14:ligatures w14:val="none"/>
        </w:rPr>
        <w:t>Ministers warned of potential fines as a quarter of climate targets missed at the start of this year</w:t>
      </w:r>
      <w:r w:rsidRPr="00321BB0">
        <w:rPr>
          <w:rFonts w:ascii="Times New Roman" w:eastAsia="Times New Roman" w:hAnsi="Times New Roman" w:cs="Times New Roman"/>
          <w:kern w:val="0"/>
          <w:sz w:val="24"/>
          <w:szCs w:val="24"/>
          <w:lang w:eastAsia="en-IE"/>
          <w14:ligatures w14:val="none"/>
        </w:rPr>
        <w:t xml:space="preserve">, Independent.ie. Available at: </w:t>
      </w:r>
      <w:r w:rsidRPr="00F9604D">
        <w:rPr>
          <w:rFonts w:ascii="Times New Roman" w:eastAsia="Times New Roman" w:hAnsi="Times New Roman" w:cs="Times New Roman"/>
          <w:kern w:val="0"/>
          <w:sz w:val="24"/>
          <w:szCs w:val="24"/>
          <w:lang w:eastAsia="en-IE"/>
          <w14:ligatures w14:val="none"/>
        </w:rPr>
        <w:t>https://www.independent.ie/irish-news/politics/ministers-warned-of-potential-fines-as-a-quarter-of-climate-targets-missed-at-the-start-of-this-year/a1129624454.html</w:t>
      </w:r>
    </w:p>
    <w:p w14:paraId="4D215B47" w14:textId="77777777" w:rsidR="00004DD9" w:rsidRPr="00F9604D" w:rsidRDefault="00004DD9" w:rsidP="00004DD9">
      <w:pPr>
        <w:pStyle w:val="ListParagraph"/>
        <w:spacing w:after="240" w:line="360" w:lineRule="auto"/>
        <w:rPr>
          <w:rFonts w:ascii="Times New Roman" w:eastAsia="Times New Roman" w:hAnsi="Times New Roman" w:cs="Times New Roman"/>
          <w:kern w:val="0"/>
          <w:sz w:val="24"/>
          <w:szCs w:val="24"/>
          <w:lang w:eastAsia="en-IE"/>
          <w14:ligatures w14:val="none"/>
        </w:rPr>
      </w:pPr>
    </w:p>
    <w:p w14:paraId="13B78990" w14:textId="1A08F5D1" w:rsidR="00004DD9" w:rsidRPr="00321BB0" w:rsidRDefault="00004DD9" w:rsidP="00004DD9">
      <w:pPr>
        <w:pStyle w:val="ListParagraph"/>
        <w:numPr>
          <w:ilvl w:val="0"/>
          <w:numId w:val="23"/>
        </w:numPr>
        <w:rPr>
          <w:rFonts w:ascii="Times New Roman" w:eastAsia="Times New Roman" w:hAnsi="Times New Roman" w:cs="Times New Roman"/>
          <w:kern w:val="0"/>
          <w:sz w:val="24"/>
          <w:szCs w:val="24"/>
          <w:lang w:eastAsia="en-IE"/>
          <w14:ligatures w14:val="none"/>
        </w:rPr>
      </w:pPr>
      <w:r w:rsidRPr="00321BB0">
        <w:rPr>
          <w:rFonts w:ascii="Times New Roman" w:eastAsia="Times New Roman" w:hAnsi="Times New Roman" w:cs="Times New Roman"/>
          <w:kern w:val="0"/>
          <w:sz w:val="24"/>
          <w:szCs w:val="24"/>
          <w:lang w:eastAsia="en-IE"/>
          <w14:ligatures w14:val="none"/>
        </w:rPr>
        <w:t>O'Doherty, C., (2023). Contracts are awarded for four offshore wind farms in (EURO)9bn plan for clean energy; Turbines off the coast could provide 25pc of our electricity needs by 2030. Irish Independent. Available at:</w:t>
      </w:r>
      <w:r w:rsidR="00553CE5">
        <w:rPr>
          <w:rFonts w:ascii="Times New Roman" w:eastAsia="Times New Roman" w:hAnsi="Times New Roman" w:cs="Times New Roman"/>
          <w:kern w:val="0"/>
          <w:sz w:val="24"/>
          <w:szCs w:val="24"/>
          <w:lang w:eastAsia="en-IE"/>
          <w14:ligatures w14:val="none"/>
        </w:rPr>
        <w:t xml:space="preserve">  </w:t>
      </w:r>
      <w:r w:rsidRPr="00321BB0">
        <w:rPr>
          <w:rFonts w:ascii="Times New Roman" w:eastAsia="Times New Roman" w:hAnsi="Times New Roman" w:cs="Times New Roman"/>
          <w:kern w:val="0"/>
          <w:sz w:val="24"/>
          <w:szCs w:val="24"/>
          <w:lang w:eastAsia="en-IE"/>
          <w14:ligatures w14:val="none"/>
        </w:rPr>
        <w:t xml:space="preserve"> </w:t>
      </w:r>
    </w:p>
    <w:p w14:paraId="032519D4" w14:textId="77777777" w:rsidR="00004DD9" w:rsidRPr="00321BB0" w:rsidRDefault="00004DD9" w:rsidP="00004DD9">
      <w:pPr>
        <w:pStyle w:val="ListParagraph"/>
        <w:rPr>
          <w:rFonts w:ascii="Times New Roman" w:eastAsia="Times New Roman" w:hAnsi="Times New Roman" w:cs="Times New Roman"/>
          <w:kern w:val="0"/>
          <w:sz w:val="24"/>
          <w:szCs w:val="24"/>
          <w:lang w:eastAsia="en-IE"/>
          <w14:ligatures w14:val="none"/>
        </w:rPr>
      </w:pPr>
      <w:r w:rsidRPr="00321BB0">
        <w:rPr>
          <w:rFonts w:ascii="Times New Roman" w:eastAsia="Times New Roman" w:hAnsi="Times New Roman" w:cs="Times New Roman"/>
          <w:kern w:val="0"/>
          <w:sz w:val="24"/>
          <w:szCs w:val="24"/>
          <w:lang w:eastAsia="en-IE"/>
          <w14:ligatures w14:val="none"/>
        </w:rPr>
        <w:t>https://advance-lexis-com.ezproxy.griffith.ie/api/document?collection=news&amp;id=urn:contentItem:686X-92T1-DYTY-C0VD-00000-00&amp;context=1516831.</w:t>
      </w:r>
    </w:p>
    <w:p w14:paraId="415C9C8D" w14:textId="77777777" w:rsidR="00004DD9" w:rsidRPr="00714A97" w:rsidRDefault="00004DD9" w:rsidP="00004DD9">
      <w:pPr>
        <w:jc w:val="both"/>
        <w:rPr>
          <w:b/>
          <w:bCs/>
          <w:sz w:val="24"/>
          <w:szCs w:val="24"/>
          <w:highlight w:val="yellow"/>
        </w:rPr>
      </w:pPr>
    </w:p>
    <w:p w14:paraId="18EEB275" w14:textId="77777777" w:rsidR="00004DD9" w:rsidRPr="00714A97" w:rsidRDefault="00004DD9" w:rsidP="00004DD9">
      <w:pPr>
        <w:jc w:val="both"/>
        <w:rPr>
          <w:b/>
          <w:bCs/>
          <w:sz w:val="24"/>
          <w:szCs w:val="24"/>
          <w:highlight w:val="yellow"/>
        </w:rPr>
      </w:pPr>
    </w:p>
    <w:p w14:paraId="1840E5D5" w14:textId="77777777" w:rsidR="00004DD9" w:rsidRPr="00321BB0" w:rsidRDefault="00004DD9" w:rsidP="00004DD9">
      <w:pPr>
        <w:pStyle w:val="ListParagraph"/>
        <w:numPr>
          <w:ilvl w:val="0"/>
          <w:numId w:val="23"/>
        </w:numPr>
        <w:rPr>
          <w:rFonts w:ascii="Times New Roman" w:eastAsia="Times New Roman" w:hAnsi="Times New Roman" w:cs="Times New Roman"/>
          <w:kern w:val="0"/>
          <w:sz w:val="24"/>
          <w:szCs w:val="24"/>
          <w:lang w:eastAsia="en-IE"/>
          <w14:ligatures w14:val="none"/>
        </w:rPr>
      </w:pPr>
      <w:r w:rsidRPr="00321BB0">
        <w:rPr>
          <w:rFonts w:ascii="Times New Roman" w:eastAsia="Times New Roman" w:hAnsi="Times New Roman" w:cs="Times New Roman"/>
          <w:kern w:val="0"/>
          <w:sz w:val="24"/>
          <w:szCs w:val="24"/>
          <w:lang w:eastAsia="en-IE"/>
          <w14:ligatures w14:val="none"/>
        </w:rPr>
        <w:t>O'Doherty, I., (2019). Nuclear solution for this rock, stuck in a hard place. Irish Independent. Available at: </w:t>
      </w:r>
    </w:p>
    <w:p w14:paraId="0CBDE01E" w14:textId="77777777" w:rsidR="00004DD9" w:rsidRPr="00321BB0" w:rsidRDefault="00004DD9" w:rsidP="00004DD9">
      <w:pPr>
        <w:pStyle w:val="ListParagraph"/>
        <w:rPr>
          <w:rFonts w:ascii="Times New Roman" w:eastAsia="Times New Roman" w:hAnsi="Times New Roman" w:cs="Times New Roman"/>
          <w:kern w:val="0"/>
          <w:sz w:val="24"/>
          <w:szCs w:val="24"/>
          <w:lang w:eastAsia="en-IE"/>
          <w14:ligatures w14:val="none"/>
        </w:rPr>
      </w:pPr>
      <w:r w:rsidRPr="00321BB0">
        <w:rPr>
          <w:rFonts w:ascii="Times New Roman" w:eastAsia="Times New Roman" w:hAnsi="Times New Roman" w:cs="Times New Roman"/>
          <w:kern w:val="0"/>
          <w:sz w:val="24"/>
          <w:szCs w:val="24"/>
          <w:lang w:eastAsia="en-IE"/>
          <w14:ligatures w14:val="none"/>
        </w:rPr>
        <w:t>https://advance-lexis-com.ezproxy.griffith.ie/api/document?collection=news&amp;id=urn:contentItem:5W34-XP21-JCBW-N2YR-00000-00&amp;context=1516831.</w:t>
      </w:r>
    </w:p>
    <w:p w14:paraId="6B4B9A2A" w14:textId="77777777" w:rsidR="00004DD9" w:rsidRPr="00714A97" w:rsidRDefault="00004DD9" w:rsidP="00004DD9">
      <w:pPr>
        <w:jc w:val="both"/>
        <w:rPr>
          <w:b/>
          <w:bCs/>
          <w:sz w:val="24"/>
          <w:szCs w:val="24"/>
          <w:highlight w:val="yellow"/>
        </w:rPr>
      </w:pPr>
    </w:p>
    <w:p w14:paraId="4E663119" w14:textId="5D9E999F" w:rsidR="00004DD9" w:rsidRPr="00321BB0" w:rsidRDefault="00004DD9" w:rsidP="00004DD9">
      <w:pPr>
        <w:pStyle w:val="ListParagraph"/>
        <w:numPr>
          <w:ilvl w:val="0"/>
          <w:numId w:val="23"/>
        </w:numPr>
        <w:tabs>
          <w:tab w:val="left" w:pos="964"/>
        </w:tabs>
        <w:rPr>
          <w:rFonts w:ascii="Times New Roman" w:eastAsia="Times New Roman" w:hAnsi="Times New Roman" w:cs="Times New Roman"/>
          <w:kern w:val="0"/>
          <w:sz w:val="24"/>
          <w:szCs w:val="24"/>
          <w:lang w:eastAsia="en-IE"/>
          <w14:ligatures w14:val="none"/>
        </w:rPr>
      </w:pPr>
      <w:r w:rsidRPr="00321BB0">
        <w:rPr>
          <w:rFonts w:ascii="Times New Roman" w:eastAsia="Times New Roman" w:hAnsi="Times New Roman" w:cs="Times New Roman"/>
          <w:kern w:val="0"/>
          <w:sz w:val="24"/>
          <w:szCs w:val="24"/>
          <w:lang w:eastAsia="en-IE"/>
          <w14:ligatures w14:val="none"/>
        </w:rPr>
        <w:t>O'Donovan, D., (2022). Corre Energy to raise up to (EURO)15m in post-IPO issue of new shares. Irish Independent. Available at:</w:t>
      </w:r>
      <w:r w:rsidR="00553CE5">
        <w:rPr>
          <w:rFonts w:ascii="Times New Roman" w:eastAsia="Times New Roman" w:hAnsi="Times New Roman" w:cs="Times New Roman"/>
          <w:kern w:val="0"/>
          <w:sz w:val="24"/>
          <w:szCs w:val="24"/>
          <w:lang w:eastAsia="en-IE"/>
          <w14:ligatures w14:val="none"/>
        </w:rPr>
        <w:t xml:space="preserve"> </w:t>
      </w:r>
    </w:p>
    <w:p w14:paraId="41765F07" w14:textId="77777777" w:rsidR="00004DD9" w:rsidRPr="00321BB0" w:rsidRDefault="00004DD9" w:rsidP="00004DD9">
      <w:pPr>
        <w:pStyle w:val="ListParagraph"/>
        <w:tabs>
          <w:tab w:val="left" w:pos="964"/>
        </w:tabs>
        <w:rPr>
          <w:rFonts w:ascii="Times New Roman" w:eastAsia="Times New Roman" w:hAnsi="Times New Roman" w:cs="Times New Roman"/>
          <w:kern w:val="0"/>
          <w:sz w:val="24"/>
          <w:szCs w:val="24"/>
          <w:lang w:eastAsia="en-IE"/>
          <w14:ligatures w14:val="none"/>
        </w:rPr>
      </w:pPr>
      <w:r w:rsidRPr="00321BB0">
        <w:rPr>
          <w:rFonts w:ascii="Times New Roman" w:eastAsia="Times New Roman" w:hAnsi="Times New Roman" w:cs="Times New Roman"/>
          <w:kern w:val="0"/>
          <w:sz w:val="24"/>
          <w:szCs w:val="24"/>
          <w:lang w:eastAsia="en-IE"/>
          <w14:ligatures w14:val="none"/>
        </w:rPr>
        <w:t>https://advance-lexis-com.ezproxy.griffith.ie/api/document?collection=news&amp;id=urn:contentItem:65HM-JX01-DYTY-C396-00000-00&amp;context=1516831.</w:t>
      </w:r>
    </w:p>
    <w:p w14:paraId="75286C4D" w14:textId="77777777" w:rsidR="00004DD9" w:rsidRPr="00714A97" w:rsidRDefault="00004DD9" w:rsidP="00004DD9">
      <w:pPr>
        <w:jc w:val="both"/>
        <w:rPr>
          <w:b/>
          <w:bCs/>
          <w:sz w:val="24"/>
          <w:szCs w:val="24"/>
          <w:highlight w:val="yellow"/>
        </w:rPr>
      </w:pPr>
    </w:p>
    <w:p w14:paraId="2ACFC13B" w14:textId="77777777" w:rsidR="00004DD9" w:rsidRDefault="00004DD9" w:rsidP="00004DD9">
      <w:pPr>
        <w:jc w:val="both"/>
        <w:rPr>
          <w:rFonts w:ascii="Segoe UI" w:hAnsi="Segoe UI" w:cs="Segoe UI"/>
        </w:rPr>
      </w:pPr>
    </w:p>
    <w:p w14:paraId="7F34C6A0" w14:textId="77777777" w:rsidR="00004DD9" w:rsidRDefault="00004DD9" w:rsidP="00004DD9">
      <w:pPr>
        <w:jc w:val="both"/>
        <w:rPr>
          <w:rFonts w:ascii="Segoe UI" w:hAnsi="Segoe UI" w:cs="Segoe UI"/>
        </w:rPr>
      </w:pPr>
    </w:p>
    <w:p w14:paraId="26B4F24B" w14:textId="77777777" w:rsidR="00004DD9" w:rsidRDefault="00004DD9" w:rsidP="00004DD9">
      <w:pPr>
        <w:pStyle w:val="ListParagraph"/>
        <w:numPr>
          <w:ilvl w:val="0"/>
          <w:numId w:val="23"/>
        </w:numPr>
        <w:spacing w:after="240" w:line="360" w:lineRule="auto"/>
        <w:rPr>
          <w:rFonts w:ascii="Times New Roman" w:eastAsia="Times New Roman" w:hAnsi="Times New Roman" w:cs="Times New Roman"/>
          <w:kern w:val="0"/>
          <w:sz w:val="24"/>
          <w:szCs w:val="24"/>
          <w:lang w:eastAsia="en-IE"/>
          <w14:ligatures w14:val="none"/>
        </w:rPr>
      </w:pPr>
      <w:r w:rsidRPr="00321BB0">
        <w:rPr>
          <w:rFonts w:ascii="Times New Roman" w:eastAsia="Times New Roman" w:hAnsi="Times New Roman" w:cs="Times New Roman"/>
          <w:kern w:val="0"/>
          <w:sz w:val="24"/>
          <w:szCs w:val="24"/>
          <w:lang w:eastAsia="en-IE"/>
          <w14:ligatures w14:val="none"/>
        </w:rPr>
        <w:t xml:space="preserve">O’Sullivan, K. (2018). </w:t>
      </w:r>
      <w:r w:rsidRPr="00321BB0">
        <w:rPr>
          <w:rFonts w:ascii="Times New Roman" w:eastAsia="Times New Roman" w:hAnsi="Times New Roman" w:cs="Times New Roman"/>
          <w:i/>
          <w:iCs/>
          <w:kern w:val="0"/>
          <w:sz w:val="24"/>
          <w:szCs w:val="24"/>
          <w:lang w:eastAsia="en-IE"/>
          <w14:ligatures w14:val="none"/>
        </w:rPr>
        <w:t>Why peat is most damaging fuel in terms of global warming, even worse than coal</w:t>
      </w:r>
      <w:r w:rsidRPr="00321BB0">
        <w:rPr>
          <w:rFonts w:ascii="Times New Roman" w:eastAsia="Times New Roman" w:hAnsi="Times New Roman" w:cs="Times New Roman"/>
          <w:kern w:val="0"/>
          <w:sz w:val="24"/>
          <w:szCs w:val="24"/>
          <w:lang w:eastAsia="en-IE"/>
          <w14:ligatures w14:val="none"/>
        </w:rPr>
        <w:t xml:space="preserve">. [online] The Irish Times. Available at: </w:t>
      </w:r>
      <w:r w:rsidRPr="00F9604D">
        <w:rPr>
          <w:rFonts w:ascii="Times New Roman" w:eastAsia="Times New Roman" w:hAnsi="Times New Roman" w:cs="Times New Roman"/>
          <w:kern w:val="0"/>
          <w:sz w:val="24"/>
          <w:szCs w:val="24"/>
          <w:lang w:eastAsia="en-IE"/>
          <w14:ligatures w14:val="none"/>
        </w:rPr>
        <w:t>https://www.irishtimes.com/news/environment/why-peat-is-most-damaging-fuel-in-terms-of-global-warming-even-worse-than-coal-1.3674537</w:t>
      </w:r>
      <w:r w:rsidRPr="00321BB0">
        <w:rPr>
          <w:rFonts w:ascii="Times New Roman" w:eastAsia="Times New Roman" w:hAnsi="Times New Roman" w:cs="Times New Roman"/>
          <w:kern w:val="0"/>
          <w:sz w:val="24"/>
          <w:szCs w:val="24"/>
          <w:lang w:eastAsia="en-IE"/>
          <w14:ligatures w14:val="none"/>
        </w:rPr>
        <w:t>.</w:t>
      </w:r>
    </w:p>
    <w:p w14:paraId="06BFFEFE" w14:textId="77777777" w:rsidR="00004DD9" w:rsidRPr="00321BB0" w:rsidRDefault="00004DD9" w:rsidP="00004DD9">
      <w:pPr>
        <w:pStyle w:val="ListParagraph"/>
        <w:spacing w:after="240" w:line="360" w:lineRule="auto"/>
        <w:rPr>
          <w:rFonts w:ascii="Times New Roman" w:eastAsia="Times New Roman" w:hAnsi="Times New Roman" w:cs="Times New Roman"/>
          <w:kern w:val="0"/>
          <w:sz w:val="24"/>
          <w:szCs w:val="24"/>
          <w:lang w:eastAsia="en-IE"/>
          <w14:ligatures w14:val="none"/>
        </w:rPr>
      </w:pPr>
    </w:p>
    <w:p w14:paraId="0EA5FE4A" w14:textId="77777777" w:rsidR="00004DD9" w:rsidRPr="00D70B7D" w:rsidRDefault="00004DD9" w:rsidP="00004DD9">
      <w:pPr>
        <w:pStyle w:val="ListParagraph"/>
        <w:numPr>
          <w:ilvl w:val="0"/>
          <w:numId w:val="23"/>
        </w:numPr>
        <w:spacing w:line="360" w:lineRule="auto"/>
        <w:jc w:val="both"/>
        <w:rPr>
          <w:rFonts w:ascii="Times New Roman" w:eastAsia="Times New Roman" w:hAnsi="Times New Roman" w:cs="Times New Roman"/>
          <w:kern w:val="0"/>
          <w:sz w:val="24"/>
          <w:szCs w:val="24"/>
          <w:lang w:eastAsia="en-IE"/>
          <w14:ligatures w14:val="none"/>
        </w:rPr>
      </w:pPr>
      <w:r w:rsidRPr="00321BB0">
        <w:rPr>
          <w:rFonts w:ascii="Times New Roman" w:eastAsia="Times New Roman" w:hAnsi="Times New Roman" w:cs="Times New Roman"/>
          <w:kern w:val="0"/>
          <w:sz w:val="24"/>
          <w:szCs w:val="24"/>
          <w:lang w:eastAsia="en-IE"/>
          <w14:ligatures w14:val="none"/>
        </w:rPr>
        <w:t>O'Sullivan, K., (2019). EirGrid goes 25 days without using coal. The Irish</w:t>
      </w:r>
      <w:r w:rsidRPr="00321BB0">
        <w:rPr>
          <w:rStyle w:val="ssit"/>
          <w:rFonts w:ascii="Lato" w:hAnsi="Lato"/>
          <w:i/>
          <w:iCs/>
          <w:color w:val="212121"/>
          <w:sz w:val="21"/>
          <w:szCs w:val="21"/>
          <w:bdr w:val="none" w:sz="0" w:space="0" w:color="auto" w:frame="1"/>
          <w:shd w:val="clear" w:color="auto" w:fill="FFFFFF"/>
        </w:rPr>
        <w:t xml:space="preserve"> </w:t>
      </w:r>
      <w:r w:rsidRPr="00321BB0">
        <w:rPr>
          <w:rFonts w:ascii="Times New Roman" w:eastAsia="Times New Roman" w:hAnsi="Times New Roman" w:cs="Times New Roman"/>
          <w:kern w:val="0"/>
          <w:sz w:val="24"/>
          <w:szCs w:val="24"/>
          <w:lang w:eastAsia="en-IE"/>
          <w14:ligatures w14:val="none"/>
        </w:rPr>
        <w:t>Times. Available</w:t>
      </w:r>
      <w:r>
        <w:rPr>
          <w:rFonts w:ascii="Times New Roman" w:eastAsia="Times New Roman" w:hAnsi="Times New Roman" w:cs="Times New Roman"/>
          <w:kern w:val="0"/>
          <w:sz w:val="24"/>
          <w:szCs w:val="24"/>
          <w:lang w:eastAsia="en-IE"/>
          <w14:ligatures w14:val="none"/>
        </w:rPr>
        <w:t xml:space="preserve"> at:</w:t>
      </w:r>
      <w:r w:rsidRPr="00321BB0">
        <w:rPr>
          <w:rFonts w:ascii="Times New Roman" w:eastAsia="Times New Roman" w:hAnsi="Times New Roman" w:cs="Times New Roman"/>
          <w:kern w:val="0"/>
          <w:sz w:val="24"/>
          <w:szCs w:val="24"/>
          <w:lang w:eastAsia="en-IE"/>
          <w14:ligatures w14:val="none"/>
        </w:rPr>
        <w:t xml:space="preserve"> </w:t>
      </w:r>
      <w:r w:rsidRPr="00D70B7D">
        <w:rPr>
          <w:rFonts w:ascii="Times New Roman" w:eastAsia="Times New Roman" w:hAnsi="Times New Roman" w:cs="Times New Roman"/>
          <w:kern w:val="0"/>
          <w:sz w:val="24"/>
          <w:szCs w:val="24"/>
          <w:lang w:eastAsia="en-IE"/>
          <w14:ligatures w14:val="none"/>
        </w:rPr>
        <w:t>https://advance-lexis-com.ezproxy.griffith.ie/api/document?collection=news&amp;id=urn:contentItem:5W34-D0G1-DYS1-000W-00000-00&amp;context=1516831.</w:t>
      </w:r>
    </w:p>
    <w:p w14:paraId="11191036" w14:textId="77777777" w:rsidR="00004DD9" w:rsidRPr="005645BC" w:rsidRDefault="00004DD9" w:rsidP="00004DD9">
      <w:pPr>
        <w:jc w:val="both"/>
        <w:rPr>
          <w:rFonts w:ascii="Segoe UI" w:hAnsi="Segoe UI" w:cs="Segoe UI"/>
        </w:rPr>
      </w:pPr>
    </w:p>
    <w:p w14:paraId="098FAB5B" w14:textId="77777777" w:rsidR="00004DD9" w:rsidRPr="00D70B7D" w:rsidRDefault="00004DD9" w:rsidP="00004DD9">
      <w:pPr>
        <w:pStyle w:val="ListParagraph"/>
        <w:rPr>
          <w:rFonts w:ascii="Times New Roman" w:eastAsia="Times New Roman" w:hAnsi="Times New Roman" w:cs="Times New Roman"/>
          <w:kern w:val="0"/>
          <w:sz w:val="24"/>
          <w:szCs w:val="24"/>
          <w:lang w:eastAsia="en-IE"/>
          <w14:ligatures w14:val="none"/>
        </w:rPr>
      </w:pPr>
    </w:p>
    <w:p w14:paraId="67AD7D53" w14:textId="77777777" w:rsidR="00004DD9" w:rsidRDefault="00004DD9" w:rsidP="00004DD9">
      <w:pPr>
        <w:pStyle w:val="ListParagraph"/>
        <w:spacing w:after="240" w:line="360" w:lineRule="auto"/>
        <w:rPr>
          <w:rFonts w:ascii="Times New Roman" w:eastAsia="Times New Roman" w:hAnsi="Times New Roman" w:cs="Times New Roman"/>
          <w:kern w:val="0"/>
          <w:sz w:val="24"/>
          <w:szCs w:val="24"/>
          <w:lang w:eastAsia="en-IE"/>
          <w14:ligatures w14:val="none"/>
        </w:rPr>
      </w:pPr>
    </w:p>
    <w:p w14:paraId="05ADCCFF" w14:textId="77777777" w:rsidR="00004DD9" w:rsidRPr="00321BB0" w:rsidRDefault="00004DD9" w:rsidP="00004DD9">
      <w:pPr>
        <w:pStyle w:val="ListParagraph"/>
        <w:numPr>
          <w:ilvl w:val="0"/>
          <w:numId w:val="23"/>
        </w:numPr>
        <w:spacing w:line="360" w:lineRule="auto"/>
        <w:jc w:val="both"/>
        <w:rPr>
          <w:rFonts w:ascii="Times New Roman" w:eastAsia="Times New Roman" w:hAnsi="Times New Roman" w:cs="Times New Roman"/>
          <w:kern w:val="0"/>
          <w:sz w:val="24"/>
          <w:szCs w:val="24"/>
          <w:lang w:eastAsia="en-IE"/>
          <w14:ligatures w14:val="none"/>
        </w:rPr>
      </w:pPr>
      <w:r w:rsidRPr="00321BB0">
        <w:rPr>
          <w:rFonts w:ascii="Times New Roman" w:eastAsia="Times New Roman" w:hAnsi="Times New Roman" w:cs="Times New Roman"/>
          <w:kern w:val="0"/>
          <w:sz w:val="24"/>
          <w:szCs w:val="24"/>
          <w:lang w:eastAsia="en-IE"/>
          <w14:ligatures w14:val="none"/>
        </w:rPr>
        <w:t>O'Sullivan, K., (2019). Bruton rules out ban on fuel exploration; Six TDs present as Ireland declares climate emergency with Dáil motion. The Irish Times. Available at:</w:t>
      </w:r>
    </w:p>
    <w:p w14:paraId="779DFF11" w14:textId="77777777" w:rsidR="00004DD9" w:rsidRPr="00321BB0" w:rsidRDefault="00004DD9" w:rsidP="00004DD9">
      <w:pPr>
        <w:pStyle w:val="ListParagraph"/>
        <w:spacing w:line="360" w:lineRule="auto"/>
        <w:jc w:val="both"/>
        <w:rPr>
          <w:rFonts w:ascii="Cambria" w:hAnsi="Cambria" w:cs="Calibri"/>
          <w:color w:val="17365D"/>
          <w:kern w:val="0"/>
          <w:sz w:val="52"/>
          <w:szCs w:val="52"/>
          <w:lang w:eastAsia="en-IE"/>
          <w14:ligatures w14:val="none"/>
        </w:rPr>
      </w:pPr>
      <w:r w:rsidRPr="00321BB0">
        <w:rPr>
          <w:rFonts w:ascii="Times New Roman" w:eastAsia="Times New Roman" w:hAnsi="Times New Roman" w:cs="Times New Roman"/>
          <w:kern w:val="0"/>
          <w:sz w:val="24"/>
          <w:szCs w:val="24"/>
          <w:lang w:eastAsia="en-IE"/>
          <w14:ligatures w14:val="none"/>
        </w:rPr>
        <w:t>https://advance-lexis-com.ezproxy.griffith.ie/api/document?collection=news&amp;id=urn:contentItem:5W34-D0G1-DYS1-0004-00000-00&amp;context=1516831.</w:t>
      </w:r>
    </w:p>
    <w:p w14:paraId="034F245E" w14:textId="77777777" w:rsidR="00004DD9" w:rsidRDefault="00004DD9" w:rsidP="00004DD9">
      <w:pPr>
        <w:pStyle w:val="ListParagraph"/>
        <w:spacing w:after="240" w:line="360" w:lineRule="auto"/>
        <w:rPr>
          <w:rFonts w:ascii="Times New Roman" w:eastAsia="Times New Roman" w:hAnsi="Times New Roman" w:cs="Times New Roman"/>
          <w:kern w:val="0"/>
          <w:sz w:val="24"/>
          <w:szCs w:val="24"/>
          <w:lang w:eastAsia="en-IE"/>
          <w14:ligatures w14:val="none"/>
        </w:rPr>
      </w:pPr>
    </w:p>
    <w:p w14:paraId="0E32E0ED" w14:textId="77777777" w:rsidR="00004DD9" w:rsidRDefault="00004DD9" w:rsidP="00004DD9">
      <w:pPr>
        <w:pStyle w:val="ListParagraph"/>
        <w:spacing w:after="240" w:line="360" w:lineRule="auto"/>
        <w:rPr>
          <w:rFonts w:ascii="Times New Roman" w:eastAsia="Times New Roman" w:hAnsi="Times New Roman" w:cs="Times New Roman"/>
          <w:kern w:val="0"/>
          <w:sz w:val="24"/>
          <w:szCs w:val="24"/>
          <w:lang w:eastAsia="en-IE"/>
          <w14:ligatures w14:val="none"/>
        </w:rPr>
      </w:pPr>
    </w:p>
    <w:p w14:paraId="50EB8F1C" w14:textId="77777777" w:rsidR="00004DD9" w:rsidRPr="00321BB0" w:rsidRDefault="00004DD9" w:rsidP="00004DD9">
      <w:pPr>
        <w:pStyle w:val="ListParagraph"/>
        <w:numPr>
          <w:ilvl w:val="0"/>
          <w:numId w:val="23"/>
        </w:numPr>
        <w:spacing w:after="240" w:line="360" w:lineRule="auto"/>
        <w:rPr>
          <w:rFonts w:ascii="Times New Roman" w:eastAsia="Times New Roman" w:hAnsi="Times New Roman" w:cs="Times New Roman"/>
          <w:kern w:val="0"/>
          <w:sz w:val="24"/>
          <w:szCs w:val="24"/>
          <w:lang w:eastAsia="en-IE"/>
          <w14:ligatures w14:val="none"/>
        </w:rPr>
      </w:pPr>
      <w:r w:rsidRPr="00321BB0">
        <w:rPr>
          <w:rFonts w:ascii="Times New Roman" w:eastAsia="Times New Roman" w:hAnsi="Times New Roman" w:cs="Times New Roman"/>
          <w:kern w:val="0"/>
          <w:sz w:val="24"/>
          <w:szCs w:val="24"/>
          <w:lang w:eastAsia="en-IE"/>
          <w14:ligatures w14:val="none"/>
        </w:rPr>
        <w:t xml:space="preserve">Pollock, L. (2020). </w:t>
      </w:r>
      <w:r w:rsidRPr="00321BB0">
        <w:rPr>
          <w:rFonts w:ascii="Times New Roman" w:eastAsia="Times New Roman" w:hAnsi="Times New Roman" w:cs="Times New Roman"/>
          <w:i/>
          <w:iCs/>
          <w:kern w:val="0"/>
          <w:sz w:val="24"/>
          <w:szCs w:val="24"/>
          <w:lang w:eastAsia="en-IE"/>
          <w14:ligatures w14:val="none"/>
        </w:rPr>
        <w:t>How Capitalism is a Driving Force of Climate Change – PIT Journal</w:t>
      </w:r>
      <w:r w:rsidRPr="00321BB0">
        <w:rPr>
          <w:rFonts w:ascii="Times New Roman" w:eastAsia="Times New Roman" w:hAnsi="Times New Roman" w:cs="Times New Roman"/>
          <w:kern w:val="0"/>
          <w:sz w:val="24"/>
          <w:szCs w:val="24"/>
          <w:lang w:eastAsia="en-IE"/>
          <w14:ligatures w14:val="none"/>
        </w:rPr>
        <w:t xml:space="preserve">. [online] PIT Journal. Available at: https://pitjournal.unc.edu/2022/12/24/how-capitalism-is-a-driving-force-of-climate-change/#:~:text=Progressive%20scholars%20recognize%20the%20serious. </w:t>
      </w:r>
    </w:p>
    <w:p w14:paraId="77DDF9B0" w14:textId="77777777" w:rsidR="00004DD9" w:rsidRDefault="00004DD9" w:rsidP="00004DD9">
      <w:pPr>
        <w:pStyle w:val="ListParagraph"/>
        <w:spacing w:after="240" w:line="360" w:lineRule="auto"/>
        <w:rPr>
          <w:rFonts w:ascii="Times New Roman" w:eastAsia="Times New Roman" w:hAnsi="Times New Roman" w:cs="Times New Roman"/>
          <w:kern w:val="0"/>
          <w:sz w:val="24"/>
          <w:szCs w:val="24"/>
          <w:lang w:eastAsia="en-IE"/>
          <w14:ligatures w14:val="none"/>
        </w:rPr>
      </w:pPr>
    </w:p>
    <w:p w14:paraId="19C0D0F2" w14:textId="77777777" w:rsidR="00004DD9" w:rsidRDefault="00004DD9" w:rsidP="00004DD9">
      <w:pPr>
        <w:pStyle w:val="ListParagraph"/>
        <w:spacing w:after="240" w:line="360" w:lineRule="auto"/>
        <w:rPr>
          <w:rFonts w:ascii="Times New Roman" w:eastAsia="Times New Roman" w:hAnsi="Times New Roman" w:cs="Times New Roman"/>
          <w:kern w:val="0"/>
          <w:sz w:val="24"/>
          <w:szCs w:val="24"/>
          <w:lang w:eastAsia="en-IE"/>
          <w14:ligatures w14:val="none"/>
        </w:rPr>
      </w:pPr>
    </w:p>
    <w:p w14:paraId="151C9F12" w14:textId="77777777" w:rsidR="00004DD9" w:rsidRPr="00321BB0" w:rsidRDefault="00004DD9" w:rsidP="00004DD9">
      <w:pPr>
        <w:pStyle w:val="ListParagraph"/>
        <w:numPr>
          <w:ilvl w:val="0"/>
          <w:numId w:val="23"/>
        </w:numPr>
        <w:spacing w:line="360" w:lineRule="auto"/>
        <w:jc w:val="both"/>
        <w:rPr>
          <w:rStyle w:val="ssit"/>
          <w:rFonts w:ascii="Lato" w:hAnsi="Lato"/>
          <w:i/>
          <w:iCs/>
          <w:color w:val="212121"/>
          <w:sz w:val="21"/>
          <w:szCs w:val="21"/>
          <w:bdr w:val="none" w:sz="0" w:space="0" w:color="auto" w:frame="1"/>
          <w:shd w:val="clear" w:color="auto" w:fill="FFFFFF"/>
        </w:rPr>
      </w:pPr>
      <w:r w:rsidRPr="00321BB0">
        <w:rPr>
          <w:rFonts w:ascii="Times New Roman" w:eastAsia="Times New Roman" w:hAnsi="Times New Roman" w:cs="Times New Roman"/>
          <w:kern w:val="0"/>
          <w:sz w:val="24"/>
          <w:szCs w:val="24"/>
          <w:lang w:eastAsia="en-IE"/>
          <w14:ligatures w14:val="none"/>
        </w:rPr>
        <w:t>Pollak, S., (2019). COLOMBIAN COAL: A VERY IRISH SCANDAL; Ireland is directly sponsoring climate chaos, environmental destruction and human rights violations through its reliance on 'blood-stained' Colombian coal, critics claim. The Irish Times. Available at:</w:t>
      </w:r>
      <w:r w:rsidRPr="00321BB0">
        <w:rPr>
          <w:rStyle w:val="ssit"/>
          <w:rFonts w:ascii="Lato" w:hAnsi="Lato"/>
          <w:i/>
          <w:iCs/>
          <w:color w:val="212121"/>
          <w:sz w:val="21"/>
          <w:szCs w:val="21"/>
          <w:bdr w:val="none" w:sz="0" w:space="0" w:color="auto" w:frame="1"/>
          <w:shd w:val="clear" w:color="auto" w:fill="FFFFFF"/>
        </w:rPr>
        <w:t xml:space="preserve"> </w:t>
      </w:r>
    </w:p>
    <w:p w14:paraId="060F3023" w14:textId="77777777" w:rsidR="00004DD9" w:rsidRPr="009B6943" w:rsidRDefault="00004DD9" w:rsidP="00004DD9">
      <w:pPr>
        <w:pStyle w:val="ListParagraph"/>
        <w:spacing w:line="360" w:lineRule="auto"/>
        <w:jc w:val="both"/>
        <w:rPr>
          <w:rFonts w:ascii="Lato" w:hAnsi="Lato"/>
          <w:color w:val="212121"/>
          <w:sz w:val="21"/>
          <w:szCs w:val="21"/>
          <w:shd w:val="clear" w:color="auto" w:fill="FFFFFF"/>
        </w:rPr>
      </w:pPr>
      <w:r>
        <w:t>https://advance-lexis-com.ezproxy.griffith.ie/api/document?collection=news&amp;id=urn:contentItem:5W34-D0G1-DYS1-004P-00000-00&amp;context=1516831</w:t>
      </w:r>
      <w:r w:rsidRPr="00321BB0">
        <w:rPr>
          <w:rFonts w:ascii="Lato" w:hAnsi="Lato"/>
          <w:color w:val="212121"/>
          <w:sz w:val="21"/>
          <w:szCs w:val="21"/>
          <w:shd w:val="clear" w:color="auto" w:fill="FFFFFF"/>
        </w:rPr>
        <w:t>.</w:t>
      </w:r>
    </w:p>
    <w:p w14:paraId="0FB663D8" w14:textId="77777777" w:rsidR="00004DD9" w:rsidRPr="00714A97" w:rsidRDefault="00004DD9" w:rsidP="00004DD9">
      <w:pPr>
        <w:jc w:val="both"/>
        <w:rPr>
          <w:b/>
          <w:bCs/>
          <w:sz w:val="24"/>
          <w:szCs w:val="24"/>
          <w:highlight w:val="yellow"/>
        </w:rPr>
      </w:pPr>
    </w:p>
    <w:p w14:paraId="632100A0" w14:textId="3955E8D4" w:rsidR="00004DD9" w:rsidRPr="00321BB0" w:rsidRDefault="00004DD9" w:rsidP="00004DD9">
      <w:pPr>
        <w:pStyle w:val="ListParagraph"/>
        <w:numPr>
          <w:ilvl w:val="0"/>
          <w:numId w:val="23"/>
        </w:numPr>
        <w:rPr>
          <w:rFonts w:ascii="Times New Roman" w:eastAsia="Times New Roman" w:hAnsi="Times New Roman" w:cs="Times New Roman"/>
          <w:kern w:val="0"/>
          <w:sz w:val="24"/>
          <w:szCs w:val="24"/>
          <w:lang w:eastAsia="en-IE"/>
          <w14:ligatures w14:val="none"/>
        </w:rPr>
      </w:pPr>
      <w:r w:rsidRPr="00321BB0">
        <w:rPr>
          <w:rFonts w:ascii="Times New Roman" w:eastAsia="Times New Roman" w:hAnsi="Times New Roman" w:cs="Times New Roman"/>
          <w:kern w:val="0"/>
          <w:sz w:val="24"/>
          <w:szCs w:val="24"/>
          <w:lang w:eastAsia="en-IE"/>
          <w14:ligatures w14:val="none"/>
        </w:rPr>
        <w:t>Quinn-Mulligan, H., (2023). Why is solar the only renewable show in town?. Irish Independent. Available at:</w:t>
      </w:r>
      <w:r w:rsidR="00553CE5">
        <w:rPr>
          <w:rFonts w:ascii="Times New Roman" w:eastAsia="Times New Roman" w:hAnsi="Times New Roman" w:cs="Times New Roman"/>
          <w:kern w:val="0"/>
          <w:sz w:val="24"/>
          <w:szCs w:val="24"/>
          <w:lang w:eastAsia="en-IE"/>
          <w14:ligatures w14:val="none"/>
        </w:rPr>
        <w:t xml:space="preserve">  </w:t>
      </w:r>
      <w:r w:rsidRPr="00321BB0">
        <w:rPr>
          <w:rFonts w:ascii="Times New Roman" w:eastAsia="Times New Roman" w:hAnsi="Times New Roman" w:cs="Times New Roman"/>
          <w:kern w:val="0"/>
          <w:sz w:val="24"/>
          <w:szCs w:val="24"/>
          <w:lang w:eastAsia="en-IE"/>
          <w14:ligatures w14:val="none"/>
        </w:rPr>
        <w:t xml:space="preserve"> </w:t>
      </w:r>
    </w:p>
    <w:p w14:paraId="0421EBF2" w14:textId="77777777" w:rsidR="00004DD9" w:rsidRPr="00321BB0" w:rsidRDefault="00004DD9" w:rsidP="00004DD9">
      <w:pPr>
        <w:pStyle w:val="ListParagraph"/>
        <w:rPr>
          <w:rFonts w:ascii="Times New Roman" w:eastAsia="Times New Roman" w:hAnsi="Times New Roman" w:cs="Times New Roman"/>
          <w:kern w:val="0"/>
          <w:sz w:val="24"/>
          <w:szCs w:val="24"/>
          <w:lang w:eastAsia="en-IE"/>
          <w14:ligatures w14:val="none"/>
        </w:rPr>
      </w:pPr>
      <w:r w:rsidRPr="00321BB0">
        <w:rPr>
          <w:rFonts w:ascii="Times New Roman" w:eastAsia="Times New Roman" w:hAnsi="Times New Roman" w:cs="Times New Roman"/>
          <w:kern w:val="0"/>
          <w:sz w:val="24"/>
          <w:szCs w:val="24"/>
          <w:lang w:eastAsia="en-IE"/>
          <w14:ligatures w14:val="none"/>
        </w:rPr>
        <w:t>https://advance-lexis-com.ezproxy.griffith.ie/api/document?collection=news&amp;id=urn:contentItem:687S-MWV1-JCBW-N33T-00000-00&amp;context=1516831.</w:t>
      </w:r>
    </w:p>
    <w:p w14:paraId="25686F83" w14:textId="77777777" w:rsidR="00FB610E" w:rsidRDefault="00FB610E" w:rsidP="00004DD9">
      <w:pPr>
        <w:spacing w:after="240" w:line="360" w:lineRule="auto"/>
        <w:rPr>
          <w:rFonts w:ascii="Times New Roman" w:eastAsia="Times New Roman" w:hAnsi="Times New Roman" w:cs="Times New Roman"/>
          <w:kern w:val="0"/>
          <w:sz w:val="24"/>
          <w:szCs w:val="24"/>
          <w:lang w:eastAsia="en-IE"/>
          <w14:ligatures w14:val="none"/>
        </w:rPr>
      </w:pPr>
    </w:p>
    <w:p w14:paraId="533197D2" w14:textId="7996B866" w:rsidR="00004DD9" w:rsidRDefault="00004DD9" w:rsidP="00004DD9">
      <w:pPr>
        <w:pStyle w:val="ListParagraph"/>
        <w:numPr>
          <w:ilvl w:val="0"/>
          <w:numId w:val="23"/>
        </w:numPr>
        <w:spacing w:after="240" w:line="360" w:lineRule="auto"/>
        <w:rPr>
          <w:rFonts w:ascii="Times New Roman" w:eastAsia="Times New Roman" w:hAnsi="Times New Roman" w:cs="Times New Roman"/>
          <w:kern w:val="0"/>
          <w:sz w:val="24"/>
          <w:szCs w:val="24"/>
          <w:lang w:eastAsia="en-IE"/>
          <w14:ligatures w14:val="none"/>
        </w:rPr>
      </w:pPr>
      <w:r w:rsidRPr="00321BB0">
        <w:rPr>
          <w:rFonts w:ascii="Times New Roman" w:eastAsia="Times New Roman" w:hAnsi="Times New Roman" w:cs="Times New Roman"/>
          <w:kern w:val="0"/>
          <w:sz w:val="24"/>
          <w:szCs w:val="24"/>
          <w:lang w:eastAsia="en-IE"/>
          <w14:ligatures w14:val="none"/>
        </w:rPr>
        <w:t xml:space="preserve">Renz, S.M., Carrington, J.M. and Badger, T.A. (2018). Two Strategies for Qualitative Content Analysis: An Intramethod Approach to Triangulation. </w:t>
      </w:r>
      <w:r w:rsidRPr="00321BB0">
        <w:rPr>
          <w:rFonts w:ascii="Times New Roman" w:eastAsia="Times New Roman" w:hAnsi="Times New Roman" w:cs="Times New Roman"/>
          <w:i/>
          <w:iCs/>
          <w:kern w:val="0"/>
          <w:sz w:val="24"/>
          <w:szCs w:val="24"/>
          <w:lang w:eastAsia="en-IE"/>
          <w14:ligatures w14:val="none"/>
        </w:rPr>
        <w:t>Qualitative Health Research</w:t>
      </w:r>
      <w:r w:rsidRPr="00321BB0">
        <w:rPr>
          <w:rFonts w:ascii="Times New Roman" w:eastAsia="Times New Roman" w:hAnsi="Times New Roman" w:cs="Times New Roman"/>
          <w:kern w:val="0"/>
          <w:sz w:val="24"/>
          <w:szCs w:val="24"/>
          <w:lang w:eastAsia="en-IE"/>
          <w14:ligatures w14:val="none"/>
        </w:rPr>
        <w:t>, 28(5), pp.824–831. doi:https://doi.org/10.1177/1049732317753586.</w:t>
      </w:r>
    </w:p>
    <w:p w14:paraId="2D5EA758" w14:textId="77777777" w:rsidR="00DB0A00" w:rsidRPr="00DB0A00" w:rsidRDefault="00DB0A00" w:rsidP="00DB0A00">
      <w:pPr>
        <w:pStyle w:val="ListParagraph"/>
        <w:spacing w:after="240" w:line="360" w:lineRule="auto"/>
        <w:rPr>
          <w:rFonts w:ascii="Times New Roman" w:eastAsia="Times New Roman" w:hAnsi="Times New Roman" w:cs="Times New Roman"/>
          <w:kern w:val="0"/>
          <w:sz w:val="24"/>
          <w:szCs w:val="24"/>
          <w:lang w:eastAsia="en-IE"/>
          <w14:ligatures w14:val="none"/>
        </w:rPr>
      </w:pPr>
    </w:p>
    <w:p w14:paraId="159F20A0" w14:textId="0A260B3E" w:rsidR="00B00748" w:rsidRDefault="00B00748" w:rsidP="00321BB0">
      <w:pPr>
        <w:pStyle w:val="ListParagraph"/>
        <w:numPr>
          <w:ilvl w:val="0"/>
          <w:numId w:val="23"/>
        </w:numPr>
        <w:spacing w:after="240" w:line="360" w:lineRule="auto"/>
        <w:rPr>
          <w:rFonts w:ascii="Times New Roman" w:eastAsia="Times New Roman" w:hAnsi="Times New Roman" w:cs="Times New Roman"/>
          <w:kern w:val="0"/>
          <w:sz w:val="24"/>
          <w:szCs w:val="24"/>
          <w:lang w:eastAsia="en-IE"/>
          <w14:ligatures w14:val="none"/>
        </w:rPr>
      </w:pPr>
      <w:r w:rsidRPr="00321BB0">
        <w:rPr>
          <w:rFonts w:ascii="Times New Roman" w:eastAsia="Times New Roman" w:hAnsi="Times New Roman" w:cs="Times New Roman"/>
          <w:kern w:val="0"/>
          <w:sz w:val="24"/>
          <w:szCs w:val="24"/>
          <w:lang w:eastAsia="en-IE"/>
          <w14:ligatures w14:val="none"/>
        </w:rPr>
        <w:t>RTE (20</w:t>
      </w:r>
      <w:r w:rsidR="00970A72" w:rsidRPr="00321BB0">
        <w:rPr>
          <w:rFonts w:ascii="Times New Roman" w:eastAsia="Times New Roman" w:hAnsi="Times New Roman" w:cs="Times New Roman"/>
          <w:kern w:val="0"/>
          <w:sz w:val="24"/>
          <w:szCs w:val="24"/>
          <w:lang w:eastAsia="en-IE"/>
          <w14:ligatures w14:val="none"/>
        </w:rPr>
        <w:t>23</w:t>
      </w:r>
      <w:r w:rsidRPr="00321BB0">
        <w:rPr>
          <w:rFonts w:ascii="Times New Roman" w:eastAsia="Times New Roman" w:hAnsi="Times New Roman" w:cs="Times New Roman"/>
          <w:kern w:val="0"/>
          <w:sz w:val="24"/>
          <w:szCs w:val="24"/>
          <w:lang w:eastAsia="en-IE"/>
          <w14:ligatures w14:val="none"/>
        </w:rPr>
        <w:t xml:space="preserve">). </w:t>
      </w:r>
      <w:r w:rsidRPr="00321BB0">
        <w:rPr>
          <w:rFonts w:ascii="Times New Roman" w:eastAsia="Times New Roman" w:hAnsi="Times New Roman" w:cs="Times New Roman"/>
          <w:i/>
          <w:iCs/>
          <w:kern w:val="0"/>
          <w:sz w:val="24"/>
          <w:szCs w:val="24"/>
          <w:lang w:eastAsia="en-IE"/>
          <w14:ligatures w14:val="none"/>
        </w:rPr>
        <w:t>Climate Change | weather, climate, environment | RTÉ</w:t>
      </w:r>
      <w:r w:rsidRPr="00321BB0">
        <w:rPr>
          <w:rFonts w:ascii="Times New Roman" w:eastAsia="Times New Roman" w:hAnsi="Times New Roman" w:cs="Times New Roman"/>
          <w:kern w:val="0"/>
          <w:sz w:val="24"/>
          <w:szCs w:val="24"/>
          <w:lang w:eastAsia="en-IE"/>
          <w14:ligatures w14:val="none"/>
        </w:rPr>
        <w:t xml:space="preserve">. [online] RTE.ie. Available at: https://www.rte.ie/eile/climate-change/ </w:t>
      </w:r>
    </w:p>
    <w:p w14:paraId="2708F2FC" w14:textId="77777777" w:rsidR="00004DD9" w:rsidRDefault="00004DD9" w:rsidP="00004DD9">
      <w:pPr>
        <w:pStyle w:val="ListParagraph"/>
        <w:spacing w:after="240" w:line="360" w:lineRule="auto"/>
        <w:rPr>
          <w:rFonts w:ascii="Times New Roman" w:eastAsia="Times New Roman" w:hAnsi="Times New Roman" w:cs="Times New Roman"/>
          <w:kern w:val="0"/>
          <w:sz w:val="24"/>
          <w:szCs w:val="24"/>
          <w:lang w:eastAsia="en-IE"/>
          <w14:ligatures w14:val="none"/>
        </w:rPr>
      </w:pPr>
    </w:p>
    <w:p w14:paraId="0E1B765A" w14:textId="77777777" w:rsidR="00004DD9" w:rsidRDefault="00004DD9" w:rsidP="00004DD9">
      <w:pPr>
        <w:pStyle w:val="ListParagraph"/>
        <w:spacing w:after="240" w:line="360" w:lineRule="auto"/>
        <w:rPr>
          <w:rFonts w:ascii="Times New Roman" w:eastAsia="Times New Roman" w:hAnsi="Times New Roman" w:cs="Times New Roman"/>
          <w:kern w:val="0"/>
          <w:sz w:val="24"/>
          <w:szCs w:val="24"/>
          <w:lang w:eastAsia="en-IE"/>
          <w14:ligatures w14:val="none"/>
        </w:rPr>
      </w:pPr>
    </w:p>
    <w:p w14:paraId="081F8CFD" w14:textId="77777777" w:rsidR="00004DD9" w:rsidRPr="00321BB0" w:rsidRDefault="00004DD9" w:rsidP="00004DD9">
      <w:pPr>
        <w:pStyle w:val="ListParagraph"/>
        <w:numPr>
          <w:ilvl w:val="0"/>
          <w:numId w:val="23"/>
        </w:numPr>
        <w:jc w:val="both"/>
        <w:rPr>
          <w:rFonts w:ascii="Times New Roman" w:eastAsia="Times New Roman" w:hAnsi="Times New Roman" w:cs="Times New Roman"/>
          <w:kern w:val="0"/>
          <w:sz w:val="24"/>
          <w:szCs w:val="24"/>
          <w:lang w:eastAsia="en-IE"/>
          <w14:ligatures w14:val="none"/>
        </w:rPr>
      </w:pPr>
      <w:r w:rsidRPr="00321BB0">
        <w:rPr>
          <w:rFonts w:ascii="Times New Roman" w:eastAsia="Times New Roman" w:hAnsi="Times New Roman" w:cs="Times New Roman"/>
          <w:kern w:val="0"/>
          <w:sz w:val="24"/>
          <w:szCs w:val="24"/>
          <w:lang w:eastAsia="en-IE"/>
          <w14:ligatures w14:val="none"/>
        </w:rPr>
        <w:t>Sandelowski, M., 2000. Combining qualitative and quantitative sampling, data collection, and analysis techniques in mixed‐method studies. Research in nursing &amp; health, 23(3), pp.246-255. Available at:</w:t>
      </w:r>
    </w:p>
    <w:p w14:paraId="47F5BFAD" w14:textId="390E68F1" w:rsidR="00004DD9" w:rsidRPr="00004DD9" w:rsidRDefault="00004DD9" w:rsidP="00004DD9">
      <w:pPr>
        <w:pStyle w:val="ListParagraph"/>
        <w:jc w:val="both"/>
        <w:rPr>
          <w:rFonts w:ascii="Times New Roman" w:eastAsia="Times New Roman" w:hAnsi="Times New Roman" w:cs="Times New Roman"/>
          <w:kern w:val="0"/>
          <w:sz w:val="24"/>
          <w:szCs w:val="24"/>
          <w:lang w:eastAsia="en-IE"/>
          <w14:ligatures w14:val="none"/>
        </w:rPr>
      </w:pPr>
      <w:r w:rsidRPr="00321BB0">
        <w:rPr>
          <w:rFonts w:ascii="Times New Roman" w:eastAsia="Times New Roman" w:hAnsi="Times New Roman" w:cs="Times New Roman"/>
          <w:kern w:val="0"/>
          <w:sz w:val="24"/>
          <w:szCs w:val="24"/>
          <w:lang w:eastAsia="en-IE"/>
          <w14:ligatures w14:val="none"/>
        </w:rPr>
        <w:t>https://onlinelibrary.wiley.com/doi/pdf/10.1002/1098-240X%28200006%2923:3%3C246::AID-NUR9%3E3.0.CO;2-H</w:t>
      </w:r>
    </w:p>
    <w:p w14:paraId="2985ABE1" w14:textId="77777777" w:rsidR="00004DD9" w:rsidRDefault="00004DD9" w:rsidP="00004DD9">
      <w:pPr>
        <w:pStyle w:val="ListParagraph"/>
        <w:spacing w:after="240" w:line="360" w:lineRule="auto"/>
        <w:rPr>
          <w:rFonts w:ascii="Times New Roman" w:eastAsia="Times New Roman" w:hAnsi="Times New Roman" w:cs="Times New Roman"/>
          <w:kern w:val="0"/>
          <w:sz w:val="24"/>
          <w:szCs w:val="24"/>
          <w:lang w:eastAsia="en-IE"/>
          <w14:ligatures w14:val="none"/>
        </w:rPr>
      </w:pPr>
    </w:p>
    <w:p w14:paraId="442CCFEF" w14:textId="77777777" w:rsidR="00DB0A00" w:rsidRDefault="00DB0A00" w:rsidP="00004DD9">
      <w:pPr>
        <w:pStyle w:val="ListParagraph"/>
        <w:spacing w:after="240" w:line="360" w:lineRule="auto"/>
        <w:rPr>
          <w:rFonts w:ascii="Times New Roman" w:eastAsia="Times New Roman" w:hAnsi="Times New Roman" w:cs="Times New Roman"/>
          <w:kern w:val="0"/>
          <w:sz w:val="24"/>
          <w:szCs w:val="24"/>
          <w:lang w:eastAsia="en-IE"/>
          <w14:ligatures w14:val="none"/>
        </w:rPr>
      </w:pPr>
    </w:p>
    <w:p w14:paraId="0A2BC0E3" w14:textId="1B531FC2" w:rsidR="00DB0A00" w:rsidRDefault="00DB0A00" w:rsidP="00DB0A00">
      <w:pPr>
        <w:pStyle w:val="ListParagraph"/>
        <w:numPr>
          <w:ilvl w:val="0"/>
          <w:numId w:val="23"/>
        </w:numPr>
        <w:spacing w:after="240" w:line="360" w:lineRule="auto"/>
        <w:rPr>
          <w:rFonts w:ascii="Times New Roman" w:eastAsia="Times New Roman" w:hAnsi="Times New Roman" w:cs="Times New Roman"/>
          <w:kern w:val="0"/>
          <w:sz w:val="24"/>
          <w:szCs w:val="24"/>
          <w:lang w:eastAsia="en-IE"/>
          <w14:ligatures w14:val="none"/>
        </w:rPr>
      </w:pPr>
      <w:r w:rsidRPr="00321BB0">
        <w:rPr>
          <w:rFonts w:ascii="Times New Roman" w:eastAsia="Times New Roman" w:hAnsi="Times New Roman" w:cs="Times New Roman"/>
          <w:kern w:val="0"/>
          <w:sz w:val="24"/>
          <w:szCs w:val="24"/>
          <w:lang w:eastAsia="en-IE"/>
          <w14:ligatures w14:val="none"/>
        </w:rPr>
        <w:t xml:space="preserve">Saunders, M., Lewis, P. and Thornhill, A. (2009). </w:t>
      </w:r>
      <w:r w:rsidRPr="00321BB0">
        <w:rPr>
          <w:rFonts w:ascii="Times New Roman" w:eastAsia="Times New Roman" w:hAnsi="Times New Roman" w:cs="Times New Roman"/>
          <w:i/>
          <w:iCs/>
          <w:kern w:val="0"/>
          <w:sz w:val="24"/>
          <w:szCs w:val="24"/>
          <w:lang w:eastAsia="en-IE"/>
          <w14:ligatures w14:val="none"/>
        </w:rPr>
        <w:t>Research methods for business students fifth edition</w:t>
      </w:r>
      <w:r w:rsidRPr="00321BB0">
        <w:rPr>
          <w:rFonts w:ascii="Times New Roman" w:eastAsia="Times New Roman" w:hAnsi="Times New Roman" w:cs="Times New Roman"/>
          <w:kern w:val="0"/>
          <w:sz w:val="24"/>
          <w:szCs w:val="24"/>
          <w:lang w:eastAsia="en-IE"/>
          <w14:ligatures w14:val="none"/>
        </w:rPr>
        <w:t xml:space="preserve">. [online] Available at: </w:t>
      </w:r>
      <w:r w:rsidRPr="00DB0A00">
        <w:rPr>
          <w:rFonts w:ascii="Times New Roman" w:eastAsia="Times New Roman" w:hAnsi="Times New Roman" w:cs="Times New Roman"/>
          <w:kern w:val="0"/>
          <w:sz w:val="24"/>
          <w:szCs w:val="24"/>
          <w:lang w:eastAsia="en-IE"/>
          <w14:ligatures w14:val="none"/>
        </w:rPr>
        <w:t>https://ds.amu.edu.et/xmlui/bitstream/handle/123456789/9987/Business%20Research%20Methods.pdf?sequence=1&amp;isAllowed=y</w:t>
      </w:r>
      <w:r w:rsidRPr="00321BB0">
        <w:rPr>
          <w:rFonts w:ascii="Times New Roman" w:eastAsia="Times New Roman" w:hAnsi="Times New Roman" w:cs="Times New Roman"/>
          <w:kern w:val="0"/>
          <w:sz w:val="24"/>
          <w:szCs w:val="24"/>
          <w:lang w:eastAsia="en-IE"/>
          <w14:ligatures w14:val="none"/>
        </w:rPr>
        <w:t>.</w:t>
      </w:r>
    </w:p>
    <w:p w14:paraId="7DF980A7" w14:textId="77777777" w:rsidR="00DB0A00" w:rsidRPr="00DB0A00" w:rsidRDefault="00DB0A00" w:rsidP="00DB0A00">
      <w:pPr>
        <w:pStyle w:val="ListParagraph"/>
        <w:spacing w:after="240" w:line="360" w:lineRule="auto"/>
        <w:rPr>
          <w:rFonts w:ascii="Times New Roman" w:eastAsia="Times New Roman" w:hAnsi="Times New Roman" w:cs="Times New Roman"/>
          <w:kern w:val="0"/>
          <w:sz w:val="24"/>
          <w:szCs w:val="24"/>
          <w:lang w:eastAsia="en-IE"/>
          <w14:ligatures w14:val="none"/>
        </w:rPr>
      </w:pPr>
    </w:p>
    <w:p w14:paraId="0D04E4AD" w14:textId="77777777" w:rsidR="00DB0A00" w:rsidRPr="00321BB0" w:rsidRDefault="00DB0A00" w:rsidP="00DB0A00">
      <w:pPr>
        <w:pStyle w:val="ListParagraph"/>
        <w:numPr>
          <w:ilvl w:val="0"/>
          <w:numId w:val="23"/>
        </w:numPr>
        <w:spacing w:after="240" w:line="360" w:lineRule="auto"/>
        <w:rPr>
          <w:rFonts w:ascii="Times New Roman" w:eastAsia="Times New Roman" w:hAnsi="Times New Roman" w:cs="Times New Roman"/>
          <w:kern w:val="0"/>
          <w:sz w:val="24"/>
          <w:szCs w:val="24"/>
          <w:lang w:eastAsia="en-IE"/>
          <w14:ligatures w14:val="none"/>
        </w:rPr>
      </w:pPr>
      <w:r w:rsidRPr="00321BB0">
        <w:rPr>
          <w:rFonts w:ascii="Times New Roman" w:eastAsia="Times New Roman" w:hAnsi="Times New Roman" w:cs="Times New Roman"/>
          <w:kern w:val="0"/>
          <w:sz w:val="24"/>
          <w:szCs w:val="24"/>
          <w:lang w:eastAsia="en-IE"/>
          <w14:ligatures w14:val="none"/>
        </w:rPr>
        <w:t xml:space="preserve">Schudson, M. and Anderson, C. (2009). </w:t>
      </w:r>
      <w:r w:rsidRPr="00321BB0">
        <w:rPr>
          <w:rFonts w:ascii="Times New Roman" w:eastAsia="Times New Roman" w:hAnsi="Times New Roman" w:cs="Times New Roman"/>
          <w:i/>
          <w:iCs/>
          <w:kern w:val="0"/>
          <w:sz w:val="24"/>
          <w:szCs w:val="24"/>
          <w:lang w:eastAsia="en-IE"/>
          <w14:ligatures w14:val="none"/>
        </w:rPr>
        <w:t xml:space="preserve">Objectivity, professionalism, and truth seeking in journalism. In The handbook of journalism studies </w:t>
      </w:r>
      <w:r w:rsidRPr="00321BB0">
        <w:rPr>
          <w:rFonts w:ascii="Times New Roman" w:eastAsia="Times New Roman" w:hAnsi="Times New Roman" w:cs="Times New Roman"/>
          <w:kern w:val="0"/>
          <w:sz w:val="24"/>
          <w:szCs w:val="24"/>
          <w:lang w:eastAsia="en-IE"/>
          <w14:ligatures w14:val="none"/>
        </w:rPr>
        <w:t>. [online] Available at: https://centreforjournalism.co.uk/sites/default/files/richardpendry/Handbook%20of%20Journalism%20Studies.pdf#page=109.</w:t>
      </w:r>
    </w:p>
    <w:p w14:paraId="76332A47" w14:textId="77777777" w:rsidR="00DB0A00" w:rsidRDefault="00DB0A00" w:rsidP="00DB0A00">
      <w:pPr>
        <w:pStyle w:val="ListParagraph"/>
        <w:spacing w:after="240" w:line="360" w:lineRule="auto"/>
        <w:rPr>
          <w:rFonts w:ascii="Times New Roman" w:eastAsia="Times New Roman" w:hAnsi="Times New Roman" w:cs="Times New Roman"/>
          <w:kern w:val="0"/>
          <w:sz w:val="24"/>
          <w:szCs w:val="24"/>
          <w:lang w:eastAsia="en-IE"/>
          <w14:ligatures w14:val="none"/>
        </w:rPr>
      </w:pPr>
    </w:p>
    <w:p w14:paraId="5C073D64" w14:textId="77777777" w:rsidR="00DB0A00" w:rsidRDefault="00DB0A00" w:rsidP="00DB0A00">
      <w:pPr>
        <w:pStyle w:val="ListParagraph"/>
        <w:spacing w:after="240" w:line="360" w:lineRule="auto"/>
        <w:rPr>
          <w:rFonts w:ascii="Times New Roman" w:eastAsia="Times New Roman" w:hAnsi="Times New Roman" w:cs="Times New Roman"/>
          <w:kern w:val="0"/>
          <w:sz w:val="24"/>
          <w:szCs w:val="24"/>
          <w:lang w:eastAsia="en-IE"/>
          <w14:ligatures w14:val="none"/>
        </w:rPr>
      </w:pPr>
    </w:p>
    <w:p w14:paraId="326F8903" w14:textId="77777777" w:rsidR="00DB0A00" w:rsidRPr="00321BB0" w:rsidRDefault="00DB0A00" w:rsidP="00DB0A00">
      <w:pPr>
        <w:pStyle w:val="ListParagraph"/>
        <w:spacing w:after="240" w:line="360" w:lineRule="auto"/>
        <w:rPr>
          <w:rFonts w:ascii="Times New Roman" w:eastAsia="Times New Roman" w:hAnsi="Times New Roman" w:cs="Times New Roman"/>
          <w:kern w:val="0"/>
          <w:sz w:val="24"/>
          <w:szCs w:val="24"/>
          <w:lang w:eastAsia="en-IE"/>
          <w14:ligatures w14:val="none"/>
        </w:rPr>
      </w:pPr>
    </w:p>
    <w:p w14:paraId="59AE3044" w14:textId="121686DA" w:rsidR="00DB0A00" w:rsidRPr="00DB0A00" w:rsidRDefault="00DB0A00" w:rsidP="00DB0A00">
      <w:pPr>
        <w:pStyle w:val="ListParagraph"/>
        <w:numPr>
          <w:ilvl w:val="0"/>
          <w:numId w:val="23"/>
        </w:numPr>
        <w:spacing w:after="240" w:line="360" w:lineRule="auto"/>
        <w:rPr>
          <w:rFonts w:ascii="Times New Roman" w:eastAsia="Times New Roman" w:hAnsi="Times New Roman" w:cs="Times New Roman"/>
          <w:kern w:val="0"/>
          <w:sz w:val="24"/>
          <w:szCs w:val="24"/>
          <w:lang w:eastAsia="en-IE"/>
          <w14:ligatures w14:val="none"/>
        </w:rPr>
      </w:pPr>
      <w:r w:rsidRPr="00321BB0">
        <w:rPr>
          <w:rFonts w:ascii="Times New Roman" w:eastAsia="Times New Roman" w:hAnsi="Times New Roman" w:cs="Times New Roman"/>
          <w:kern w:val="0"/>
          <w:sz w:val="24"/>
          <w:szCs w:val="24"/>
          <w:lang w:eastAsia="en-IE"/>
          <w14:ligatures w14:val="none"/>
        </w:rPr>
        <w:t xml:space="preserve">Science Foundation Ireland (2017). </w:t>
      </w:r>
      <w:r w:rsidRPr="00321BB0">
        <w:rPr>
          <w:rFonts w:ascii="Times New Roman" w:eastAsia="Times New Roman" w:hAnsi="Times New Roman" w:cs="Times New Roman"/>
          <w:i/>
          <w:iCs/>
          <w:kern w:val="0"/>
          <w:sz w:val="24"/>
          <w:szCs w:val="24"/>
          <w:lang w:eastAsia="en-IE"/>
          <w14:ligatures w14:val="none"/>
        </w:rPr>
        <w:t>Serious rise in Irish greenhouse gas emissions</w:t>
      </w:r>
      <w:r w:rsidRPr="00321BB0">
        <w:rPr>
          <w:rFonts w:ascii="Times New Roman" w:eastAsia="Times New Roman" w:hAnsi="Times New Roman" w:cs="Times New Roman"/>
          <w:kern w:val="0"/>
          <w:sz w:val="24"/>
          <w:szCs w:val="24"/>
          <w:lang w:eastAsia="en-IE"/>
          <w14:ligatures w14:val="none"/>
        </w:rPr>
        <w:t xml:space="preserve">. [online] MaREI. Available at: https://www.marei.ie/serious-rise-in-irish-greenhouse-gas-emissions </w:t>
      </w:r>
    </w:p>
    <w:p w14:paraId="32BF8631" w14:textId="77777777" w:rsidR="00DB0A00" w:rsidRDefault="00DB0A00" w:rsidP="00004DD9">
      <w:pPr>
        <w:pStyle w:val="ListParagraph"/>
        <w:spacing w:after="240" w:line="360" w:lineRule="auto"/>
        <w:rPr>
          <w:rFonts w:ascii="Times New Roman" w:eastAsia="Times New Roman" w:hAnsi="Times New Roman" w:cs="Times New Roman"/>
          <w:kern w:val="0"/>
          <w:sz w:val="24"/>
          <w:szCs w:val="24"/>
          <w:lang w:eastAsia="en-IE"/>
          <w14:ligatures w14:val="none"/>
        </w:rPr>
      </w:pPr>
    </w:p>
    <w:p w14:paraId="2962C480" w14:textId="77777777" w:rsidR="00DB0A00" w:rsidRDefault="00DB0A00" w:rsidP="00004DD9">
      <w:pPr>
        <w:pStyle w:val="ListParagraph"/>
        <w:spacing w:after="240" w:line="360" w:lineRule="auto"/>
        <w:rPr>
          <w:rFonts w:ascii="Times New Roman" w:eastAsia="Times New Roman" w:hAnsi="Times New Roman" w:cs="Times New Roman"/>
          <w:kern w:val="0"/>
          <w:sz w:val="24"/>
          <w:szCs w:val="24"/>
          <w:lang w:eastAsia="en-IE"/>
          <w14:ligatures w14:val="none"/>
        </w:rPr>
      </w:pPr>
    </w:p>
    <w:p w14:paraId="1E4A5C15" w14:textId="77777777" w:rsidR="00004DD9" w:rsidRDefault="00004DD9" w:rsidP="00004DD9">
      <w:pPr>
        <w:pStyle w:val="ListParagraph"/>
        <w:numPr>
          <w:ilvl w:val="0"/>
          <w:numId w:val="23"/>
        </w:numPr>
        <w:jc w:val="both"/>
        <w:rPr>
          <w:rFonts w:ascii="Times New Roman" w:eastAsia="Times New Roman" w:hAnsi="Times New Roman" w:cs="Times New Roman"/>
          <w:kern w:val="0"/>
          <w:sz w:val="24"/>
          <w:szCs w:val="24"/>
          <w:lang w:eastAsia="en-IE"/>
          <w14:ligatures w14:val="none"/>
        </w:rPr>
      </w:pPr>
      <w:r w:rsidRPr="00321BB0">
        <w:rPr>
          <w:rFonts w:ascii="Times New Roman" w:eastAsia="Times New Roman" w:hAnsi="Times New Roman" w:cs="Times New Roman"/>
          <w:kern w:val="0"/>
          <w:sz w:val="24"/>
          <w:szCs w:val="24"/>
          <w:lang w:eastAsia="en-IE"/>
          <w14:ligatures w14:val="none"/>
        </w:rPr>
        <w:t xml:space="preserve">Semetko, H.A. and Valkenburg, P.M., 2000. Framing European politics: A content analysis of press and television news. Journal of communication, 50(2), pp.93-109. Available at: </w:t>
      </w:r>
    </w:p>
    <w:p w14:paraId="25BB5CC9" w14:textId="77777777" w:rsidR="00004DD9" w:rsidRDefault="00004DD9" w:rsidP="00004DD9">
      <w:pPr>
        <w:pStyle w:val="ListParagraph"/>
        <w:jc w:val="both"/>
        <w:rPr>
          <w:rFonts w:ascii="Times New Roman" w:eastAsia="Times New Roman" w:hAnsi="Times New Roman" w:cs="Times New Roman"/>
          <w:kern w:val="0"/>
          <w:sz w:val="24"/>
          <w:szCs w:val="24"/>
          <w:lang w:eastAsia="en-IE"/>
          <w14:ligatures w14:val="none"/>
        </w:rPr>
      </w:pPr>
      <w:r w:rsidRPr="00D70B7D">
        <w:rPr>
          <w:rFonts w:ascii="Times New Roman" w:eastAsia="Times New Roman" w:hAnsi="Times New Roman" w:cs="Times New Roman"/>
          <w:kern w:val="0"/>
          <w:sz w:val="24"/>
          <w:szCs w:val="24"/>
          <w:lang w:eastAsia="en-IE"/>
          <w14:ligatures w14:val="none"/>
        </w:rPr>
        <w:t>https://www.researchgate.net/profile/Patti-Valkenburg/publication/227670569_Framing_European_Politics_A_Content_Analysis_of_Press_and_Television_News/links/6103d5040c2bfa282a0e343c/Framing-European-Politics-A-Content-Analysis-of-Press-and-Television-News.pdf</w:t>
      </w:r>
    </w:p>
    <w:p w14:paraId="528A4A1F" w14:textId="77777777" w:rsidR="00004DD9" w:rsidRDefault="00004DD9" w:rsidP="00004DD9">
      <w:pPr>
        <w:pStyle w:val="ListParagraph"/>
        <w:spacing w:after="240" w:line="360" w:lineRule="auto"/>
        <w:rPr>
          <w:rFonts w:ascii="Times New Roman" w:eastAsia="Times New Roman" w:hAnsi="Times New Roman" w:cs="Times New Roman"/>
          <w:kern w:val="0"/>
          <w:sz w:val="24"/>
          <w:szCs w:val="24"/>
          <w:lang w:eastAsia="en-IE"/>
          <w14:ligatures w14:val="none"/>
        </w:rPr>
      </w:pPr>
    </w:p>
    <w:p w14:paraId="5084AE24" w14:textId="3905B02E" w:rsidR="00D70B7D" w:rsidRDefault="00004DD9" w:rsidP="00004DD9">
      <w:pPr>
        <w:pStyle w:val="NormalWeb"/>
        <w:numPr>
          <w:ilvl w:val="0"/>
          <w:numId w:val="23"/>
        </w:numPr>
        <w:spacing w:before="0" w:beforeAutospacing="0" w:after="240" w:afterAutospacing="0" w:line="360" w:lineRule="auto"/>
        <w:rPr>
          <w14:ligatures w14:val="none"/>
        </w:rPr>
      </w:pPr>
      <w:r w:rsidRPr="0010394C">
        <w:rPr>
          <w14:ligatures w14:val="none"/>
        </w:rPr>
        <w:lastRenderedPageBreak/>
        <w:t xml:space="preserve">Sharman , H. (2005). </w:t>
      </w:r>
      <w:r w:rsidRPr="0010394C">
        <w:rPr>
          <w:i/>
          <w:iCs/>
          <w14:ligatures w14:val="none"/>
        </w:rPr>
        <w:t>Proceedings of ICE</w:t>
      </w:r>
      <w:r w:rsidRPr="0010394C">
        <w:rPr>
          <w14:ligatures w14:val="none"/>
        </w:rPr>
        <w:t xml:space="preserve">. [online] Available at: https://docs.wind-watch.org/sharman-winddenmark.pdf </w:t>
      </w:r>
    </w:p>
    <w:p w14:paraId="2D829128" w14:textId="77777777" w:rsidR="00004DD9" w:rsidRPr="00321BB0" w:rsidRDefault="00004DD9" w:rsidP="00004DD9">
      <w:pPr>
        <w:pStyle w:val="ListParagraph"/>
        <w:numPr>
          <w:ilvl w:val="0"/>
          <w:numId w:val="23"/>
        </w:numPr>
        <w:jc w:val="both"/>
        <w:rPr>
          <w:rFonts w:ascii="Times New Roman" w:eastAsia="Times New Roman" w:hAnsi="Times New Roman" w:cs="Times New Roman"/>
          <w:kern w:val="0"/>
          <w:sz w:val="24"/>
          <w:szCs w:val="24"/>
          <w:lang w:eastAsia="en-IE"/>
          <w14:ligatures w14:val="none"/>
        </w:rPr>
      </w:pPr>
      <w:r w:rsidRPr="00321BB0">
        <w:rPr>
          <w:rFonts w:ascii="Times New Roman" w:eastAsia="Times New Roman" w:hAnsi="Times New Roman" w:cs="Times New Roman"/>
          <w:kern w:val="0"/>
          <w:sz w:val="24"/>
          <w:szCs w:val="24"/>
          <w:lang w:eastAsia="en-IE"/>
          <w14:ligatures w14:val="none"/>
        </w:rPr>
        <w:t>Smaele, H.D., 2004. ‘In the Name of Democracy’: the Paradox of Democracy and Press Freedom in post-Communist Russia “, u:(ur.) K. Voltmer. Mass Media and Political Communication in New Democracies, pp.35-48. Available at:</w:t>
      </w:r>
    </w:p>
    <w:p w14:paraId="4AD95C8A" w14:textId="05401345" w:rsidR="00004DD9" w:rsidRPr="00DB0A00" w:rsidRDefault="00004DD9" w:rsidP="00DB0A00">
      <w:pPr>
        <w:pStyle w:val="ListParagraph"/>
        <w:jc w:val="both"/>
        <w:rPr>
          <w:rFonts w:ascii="Times New Roman" w:eastAsia="Times New Roman" w:hAnsi="Times New Roman" w:cs="Times New Roman"/>
          <w:kern w:val="0"/>
          <w:sz w:val="24"/>
          <w:szCs w:val="24"/>
          <w:lang w:eastAsia="en-IE"/>
          <w14:ligatures w14:val="none"/>
        </w:rPr>
      </w:pPr>
      <w:r w:rsidRPr="00321BB0">
        <w:rPr>
          <w:rFonts w:ascii="Times New Roman" w:eastAsia="Times New Roman" w:hAnsi="Times New Roman" w:cs="Times New Roman"/>
          <w:kern w:val="0"/>
          <w:sz w:val="24"/>
          <w:szCs w:val="24"/>
          <w:lang w:eastAsia="en-IE"/>
          <w14:ligatures w14:val="none"/>
        </w:rPr>
        <w:t>https://www.academia.edu/download/33068976/rusia2.pdf</w:t>
      </w:r>
    </w:p>
    <w:p w14:paraId="6B8D2399" w14:textId="77777777" w:rsidR="00004DD9" w:rsidRDefault="00004DD9" w:rsidP="00004DD9"/>
    <w:p w14:paraId="634FA22E" w14:textId="77777777" w:rsidR="00FA1B02" w:rsidRDefault="00FA1B02" w:rsidP="00FA1B02">
      <w:pPr>
        <w:pStyle w:val="ListParagraph"/>
        <w:numPr>
          <w:ilvl w:val="0"/>
          <w:numId w:val="23"/>
        </w:numPr>
        <w:spacing w:after="240" w:line="360" w:lineRule="auto"/>
        <w:rPr>
          <w:rFonts w:ascii="Times New Roman" w:eastAsia="Times New Roman" w:hAnsi="Times New Roman" w:cs="Times New Roman"/>
          <w:kern w:val="0"/>
          <w:sz w:val="24"/>
          <w:szCs w:val="24"/>
          <w:lang w:eastAsia="en-IE"/>
          <w14:ligatures w14:val="none"/>
        </w:rPr>
      </w:pPr>
      <w:r w:rsidRPr="00321BB0">
        <w:rPr>
          <w:rFonts w:ascii="Times New Roman" w:eastAsia="Times New Roman" w:hAnsi="Times New Roman" w:cs="Times New Roman"/>
          <w:kern w:val="0"/>
          <w:sz w:val="24"/>
          <w:szCs w:val="24"/>
          <w:lang w:eastAsia="en-IE"/>
          <w14:ligatures w14:val="none"/>
        </w:rPr>
        <w:t xml:space="preserve">Spinde, T., Jeggle, C., Haupt, M., Gaissmaier, W. and Giese, H. (2022). How do we raise media bias awareness effectively? Effects of visualizations to communicate bias. </w:t>
      </w:r>
      <w:r w:rsidRPr="00321BB0">
        <w:rPr>
          <w:rFonts w:ascii="Times New Roman" w:eastAsia="Times New Roman" w:hAnsi="Times New Roman" w:cs="Times New Roman"/>
          <w:i/>
          <w:iCs/>
          <w:kern w:val="0"/>
          <w:sz w:val="24"/>
          <w:szCs w:val="24"/>
          <w:lang w:eastAsia="en-IE"/>
          <w14:ligatures w14:val="none"/>
        </w:rPr>
        <w:t>PLOS ONE</w:t>
      </w:r>
      <w:r w:rsidRPr="00321BB0">
        <w:rPr>
          <w:rFonts w:ascii="Times New Roman" w:eastAsia="Times New Roman" w:hAnsi="Times New Roman" w:cs="Times New Roman"/>
          <w:kern w:val="0"/>
          <w:sz w:val="24"/>
          <w:szCs w:val="24"/>
          <w:lang w:eastAsia="en-IE"/>
          <w14:ligatures w14:val="none"/>
        </w:rPr>
        <w:t>, 17(4), p.e0266204. doi:https://doi.org/10.1371/journal.pone.0266204.</w:t>
      </w:r>
    </w:p>
    <w:p w14:paraId="010DAEBC" w14:textId="77777777" w:rsidR="00FA1B02" w:rsidRPr="00321BB0" w:rsidRDefault="00FA1B02" w:rsidP="00FA1B02">
      <w:pPr>
        <w:pStyle w:val="ListParagraph"/>
        <w:rPr>
          <w:rFonts w:ascii="Times New Roman" w:eastAsia="Times New Roman" w:hAnsi="Times New Roman" w:cs="Times New Roman"/>
          <w:kern w:val="0"/>
          <w:sz w:val="24"/>
          <w:szCs w:val="24"/>
          <w:lang w:eastAsia="en-IE"/>
          <w14:ligatures w14:val="none"/>
        </w:rPr>
      </w:pPr>
    </w:p>
    <w:p w14:paraId="04F5049E" w14:textId="77777777" w:rsidR="00FA1B02" w:rsidRPr="00321BB0" w:rsidRDefault="00FA1B02" w:rsidP="00FA1B02">
      <w:pPr>
        <w:pStyle w:val="ListParagraph"/>
        <w:spacing w:after="240" w:line="360" w:lineRule="auto"/>
        <w:rPr>
          <w:rFonts w:ascii="Times New Roman" w:eastAsia="Times New Roman" w:hAnsi="Times New Roman" w:cs="Times New Roman"/>
          <w:kern w:val="0"/>
          <w:sz w:val="24"/>
          <w:szCs w:val="24"/>
          <w:lang w:eastAsia="en-IE"/>
          <w14:ligatures w14:val="none"/>
        </w:rPr>
      </w:pPr>
    </w:p>
    <w:p w14:paraId="2CDFA08E" w14:textId="1DB61595" w:rsidR="00FA1B02" w:rsidRPr="00FA1B02" w:rsidRDefault="00FA1B02" w:rsidP="00004DD9">
      <w:pPr>
        <w:pStyle w:val="ListParagraph"/>
        <w:numPr>
          <w:ilvl w:val="0"/>
          <w:numId w:val="23"/>
        </w:numPr>
        <w:spacing w:after="240" w:line="360" w:lineRule="auto"/>
        <w:rPr>
          <w:rFonts w:ascii="Times New Roman" w:eastAsia="Times New Roman" w:hAnsi="Times New Roman" w:cs="Times New Roman"/>
          <w:kern w:val="0"/>
          <w:sz w:val="24"/>
          <w:szCs w:val="24"/>
          <w:lang w:eastAsia="en-IE"/>
          <w14:ligatures w14:val="none"/>
        </w:rPr>
      </w:pPr>
      <w:r w:rsidRPr="00321BB0">
        <w:rPr>
          <w:rFonts w:ascii="Times New Roman" w:eastAsia="Times New Roman" w:hAnsi="Times New Roman" w:cs="Times New Roman"/>
          <w:kern w:val="0"/>
          <w:sz w:val="24"/>
          <w:szCs w:val="24"/>
          <w:lang w:eastAsia="en-IE"/>
          <w14:ligatures w14:val="none"/>
        </w:rPr>
        <w:t xml:space="preserve">Spohr, D. (2017). Fake news and ideological polarization. </w:t>
      </w:r>
      <w:r w:rsidRPr="00321BB0">
        <w:rPr>
          <w:rFonts w:ascii="Times New Roman" w:eastAsia="Times New Roman" w:hAnsi="Times New Roman" w:cs="Times New Roman"/>
          <w:i/>
          <w:iCs/>
          <w:kern w:val="0"/>
          <w:sz w:val="24"/>
          <w:szCs w:val="24"/>
          <w:lang w:eastAsia="en-IE"/>
          <w14:ligatures w14:val="none"/>
        </w:rPr>
        <w:t>Business Information Review</w:t>
      </w:r>
      <w:r w:rsidRPr="00321BB0">
        <w:rPr>
          <w:rFonts w:ascii="Times New Roman" w:eastAsia="Times New Roman" w:hAnsi="Times New Roman" w:cs="Times New Roman"/>
          <w:kern w:val="0"/>
          <w:sz w:val="24"/>
          <w:szCs w:val="24"/>
          <w:lang w:eastAsia="en-IE"/>
          <w14:ligatures w14:val="none"/>
        </w:rPr>
        <w:t>, [online] 34(3), pp.150–160. doi:https://doi.org/10.1177/0266382117722446.</w:t>
      </w:r>
    </w:p>
    <w:p w14:paraId="39AE0055" w14:textId="77777777" w:rsidR="00FA1B02" w:rsidRDefault="00FA1B02" w:rsidP="00004DD9"/>
    <w:p w14:paraId="7164E5E8" w14:textId="2DDE12A3" w:rsidR="00004DD9" w:rsidRDefault="00004DD9" w:rsidP="00DB0A00">
      <w:pPr>
        <w:pStyle w:val="ListParagraph"/>
        <w:numPr>
          <w:ilvl w:val="0"/>
          <w:numId w:val="23"/>
        </w:numPr>
        <w:rPr>
          <w:rFonts w:ascii="Times New Roman" w:eastAsia="Times New Roman" w:hAnsi="Times New Roman" w:cs="Times New Roman"/>
          <w:sz w:val="24"/>
          <w:szCs w:val="24"/>
        </w:rPr>
      </w:pPr>
      <w:r w:rsidRPr="00321BB0">
        <w:rPr>
          <w:rFonts w:ascii="Times New Roman" w:eastAsia="Times New Roman" w:hAnsi="Times New Roman" w:cs="Times New Roman"/>
          <w:sz w:val="24"/>
          <w:szCs w:val="24"/>
        </w:rPr>
        <w:t xml:space="preserve">Stempel, G.H. (1989). Content analysis. In G.H.Stempel and B.H.Westley (Eds) </w:t>
      </w:r>
      <w:r w:rsidRPr="00321BB0">
        <w:rPr>
          <w:rFonts w:ascii="Times New Roman" w:eastAsia="Times New Roman" w:hAnsi="Times New Roman" w:cs="Times New Roman"/>
          <w:i/>
          <w:sz w:val="24"/>
          <w:szCs w:val="24"/>
        </w:rPr>
        <w:t>Research methods in mass communications</w:t>
      </w:r>
      <w:r w:rsidRPr="00321BB0">
        <w:rPr>
          <w:rFonts w:ascii="Times New Roman" w:eastAsia="Times New Roman" w:hAnsi="Times New Roman" w:cs="Times New Roman"/>
          <w:sz w:val="24"/>
          <w:szCs w:val="24"/>
        </w:rPr>
        <w:t>, Englewood Cliffs NJ: Prentice-Hall.</w:t>
      </w:r>
    </w:p>
    <w:p w14:paraId="637C66C2" w14:textId="77777777" w:rsidR="00DB0A00" w:rsidRPr="00DB0A00" w:rsidRDefault="00DB0A00" w:rsidP="00DB0A00">
      <w:pPr>
        <w:pStyle w:val="ListParagraph"/>
        <w:rPr>
          <w:rFonts w:ascii="Times New Roman" w:eastAsia="Times New Roman" w:hAnsi="Times New Roman" w:cs="Times New Roman"/>
          <w:sz w:val="24"/>
          <w:szCs w:val="24"/>
        </w:rPr>
      </w:pPr>
    </w:p>
    <w:p w14:paraId="2C78E5F7" w14:textId="354A201E" w:rsidR="00D70B7D" w:rsidRDefault="00516B72" w:rsidP="00004DD9">
      <w:pPr>
        <w:pStyle w:val="ListParagraph"/>
        <w:numPr>
          <w:ilvl w:val="0"/>
          <w:numId w:val="23"/>
        </w:numPr>
        <w:spacing w:after="240" w:line="360" w:lineRule="auto"/>
        <w:rPr>
          <w:rFonts w:ascii="Times New Roman" w:eastAsia="Times New Roman" w:hAnsi="Times New Roman" w:cs="Times New Roman"/>
          <w:kern w:val="0"/>
          <w:sz w:val="24"/>
          <w:szCs w:val="24"/>
          <w:lang w:eastAsia="en-IE"/>
          <w14:ligatures w14:val="none"/>
        </w:rPr>
      </w:pPr>
      <w:r w:rsidRPr="00321BB0">
        <w:rPr>
          <w:rFonts w:ascii="Times New Roman" w:eastAsia="Times New Roman" w:hAnsi="Times New Roman" w:cs="Times New Roman"/>
          <w:kern w:val="0"/>
          <w:sz w:val="24"/>
          <w:szCs w:val="24"/>
          <w:lang w:eastAsia="en-IE"/>
          <w14:ligatures w14:val="none"/>
        </w:rPr>
        <w:t xml:space="preserve">Stokes, B. (2023). </w:t>
      </w:r>
      <w:r w:rsidRPr="00321BB0">
        <w:rPr>
          <w:rFonts w:ascii="Times New Roman" w:eastAsia="Times New Roman" w:hAnsi="Times New Roman" w:cs="Times New Roman"/>
          <w:i/>
          <w:iCs/>
          <w:kern w:val="0"/>
          <w:sz w:val="24"/>
          <w:szCs w:val="24"/>
          <w:lang w:eastAsia="en-IE"/>
          <w14:ligatures w14:val="none"/>
        </w:rPr>
        <w:t>HISTORY</w:t>
      </w:r>
      <w:r w:rsidRPr="00321BB0">
        <w:rPr>
          <w:rFonts w:ascii="Times New Roman" w:eastAsia="Times New Roman" w:hAnsi="Times New Roman" w:cs="Times New Roman"/>
          <w:kern w:val="0"/>
          <w:sz w:val="24"/>
          <w:szCs w:val="24"/>
          <w:lang w:eastAsia="en-IE"/>
          <w14:ligatures w14:val="none"/>
        </w:rPr>
        <w:t xml:space="preserve">. [online] Kinsale Energy. Available at: </w:t>
      </w:r>
      <w:r w:rsidR="00004DD9" w:rsidRPr="00004DD9">
        <w:rPr>
          <w:rFonts w:ascii="Times New Roman" w:eastAsia="Times New Roman" w:hAnsi="Times New Roman" w:cs="Times New Roman"/>
          <w:kern w:val="0"/>
          <w:sz w:val="24"/>
          <w:szCs w:val="24"/>
          <w:lang w:eastAsia="en-IE"/>
          <w14:ligatures w14:val="none"/>
        </w:rPr>
        <w:t>https://www.kinsale-energy.ie/history.html</w:t>
      </w:r>
      <w:r w:rsidRPr="00321BB0">
        <w:rPr>
          <w:rFonts w:ascii="Times New Roman" w:eastAsia="Times New Roman" w:hAnsi="Times New Roman" w:cs="Times New Roman"/>
          <w:kern w:val="0"/>
          <w:sz w:val="24"/>
          <w:szCs w:val="24"/>
          <w:lang w:eastAsia="en-IE"/>
          <w14:ligatures w14:val="none"/>
        </w:rPr>
        <w:t>.</w:t>
      </w:r>
    </w:p>
    <w:p w14:paraId="5C6F1B4E" w14:textId="77777777" w:rsidR="00004DD9" w:rsidRPr="00004DD9" w:rsidRDefault="00004DD9" w:rsidP="00004DD9">
      <w:pPr>
        <w:pStyle w:val="ListParagraph"/>
        <w:rPr>
          <w:rFonts w:ascii="Times New Roman" w:eastAsia="Times New Roman" w:hAnsi="Times New Roman" w:cs="Times New Roman"/>
          <w:kern w:val="0"/>
          <w:sz w:val="24"/>
          <w:szCs w:val="24"/>
          <w:lang w:eastAsia="en-IE"/>
          <w14:ligatures w14:val="none"/>
        </w:rPr>
      </w:pPr>
    </w:p>
    <w:p w14:paraId="32C36331" w14:textId="58FD224D" w:rsidR="00004DD9" w:rsidRPr="00004DD9" w:rsidRDefault="00004DD9" w:rsidP="00004DD9">
      <w:pPr>
        <w:pStyle w:val="ListParagraph"/>
        <w:numPr>
          <w:ilvl w:val="0"/>
          <w:numId w:val="23"/>
        </w:numPr>
        <w:spacing w:after="240" w:line="360" w:lineRule="auto"/>
        <w:rPr>
          <w:rFonts w:ascii="Times New Roman" w:eastAsia="Times New Roman" w:hAnsi="Times New Roman" w:cs="Times New Roman"/>
          <w:kern w:val="0"/>
          <w:sz w:val="24"/>
          <w:szCs w:val="24"/>
          <w:lang w:eastAsia="en-IE"/>
          <w14:ligatures w14:val="none"/>
        </w:rPr>
      </w:pPr>
      <w:r w:rsidRPr="00321BB0">
        <w:rPr>
          <w:rFonts w:ascii="Times New Roman" w:eastAsia="Times New Roman" w:hAnsi="Times New Roman" w:cs="Times New Roman"/>
          <w:kern w:val="0"/>
          <w:sz w:val="24"/>
          <w:szCs w:val="24"/>
          <w:lang w:eastAsia="en-IE"/>
          <w14:ligatures w14:val="none"/>
        </w:rPr>
        <w:t xml:space="preserve">The Irish Times (2023). </w:t>
      </w:r>
      <w:r w:rsidRPr="00321BB0">
        <w:rPr>
          <w:rFonts w:ascii="Times New Roman" w:eastAsia="Times New Roman" w:hAnsi="Times New Roman" w:cs="Times New Roman"/>
          <w:i/>
          <w:iCs/>
          <w:kern w:val="0"/>
          <w:sz w:val="24"/>
          <w:szCs w:val="24"/>
          <w:lang w:eastAsia="en-IE"/>
          <w14:ligatures w14:val="none"/>
        </w:rPr>
        <w:t>Barry O’Halloran</w:t>
      </w:r>
      <w:r w:rsidRPr="00321BB0">
        <w:rPr>
          <w:rFonts w:ascii="Times New Roman" w:eastAsia="Times New Roman" w:hAnsi="Times New Roman" w:cs="Times New Roman"/>
          <w:kern w:val="0"/>
          <w:sz w:val="24"/>
          <w:szCs w:val="24"/>
          <w:lang w:eastAsia="en-IE"/>
          <w14:ligatures w14:val="none"/>
        </w:rPr>
        <w:t xml:space="preserve">. [online] The Irish Times. </w:t>
      </w:r>
      <w:bookmarkStart w:id="24" w:name="_Hlk141863851"/>
      <w:r w:rsidRPr="00321BB0">
        <w:rPr>
          <w:rFonts w:ascii="Times New Roman" w:eastAsia="Times New Roman" w:hAnsi="Times New Roman" w:cs="Times New Roman"/>
          <w:kern w:val="0"/>
          <w:sz w:val="24"/>
          <w:szCs w:val="24"/>
          <w:lang w:eastAsia="en-IE"/>
          <w14:ligatures w14:val="none"/>
        </w:rPr>
        <w:t xml:space="preserve">Available at: </w:t>
      </w:r>
      <w:bookmarkEnd w:id="24"/>
      <w:r w:rsidRPr="00321BB0">
        <w:rPr>
          <w:rFonts w:ascii="Times New Roman" w:eastAsia="Times New Roman" w:hAnsi="Times New Roman" w:cs="Times New Roman"/>
          <w:kern w:val="0"/>
          <w:sz w:val="24"/>
          <w:szCs w:val="24"/>
          <w:lang w:eastAsia="en-IE"/>
          <w14:ligatures w14:val="none"/>
        </w:rPr>
        <w:t xml:space="preserve">https://www.irishtimes.com/author/barry-ohalloran/ </w:t>
      </w:r>
    </w:p>
    <w:p w14:paraId="720CBF58" w14:textId="77777777" w:rsidR="00004DD9" w:rsidRPr="00321BB0" w:rsidRDefault="00004DD9" w:rsidP="00004DD9">
      <w:pPr>
        <w:pStyle w:val="ListParagraph"/>
        <w:spacing w:after="240" w:line="360" w:lineRule="auto"/>
        <w:rPr>
          <w:rFonts w:ascii="Times New Roman" w:eastAsia="Times New Roman" w:hAnsi="Times New Roman" w:cs="Times New Roman"/>
          <w:kern w:val="0"/>
          <w:sz w:val="24"/>
          <w:szCs w:val="24"/>
          <w:lang w:eastAsia="en-IE"/>
          <w14:ligatures w14:val="none"/>
        </w:rPr>
      </w:pPr>
    </w:p>
    <w:p w14:paraId="6E158D06" w14:textId="77777777" w:rsidR="00004DD9" w:rsidRPr="00321BB0" w:rsidRDefault="00004DD9" w:rsidP="00004DD9">
      <w:pPr>
        <w:pStyle w:val="ListParagraph"/>
        <w:numPr>
          <w:ilvl w:val="0"/>
          <w:numId w:val="23"/>
        </w:numPr>
        <w:spacing w:after="240" w:line="360" w:lineRule="auto"/>
        <w:rPr>
          <w:rFonts w:ascii="Times New Roman" w:eastAsia="Times New Roman" w:hAnsi="Times New Roman" w:cs="Times New Roman"/>
          <w:kern w:val="0"/>
          <w:sz w:val="24"/>
          <w:szCs w:val="24"/>
          <w:lang w:eastAsia="en-IE"/>
          <w14:ligatures w14:val="none"/>
        </w:rPr>
      </w:pPr>
      <w:r w:rsidRPr="00321BB0">
        <w:rPr>
          <w:rFonts w:ascii="Times New Roman" w:eastAsia="Times New Roman" w:hAnsi="Times New Roman" w:cs="Times New Roman"/>
          <w:kern w:val="0"/>
          <w:sz w:val="24"/>
          <w:szCs w:val="24"/>
          <w:lang w:eastAsia="en-IE"/>
          <w14:ligatures w14:val="none"/>
        </w:rPr>
        <w:t xml:space="preserve">The Irish Times (2023). </w:t>
      </w:r>
      <w:r w:rsidRPr="00321BB0">
        <w:rPr>
          <w:rFonts w:ascii="Times New Roman" w:eastAsia="Times New Roman" w:hAnsi="Times New Roman" w:cs="Times New Roman"/>
          <w:i/>
          <w:iCs/>
          <w:kern w:val="0"/>
          <w:sz w:val="24"/>
          <w:szCs w:val="24"/>
          <w:lang w:eastAsia="en-IE"/>
          <w14:ligatures w14:val="none"/>
        </w:rPr>
        <w:t>Advertise with The Irish Times</w:t>
      </w:r>
      <w:r w:rsidRPr="00321BB0">
        <w:rPr>
          <w:rFonts w:ascii="Times New Roman" w:eastAsia="Times New Roman" w:hAnsi="Times New Roman" w:cs="Times New Roman"/>
          <w:kern w:val="0"/>
          <w:sz w:val="24"/>
          <w:szCs w:val="24"/>
          <w:lang w:eastAsia="en-IE"/>
          <w14:ligatures w14:val="none"/>
        </w:rPr>
        <w:t>. [online] The Irish Times. Available at: https://www.irishtimes.com/about-us/advertise/.</w:t>
      </w:r>
    </w:p>
    <w:p w14:paraId="54D72B8B" w14:textId="77777777" w:rsidR="00004DD9" w:rsidRPr="00D70B7D" w:rsidRDefault="00004DD9" w:rsidP="00004DD9">
      <w:pPr>
        <w:pStyle w:val="ListParagraph"/>
        <w:rPr>
          <w:rFonts w:ascii="Times New Roman" w:eastAsia="Times New Roman" w:hAnsi="Times New Roman" w:cs="Times New Roman"/>
          <w:kern w:val="0"/>
          <w:sz w:val="24"/>
          <w:szCs w:val="24"/>
          <w:lang w:eastAsia="en-IE"/>
          <w14:ligatures w14:val="none"/>
        </w:rPr>
      </w:pPr>
    </w:p>
    <w:p w14:paraId="5DAE5966" w14:textId="77777777" w:rsidR="00004DD9" w:rsidRPr="00321BB0" w:rsidRDefault="00004DD9" w:rsidP="00004DD9">
      <w:pPr>
        <w:pStyle w:val="ListParagraph"/>
        <w:spacing w:after="240" w:line="360" w:lineRule="auto"/>
        <w:rPr>
          <w:rFonts w:ascii="Times New Roman" w:eastAsia="Times New Roman" w:hAnsi="Times New Roman" w:cs="Times New Roman"/>
          <w:kern w:val="0"/>
          <w:sz w:val="24"/>
          <w:szCs w:val="24"/>
          <w:lang w:eastAsia="en-IE"/>
          <w14:ligatures w14:val="none"/>
        </w:rPr>
      </w:pPr>
    </w:p>
    <w:p w14:paraId="302C8B0A" w14:textId="7D8CD078" w:rsidR="00D70B7D" w:rsidRPr="00DB0A00" w:rsidRDefault="00004DD9" w:rsidP="00DB0A00">
      <w:pPr>
        <w:pStyle w:val="ListParagraph"/>
        <w:numPr>
          <w:ilvl w:val="0"/>
          <w:numId w:val="23"/>
        </w:numPr>
        <w:spacing w:after="240" w:line="360" w:lineRule="auto"/>
        <w:rPr>
          <w:rFonts w:ascii="Times New Roman" w:eastAsia="Times New Roman" w:hAnsi="Times New Roman" w:cs="Times New Roman"/>
          <w:kern w:val="0"/>
          <w:sz w:val="24"/>
          <w:szCs w:val="24"/>
          <w:lang w:eastAsia="en-IE"/>
          <w14:ligatures w14:val="none"/>
        </w:rPr>
      </w:pPr>
      <w:r w:rsidRPr="00321BB0">
        <w:rPr>
          <w:rFonts w:ascii="Times New Roman" w:eastAsia="Times New Roman" w:hAnsi="Times New Roman" w:cs="Times New Roman"/>
          <w:kern w:val="0"/>
          <w:sz w:val="24"/>
          <w:szCs w:val="24"/>
          <w:lang w:eastAsia="en-IE"/>
          <w14:ligatures w14:val="none"/>
        </w:rPr>
        <w:t xml:space="preserve">The Irish Times (2023). </w:t>
      </w:r>
      <w:r w:rsidRPr="00321BB0">
        <w:rPr>
          <w:rFonts w:ascii="Times New Roman" w:eastAsia="Times New Roman" w:hAnsi="Times New Roman" w:cs="Times New Roman"/>
          <w:i/>
          <w:iCs/>
          <w:kern w:val="0"/>
          <w:sz w:val="24"/>
          <w:szCs w:val="24"/>
          <w:lang w:eastAsia="en-IE"/>
          <w14:ligatures w14:val="none"/>
        </w:rPr>
        <w:t>The Irish Times</w:t>
      </w:r>
      <w:r w:rsidRPr="00321BB0">
        <w:rPr>
          <w:rFonts w:ascii="Times New Roman" w:eastAsia="Times New Roman" w:hAnsi="Times New Roman" w:cs="Times New Roman"/>
          <w:kern w:val="0"/>
          <w:sz w:val="24"/>
          <w:szCs w:val="24"/>
          <w:lang w:eastAsia="en-IE"/>
          <w14:ligatures w14:val="none"/>
        </w:rPr>
        <w:t xml:space="preserve">. [online] The Irish Times. Available at: </w:t>
      </w:r>
      <w:r w:rsidRPr="0008607E">
        <w:rPr>
          <w:rFonts w:ascii="Times New Roman" w:eastAsia="Times New Roman" w:hAnsi="Times New Roman" w:cs="Times New Roman"/>
          <w:kern w:val="0"/>
          <w:sz w:val="24"/>
          <w:szCs w:val="24"/>
          <w:lang w:eastAsia="en-IE"/>
          <w14:ligatures w14:val="none"/>
        </w:rPr>
        <w:t>https://www.irishtimes.com/about-us/the-irish-times-trust/</w:t>
      </w:r>
      <w:r w:rsidRPr="00321BB0">
        <w:rPr>
          <w:rFonts w:ascii="Times New Roman" w:eastAsia="Times New Roman" w:hAnsi="Times New Roman" w:cs="Times New Roman"/>
          <w:kern w:val="0"/>
          <w:sz w:val="24"/>
          <w:szCs w:val="24"/>
          <w:lang w:eastAsia="en-IE"/>
          <w14:ligatures w14:val="none"/>
        </w:rPr>
        <w:t>.</w:t>
      </w:r>
    </w:p>
    <w:p w14:paraId="7FF1DE0B" w14:textId="77777777" w:rsidR="00004DD9" w:rsidRDefault="00004DD9" w:rsidP="00D70B7D">
      <w:pPr>
        <w:pStyle w:val="ListParagraph"/>
        <w:rPr>
          <w:rFonts w:ascii="Times New Roman" w:eastAsia="Times New Roman" w:hAnsi="Times New Roman" w:cs="Times New Roman"/>
          <w:kern w:val="0"/>
          <w:sz w:val="24"/>
          <w:szCs w:val="24"/>
          <w:lang w:eastAsia="en-IE"/>
          <w14:ligatures w14:val="none"/>
        </w:rPr>
      </w:pPr>
    </w:p>
    <w:p w14:paraId="06EFF66C" w14:textId="344133E3" w:rsidR="00FA1B02" w:rsidRPr="00321BB0" w:rsidRDefault="00FA1B02" w:rsidP="00FA1B02">
      <w:pPr>
        <w:pStyle w:val="ListParagraph"/>
        <w:numPr>
          <w:ilvl w:val="0"/>
          <w:numId w:val="23"/>
        </w:numPr>
        <w:spacing w:line="360" w:lineRule="auto"/>
        <w:jc w:val="both"/>
        <w:rPr>
          <w:rFonts w:ascii="Times New Roman" w:eastAsia="Times New Roman" w:hAnsi="Times New Roman" w:cs="Times New Roman"/>
          <w:kern w:val="0"/>
          <w:sz w:val="24"/>
          <w:szCs w:val="24"/>
          <w:lang w:eastAsia="en-IE"/>
          <w14:ligatures w14:val="none"/>
        </w:rPr>
      </w:pPr>
      <w:r w:rsidRPr="00321BB0">
        <w:rPr>
          <w:rFonts w:ascii="Times New Roman" w:eastAsia="Times New Roman" w:hAnsi="Times New Roman" w:cs="Times New Roman"/>
          <w:kern w:val="0"/>
          <w:sz w:val="24"/>
          <w:szCs w:val="24"/>
          <w:lang w:eastAsia="en-IE"/>
          <w14:ligatures w14:val="none"/>
        </w:rPr>
        <w:t>United Nations (2022). Causes and effects of climate change. [online] United Nations. Available at:</w:t>
      </w:r>
      <w:r w:rsidR="00553CE5">
        <w:rPr>
          <w:rFonts w:ascii="Times New Roman" w:eastAsia="Times New Roman" w:hAnsi="Times New Roman" w:cs="Times New Roman"/>
          <w:kern w:val="0"/>
          <w:sz w:val="24"/>
          <w:szCs w:val="24"/>
          <w:lang w:eastAsia="en-IE"/>
          <w14:ligatures w14:val="none"/>
        </w:rPr>
        <w:t xml:space="preserve">  </w:t>
      </w:r>
      <w:r>
        <w:rPr>
          <w:rFonts w:ascii="Times New Roman" w:eastAsia="Times New Roman" w:hAnsi="Times New Roman" w:cs="Times New Roman"/>
          <w:kern w:val="0"/>
          <w:sz w:val="24"/>
          <w:szCs w:val="24"/>
          <w:lang w:eastAsia="en-IE"/>
          <w14:ligatures w14:val="none"/>
        </w:rPr>
        <w:t xml:space="preserve"> </w:t>
      </w:r>
      <w:r w:rsidRPr="00321BB0">
        <w:rPr>
          <w:rFonts w:ascii="Times New Roman" w:eastAsia="Times New Roman" w:hAnsi="Times New Roman" w:cs="Times New Roman"/>
          <w:kern w:val="0"/>
          <w:sz w:val="24"/>
          <w:szCs w:val="24"/>
          <w:lang w:eastAsia="en-IE"/>
          <w14:ligatures w14:val="none"/>
        </w:rPr>
        <w:t>https://www.un.org/en/climatechange/science/causes-effects-climate change#:~:text=Fossil%20fuels%20%E2%80%93%20coal%2C%20oil%20and.</w:t>
      </w:r>
    </w:p>
    <w:p w14:paraId="3533CAE5" w14:textId="77777777" w:rsidR="00FA1B02" w:rsidRDefault="00FA1B02" w:rsidP="00D70B7D">
      <w:pPr>
        <w:pStyle w:val="ListParagraph"/>
        <w:rPr>
          <w:rFonts w:ascii="Times New Roman" w:eastAsia="Times New Roman" w:hAnsi="Times New Roman" w:cs="Times New Roman"/>
          <w:kern w:val="0"/>
          <w:sz w:val="24"/>
          <w:szCs w:val="24"/>
          <w:lang w:eastAsia="en-IE"/>
          <w14:ligatures w14:val="none"/>
        </w:rPr>
      </w:pPr>
    </w:p>
    <w:p w14:paraId="42F4FC6B" w14:textId="77777777" w:rsidR="00004DD9" w:rsidRDefault="00004DD9" w:rsidP="00D70B7D">
      <w:pPr>
        <w:pStyle w:val="ListParagraph"/>
        <w:rPr>
          <w:rFonts w:ascii="Times New Roman" w:eastAsia="Times New Roman" w:hAnsi="Times New Roman" w:cs="Times New Roman"/>
          <w:kern w:val="0"/>
          <w:sz w:val="24"/>
          <w:szCs w:val="24"/>
          <w:lang w:eastAsia="en-IE"/>
          <w14:ligatures w14:val="none"/>
        </w:rPr>
      </w:pPr>
    </w:p>
    <w:p w14:paraId="121FDD8C" w14:textId="51DE5B8A" w:rsidR="00D70B7D" w:rsidRDefault="00004DD9" w:rsidP="00FA1B02">
      <w:pPr>
        <w:pStyle w:val="ListParagraph"/>
        <w:numPr>
          <w:ilvl w:val="0"/>
          <w:numId w:val="23"/>
        </w:numPr>
        <w:spacing w:after="240" w:line="360" w:lineRule="auto"/>
        <w:rPr>
          <w:rFonts w:ascii="Times New Roman" w:eastAsia="Times New Roman" w:hAnsi="Times New Roman" w:cs="Times New Roman"/>
          <w:kern w:val="0"/>
          <w:sz w:val="24"/>
          <w:szCs w:val="24"/>
          <w:lang w:eastAsia="en-IE"/>
          <w14:ligatures w14:val="none"/>
        </w:rPr>
      </w:pPr>
      <w:r w:rsidRPr="00321BB0">
        <w:rPr>
          <w:rFonts w:ascii="Times New Roman" w:eastAsia="Times New Roman" w:hAnsi="Times New Roman" w:cs="Times New Roman"/>
          <w:kern w:val="0"/>
          <w:sz w:val="24"/>
          <w:szCs w:val="24"/>
          <w:lang w:eastAsia="en-IE"/>
          <w14:ligatures w14:val="none"/>
        </w:rPr>
        <w:t xml:space="preserve">United Nations (2022). </w:t>
      </w:r>
      <w:r w:rsidRPr="00321BB0">
        <w:rPr>
          <w:rFonts w:ascii="Times New Roman" w:eastAsia="Times New Roman" w:hAnsi="Times New Roman" w:cs="Times New Roman"/>
          <w:i/>
          <w:iCs/>
          <w:kern w:val="0"/>
          <w:sz w:val="24"/>
          <w:szCs w:val="24"/>
          <w:lang w:eastAsia="en-IE"/>
          <w14:ligatures w14:val="none"/>
        </w:rPr>
        <w:t>Climate change the greatest threat the world has ever faced, UN expert warns</w:t>
      </w:r>
      <w:r w:rsidRPr="00321BB0">
        <w:rPr>
          <w:rFonts w:ascii="Times New Roman" w:eastAsia="Times New Roman" w:hAnsi="Times New Roman" w:cs="Times New Roman"/>
          <w:kern w:val="0"/>
          <w:sz w:val="24"/>
          <w:szCs w:val="24"/>
          <w:lang w:eastAsia="en-IE"/>
          <w14:ligatures w14:val="none"/>
        </w:rPr>
        <w:t xml:space="preserve">. [online] OHCHR. </w:t>
      </w:r>
      <w:bookmarkStart w:id="25" w:name="_Hlk141841801"/>
      <w:r w:rsidRPr="00321BB0">
        <w:rPr>
          <w:rFonts w:ascii="Times New Roman" w:eastAsia="Times New Roman" w:hAnsi="Times New Roman" w:cs="Times New Roman"/>
          <w:kern w:val="0"/>
          <w:sz w:val="24"/>
          <w:szCs w:val="24"/>
          <w:lang w:eastAsia="en-IE"/>
          <w14:ligatures w14:val="none"/>
        </w:rPr>
        <w:t xml:space="preserve">Available at: </w:t>
      </w:r>
      <w:bookmarkEnd w:id="25"/>
      <w:r w:rsidR="00FA1B02" w:rsidRPr="00FA1B02">
        <w:rPr>
          <w:rFonts w:ascii="Times New Roman" w:eastAsia="Times New Roman" w:hAnsi="Times New Roman" w:cs="Times New Roman"/>
          <w:kern w:val="0"/>
          <w:sz w:val="24"/>
          <w:szCs w:val="24"/>
          <w:lang w:eastAsia="en-IE"/>
          <w14:ligatures w14:val="none"/>
        </w:rPr>
        <w:t>https://www.ohchr.org/en/press-releases/2022/10/climate-change-greatest-threat-world-has-ever-faced-un-expert-warns#:~:text=NEW%20YORK%20(21%20October%202022</w:t>
      </w:r>
      <w:r w:rsidRPr="00321BB0">
        <w:rPr>
          <w:rFonts w:ascii="Times New Roman" w:eastAsia="Times New Roman" w:hAnsi="Times New Roman" w:cs="Times New Roman"/>
          <w:kern w:val="0"/>
          <w:sz w:val="24"/>
          <w:szCs w:val="24"/>
          <w:lang w:eastAsia="en-IE"/>
          <w14:ligatures w14:val="none"/>
        </w:rPr>
        <w:t>.</w:t>
      </w:r>
    </w:p>
    <w:p w14:paraId="5A06D43F" w14:textId="77777777" w:rsidR="00FA1B02" w:rsidRPr="00FA1B02" w:rsidRDefault="00FA1B02" w:rsidP="00FA1B02">
      <w:pPr>
        <w:pStyle w:val="ListParagraph"/>
        <w:spacing w:after="240" w:line="360" w:lineRule="auto"/>
        <w:rPr>
          <w:rFonts w:ascii="Times New Roman" w:eastAsia="Times New Roman" w:hAnsi="Times New Roman" w:cs="Times New Roman"/>
          <w:kern w:val="0"/>
          <w:sz w:val="24"/>
          <w:szCs w:val="24"/>
          <w:lang w:eastAsia="en-IE"/>
          <w14:ligatures w14:val="none"/>
        </w:rPr>
      </w:pPr>
    </w:p>
    <w:p w14:paraId="3369F984" w14:textId="0342B5B0" w:rsidR="00A72061" w:rsidRPr="00321BB0" w:rsidRDefault="0097382C" w:rsidP="00321BB0">
      <w:pPr>
        <w:pStyle w:val="ListParagraph"/>
        <w:numPr>
          <w:ilvl w:val="0"/>
          <w:numId w:val="23"/>
        </w:numPr>
        <w:shd w:val="clear" w:color="auto" w:fill="FFFFFF"/>
        <w:spacing w:after="0" w:line="240" w:lineRule="auto"/>
        <w:jc w:val="both"/>
        <w:rPr>
          <w:rFonts w:ascii="Times New Roman" w:eastAsia="Times New Roman" w:hAnsi="Times New Roman" w:cs="Times New Roman"/>
          <w:kern w:val="0"/>
          <w:sz w:val="24"/>
          <w:szCs w:val="24"/>
          <w:lang w:eastAsia="en-IE"/>
          <w14:ligatures w14:val="none"/>
        </w:rPr>
      </w:pPr>
      <w:r w:rsidRPr="00321BB0">
        <w:rPr>
          <w:rFonts w:ascii="Times New Roman" w:eastAsia="Times New Roman" w:hAnsi="Times New Roman" w:cs="Times New Roman"/>
          <w:kern w:val="0"/>
          <w:sz w:val="24"/>
          <w:szCs w:val="24"/>
          <w:lang w:eastAsia="en-IE"/>
          <w14:ligatures w14:val="none"/>
        </w:rPr>
        <w:t xml:space="preserve">Waisbord, S., 2000. Watchdog journalism in South America: News, accountability, and democracy. Columbia university press. Available at: </w:t>
      </w:r>
    </w:p>
    <w:p w14:paraId="4413B10E" w14:textId="3BAB8138" w:rsidR="0097382C" w:rsidRDefault="00D70B7D" w:rsidP="00D70B7D">
      <w:pPr>
        <w:pStyle w:val="ListParagraph"/>
        <w:shd w:val="clear" w:color="auto" w:fill="FFFFFF"/>
        <w:spacing w:after="0" w:line="240" w:lineRule="auto"/>
        <w:jc w:val="both"/>
        <w:rPr>
          <w:rFonts w:ascii="Times New Roman" w:eastAsia="Times New Roman" w:hAnsi="Times New Roman" w:cs="Times New Roman"/>
          <w:kern w:val="0"/>
          <w:sz w:val="24"/>
          <w:szCs w:val="24"/>
          <w:lang w:eastAsia="en-IE"/>
          <w14:ligatures w14:val="none"/>
        </w:rPr>
      </w:pPr>
      <w:r w:rsidRPr="00D70B7D">
        <w:rPr>
          <w:rFonts w:ascii="Times New Roman" w:eastAsia="Times New Roman" w:hAnsi="Times New Roman" w:cs="Times New Roman"/>
          <w:kern w:val="0"/>
          <w:sz w:val="24"/>
          <w:szCs w:val="24"/>
          <w:lang w:eastAsia="en-IE"/>
          <w14:ligatures w14:val="none"/>
        </w:rPr>
        <w:t>https://www.proquest.com/openview/20a22232060bb6a8ebf77af9dc6fd8f8/1?pq-origsite=gscholar&amp;cbl=1818414</w:t>
      </w:r>
    </w:p>
    <w:p w14:paraId="206AD880" w14:textId="77777777" w:rsidR="00D70B7D" w:rsidRPr="00321BB0" w:rsidRDefault="00D70B7D" w:rsidP="00D70B7D">
      <w:pPr>
        <w:pStyle w:val="ListParagraph"/>
        <w:shd w:val="clear" w:color="auto" w:fill="FFFFFF"/>
        <w:spacing w:after="0" w:line="240" w:lineRule="auto"/>
        <w:jc w:val="both"/>
        <w:rPr>
          <w:rFonts w:ascii="Times New Roman" w:eastAsia="Times New Roman" w:hAnsi="Times New Roman" w:cs="Times New Roman"/>
          <w:kern w:val="0"/>
          <w:sz w:val="24"/>
          <w:szCs w:val="24"/>
          <w:lang w:eastAsia="en-IE"/>
          <w14:ligatures w14:val="none"/>
        </w:rPr>
      </w:pPr>
    </w:p>
    <w:p w14:paraId="0396066D" w14:textId="77777777" w:rsidR="00A72061" w:rsidRPr="006D6C83" w:rsidRDefault="00A72061" w:rsidP="00A72061">
      <w:pPr>
        <w:shd w:val="clear" w:color="auto" w:fill="FFFFFF"/>
        <w:spacing w:after="0" w:line="240" w:lineRule="auto"/>
        <w:ind w:left="360"/>
        <w:jc w:val="both"/>
        <w:rPr>
          <w:rFonts w:ascii="Times New Roman" w:eastAsia="Times New Roman" w:hAnsi="Times New Roman" w:cs="Times New Roman"/>
          <w:kern w:val="0"/>
          <w:sz w:val="24"/>
          <w:szCs w:val="24"/>
          <w:lang w:eastAsia="en-IE"/>
          <w14:ligatures w14:val="none"/>
        </w:rPr>
      </w:pPr>
    </w:p>
    <w:p w14:paraId="7251A682" w14:textId="77777777" w:rsidR="00FA1B02" w:rsidRPr="00FC1DB6" w:rsidRDefault="00FA1B02" w:rsidP="00FA1B02">
      <w:pPr>
        <w:pStyle w:val="ListParagraph"/>
        <w:numPr>
          <w:ilvl w:val="0"/>
          <w:numId w:val="23"/>
        </w:numPr>
        <w:spacing w:line="360" w:lineRule="auto"/>
        <w:jc w:val="both"/>
        <w:rPr>
          <w:rFonts w:ascii="Times New Roman" w:eastAsia="Times New Roman" w:hAnsi="Times New Roman" w:cs="Times New Roman"/>
          <w:kern w:val="0"/>
          <w:sz w:val="24"/>
          <w:szCs w:val="24"/>
          <w:lang w:eastAsia="en-IE"/>
          <w14:ligatures w14:val="none"/>
        </w:rPr>
      </w:pPr>
      <w:r w:rsidRPr="00321BB0">
        <w:rPr>
          <w:rFonts w:ascii="Times New Roman" w:eastAsia="Times New Roman" w:hAnsi="Times New Roman" w:cs="Times New Roman"/>
          <w:kern w:val="0"/>
          <w:sz w:val="24"/>
          <w:szCs w:val="24"/>
          <w:lang w:eastAsia="en-IE"/>
          <w14:ligatures w14:val="none"/>
        </w:rPr>
        <w:t>Ward, S.J., (2010). Inventing objectivity: New philosophical foundations. Journalism ethics: A philosophical approach, pp.137-152. Available at:</w:t>
      </w:r>
      <w:r>
        <w:rPr>
          <w:rFonts w:ascii="Times New Roman" w:eastAsia="Times New Roman" w:hAnsi="Times New Roman" w:cs="Times New Roman"/>
          <w:kern w:val="0"/>
          <w:sz w:val="24"/>
          <w:szCs w:val="24"/>
          <w:lang w:eastAsia="en-IE"/>
          <w14:ligatures w14:val="none"/>
        </w:rPr>
        <w:t xml:space="preserve"> </w:t>
      </w:r>
      <w:r w:rsidRPr="00FC1DB6">
        <w:rPr>
          <w:rFonts w:ascii="Times New Roman" w:eastAsia="Times New Roman" w:hAnsi="Times New Roman" w:cs="Times New Roman"/>
          <w:kern w:val="0"/>
          <w:sz w:val="24"/>
          <w:szCs w:val="24"/>
          <w:lang w:eastAsia="en-IE"/>
          <w14:ligatures w14:val="none"/>
        </w:rPr>
        <w:t>https://www.academia.edu/download/80388188/d9851d2205d079a5a2aa85c3b1707b80011f.pdf</w:t>
      </w:r>
    </w:p>
    <w:p w14:paraId="6698D142" w14:textId="77777777" w:rsidR="00A72061" w:rsidRPr="005645BC" w:rsidRDefault="00A72061" w:rsidP="00A72061">
      <w:pPr>
        <w:shd w:val="clear" w:color="auto" w:fill="FFFFFF"/>
        <w:spacing w:after="0" w:line="240" w:lineRule="auto"/>
        <w:jc w:val="both"/>
        <w:rPr>
          <w:rFonts w:ascii="Segoe UI" w:eastAsia="Times New Roman" w:hAnsi="Segoe UI" w:cs="Segoe UI"/>
          <w:color w:val="2E2E2E"/>
          <w:kern w:val="0"/>
          <w:sz w:val="24"/>
          <w:szCs w:val="24"/>
          <w:lang w:eastAsia="en-IE"/>
          <w14:ligatures w14:val="none"/>
        </w:rPr>
      </w:pPr>
    </w:p>
    <w:p w14:paraId="2B4BA5BE" w14:textId="77777777" w:rsidR="006D6C83" w:rsidRDefault="006D6C83" w:rsidP="006D6C83">
      <w:pPr>
        <w:spacing w:after="240" w:line="360" w:lineRule="auto"/>
        <w:rPr>
          <w:rFonts w:ascii="Times New Roman" w:eastAsia="Times New Roman" w:hAnsi="Times New Roman" w:cs="Times New Roman"/>
          <w:kern w:val="0"/>
          <w:sz w:val="24"/>
          <w:szCs w:val="24"/>
          <w:lang w:eastAsia="en-IE"/>
          <w14:ligatures w14:val="none"/>
        </w:rPr>
      </w:pPr>
    </w:p>
    <w:p w14:paraId="4F1DFB60" w14:textId="77777777" w:rsidR="00A72061" w:rsidRPr="005645BC" w:rsidRDefault="00A72061" w:rsidP="00A72061">
      <w:pPr>
        <w:shd w:val="clear" w:color="auto" w:fill="FFFFFF"/>
        <w:spacing w:after="0" w:line="240" w:lineRule="auto"/>
        <w:jc w:val="both"/>
        <w:rPr>
          <w:rFonts w:ascii="Segoe UI" w:eastAsia="Times New Roman" w:hAnsi="Segoe UI" w:cs="Segoe UI"/>
          <w:color w:val="2E2E2E"/>
          <w:kern w:val="0"/>
          <w:sz w:val="24"/>
          <w:szCs w:val="24"/>
          <w:lang w:eastAsia="en-IE"/>
          <w14:ligatures w14:val="none"/>
        </w:rPr>
      </w:pPr>
    </w:p>
    <w:p w14:paraId="55270DD3" w14:textId="77777777" w:rsidR="00D70B7D" w:rsidRPr="00D70B7D" w:rsidRDefault="00D70B7D" w:rsidP="00D70B7D">
      <w:pPr>
        <w:pStyle w:val="ListParagraph"/>
        <w:jc w:val="both"/>
        <w:rPr>
          <w:color w:val="0563C1" w:themeColor="hyperlink"/>
          <w:kern w:val="0"/>
          <w:sz w:val="24"/>
          <w:szCs w:val="24"/>
          <w:u w:val="single"/>
        </w:rPr>
      </w:pPr>
    </w:p>
    <w:p w14:paraId="12C96120" w14:textId="1E084FFE" w:rsidR="00AB6C00" w:rsidRPr="00251A29" w:rsidRDefault="00861670" w:rsidP="00251A29">
      <w:pPr>
        <w:pStyle w:val="Heading1"/>
        <w:rPr>
          <w:sz w:val="44"/>
          <w:szCs w:val="44"/>
          <w:lang w:eastAsia="en-IE"/>
        </w:rPr>
      </w:pPr>
      <w:bookmarkStart w:id="26" w:name="_Toc141972042"/>
      <w:r w:rsidRPr="00251A29">
        <w:rPr>
          <w:sz w:val="44"/>
          <w:szCs w:val="44"/>
          <w:lang w:eastAsia="en-IE"/>
        </w:rPr>
        <w:t>News Article Appendices</w:t>
      </w:r>
      <w:bookmarkEnd w:id="26"/>
    </w:p>
    <w:p w14:paraId="68890A9A" w14:textId="77777777" w:rsidR="00251A29" w:rsidRPr="00251A29" w:rsidRDefault="00251A29" w:rsidP="00251A29">
      <w:pPr>
        <w:rPr>
          <w:lang w:eastAsia="en-IE"/>
        </w:rPr>
      </w:pPr>
    </w:p>
    <w:p w14:paraId="5CEFC105" w14:textId="2F515C5A" w:rsidR="006D085E" w:rsidRDefault="00FC25A1" w:rsidP="00AB6C00">
      <w:pPr>
        <w:spacing w:line="360" w:lineRule="auto"/>
        <w:jc w:val="both"/>
        <w:rPr>
          <w:rStyle w:val="ssit"/>
          <w:rFonts w:ascii="Lato" w:hAnsi="Lato"/>
          <w:i/>
          <w:iCs/>
          <w:color w:val="212121"/>
          <w:sz w:val="21"/>
          <w:szCs w:val="21"/>
          <w:bdr w:val="none" w:sz="0" w:space="0" w:color="auto" w:frame="1"/>
          <w:shd w:val="clear" w:color="auto" w:fill="FFFFFF"/>
        </w:rPr>
      </w:pPr>
      <w:r w:rsidRPr="006D085E">
        <w:rPr>
          <w:rFonts w:ascii="Times New Roman" w:eastAsia="Times New Roman" w:hAnsi="Times New Roman" w:cs="Times New Roman"/>
          <w:kern w:val="0"/>
          <w:sz w:val="24"/>
          <w:szCs w:val="24"/>
          <w:lang w:eastAsia="en-IE"/>
          <w14:ligatures w14:val="none"/>
        </w:rPr>
        <w:t>Jacobs</w:t>
      </w:r>
      <w:r w:rsidR="006D085E">
        <w:rPr>
          <w:rFonts w:ascii="Times New Roman" w:eastAsia="Times New Roman" w:hAnsi="Times New Roman" w:cs="Times New Roman"/>
          <w:kern w:val="0"/>
          <w:sz w:val="24"/>
          <w:szCs w:val="24"/>
          <w:lang w:eastAsia="en-IE"/>
          <w14:ligatures w14:val="none"/>
        </w:rPr>
        <w:t>, W.M.,</w:t>
      </w:r>
      <w:r w:rsidRPr="006D085E">
        <w:rPr>
          <w:rFonts w:ascii="Times New Roman" w:eastAsia="Times New Roman" w:hAnsi="Times New Roman" w:cs="Times New Roman"/>
          <w:kern w:val="0"/>
          <w:sz w:val="24"/>
          <w:szCs w:val="24"/>
          <w:lang w:eastAsia="en-IE"/>
          <w14:ligatures w14:val="none"/>
        </w:rPr>
        <w:t xml:space="preserve"> (2019). Desperate measures. The Irish Times.</w:t>
      </w:r>
      <w:r w:rsidR="006D085E" w:rsidRPr="006D085E">
        <w:rPr>
          <w:rFonts w:ascii="Times New Roman" w:eastAsia="Times New Roman" w:hAnsi="Times New Roman" w:cs="Times New Roman"/>
          <w:kern w:val="0"/>
          <w:sz w:val="24"/>
          <w:szCs w:val="24"/>
          <w:lang w:eastAsia="en-IE"/>
          <w14:ligatures w14:val="none"/>
        </w:rPr>
        <w:t xml:space="preserve"> </w:t>
      </w:r>
      <w:bookmarkStart w:id="27" w:name="_Hlk141867812"/>
      <w:r w:rsidR="006D085E" w:rsidRPr="006D085E">
        <w:rPr>
          <w:rFonts w:ascii="Times New Roman" w:eastAsia="Times New Roman" w:hAnsi="Times New Roman" w:cs="Times New Roman"/>
          <w:kern w:val="0"/>
          <w:sz w:val="24"/>
          <w:szCs w:val="24"/>
          <w:lang w:eastAsia="en-IE"/>
          <w14:ligatures w14:val="none"/>
        </w:rPr>
        <w:t>Available at:</w:t>
      </w:r>
      <w:r>
        <w:rPr>
          <w:rStyle w:val="ssit"/>
          <w:rFonts w:ascii="Lato" w:hAnsi="Lato"/>
          <w:i/>
          <w:iCs/>
          <w:color w:val="212121"/>
          <w:sz w:val="21"/>
          <w:szCs w:val="21"/>
          <w:bdr w:val="none" w:sz="0" w:space="0" w:color="auto" w:frame="1"/>
          <w:shd w:val="clear" w:color="auto" w:fill="FFFFFF"/>
        </w:rPr>
        <w:t> </w:t>
      </w:r>
      <w:bookmarkEnd w:id="27"/>
    </w:p>
    <w:p w14:paraId="41977B5D" w14:textId="1F4CB606" w:rsidR="00FC25A1" w:rsidRDefault="00FC25A1" w:rsidP="00AB6C00">
      <w:pPr>
        <w:spacing w:line="360" w:lineRule="auto"/>
        <w:jc w:val="both"/>
        <w:rPr>
          <w:rFonts w:ascii="Cambria" w:hAnsi="Cambria" w:cs="Calibri"/>
          <w:color w:val="17365D"/>
          <w:kern w:val="0"/>
          <w:sz w:val="52"/>
          <w:szCs w:val="52"/>
          <w:lang w:eastAsia="en-IE"/>
          <w14:ligatures w14:val="none"/>
        </w:rPr>
      </w:pPr>
      <w:r>
        <w:t>https://advance-lexis-com.ezproxy.griffith.ie/api/document?collection=news&amp;id=urn:contentItem:5W34-D0G1-DYS1-003D-00000-00&amp;context=1516831</w:t>
      </w:r>
      <w:r>
        <w:rPr>
          <w:rFonts w:ascii="Lato" w:hAnsi="Lato"/>
          <w:color w:val="212121"/>
          <w:sz w:val="21"/>
          <w:szCs w:val="21"/>
          <w:shd w:val="clear" w:color="auto" w:fill="FFFFFF"/>
        </w:rPr>
        <w:t>.</w:t>
      </w:r>
    </w:p>
    <w:p w14:paraId="57BBEA23" w14:textId="77777777" w:rsidR="006D085E" w:rsidRDefault="006D085E" w:rsidP="00AB6C00">
      <w:pPr>
        <w:spacing w:line="360" w:lineRule="auto"/>
        <w:jc w:val="both"/>
        <w:rPr>
          <w:rFonts w:ascii="Times New Roman" w:eastAsia="Times New Roman" w:hAnsi="Times New Roman" w:cs="Times New Roman"/>
          <w:kern w:val="0"/>
          <w:sz w:val="24"/>
          <w:szCs w:val="24"/>
          <w:lang w:eastAsia="en-IE"/>
          <w14:ligatures w14:val="none"/>
        </w:rPr>
      </w:pPr>
    </w:p>
    <w:p w14:paraId="1DA1529B" w14:textId="4B346B6E" w:rsidR="006D085E" w:rsidRDefault="006D085E" w:rsidP="00AB6C00">
      <w:pPr>
        <w:spacing w:line="360" w:lineRule="auto"/>
        <w:jc w:val="both"/>
        <w:rPr>
          <w:rStyle w:val="ssit"/>
          <w:rFonts w:ascii="Lato" w:hAnsi="Lato"/>
          <w:i/>
          <w:iCs/>
          <w:color w:val="212121"/>
          <w:sz w:val="21"/>
          <w:szCs w:val="21"/>
          <w:bdr w:val="none" w:sz="0" w:space="0" w:color="auto" w:frame="1"/>
          <w:shd w:val="clear" w:color="auto" w:fill="FFFFFF"/>
        </w:rPr>
      </w:pPr>
      <w:r w:rsidRPr="006D085E">
        <w:rPr>
          <w:rFonts w:ascii="Times New Roman" w:eastAsia="Times New Roman" w:hAnsi="Times New Roman" w:cs="Times New Roman"/>
          <w:kern w:val="0"/>
          <w:sz w:val="24"/>
          <w:szCs w:val="24"/>
          <w:lang w:eastAsia="en-IE"/>
          <w14:ligatures w14:val="none"/>
        </w:rPr>
        <w:t>Pollak, S., (2019). COLOMBIAN COAL: A VERY IRISH SCANDAL; Ireland is directly sponsoring climate chaos, environmental destruction and human rights violations through its reliance on 'blood-stained' Colombian coal, critics claim. The Irish Times</w:t>
      </w:r>
      <w:r>
        <w:rPr>
          <w:rFonts w:ascii="Times New Roman" w:eastAsia="Times New Roman" w:hAnsi="Times New Roman" w:cs="Times New Roman"/>
          <w:kern w:val="0"/>
          <w:sz w:val="24"/>
          <w:szCs w:val="24"/>
          <w:lang w:eastAsia="en-IE"/>
          <w14:ligatures w14:val="none"/>
        </w:rPr>
        <w:t>.</w:t>
      </w:r>
      <w:r w:rsidRPr="006D085E">
        <w:rPr>
          <w:rFonts w:ascii="Times New Roman" w:eastAsia="Times New Roman" w:hAnsi="Times New Roman" w:cs="Times New Roman"/>
          <w:kern w:val="0"/>
          <w:sz w:val="24"/>
          <w:szCs w:val="24"/>
          <w:lang w:eastAsia="en-IE"/>
          <w14:ligatures w14:val="none"/>
        </w:rPr>
        <w:t xml:space="preserve"> Available at:</w:t>
      </w:r>
      <w:r>
        <w:rPr>
          <w:rStyle w:val="ssit"/>
          <w:rFonts w:ascii="Lato" w:hAnsi="Lato"/>
          <w:i/>
          <w:iCs/>
          <w:color w:val="212121"/>
          <w:sz w:val="21"/>
          <w:szCs w:val="21"/>
          <w:bdr w:val="none" w:sz="0" w:space="0" w:color="auto" w:frame="1"/>
          <w:shd w:val="clear" w:color="auto" w:fill="FFFFFF"/>
        </w:rPr>
        <w:t xml:space="preserve"> </w:t>
      </w:r>
    </w:p>
    <w:p w14:paraId="07607037" w14:textId="1F8DCA94" w:rsidR="00FC25A1" w:rsidRDefault="006D085E" w:rsidP="00AB6C00">
      <w:pPr>
        <w:spacing w:line="360" w:lineRule="auto"/>
        <w:jc w:val="both"/>
        <w:rPr>
          <w:rFonts w:ascii="Cambria" w:hAnsi="Cambria" w:cs="Calibri"/>
          <w:color w:val="17365D"/>
          <w:kern w:val="0"/>
          <w:sz w:val="52"/>
          <w:szCs w:val="52"/>
          <w:lang w:eastAsia="en-IE"/>
          <w14:ligatures w14:val="none"/>
        </w:rPr>
      </w:pPr>
      <w:r>
        <w:t>https://advance-lexis-com.ezproxy.griffith.ie/api/document?collection=news&amp;id=urn:contentItem:5W34-D0G1-DYS1-004P-00000-00&amp;context=1516831</w:t>
      </w:r>
      <w:r>
        <w:rPr>
          <w:rFonts w:ascii="Lato" w:hAnsi="Lato"/>
          <w:color w:val="212121"/>
          <w:sz w:val="21"/>
          <w:szCs w:val="21"/>
          <w:shd w:val="clear" w:color="auto" w:fill="FFFFFF"/>
        </w:rPr>
        <w:t>.</w:t>
      </w:r>
    </w:p>
    <w:p w14:paraId="1962A358" w14:textId="77777777" w:rsidR="006D085E" w:rsidRDefault="006D085E" w:rsidP="00AB6C00">
      <w:pPr>
        <w:spacing w:line="360" w:lineRule="auto"/>
        <w:jc w:val="both"/>
        <w:rPr>
          <w:rFonts w:ascii="Times New Roman" w:eastAsia="Times New Roman" w:hAnsi="Times New Roman" w:cs="Times New Roman"/>
          <w:kern w:val="0"/>
          <w:sz w:val="24"/>
          <w:szCs w:val="24"/>
          <w:lang w:eastAsia="en-IE"/>
          <w14:ligatures w14:val="none"/>
        </w:rPr>
      </w:pPr>
    </w:p>
    <w:p w14:paraId="0AE06D31" w14:textId="2F603875" w:rsidR="006D085E" w:rsidRPr="006D085E" w:rsidRDefault="006D085E" w:rsidP="00AB6C00">
      <w:pPr>
        <w:spacing w:line="360" w:lineRule="auto"/>
        <w:jc w:val="both"/>
        <w:rPr>
          <w:rFonts w:ascii="Times New Roman" w:eastAsia="Times New Roman" w:hAnsi="Times New Roman" w:cs="Times New Roman"/>
          <w:kern w:val="0"/>
          <w:sz w:val="24"/>
          <w:szCs w:val="24"/>
          <w:lang w:eastAsia="en-IE"/>
          <w14:ligatures w14:val="none"/>
        </w:rPr>
      </w:pPr>
      <w:r w:rsidRPr="006D085E">
        <w:rPr>
          <w:rFonts w:ascii="Times New Roman" w:eastAsia="Times New Roman" w:hAnsi="Times New Roman" w:cs="Times New Roman"/>
          <w:kern w:val="0"/>
          <w:sz w:val="24"/>
          <w:szCs w:val="24"/>
          <w:lang w:eastAsia="en-IE"/>
          <w14:ligatures w14:val="none"/>
        </w:rPr>
        <w:t>O'Sullivan, K., (2019). Bruton rules out ban on fuel exploration; Six TDs present as Ireland declares climate emergency with Dáil motion. The Irish Times. Available at:</w:t>
      </w:r>
    </w:p>
    <w:p w14:paraId="66E715C3" w14:textId="4C844F3B" w:rsidR="00861670" w:rsidRDefault="006D085E" w:rsidP="00AB6C00">
      <w:pPr>
        <w:spacing w:line="360" w:lineRule="auto"/>
        <w:jc w:val="both"/>
        <w:rPr>
          <w:rFonts w:ascii="Cambria" w:hAnsi="Cambria" w:cs="Calibri"/>
          <w:color w:val="17365D"/>
          <w:kern w:val="0"/>
          <w:sz w:val="52"/>
          <w:szCs w:val="52"/>
          <w:lang w:eastAsia="en-IE"/>
          <w14:ligatures w14:val="none"/>
        </w:rPr>
      </w:pPr>
      <w:r w:rsidRPr="006D085E">
        <w:rPr>
          <w:rFonts w:ascii="Times New Roman" w:eastAsia="Times New Roman" w:hAnsi="Times New Roman" w:cs="Times New Roman"/>
          <w:kern w:val="0"/>
          <w:sz w:val="24"/>
          <w:szCs w:val="24"/>
          <w:lang w:eastAsia="en-IE"/>
          <w14:ligatures w14:val="none"/>
        </w:rPr>
        <w:t> https://advance-lexis-com.ezproxy.griffith.ie/api/document?collection=news&amp;id=urn:contentItem:5W34-D0G1-DYS1-0004-00000-00&amp;context=1516831.</w:t>
      </w:r>
    </w:p>
    <w:p w14:paraId="305C0BEA" w14:textId="77777777" w:rsidR="008F6587" w:rsidRDefault="008F6587" w:rsidP="006D085E">
      <w:pPr>
        <w:shd w:val="clear" w:color="auto" w:fill="FFFFFF"/>
        <w:spacing w:after="105" w:line="240" w:lineRule="auto"/>
        <w:textAlignment w:val="baseline"/>
        <w:rPr>
          <w:rFonts w:ascii="Times New Roman" w:eastAsia="Times New Roman" w:hAnsi="Times New Roman" w:cs="Times New Roman"/>
          <w:kern w:val="0"/>
          <w:sz w:val="24"/>
          <w:szCs w:val="24"/>
          <w:lang w:eastAsia="en-IE"/>
          <w14:ligatures w14:val="none"/>
        </w:rPr>
      </w:pPr>
    </w:p>
    <w:p w14:paraId="3947C06B" w14:textId="77777777" w:rsidR="008F6587" w:rsidRDefault="008F6587" w:rsidP="006D085E">
      <w:pPr>
        <w:shd w:val="clear" w:color="auto" w:fill="FFFFFF"/>
        <w:spacing w:after="105" w:line="240" w:lineRule="auto"/>
        <w:textAlignment w:val="baseline"/>
        <w:rPr>
          <w:rFonts w:ascii="Times New Roman" w:eastAsia="Times New Roman" w:hAnsi="Times New Roman" w:cs="Times New Roman"/>
          <w:kern w:val="0"/>
          <w:sz w:val="24"/>
          <w:szCs w:val="24"/>
          <w:lang w:eastAsia="en-IE"/>
          <w14:ligatures w14:val="none"/>
        </w:rPr>
      </w:pPr>
    </w:p>
    <w:p w14:paraId="4EA25F34" w14:textId="70AF6D21" w:rsidR="006D085E" w:rsidRDefault="006D085E" w:rsidP="008F6587">
      <w:pPr>
        <w:spacing w:line="360" w:lineRule="auto"/>
        <w:jc w:val="both"/>
        <w:rPr>
          <w:rFonts w:ascii="Times New Roman" w:eastAsia="Times New Roman" w:hAnsi="Times New Roman" w:cs="Times New Roman"/>
          <w:kern w:val="0"/>
          <w:sz w:val="24"/>
          <w:szCs w:val="24"/>
          <w:lang w:eastAsia="en-IE"/>
          <w14:ligatures w14:val="none"/>
        </w:rPr>
      </w:pPr>
      <w:r w:rsidRPr="006D085E">
        <w:rPr>
          <w:rFonts w:ascii="Times New Roman" w:eastAsia="Times New Roman" w:hAnsi="Times New Roman" w:cs="Times New Roman"/>
          <w:kern w:val="0"/>
          <w:sz w:val="24"/>
          <w:szCs w:val="24"/>
          <w:lang w:eastAsia="en-IE"/>
          <w14:ligatures w14:val="none"/>
        </w:rPr>
        <w:t>Collins</w:t>
      </w:r>
      <w:r>
        <w:rPr>
          <w:rFonts w:ascii="Times New Roman" w:eastAsia="Times New Roman" w:hAnsi="Times New Roman" w:cs="Times New Roman"/>
          <w:kern w:val="0"/>
          <w:sz w:val="24"/>
          <w:szCs w:val="24"/>
          <w:lang w:eastAsia="en-IE"/>
          <w14:ligatures w14:val="none"/>
        </w:rPr>
        <w:t>, S.,</w:t>
      </w:r>
      <w:r w:rsidRPr="006D085E">
        <w:rPr>
          <w:rFonts w:ascii="Times New Roman" w:eastAsia="Times New Roman" w:hAnsi="Times New Roman" w:cs="Times New Roman"/>
          <w:kern w:val="0"/>
          <w:sz w:val="24"/>
          <w:szCs w:val="24"/>
          <w:lang w:eastAsia="en-IE"/>
          <w14:ligatures w14:val="none"/>
        </w:rPr>
        <w:t xml:space="preserve"> (2019). Our politicians are fooling no one with a 'climate emergency'. The Irish Times. </w:t>
      </w:r>
      <w:r w:rsidR="008F6587" w:rsidRPr="006D085E">
        <w:rPr>
          <w:rFonts w:ascii="Times New Roman" w:eastAsia="Times New Roman" w:hAnsi="Times New Roman" w:cs="Times New Roman"/>
          <w:kern w:val="0"/>
          <w:sz w:val="24"/>
          <w:szCs w:val="24"/>
          <w:lang w:eastAsia="en-IE"/>
          <w14:ligatures w14:val="none"/>
        </w:rPr>
        <w:t>Available at:</w:t>
      </w:r>
    </w:p>
    <w:p w14:paraId="47263123" w14:textId="6506BD8B" w:rsidR="006D085E" w:rsidRPr="006D085E" w:rsidRDefault="006D085E" w:rsidP="008F6587">
      <w:pPr>
        <w:spacing w:line="360" w:lineRule="auto"/>
        <w:jc w:val="both"/>
        <w:rPr>
          <w:rFonts w:ascii="Times New Roman" w:eastAsia="Times New Roman" w:hAnsi="Times New Roman" w:cs="Times New Roman"/>
          <w:kern w:val="0"/>
          <w:sz w:val="24"/>
          <w:szCs w:val="24"/>
          <w:lang w:eastAsia="en-IE"/>
          <w14:ligatures w14:val="none"/>
        </w:rPr>
      </w:pPr>
      <w:r w:rsidRPr="006D085E">
        <w:rPr>
          <w:rFonts w:ascii="Times New Roman" w:eastAsia="Times New Roman" w:hAnsi="Times New Roman" w:cs="Times New Roman"/>
          <w:kern w:val="0"/>
          <w:sz w:val="24"/>
          <w:szCs w:val="24"/>
          <w:lang w:eastAsia="en-IE"/>
          <w14:ligatures w14:val="none"/>
        </w:rPr>
        <w:t>https://advance-lexis-com.ezproxy.griffith.ie/api/document?collection=news&amp;id=urn:contentItem:5W46-7XR1-JC8Y-80NW-00000-00&amp;context=1516831.</w:t>
      </w:r>
    </w:p>
    <w:p w14:paraId="04AF535A" w14:textId="77777777" w:rsidR="006D085E" w:rsidRDefault="006D085E" w:rsidP="00AB6C00">
      <w:pPr>
        <w:spacing w:line="360" w:lineRule="auto"/>
        <w:jc w:val="both"/>
        <w:rPr>
          <w:rFonts w:ascii="Lato" w:hAnsi="Lato"/>
          <w:color w:val="212121"/>
          <w:sz w:val="21"/>
          <w:szCs w:val="21"/>
          <w:shd w:val="clear" w:color="auto" w:fill="FFFFFF"/>
        </w:rPr>
      </w:pPr>
    </w:p>
    <w:p w14:paraId="4CA5E750" w14:textId="058BCAF7" w:rsidR="006D085E" w:rsidRPr="006D085E" w:rsidRDefault="006D085E" w:rsidP="00AB6C00">
      <w:pPr>
        <w:spacing w:line="360" w:lineRule="auto"/>
        <w:jc w:val="both"/>
        <w:rPr>
          <w:rFonts w:ascii="Times New Roman" w:eastAsia="Times New Roman" w:hAnsi="Times New Roman" w:cs="Times New Roman"/>
          <w:kern w:val="0"/>
          <w:sz w:val="24"/>
          <w:szCs w:val="24"/>
          <w:lang w:eastAsia="en-IE"/>
          <w14:ligatures w14:val="none"/>
        </w:rPr>
      </w:pPr>
      <w:r w:rsidRPr="006D085E">
        <w:rPr>
          <w:rFonts w:ascii="Times New Roman" w:eastAsia="Times New Roman" w:hAnsi="Times New Roman" w:cs="Times New Roman"/>
          <w:kern w:val="0"/>
          <w:sz w:val="24"/>
          <w:szCs w:val="24"/>
          <w:lang w:eastAsia="en-IE"/>
          <w14:ligatures w14:val="none"/>
        </w:rPr>
        <w:t>McGee, H. , (2019). Greens manifesto supports EU but criticises defence and climate policies</w:t>
      </w:r>
      <w:r>
        <w:rPr>
          <w:rFonts w:ascii="Times New Roman" w:eastAsia="Times New Roman" w:hAnsi="Times New Roman" w:cs="Times New Roman"/>
          <w:kern w:val="0"/>
          <w:sz w:val="24"/>
          <w:szCs w:val="24"/>
          <w:lang w:eastAsia="en-IE"/>
          <w14:ligatures w14:val="none"/>
        </w:rPr>
        <w:t>,</w:t>
      </w:r>
      <w:r w:rsidRPr="006D085E">
        <w:rPr>
          <w:rFonts w:ascii="Times New Roman" w:eastAsia="Times New Roman" w:hAnsi="Times New Roman" w:cs="Times New Roman"/>
          <w:kern w:val="0"/>
          <w:sz w:val="24"/>
          <w:szCs w:val="24"/>
          <w:lang w:eastAsia="en-IE"/>
          <w14:ligatures w14:val="none"/>
        </w:rPr>
        <w:t> The Irish</w:t>
      </w:r>
      <w:r>
        <w:rPr>
          <w:rFonts w:ascii="Times New Roman" w:eastAsia="Times New Roman" w:hAnsi="Times New Roman" w:cs="Times New Roman"/>
          <w:kern w:val="0"/>
          <w:sz w:val="24"/>
          <w:szCs w:val="24"/>
          <w:lang w:eastAsia="en-IE"/>
          <w14:ligatures w14:val="none"/>
        </w:rPr>
        <w:t xml:space="preserve"> Times.</w:t>
      </w:r>
      <w:r w:rsidRPr="006D085E">
        <w:rPr>
          <w:rFonts w:ascii="Times New Roman" w:eastAsia="Times New Roman" w:hAnsi="Times New Roman" w:cs="Times New Roman"/>
          <w:kern w:val="0"/>
          <w:sz w:val="24"/>
          <w:szCs w:val="24"/>
          <w:lang w:eastAsia="en-IE"/>
          <w14:ligatures w14:val="none"/>
        </w:rPr>
        <w:t xml:space="preserve"> Available at:</w:t>
      </w:r>
    </w:p>
    <w:p w14:paraId="496ACBBC" w14:textId="79B80C50" w:rsidR="00861670" w:rsidRDefault="006D085E" w:rsidP="00AB6C00">
      <w:pPr>
        <w:spacing w:line="360" w:lineRule="auto"/>
        <w:jc w:val="both"/>
        <w:rPr>
          <w:rFonts w:ascii="Times New Roman" w:eastAsia="Times New Roman" w:hAnsi="Times New Roman" w:cs="Times New Roman"/>
          <w:kern w:val="0"/>
          <w:sz w:val="24"/>
          <w:szCs w:val="24"/>
          <w:lang w:eastAsia="en-IE"/>
          <w14:ligatures w14:val="none"/>
        </w:rPr>
      </w:pPr>
      <w:r w:rsidRPr="006D085E">
        <w:rPr>
          <w:rFonts w:ascii="Times New Roman" w:eastAsia="Times New Roman" w:hAnsi="Times New Roman" w:cs="Times New Roman"/>
          <w:kern w:val="0"/>
          <w:sz w:val="24"/>
          <w:szCs w:val="24"/>
          <w:lang w:eastAsia="en-IE"/>
          <w14:ligatures w14:val="none"/>
        </w:rPr>
        <w:t>https://advance-lexis-com.ezproxy.griffith.ie/api/document?collection=news&amp;id=urn:contentItem:5W2X-DTF1-JC8Y-80MF-00000-00&amp;context=1516831.</w:t>
      </w:r>
    </w:p>
    <w:p w14:paraId="3F4D67DF" w14:textId="77777777" w:rsidR="008F6587" w:rsidRDefault="008F6587" w:rsidP="00AB6C00">
      <w:pPr>
        <w:spacing w:line="360" w:lineRule="auto"/>
        <w:jc w:val="both"/>
        <w:rPr>
          <w:rFonts w:ascii="Times New Roman" w:eastAsia="Times New Roman" w:hAnsi="Times New Roman" w:cs="Times New Roman"/>
          <w:kern w:val="0"/>
          <w:sz w:val="24"/>
          <w:szCs w:val="24"/>
          <w:lang w:eastAsia="en-IE"/>
          <w14:ligatures w14:val="none"/>
        </w:rPr>
      </w:pPr>
    </w:p>
    <w:p w14:paraId="2F1DC3A3" w14:textId="228E11CB" w:rsidR="00CB6CB7" w:rsidRPr="00CB6CB7" w:rsidRDefault="00CB6CB7" w:rsidP="00AB6C00">
      <w:pPr>
        <w:spacing w:line="360" w:lineRule="auto"/>
        <w:jc w:val="both"/>
        <w:rPr>
          <w:rFonts w:ascii="Times New Roman" w:eastAsia="Times New Roman" w:hAnsi="Times New Roman" w:cs="Times New Roman"/>
          <w:kern w:val="0"/>
          <w:sz w:val="24"/>
          <w:szCs w:val="24"/>
          <w:lang w:eastAsia="en-IE"/>
          <w14:ligatures w14:val="none"/>
        </w:rPr>
      </w:pPr>
      <w:r w:rsidRPr="00CB6CB7">
        <w:rPr>
          <w:rFonts w:ascii="Times New Roman" w:eastAsia="Times New Roman" w:hAnsi="Times New Roman" w:cs="Times New Roman"/>
          <w:kern w:val="0"/>
          <w:sz w:val="24"/>
          <w:szCs w:val="24"/>
          <w:lang w:eastAsia="en-IE"/>
          <w14:ligatures w14:val="none"/>
        </w:rPr>
        <w:t>Brennan, J., (2019). Ballymore secures EUR 77.3m green loan from HSBC. The Irish Times. </w:t>
      </w:r>
      <w:r w:rsidRPr="006D085E">
        <w:rPr>
          <w:rFonts w:ascii="Times New Roman" w:eastAsia="Times New Roman" w:hAnsi="Times New Roman" w:cs="Times New Roman"/>
          <w:kern w:val="0"/>
          <w:sz w:val="24"/>
          <w:szCs w:val="24"/>
          <w:lang w:eastAsia="en-IE"/>
          <w14:ligatures w14:val="none"/>
        </w:rPr>
        <w:t>Available at:</w:t>
      </w:r>
    </w:p>
    <w:p w14:paraId="1C045B10" w14:textId="2290FBEF" w:rsidR="00CB6CB7" w:rsidRPr="006D085E" w:rsidRDefault="00CB6CB7" w:rsidP="00AB6C00">
      <w:pPr>
        <w:spacing w:line="360" w:lineRule="auto"/>
        <w:jc w:val="both"/>
        <w:rPr>
          <w:rFonts w:ascii="Times New Roman" w:eastAsia="Times New Roman" w:hAnsi="Times New Roman" w:cs="Times New Roman"/>
          <w:kern w:val="0"/>
          <w:sz w:val="24"/>
          <w:szCs w:val="24"/>
          <w:lang w:eastAsia="en-IE"/>
          <w14:ligatures w14:val="none"/>
        </w:rPr>
      </w:pPr>
      <w:r w:rsidRPr="00CB6CB7">
        <w:rPr>
          <w:rFonts w:ascii="Times New Roman" w:eastAsia="Times New Roman" w:hAnsi="Times New Roman" w:cs="Times New Roman"/>
          <w:kern w:val="0"/>
          <w:sz w:val="24"/>
          <w:szCs w:val="24"/>
          <w:lang w:eastAsia="en-IE"/>
          <w14:ligatures w14:val="none"/>
        </w:rPr>
        <w:t>https://advance-lexis-com.ezproxy.griffith.ie/api/document?collection=news&amp;id=urn:contentItem:5W46-7XR1-JC8Y-80S9-00000-00&amp;context=1516831.</w:t>
      </w:r>
    </w:p>
    <w:p w14:paraId="70341ED7" w14:textId="77777777" w:rsidR="006D085E" w:rsidRDefault="006D085E" w:rsidP="00AB6C00">
      <w:pPr>
        <w:spacing w:line="360" w:lineRule="auto"/>
        <w:jc w:val="both"/>
        <w:rPr>
          <w:rFonts w:ascii="Times New Roman" w:eastAsia="Times New Roman" w:hAnsi="Times New Roman" w:cs="Times New Roman"/>
          <w:kern w:val="0"/>
          <w:sz w:val="24"/>
          <w:szCs w:val="24"/>
          <w:lang w:eastAsia="en-IE"/>
          <w14:ligatures w14:val="none"/>
        </w:rPr>
      </w:pPr>
    </w:p>
    <w:p w14:paraId="45CEC325" w14:textId="4A0C840A" w:rsidR="00CB6CB7" w:rsidRDefault="00CB6CB7" w:rsidP="00AB6C00">
      <w:pPr>
        <w:spacing w:line="360" w:lineRule="auto"/>
        <w:jc w:val="both"/>
        <w:rPr>
          <w:rStyle w:val="ssit"/>
          <w:rFonts w:ascii="Lato" w:hAnsi="Lato"/>
          <w:i/>
          <w:iCs/>
          <w:color w:val="212121"/>
          <w:sz w:val="21"/>
          <w:szCs w:val="21"/>
          <w:bdr w:val="none" w:sz="0" w:space="0" w:color="auto" w:frame="1"/>
          <w:shd w:val="clear" w:color="auto" w:fill="FFFFFF"/>
        </w:rPr>
      </w:pPr>
      <w:r w:rsidRPr="00CB6CB7">
        <w:rPr>
          <w:rFonts w:ascii="Times New Roman" w:eastAsia="Times New Roman" w:hAnsi="Times New Roman" w:cs="Times New Roman"/>
          <w:kern w:val="0"/>
          <w:sz w:val="24"/>
          <w:szCs w:val="24"/>
          <w:lang w:eastAsia="en-IE"/>
          <w14:ligatures w14:val="none"/>
        </w:rPr>
        <w:t>Cohen</w:t>
      </w:r>
      <w:r>
        <w:rPr>
          <w:rFonts w:ascii="Times New Roman" w:eastAsia="Times New Roman" w:hAnsi="Times New Roman" w:cs="Times New Roman"/>
          <w:kern w:val="0"/>
          <w:sz w:val="24"/>
          <w:szCs w:val="24"/>
          <w:lang w:eastAsia="en-IE"/>
          <w14:ligatures w14:val="none"/>
        </w:rPr>
        <w:t>, S.,</w:t>
      </w:r>
      <w:r w:rsidRPr="00CB6CB7">
        <w:rPr>
          <w:rFonts w:ascii="Times New Roman" w:eastAsia="Times New Roman" w:hAnsi="Times New Roman" w:cs="Times New Roman"/>
          <w:kern w:val="0"/>
          <w:sz w:val="24"/>
          <w:szCs w:val="24"/>
          <w:lang w:eastAsia="en-IE"/>
          <w14:ligatures w14:val="none"/>
        </w:rPr>
        <w:t xml:space="preserve"> (2019). Climate action will require much stronger democracy; We must ensure that measures do not have a punitive </w:t>
      </w:r>
      <w:r w:rsidR="007F7397" w:rsidRPr="00CB6CB7">
        <w:rPr>
          <w:rFonts w:ascii="Times New Roman" w:eastAsia="Times New Roman" w:hAnsi="Times New Roman" w:cs="Times New Roman"/>
          <w:kern w:val="0"/>
          <w:sz w:val="24"/>
          <w:szCs w:val="24"/>
          <w:lang w:eastAsia="en-IE"/>
          <w14:ligatures w14:val="none"/>
        </w:rPr>
        <w:t>impact on</w:t>
      </w:r>
      <w:r w:rsidRPr="00CB6CB7">
        <w:rPr>
          <w:rFonts w:ascii="Times New Roman" w:eastAsia="Times New Roman" w:hAnsi="Times New Roman" w:cs="Times New Roman"/>
          <w:kern w:val="0"/>
          <w:sz w:val="24"/>
          <w:szCs w:val="24"/>
          <w:lang w:eastAsia="en-IE"/>
          <w14:ligatures w14:val="none"/>
        </w:rPr>
        <w:t xml:space="preserve"> any one group. The Irish Times. </w:t>
      </w:r>
      <w:r w:rsidRPr="006D085E">
        <w:rPr>
          <w:rFonts w:ascii="Times New Roman" w:eastAsia="Times New Roman" w:hAnsi="Times New Roman" w:cs="Times New Roman"/>
          <w:kern w:val="0"/>
          <w:sz w:val="24"/>
          <w:szCs w:val="24"/>
          <w:lang w:eastAsia="en-IE"/>
          <w14:ligatures w14:val="none"/>
        </w:rPr>
        <w:t>Available at:</w:t>
      </w:r>
    </w:p>
    <w:p w14:paraId="115AA646" w14:textId="7AFC8D89" w:rsidR="00CB6CB7" w:rsidRDefault="00CB6CB7" w:rsidP="00AB6C00">
      <w:pPr>
        <w:spacing w:line="360" w:lineRule="auto"/>
        <w:jc w:val="both"/>
        <w:rPr>
          <w:rFonts w:ascii="Times New Roman" w:eastAsia="Times New Roman" w:hAnsi="Times New Roman" w:cs="Times New Roman"/>
          <w:kern w:val="0"/>
          <w:sz w:val="24"/>
          <w:szCs w:val="24"/>
          <w:lang w:eastAsia="en-IE"/>
          <w14:ligatures w14:val="none"/>
        </w:rPr>
      </w:pPr>
      <w:r w:rsidRPr="00CB6CB7">
        <w:rPr>
          <w:rFonts w:ascii="Times New Roman" w:eastAsia="Times New Roman" w:hAnsi="Times New Roman" w:cs="Times New Roman"/>
          <w:kern w:val="0"/>
          <w:sz w:val="24"/>
          <w:szCs w:val="24"/>
          <w:lang w:eastAsia="en-IE"/>
          <w14:ligatures w14:val="none"/>
        </w:rPr>
        <w:lastRenderedPageBreak/>
        <w:t>https://advance-lexis-com.ezproxy.griffith.ie/api/document?collection=news&amp;id=urn:contentItem:5W3S-9HK1-JC8Y-802W-00000-00&amp;context=1516831.</w:t>
      </w:r>
    </w:p>
    <w:p w14:paraId="41F49286" w14:textId="77777777" w:rsidR="00CB6CB7" w:rsidRDefault="00CB6CB7" w:rsidP="00AB6C00">
      <w:pPr>
        <w:spacing w:line="360" w:lineRule="auto"/>
        <w:jc w:val="both"/>
        <w:rPr>
          <w:rFonts w:ascii="Times New Roman" w:eastAsia="Times New Roman" w:hAnsi="Times New Roman" w:cs="Times New Roman"/>
          <w:kern w:val="0"/>
          <w:sz w:val="24"/>
          <w:szCs w:val="24"/>
          <w:lang w:eastAsia="en-IE"/>
          <w14:ligatures w14:val="none"/>
        </w:rPr>
      </w:pPr>
    </w:p>
    <w:p w14:paraId="6891AAAB" w14:textId="411FC52E" w:rsidR="00CB6CB7" w:rsidRDefault="00CB6CB7" w:rsidP="00AB6C00">
      <w:pPr>
        <w:spacing w:line="360" w:lineRule="auto"/>
        <w:jc w:val="both"/>
        <w:rPr>
          <w:rFonts w:ascii="Times New Roman" w:eastAsia="Times New Roman" w:hAnsi="Times New Roman" w:cs="Times New Roman"/>
          <w:kern w:val="0"/>
          <w:sz w:val="24"/>
          <w:szCs w:val="24"/>
          <w:lang w:eastAsia="en-IE"/>
          <w14:ligatures w14:val="none"/>
        </w:rPr>
      </w:pPr>
      <w:r w:rsidRPr="00CB6CB7">
        <w:rPr>
          <w:rFonts w:ascii="Times New Roman" w:eastAsia="Times New Roman" w:hAnsi="Times New Roman" w:cs="Times New Roman"/>
          <w:kern w:val="0"/>
          <w:sz w:val="24"/>
          <w:szCs w:val="24"/>
          <w:lang w:eastAsia="en-IE"/>
          <w14:ligatures w14:val="none"/>
        </w:rPr>
        <w:t>O'Sullivan</w:t>
      </w:r>
      <w:r>
        <w:rPr>
          <w:rFonts w:ascii="Times New Roman" w:eastAsia="Times New Roman" w:hAnsi="Times New Roman" w:cs="Times New Roman"/>
          <w:kern w:val="0"/>
          <w:sz w:val="24"/>
          <w:szCs w:val="24"/>
          <w:lang w:eastAsia="en-IE"/>
          <w14:ligatures w14:val="none"/>
        </w:rPr>
        <w:t>, K.,</w:t>
      </w:r>
      <w:r w:rsidRPr="00CB6CB7">
        <w:rPr>
          <w:rFonts w:ascii="Times New Roman" w:eastAsia="Times New Roman" w:hAnsi="Times New Roman" w:cs="Times New Roman"/>
          <w:kern w:val="0"/>
          <w:sz w:val="24"/>
          <w:szCs w:val="24"/>
          <w:lang w:eastAsia="en-IE"/>
          <w14:ligatures w14:val="none"/>
        </w:rPr>
        <w:t xml:space="preserve"> (2019). A BABY BORN TODAY THE CLIMATE AND THEIR FUTURE; A new report depicts an ever-depleting natural world, which has major</w:t>
      </w:r>
      <w:r>
        <w:rPr>
          <w:rFonts w:ascii="Times New Roman" w:eastAsia="Times New Roman" w:hAnsi="Times New Roman" w:cs="Times New Roman"/>
          <w:kern w:val="0"/>
          <w:sz w:val="24"/>
          <w:szCs w:val="24"/>
          <w:lang w:eastAsia="en-IE"/>
          <w14:ligatures w14:val="none"/>
        </w:rPr>
        <w:t xml:space="preserve"> </w:t>
      </w:r>
      <w:r w:rsidRPr="00CB6CB7">
        <w:rPr>
          <w:rFonts w:ascii="Times New Roman" w:eastAsia="Times New Roman" w:hAnsi="Times New Roman" w:cs="Times New Roman"/>
          <w:kern w:val="0"/>
          <w:sz w:val="24"/>
          <w:szCs w:val="24"/>
          <w:lang w:eastAsia="en-IE"/>
          <w14:ligatures w14:val="none"/>
        </w:rPr>
        <w:t>implications for the coming generation. 'Until we get away from euros,</w:t>
      </w:r>
      <w:r>
        <w:rPr>
          <w:rFonts w:ascii="Times New Roman" w:eastAsia="Times New Roman" w:hAnsi="Times New Roman" w:cs="Times New Roman"/>
          <w:kern w:val="0"/>
          <w:sz w:val="24"/>
          <w:szCs w:val="24"/>
          <w:lang w:eastAsia="en-IE"/>
          <w14:ligatures w14:val="none"/>
        </w:rPr>
        <w:t xml:space="preserve"> </w:t>
      </w:r>
      <w:r w:rsidRPr="00CB6CB7">
        <w:rPr>
          <w:rFonts w:ascii="Times New Roman" w:eastAsia="Times New Roman" w:hAnsi="Times New Roman" w:cs="Times New Roman"/>
          <w:kern w:val="0"/>
          <w:sz w:val="24"/>
          <w:szCs w:val="24"/>
          <w:lang w:eastAsia="en-IE"/>
          <w14:ligatures w14:val="none"/>
        </w:rPr>
        <w:t>cents and GDP, we will be in a cul-de-sac,' warns one climatologist. The Irish Times.</w:t>
      </w:r>
      <w:r>
        <w:rPr>
          <w:rFonts w:ascii="Times New Roman" w:eastAsia="Times New Roman" w:hAnsi="Times New Roman" w:cs="Times New Roman"/>
          <w:kern w:val="0"/>
          <w:sz w:val="24"/>
          <w:szCs w:val="24"/>
          <w:lang w:eastAsia="en-IE"/>
          <w14:ligatures w14:val="none"/>
        </w:rPr>
        <w:t xml:space="preserve"> </w:t>
      </w:r>
      <w:r w:rsidRPr="00CB6CB7">
        <w:rPr>
          <w:rFonts w:ascii="Times New Roman" w:eastAsia="Times New Roman" w:hAnsi="Times New Roman" w:cs="Times New Roman"/>
          <w:kern w:val="0"/>
          <w:sz w:val="24"/>
          <w:szCs w:val="24"/>
          <w:lang w:eastAsia="en-IE"/>
          <w14:ligatures w14:val="none"/>
        </w:rPr>
        <w:t>Available at:</w:t>
      </w:r>
    </w:p>
    <w:p w14:paraId="71DC6A82" w14:textId="42C7082E" w:rsidR="00CB6CB7" w:rsidRDefault="00CB6CB7" w:rsidP="00AB6C00">
      <w:pPr>
        <w:spacing w:line="360" w:lineRule="auto"/>
        <w:jc w:val="both"/>
        <w:rPr>
          <w:rFonts w:ascii="Times New Roman" w:eastAsia="Times New Roman" w:hAnsi="Times New Roman" w:cs="Times New Roman"/>
          <w:kern w:val="0"/>
          <w:sz w:val="24"/>
          <w:szCs w:val="24"/>
          <w:lang w:eastAsia="en-IE"/>
          <w14:ligatures w14:val="none"/>
        </w:rPr>
      </w:pPr>
      <w:r w:rsidRPr="00CB6CB7">
        <w:rPr>
          <w:rFonts w:ascii="Times New Roman" w:eastAsia="Times New Roman" w:hAnsi="Times New Roman" w:cs="Times New Roman"/>
          <w:kern w:val="0"/>
          <w:sz w:val="24"/>
          <w:szCs w:val="24"/>
          <w:lang w:eastAsia="en-IE"/>
          <w14:ligatures w14:val="none"/>
        </w:rPr>
        <w:t> https://advance-lexis-com.ezproxy.griffith.ie/api/document?collection=news&amp;id=urn:contentItem:5W34-D0G1-DYS1-004H-00000-00&amp;context=1516831.</w:t>
      </w:r>
    </w:p>
    <w:p w14:paraId="70634BB6" w14:textId="77777777" w:rsidR="00CB6CB7" w:rsidRDefault="00CB6CB7" w:rsidP="00AB6C00">
      <w:pPr>
        <w:spacing w:line="360" w:lineRule="auto"/>
        <w:jc w:val="both"/>
        <w:rPr>
          <w:rFonts w:ascii="Times New Roman" w:eastAsia="Times New Roman" w:hAnsi="Times New Roman" w:cs="Times New Roman"/>
          <w:kern w:val="0"/>
          <w:sz w:val="24"/>
          <w:szCs w:val="24"/>
          <w:lang w:eastAsia="en-IE"/>
          <w14:ligatures w14:val="none"/>
        </w:rPr>
      </w:pPr>
    </w:p>
    <w:p w14:paraId="7BD8FCFA" w14:textId="5D61DFA0" w:rsidR="00CB6CB7" w:rsidRDefault="00CB6CB7" w:rsidP="00AB6C00">
      <w:pPr>
        <w:spacing w:line="360" w:lineRule="auto"/>
        <w:jc w:val="both"/>
        <w:rPr>
          <w:rFonts w:ascii="Times New Roman" w:eastAsia="Times New Roman" w:hAnsi="Times New Roman" w:cs="Times New Roman"/>
          <w:kern w:val="0"/>
          <w:sz w:val="24"/>
          <w:szCs w:val="24"/>
          <w:lang w:eastAsia="en-IE"/>
          <w14:ligatures w14:val="none"/>
        </w:rPr>
      </w:pPr>
      <w:r w:rsidRPr="00CB6CB7">
        <w:rPr>
          <w:rFonts w:ascii="Times New Roman" w:eastAsia="Times New Roman" w:hAnsi="Times New Roman" w:cs="Times New Roman"/>
          <w:kern w:val="0"/>
          <w:sz w:val="24"/>
          <w:szCs w:val="24"/>
          <w:lang w:eastAsia="en-IE"/>
          <w14:ligatures w14:val="none"/>
        </w:rPr>
        <w:t>O'Sullivan</w:t>
      </w:r>
      <w:r>
        <w:rPr>
          <w:rFonts w:ascii="Times New Roman" w:eastAsia="Times New Roman" w:hAnsi="Times New Roman" w:cs="Times New Roman"/>
          <w:kern w:val="0"/>
          <w:sz w:val="24"/>
          <w:szCs w:val="24"/>
          <w:lang w:eastAsia="en-IE"/>
          <w14:ligatures w14:val="none"/>
        </w:rPr>
        <w:t>, K.,</w:t>
      </w:r>
      <w:r w:rsidRPr="00CB6CB7">
        <w:rPr>
          <w:rFonts w:ascii="Times New Roman" w:eastAsia="Times New Roman" w:hAnsi="Times New Roman" w:cs="Times New Roman"/>
          <w:kern w:val="0"/>
          <w:sz w:val="24"/>
          <w:szCs w:val="24"/>
          <w:lang w:eastAsia="en-IE"/>
          <w14:ligatures w14:val="none"/>
        </w:rPr>
        <w:t xml:space="preserve"> (2019). EirGrid goes 25 days without using coal. The Irish</w:t>
      </w:r>
      <w:r>
        <w:rPr>
          <w:rStyle w:val="ssit"/>
          <w:rFonts w:ascii="Lato" w:hAnsi="Lato"/>
          <w:i/>
          <w:iCs/>
          <w:color w:val="212121"/>
          <w:sz w:val="21"/>
          <w:szCs w:val="21"/>
          <w:bdr w:val="none" w:sz="0" w:space="0" w:color="auto" w:frame="1"/>
          <w:shd w:val="clear" w:color="auto" w:fill="FFFFFF"/>
        </w:rPr>
        <w:t xml:space="preserve"> </w:t>
      </w:r>
      <w:r w:rsidRPr="00CB6CB7">
        <w:rPr>
          <w:rFonts w:ascii="Times New Roman" w:eastAsia="Times New Roman" w:hAnsi="Times New Roman" w:cs="Times New Roman"/>
          <w:kern w:val="0"/>
          <w:sz w:val="24"/>
          <w:szCs w:val="24"/>
          <w:lang w:eastAsia="en-IE"/>
          <w14:ligatures w14:val="none"/>
        </w:rPr>
        <w:t>Times. Available at:</w:t>
      </w:r>
    </w:p>
    <w:p w14:paraId="53B09BF3" w14:textId="5CCB3C66" w:rsidR="00CB6CB7" w:rsidRDefault="00CB6CB7" w:rsidP="00AB6C00">
      <w:pPr>
        <w:spacing w:line="360" w:lineRule="auto"/>
        <w:jc w:val="both"/>
        <w:rPr>
          <w:rFonts w:ascii="Times New Roman" w:eastAsia="Times New Roman" w:hAnsi="Times New Roman" w:cs="Times New Roman"/>
          <w:kern w:val="0"/>
          <w:sz w:val="24"/>
          <w:szCs w:val="24"/>
          <w:lang w:eastAsia="en-IE"/>
          <w14:ligatures w14:val="none"/>
        </w:rPr>
      </w:pPr>
      <w:r w:rsidRPr="00CB6CB7">
        <w:rPr>
          <w:rFonts w:ascii="Times New Roman" w:eastAsia="Times New Roman" w:hAnsi="Times New Roman" w:cs="Times New Roman"/>
          <w:kern w:val="0"/>
          <w:sz w:val="24"/>
          <w:szCs w:val="24"/>
          <w:lang w:eastAsia="en-IE"/>
          <w14:ligatures w14:val="none"/>
        </w:rPr>
        <w:t>https://advance-lexis-com.ezproxy.griffith.ie/api/document?collection=news&amp;id=urn:contentItem:5W34-D0G1-DYS1-000W-00000-00&amp;context=1516831.</w:t>
      </w:r>
    </w:p>
    <w:p w14:paraId="3952635A" w14:textId="77777777" w:rsidR="00CB6CB7" w:rsidRDefault="00CB6CB7" w:rsidP="00AB6C00">
      <w:pPr>
        <w:spacing w:line="360" w:lineRule="auto"/>
        <w:jc w:val="both"/>
        <w:rPr>
          <w:rFonts w:ascii="Times New Roman" w:eastAsia="Times New Roman" w:hAnsi="Times New Roman" w:cs="Times New Roman"/>
          <w:kern w:val="0"/>
          <w:sz w:val="24"/>
          <w:szCs w:val="24"/>
          <w:lang w:eastAsia="en-IE"/>
          <w14:ligatures w14:val="none"/>
        </w:rPr>
      </w:pPr>
    </w:p>
    <w:p w14:paraId="2517B3E1" w14:textId="77777777" w:rsidR="00CB6CB7" w:rsidRDefault="00CB6CB7" w:rsidP="00AB6C00">
      <w:pPr>
        <w:spacing w:line="360" w:lineRule="auto"/>
        <w:jc w:val="both"/>
        <w:rPr>
          <w:rFonts w:ascii="Times New Roman" w:eastAsia="Times New Roman" w:hAnsi="Times New Roman" w:cs="Times New Roman"/>
          <w:kern w:val="0"/>
          <w:sz w:val="24"/>
          <w:szCs w:val="24"/>
          <w:lang w:eastAsia="en-IE"/>
          <w14:ligatures w14:val="none"/>
        </w:rPr>
      </w:pPr>
    </w:p>
    <w:p w14:paraId="0E2B7067" w14:textId="77777777" w:rsidR="00CB6CB7" w:rsidRDefault="00CB6CB7" w:rsidP="00AB6C00">
      <w:pPr>
        <w:spacing w:line="360" w:lineRule="auto"/>
        <w:jc w:val="both"/>
        <w:rPr>
          <w:rFonts w:ascii="Times New Roman" w:eastAsia="Times New Roman" w:hAnsi="Times New Roman" w:cs="Times New Roman"/>
          <w:kern w:val="0"/>
          <w:sz w:val="24"/>
          <w:szCs w:val="24"/>
          <w:lang w:eastAsia="en-IE"/>
          <w14:ligatures w14:val="none"/>
        </w:rPr>
      </w:pPr>
    </w:p>
    <w:p w14:paraId="6994524C" w14:textId="195C8A1E" w:rsidR="00CB6CB7" w:rsidRDefault="00CB6CB7" w:rsidP="00AB6C00">
      <w:pPr>
        <w:spacing w:line="360" w:lineRule="auto"/>
        <w:jc w:val="both"/>
        <w:rPr>
          <w:rFonts w:ascii="Times New Roman" w:eastAsia="Times New Roman" w:hAnsi="Times New Roman" w:cs="Times New Roman"/>
          <w:kern w:val="0"/>
          <w:sz w:val="24"/>
          <w:szCs w:val="24"/>
          <w:lang w:eastAsia="en-IE"/>
          <w14:ligatures w14:val="none"/>
        </w:rPr>
      </w:pPr>
      <w:r w:rsidRPr="00CB6CB7">
        <w:rPr>
          <w:rFonts w:ascii="Times New Roman" w:eastAsia="Times New Roman" w:hAnsi="Times New Roman" w:cs="Times New Roman"/>
          <w:kern w:val="0"/>
          <w:sz w:val="24"/>
          <w:szCs w:val="24"/>
          <w:lang w:eastAsia="en-IE"/>
          <w14:ligatures w14:val="none"/>
        </w:rPr>
        <w:t>Smyth, P., McGee, H., O'Halloran, M., (2019). Varadkar rules out ESB responsibility for delivering high-speed broadband; Taoiseach says State's interests in deal with Granahan McCourt are protected. The Irish Times. Available at:</w:t>
      </w:r>
    </w:p>
    <w:p w14:paraId="3A483D64" w14:textId="7FC95379" w:rsidR="00CB6CB7" w:rsidRPr="00CB6CB7" w:rsidRDefault="00CB6CB7" w:rsidP="00AB6C00">
      <w:pPr>
        <w:spacing w:line="360" w:lineRule="auto"/>
        <w:jc w:val="both"/>
        <w:rPr>
          <w:rFonts w:ascii="Times New Roman" w:eastAsia="Times New Roman" w:hAnsi="Times New Roman" w:cs="Times New Roman"/>
          <w:kern w:val="0"/>
          <w:sz w:val="24"/>
          <w:szCs w:val="24"/>
          <w:lang w:eastAsia="en-IE"/>
          <w14:ligatures w14:val="none"/>
        </w:rPr>
      </w:pPr>
      <w:r w:rsidRPr="00CB6CB7">
        <w:rPr>
          <w:rFonts w:ascii="Times New Roman" w:eastAsia="Times New Roman" w:hAnsi="Times New Roman" w:cs="Times New Roman"/>
          <w:kern w:val="0"/>
          <w:sz w:val="24"/>
          <w:szCs w:val="24"/>
          <w:lang w:eastAsia="en-IE"/>
          <w14:ligatures w14:val="none"/>
        </w:rPr>
        <w:t>https://advance-lexis-com.ezproxy.griffith.ie/api/document?collection=news&amp;id=urn:contentItem:5W2X-DTF1-JC8Y-80MK-00000-00&amp;context=1516831.</w:t>
      </w:r>
    </w:p>
    <w:p w14:paraId="74F9F272" w14:textId="77777777" w:rsidR="002D7E78" w:rsidRDefault="002D7E78" w:rsidP="00A72061">
      <w:pPr>
        <w:rPr>
          <w:rFonts w:ascii="Times New Roman" w:eastAsia="Times New Roman" w:hAnsi="Times New Roman" w:cs="Times New Roman"/>
          <w:kern w:val="0"/>
          <w:sz w:val="24"/>
          <w:szCs w:val="24"/>
          <w:lang w:eastAsia="en-IE"/>
          <w14:ligatures w14:val="none"/>
        </w:rPr>
      </w:pPr>
    </w:p>
    <w:p w14:paraId="15C8DA7B" w14:textId="137119DD" w:rsidR="002D7E78" w:rsidRDefault="002D7E78" w:rsidP="00A72061">
      <w:pPr>
        <w:rPr>
          <w:rFonts w:ascii="Times New Roman" w:eastAsia="Times New Roman" w:hAnsi="Times New Roman" w:cs="Times New Roman"/>
          <w:kern w:val="0"/>
          <w:sz w:val="24"/>
          <w:szCs w:val="24"/>
          <w:lang w:eastAsia="en-IE"/>
          <w14:ligatures w14:val="none"/>
        </w:rPr>
      </w:pPr>
      <w:r w:rsidRPr="002D7E78">
        <w:rPr>
          <w:rFonts w:ascii="Times New Roman" w:eastAsia="Times New Roman" w:hAnsi="Times New Roman" w:cs="Times New Roman"/>
          <w:kern w:val="0"/>
          <w:sz w:val="24"/>
          <w:szCs w:val="24"/>
          <w:lang w:eastAsia="en-IE"/>
          <w14:ligatures w14:val="none"/>
        </w:rPr>
        <w:t>Adelman</w:t>
      </w:r>
      <w:r>
        <w:rPr>
          <w:rFonts w:ascii="Times New Roman" w:eastAsia="Times New Roman" w:hAnsi="Times New Roman" w:cs="Times New Roman"/>
          <w:kern w:val="0"/>
          <w:sz w:val="24"/>
          <w:szCs w:val="24"/>
          <w:lang w:eastAsia="en-IE"/>
          <w14:ligatures w14:val="none"/>
        </w:rPr>
        <w:t>, J</w:t>
      </w:r>
      <w:r w:rsidRPr="002D7E78">
        <w:rPr>
          <w:rFonts w:ascii="Times New Roman" w:eastAsia="Times New Roman" w:hAnsi="Times New Roman" w:cs="Times New Roman"/>
          <w:kern w:val="0"/>
          <w:sz w:val="24"/>
          <w:szCs w:val="24"/>
          <w:lang w:eastAsia="en-IE"/>
          <w14:ligatures w14:val="none"/>
        </w:rPr>
        <w:t>.</w:t>
      </w:r>
      <w:r>
        <w:rPr>
          <w:rFonts w:ascii="Times New Roman" w:eastAsia="Times New Roman" w:hAnsi="Times New Roman" w:cs="Times New Roman"/>
          <w:kern w:val="0"/>
          <w:sz w:val="24"/>
          <w:szCs w:val="24"/>
          <w:lang w:eastAsia="en-IE"/>
          <w14:ligatures w14:val="none"/>
        </w:rPr>
        <w:t>,</w:t>
      </w:r>
      <w:r w:rsidRPr="002D7E78">
        <w:rPr>
          <w:rFonts w:ascii="Times New Roman" w:eastAsia="Times New Roman" w:hAnsi="Times New Roman" w:cs="Times New Roman"/>
          <w:kern w:val="0"/>
          <w:sz w:val="24"/>
          <w:szCs w:val="24"/>
          <w:lang w:eastAsia="en-IE"/>
          <w14:ligatures w14:val="none"/>
        </w:rPr>
        <w:t xml:space="preserve"> (2019). Ozone story can help climate change fight; The ozone hole presents a compelling, simple narrative. We need more of these. The Irish Times.</w:t>
      </w:r>
      <w:r>
        <w:rPr>
          <w:rFonts w:ascii="Times New Roman" w:eastAsia="Times New Roman" w:hAnsi="Times New Roman" w:cs="Times New Roman"/>
          <w:kern w:val="0"/>
          <w:sz w:val="24"/>
          <w:szCs w:val="24"/>
          <w:lang w:eastAsia="en-IE"/>
          <w14:ligatures w14:val="none"/>
        </w:rPr>
        <w:t xml:space="preserve"> </w:t>
      </w:r>
      <w:r w:rsidRPr="00CB6CB7">
        <w:rPr>
          <w:rFonts w:ascii="Times New Roman" w:eastAsia="Times New Roman" w:hAnsi="Times New Roman" w:cs="Times New Roman"/>
          <w:kern w:val="0"/>
          <w:sz w:val="24"/>
          <w:szCs w:val="24"/>
          <w:lang w:eastAsia="en-IE"/>
          <w14:ligatures w14:val="none"/>
        </w:rPr>
        <w:t>Available at:</w:t>
      </w:r>
      <w:r w:rsidRPr="002D7E78">
        <w:rPr>
          <w:rFonts w:ascii="Times New Roman" w:eastAsia="Times New Roman" w:hAnsi="Times New Roman" w:cs="Times New Roman"/>
          <w:kern w:val="0"/>
          <w:sz w:val="24"/>
          <w:szCs w:val="24"/>
          <w:lang w:eastAsia="en-IE"/>
          <w14:ligatures w14:val="none"/>
        </w:rPr>
        <w:t> </w:t>
      </w:r>
    </w:p>
    <w:p w14:paraId="1919EDED" w14:textId="6441B313" w:rsidR="00AB6C00" w:rsidRDefault="002D7E78" w:rsidP="00A72061">
      <w:pPr>
        <w:rPr>
          <w:rFonts w:ascii="Times New Roman" w:eastAsia="Times New Roman" w:hAnsi="Times New Roman" w:cs="Times New Roman"/>
          <w:kern w:val="0"/>
          <w:sz w:val="24"/>
          <w:szCs w:val="24"/>
          <w:lang w:eastAsia="en-IE"/>
          <w14:ligatures w14:val="none"/>
        </w:rPr>
      </w:pPr>
      <w:r w:rsidRPr="002D7E78">
        <w:rPr>
          <w:rFonts w:ascii="Times New Roman" w:eastAsia="Times New Roman" w:hAnsi="Times New Roman" w:cs="Times New Roman"/>
          <w:kern w:val="0"/>
          <w:sz w:val="24"/>
          <w:szCs w:val="24"/>
          <w:lang w:eastAsia="en-IE"/>
          <w14:ligatures w14:val="none"/>
        </w:rPr>
        <w:lastRenderedPageBreak/>
        <w:t>https://advance-lexis-com.ezproxy.griffith.ie/api/document?collection=news&amp;id=urn:contentItem:5W2P-FMM1-JC8Y-801T-00000-00&amp;context=1516831.</w:t>
      </w:r>
    </w:p>
    <w:p w14:paraId="7EA0FDAA" w14:textId="77777777" w:rsidR="002D7E78" w:rsidRDefault="002D7E78" w:rsidP="00A72061">
      <w:pPr>
        <w:rPr>
          <w:rFonts w:ascii="Times New Roman" w:eastAsia="Times New Roman" w:hAnsi="Times New Roman" w:cs="Times New Roman"/>
          <w:kern w:val="0"/>
          <w:sz w:val="24"/>
          <w:szCs w:val="24"/>
          <w:lang w:eastAsia="en-IE"/>
          <w14:ligatures w14:val="none"/>
        </w:rPr>
      </w:pPr>
    </w:p>
    <w:p w14:paraId="523FCE19" w14:textId="77777777" w:rsidR="002D7E78" w:rsidRDefault="002D7E78" w:rsidP="00A72061">
      <w:pPr>
        <w:rPr>
          <w:rFonts w:ascii="Times New Roman" w:eastAsia="Times New Roman" w:hAnsi="Times New Roman" w:cs="Times New Roman"/>
          <w:kern w:val="0"/>
          <w:sz w:val="24"/>
          <w:szCs w:val="24"/>
          <w:lang w:eastAsia="en-IE"/>
          <w14:ligatures w14:val="none"/>
        </w:rPr>
      </w:pPr>
    </w:p>
    <w:p w14:paraId="0D04FD2B" w14:textId="77EED93A" w:rsidR="002D7E78" w:rsidRPr="002D7E78" w:rsidRDefault="002D7E78" w:rsidP="002D7E78">
      <w:pPr>
        <w:shd w:val="clear" w:color="auto" w:fill="FFFFFF"/>
        <w:spacing w:after="105" w:line="240" w:lineRule="auto"/>
        <w:textAlignment w:val="baseline"/>
        <w:rPr>
          <w:rFonts w:ascii="Times New Roman" w:eastAsia="Times New Roman" w:hAnsi="Times New Roman" w:cs="Times New Roman"/>
          <w:kern w:val="0"/>
          <w:sz w:val="24"/>
          <w:szCs w:val="24"/>
          <w:lang w:eastAsia="en-IE"/>
          <w14:ligatures w14:val="none"/>
        </w:rPr>
      </w:pPr>
      <w:r w:rsidRPr="002D7E78">
        <w:rPr>
          <w:rFonts w:ascii="Times New Roman" w:eastAsia="Times New Roman" w:hAnsi="Times New Roman" w:cs="Times New Roman"/>
          <w:kern w:val="0"/>
          <w:sz w:val="24"/>
          <w:szCs w:val="24"/>
          <w:lang w:eastAsia="en-IE"/>
          <w14:ligatures w14:val="none"/>
        </w:rPr>
        <w:t>O'Sullivan</w:t>
      </w:r>
      <w:r>
        <w:rPr>
          <w:rFonts w:ascii="Times New Roman" w:eastAsia="Times New Roman" w:hAnsi="Times New Roman" w:cs="Times New Roman"/>
          <w:kern w:val="0"/>
          <w:sz w:val="24"/>
          <w:szCs w:val="24"/>
          <w:lang w:eastAsia="en-IE"/>
          <w14:ligatures w14:val="none"/>
        </w:rPr>
        <w:t xml:space="preserve">, K., </w:t>
      </w:r>
      <w:r w:rsidRPr="002D7E78">
        <w:rPr>
          <w:rFonts w:ascii="Times New Roman" w:eastAsia="Times New Roman" w:hAnsi="Times New Roman" w:cs="Times New Roman"/>
          <w:kern w:val="0"/>
          <w:sz w:val="24"/>
          <w:szCs w:val="24"/>
          <w:lang w:eastAsia="en-IE"/>
          <w14:ligatures w14:val="none"/>
        </w:rPr>
        <w:t>(2019). State criticised over climate action stance; Republic not among eight EU states urging remedial climate action. The Irish Times. </w:t>
      </w:r>
      <w:r w:rsidRPr="00CB6CB7">
        <w:rPr>
          <w:rFonts w:ascii="Times New Roman" w:eastAsia="Times New Roman" w:hAnsi="Times New Roman" w:cs="Times New Roman"/>
          <w:kern w:val="0"/>
          <w:sz w:val="24"/>
          <w:szCs w:val="24"/>
          <w:lang w:eastAsia="en-IE"/>
          <w14:ligatures w14:val="none"/>
        </w:rPr>
        <w:t>Available at:</w:t>
      </w:r>
      <w:r w:rsidRPr="002D7E78">
        <w:rPr>
          <w:rFonts w:ascii="Times New Roman" w:eastAsia="Times New Roman" w:hAnsi="Times New Roman" w:cs="Times New Roman"/>
          <w:kern w:val="0"/>
          <w:sz w:val="24"/>
          <w:szCs w:val="24"/>
          <w:lang w:eastAsia="en-IE"/>
          <w14:ligatures w14:val="none"/>
        </w:rPr>
        <w:t> </w:t>
      </w:r>
    </w:p>
    <w:p w14:paraId="28AEFF9B" w14:textId="477FCDBF" w:rsidR="002D7E78" w:rsidRPr="002D7E78" w:rsidRDefault="002D7E78" w:rsidP="002D7E78">
      <w:pPr>
        <w:shd w:val="clear" w:color="auto" w:fill="FFFFFF"/>
        <w:spacing w:after="105" w:line="240" w:lineRule="auto"/>
        <w:textAlignment w:val="baseline"/>
        <w:rPr>
          <w:rFonts w:ascii="Times New Roman" w:eastAsia="Times New Roman" w:hAnsi="Times New Roman" w:cs="Times New Roman"/>
          <w:kern w:val="0"/>
          <w:sz w:val="24"/>
          <w:szCs w:val="24"/>
          <w:lang w:eastAsia="en-IE"/>
          <w14:ligatures w14:val="none"/>
        </w:rPr>
      </w:pPr>
      <w:r w:rsidRPr="002D7E78">
        <w:rPr>
          <w:rFonts w:ascii="Times New Roman" w:eastAsia="Times New Roman" w:hAnsi="Times New Roman" w:cs="Times New Roman"/>
          <w:kern w:val="0"/>
          <w:sz w:val="24"/>
          <w:szCs w:val="24"/>
          <w:lang w:eastAsia="en-IE"/>
          <w14:ligatures w14:val="none"/>
        </w:rPr>
        <w:t>https://advance-lexis-com.ezproxy.griffith.ie/api/document?collection=news&amp;id=urn:contentItem:5W2P-FMM1-JC8Y-8007-00000-00&amp;context=1516831.</w:t>
      </w:r>
    </w:p>
    <w:p w14:paraId="49D90FAE" w14:textId="77777777" w:rsidR="002D7E78" w:rsidRDefault="002D7E78" w:rsidP="00A72061">
      <w:pPr>
        <w:rPr>
          <w:rFonts w:ascii="Times New Roman" w:eastAsia="Times New Roman" w:hAnsi="Times New Roman" w:cs="Times New Roman"/>
          <w:kern w:val="0"/>
          <w:sz w:val="24"/>
          <w:szCs w:val="24"/>
          <w:lang w:eastAsia="en-IE"/>
          <w14:ligatures w14:val="none"/>
        </w:rPr>
      </w:pPr>
    </w:p>
    <w:p w14:paraId="0ECB41E3" w14:textId="77777777" w:rsidR="002D7E78" w:rsidRDefault="002D7E78" w:rsidP="00A72061">
      <w:pPr>
        <w:rPr>
          <w:rFonts w:ascii="Times New Roman" w:eastAsia="Times New Roman" w:hAnsi="Times New Roman" w:cs="Times New Roman"/>
          <w:kern w:val="0"/>
          <w:sz w:val="24"/>
          <w:szCs w:val="24"/>
          <w:lang w:eastAsia="en-IE"/>
          <w14:ligatures w14:val="none"/>
        </w:rPr>
      </w:pPr>
    </w:p>
    <w:p w14:paraId="168A3405" w14:textId="4EFA70EB" w:rsidR="002D7E78" w:rsidRDefault="002D7E78" w:rsidP="00A72061">
      <w:pPr>
        <w:rPr>
          <w:rFonts w:ascii="Times New Roman" w:eastAsia="Times New Roman" w:hAnsi="Times New Roman" w:cs="Times New Roman"/>
          <w:kern w:val="0"/>
          <w:sz w:val="24"/>
          <w:szCs w:val="24"/>
          <w:lang w:eastAsia="en-IE"/>
          <w14:ligatures w14:val="none"/>
        </w:rPr>
      </w:pPr>
      <w:r w:rsidRPr="002D7E78">
        <w:rPr>
          <w:rFonts w:ascii="Times New Roman" w:eastAsia="Times New Roman" w:hAnsi="Times New Roman" w:cs="Times New Roman"/>
          <w:kern w:val="0"/>
          <w:sz w:val="24"/>
          <w:szCs w:val="24"/>
          <w:lang w:eastAsia="en-IE"/>
          <w14:ligatures w14:val="none"/>
        </w:rPr>
        <w:t>Mulligan</w:t>
      </w:r>
      <w:r>
        <w:rPr>
          <w:rFonts w:ascii="Times New Roman" w:eastAsia="Times New Roman" w:hAnsi="Times New Roman" w:cs="Times New Roman"/>
          <w:kern w:val="0"/>
          <w:sz w:val="24"/>
          <w:szCs w:val="24"/>
          <w:lang w:eastAsia="en-IE"/>
          <w14:ligatures w14:val="none"/>
        </w:rPr>
        <w:t>, J.,</w:t>
      </w:r>
      <w:r w:rsidRPr="002D7E78">
        <w:rPr>
          <w:rFonts w:ascii="Times New Roman" w:eastAsia="Times New Roman" w:hAnsi="Times New Roman" w:cs="Times New Roman"/>
          <w:kern w:val="0"/>
          <w:sz w:val="24"/>
          <w:szCs w:val="24"/>
          <w:lang w:eastAsia="en-IE"/>
          <w14:ligatures w14:val="none"/>
        </w:rPr>
        <w:t xml:space="preserve"> (2019). Data centre spend to hit (EURO)10bn amid site surge; Plans will need 31pc of electricity. Irish Independent. </w:t>
      </w:r>
      <w:r w:rsidRPr="00CB6CB7">
        <w:rPr>
          <w:rFonts w:ascii="Times New Roman" w:eastAsia="Times New Roman" w:hAnsi="Times New Roman" w:cs="Times New Roman"/>
          <w:kern w:val="0"/>
          <w:sz w:val="24"/>
          <w:szCs w:val="24"/>
          <w:lang w:eastAsia="en-IE"/>
          <w14:ligatures w14:val="none"/>
        </w:rPr>
        <w:t>Available at:</w:t>
      </w:r>
      <w:r w:rsidRPr="002D7E78">
        <w:rPr>
          <w:rFonts w:ascii="Times New Roman" w:eastAsia="Times New Roman" w:hAnsi="Times New Roman" w:cs="Times New Roman"/>
          <w:kern w:val="0"/>
          <w:sz w:val="24"/>
          <w:szCs w:val="24"/>
          <w:lang w:eastAsia="en-IE"/>
          <w14:ligatures w14:val="none"/>
        </w:rPr>
        <w:t> </w:t>
      </w:r>
    </w:p>
    <w:p w14:paraId="4AE7E6B8" w14:textId="31409B15" w:rsidR="002D7E78" w:rsidRDefault="002D7E78" w:rsidP="00A72061">
      <w:pPr>
        <w:rPr>
          <w:rFonts w:ascii="Times New Roman" w:eastAsia="Times New Roman" w:hAnsi="Times New Roman" w:cs="Times New Roman"/>
          <w:kern w:val="0"/>
          <w:sz w:val="24"/>
          <w:szCs w:val="24"/>
          <w:lang w:eastAsia="en-IE"/>
          <w14:ligatures w14:val="none"/>
        </w:rPr>
      </w:pPr>
      <w:r w:rsidRPr="002D7E78">
        <w:rPr>
          <w:rFonts w:ascii="Times New Roman" w:eastAsia="Times New Roman" w:hAnsi="Times New Roman" w:cs="Times New Roman"/>
          <w:kern w:val="0"/>
          <w:sz w:val="24"/>
          <w:szCs w:val="24"/>
          <w:lang w:eastAsia="en-IE"/>
          <w14:ligatures w14:val="none"/>
        </w:rPr>
        <w:t>https://advance-lexis-com.ezproxy.griffith.ie/api/document?collection=news&amp;id=urn:contentItem:5W40-TD61-DYTY-C2TS-00000-00&amp;context=1516831.</w:t>
      </w:r>
    </w:p>
    <w:p w14:paraId="69D3AB65" w14:textId="77777777" w:rsidR="002D7E78" w:rsidRPr="002D7E78" w:rsidRDefault="002D7E78" w:rsidP="002D7E78">
      <w:pPr>
        <w:rPr>
          <w:rFonts w:ascii="Times New Roman" w:eastAsia="Times New Roman" w:hAnsi="Times New Roman" w:cs="Times New Roman"/>
          <w:sz w:val="24"/>
          <w:szCs w:val="24"/>
          <w:lang w:eastAsia="en-IE"/>
        </w:rPr>
      </w:pPr>
    </w:p>
    <w:p w14:paraId="0DA27C64" w14:textId="77777777" w:rsidR="002D7E78" w:rsidRDefault="002D7E78" w:rsidP="002D7E78">
      <w:pPr>
        <w:rPr>
          <w:rFonts w:ascii="Times New Roman" w:eastAsia="Times New Roman" w:hAnsi="Times New Roman" w:cs="Times New Roman"/>
          <w:kern w:val="0"/>
          <w:sz w:val="24"/>
          <w:szCs w:val="24"/>
          <w:lang w:eastAsia="en-IE"/>
          <w14:ligatures w14:val="none"/>
        </w:rPr>
      </w:pPr>
    </w:p>
    <w:p w14:paraId="651FE642" w14:textId="77777777" w:rsidR="002D7E78" w:rsidRDefault="002D7E78" w:rsidP="002D7E78">
      <w:pPr>
        <w:rPr>
          <w:rFonts w:ascii="Times New Roman" w:eastAsia="Times New Roman" w:hAnsi="Times New Roman" w:cs="Times New Roman"/>
          <w:kern w:val="0"/>
          <w:sz w:val="24"/>
          <w:szCs w:val="24"/>
          <w:lang w:eastAsia="en-IE"/>
          <w14:ligatures w14:val="none"/>
        </w:rPr>
      </w:pPr>
    </w:p>
    <w:p w14:paraId="2F378861" w14:textId="2B793CD8" w:rsidR="002D7E78" w:rsidRDefault="002D7E78" w:rsidP="002D7E78">
      <w:pPr>
        <w:rPr>
          <w:rFonts w:ascii="Times New Roman" w:eastAsia="Times New Roman" w:hAnsi="Times New Roman" w:cs="Times New Roman"/>
          <w:kern w:val="0"/>
          <w:sz w:val="24"/>
          <w:szCs w:val="24"/>
          <w:lang w:eastAsia="en-IE"/>
          <w14:ligatures w14:val="none"/>
        </w:rPr>
      </w:pPr>
      <w:r w:rsidRPr="002D7E78">
        <w:rPr>
          <w:rFonts w:ascii="Times New Roman" w:eastAsia="Times New Roman" w:hAnsi="Times New Roman" w:cs="Times New Roman"/>
          <w:kern w:val="0"/>
          <w:sz w:val="24"/>
          <w:szCs w:val="24"/>
          <w:lang w:eastAsia="en-IE"/>
          <w14:ligatures w14:val="none"/>
        </w:rPr>
        <w:t>O'Doherty</w:t>
      </w:r>
      <w:r>
        <w:rPr>
          <w:rFonts w:ascii="Times New Roman" w:eastAsia="Times New Roman" w:hAnsi="Times New Roman" w:cs="Times New Roman"/>
          <w:kern w:val="0"/>
          <w:sz w:val="24"/>
          <w:szCs w:val="24"/>
          <w:lang w:eastAsia="en-IE"/>
          <w14:ligatures w14:val="none"/>
        </w:rPr>
        <w:t>, I.,</w:t>
      </w:r>
      <w:r w:rsidRPr="002D7E78">
        <w:rPr>
          <w:rFonts w:ascii="Times New Roman" w:eastAsia="Times New Roman" w:hAnsi="Times New Roman" w:cs="Times New Roman"/>
          <w:kern w:val="0"/>
          <w:sz w:val="24"/>
          <w:szCs w:val="24"/>
          <w:lang w:eastAsia="en-IE"/>
          <w14:ligatures w14:val="none"/>
        </w:rPr>
        <w:t xml:space="preserve"> (2019). Nuclear solution for this rock, stuck in a hard place. Irish Independent. </w:t>
      </w:r>
      <w:r w:rsidRPr="00CB6CB7">
        <w:rPr>
          <w:rFonts w:ascii="Times New Roman" w:eastAsia="Times New Roman" w:hAnsi="Times New Roman" w:cs="Times New Roman"/>
          <w:kern w:val="0"/>
          <w:sz w:val="24"/>
          <w:szCs w:val="24"/>
          <w:lang w:eastAsia="en-IE"/>
          <w14:ligatures w14:val="none"/>
        </w:rPr>
        <w:t>Available at:</w:t>
      </w:r>
      <w:r w:rsidRPr="002D7E78">
        <w:rPr>
          <w:rFonts w:ascii="Times New Roman" w:eastAsia="Times New Roman" w:hAnsi="Times New Roman" w:cs="Times New Roman"/>
          <w:kern w:val="0"/>
          <w:sz w:val="24"/>
          <w:szCs w:val="24"/>
          <w:lang w:eastAsia="en-IE"/>
          <w14:ligatures w14:val="none"/>
        </w:rPr>
        <w:t> </w:t>
      </w:r>
    </w:p>
    <w:p w14:paraId="3FDA8DEB" w14:textId="7A4E2F72" w:rsidR="002D7E78" w:rsidRDefault="002D7E78" w:rsidP="002D7E78">
      <w:pPr>
        <w:rPr>
          <w:rFonts w:ascii="Times New Roman" w:eastAsia="Times New Roman" w:hAnsi="Times New Roman" w:cs="Times New Roman"/>
          <w:kern w:val="0"/>
          <w:sz w:val="24"/>
          <w:szCs w:val="24"/>
          <w:lang w:eastAsia="en-IE"/>
          <w14:ligatures w14:val="none"/>
        </w:rPr>
      </w:pPr>
      <w:r w:rsidRPr="002D7E78">
        <w:rPr>
          <w:rFonts w:ascii="Times New Roman" w:eastAsia="Times New Roman" w:hAnsi="Times New Roman" w:cs="Times New Roman"/>
          <w:kern w:val="0"/>
          <w:sz w:val="24"/>
          <w:szCs w:val="24"/>
          <w:lang w:eastAsia="en-IE"/>
          <w14:ligatures w14:val="none"/>
        </w:rPr>
        <w:t>https://advance-lexis-com.ezproxy.griffith.ie/api/document?collection=news&amp;id=urn:contentItem:5W34-XP21-JCBW-N2YR-00000-00&amp;context=1516831.</w:t>
      </w:r>
    </w:p>
    <w:p w14:paraId="413E5341" w14:textId="77777777" w:rsidR="002D7E78" w:rsidRDefault="002D7E78" w:rsidP="002D7E78">
      <w:pPr>
        <w:rPr>
          <w:rFonts w:ascii="Times New Roman" w:eastAsia="Times New Roman" w:hAnsi="Times New Roman" w:cs="Times New Roman"/>
          <w:kern w:val="0"/>
          <w:sz w:val="24"/>
          <w:szCs w:val="24"/>
          <w:lang w:eastAsia="en-IE"/>
          <w14:ligatures w14:val="none"/>
        </w:rPr>
      </w:pPr>
    </w:p>
    <w:p w14:paraId="6C9EFE4E" w14:textId="03A3A0D5" w:rsidR="0066760D" w:rsidRDefault="002D7E78" w:rsidP="002D7E78">
      <w:pPr>
        <w:rPr>
          <w:rFonts w:ascii="Times New Roman" w:eastAsia="Times New Roman" w:hAnsi="Times New Roman" w:cs="Times New Roman"/>
          <w:kern w:val="0"/>
          <w:sz w:val="24"/>
          <w:szCs w:val="24"/>
          <w:lang w:eastAsia="en-IE"/>
          <w14:ligatures w14:val="none"/>
        </w:rPr>
      </w:pPr>
      <w:r w:rsidRPr="002D7E78">
        <w:rPr>
          <w:rFonts w:ascii="Times New Roman" w:eastAsia="Times New Roman" w:hAnsi="Times New Roman" w:cs="Times New Roman"/>
          <w:kern w:val="0"/>
          <w:sz w:val="24"/>
          <w:szCs w:val="24"/>
          <w:lang w:eastAsia="en-IE"/>
          <w14:ligatures w14:val="none"/>
        </w:rPr>
        <w:t>Chance</w:t>
      </w:r>
      <w:r w:rsidR="0066760D">
        <w:rPr>
          <w:rFonts w:ascii="Times New Roman" w:eastAsia="Times New Roman" w:hAnsi="Times New Roman" w:cs="Times New Roman"/>
          <w:kern w:val="0"/>
          <w:sz w:val="24"/>
          <w:szCs w:val="24"/>
          <w:lang w:eastAsia="en-IE"/>
          <w14:ligatures w14:val="none"/>
        </w:rPr>
        <w:t>, D.,</w:t>
      </w:r>
      <w:r w:rsidRPr="002D7E78">
        <w:rPr>
          <w:rFonts w:ascii="Times New Roman" w:eastAsia="Times New Roman" w:hAnsi="Times New Roman" w:cs="Times New Roman"/>
          <w:kern w:val="0"/>
          <w:sz w:val="24"/>
          <w:szCs w:val="24"/>
          <w:lang w:eastAsia="en-IE"/>
          <w14:ligatures w14:val="none"/>
        </w:rPr>
        <w:t xml:space="preserve"> (2019). Irish CO2 emissions plunge after coal-fired power plant shutdown. Irish Independent. </w:t>
      </w:r>
      <w:r w:rsidR="0066760D" w:rsidRPr="00CB6CB7">
        <w:rPr>
          <w:rFonts w:ascii="Times New Roman" w:eastAsia="Times New Roman" w:hAnsi="Times New Roman" w:cs="Times New Roman"/>
          <w:kern w:val="0"/>
          <w:sz w:val="24"/>
          <w:szCs w:val="24"/>
          <w:lang w:eastAsia="en-IE"/>
          <w14:ligatures w14:val="none"/>
        </w:rPr>
        <w:t>Available at:</w:t>
      </w:r>
      <w:r w:rsidR="0066760D" w:rsidRPr="002D7E78">
        <w:rPr>
          <w:rFonts w:ascii="Times New Roman" w:eastAsia="Times New Roman" w:hAnsi="Times New Roman" w:cs="Times New Roman"/>
          <w:kern w:val="0"/>
          <w:sz w:val="24"/>
          <w:szCs w:val="24"/>
          <w:lang w:eastAsia="en-IE"/>
          <w14:ligatures w14:val="none"/>
        </w:rPr>
        <w:t> </w:t>
      </w:r>
    </w:p>
    <w:p w14:paraId="62AAB40B" w14:textId="1BB4D76F" w:rsidR="002D7E78" w:rsidRDefault="0066760D" w:rsidP="002D7E78">
      <w:pPr>
        <w:rPr>
          <w:rFonts w:ascii="Times New Roman" w:eastAsia="Times New Roman" w:hAnsi="Times New Roman" w:cs="Times New Roman"/>
          <w:kern w:val="0"/>
          <w:sz w:val="24"/>
          <w:szCs w:val="24"/>
          <w:lang w:eastAsia="en-IE"/>
          <w14:ligatures w14:val="none"/>
        </w:rPr>
      </w:pPr>
      <w:r w:rsidRPr="0066760D">
        <w:rPr>
          <w:rFonts w:ascii="Times New Roman" w:eastAsia="Times New Roman" w:hAnsi="Times New Roman" w:cs="Times New Roman"/>
          <w:kern w:val="0"/>
          <w:sz w:val="24"/>
          <w:szCs w:val="24"/>
          <w:lang w:eastAsia="en-IE"/>
          <w14:ligatures w14:val="none"/>
        </w:rPr>
        <w:t>https://advance-lexis-com.ezproxy.griffith.ie/api/document?collection=news&amp;id=urn:contentItem:5W2R-0B21-JCBW-N1HX-00000-00&amp;context=1516831</w:t>
      </w:r>
      <w:r w:rsidR="002D7E78" w:rsidRPr="002D7E78">
        <w:rPr>
          <w:rFonts w:ascii="Times New Roman" w:eastAsia="Times New Roman" w:hAnsi="Times New Roman" w:cs="Times New Roman"/>
          <w:kern w:val="0"/>
          <w:sz w:val="24"/>
          <w:szCs w:val="24"/>
          <w:lang w:eastAsia="en-IE"/>
          <w14:ligatures w14:val="none"/>
        </w:rPr>
        <w:t>.</w:t>
      </w:r>
    </w:p>
    <w:p w14:paraId="4E51DA6C" w14:textId="77777777" w:rsidR="0066760D" w:rsidRDefault="0066760D" w:rsidP="002D7E78">
      <w:pPr>
        <w:rPr>
          <w:rFonts w:ascii="Times New Roman" w:eastAsia="Times New Roman" w:hAnsi="Times New Roman" w:cs="Times New Roman"/>
          <w:kern w:val="0"/>
          <w:sz w:val="24"/>
          <w:szCs w:val="24"/>
          <w:lang w:eastAsia="en-IE"/>
          <w14:ligatures w14:val="none"/>
        </w:rPr>
      </w:pPr>
    </w:p>
    <w:p w14:paraId="4517E01F" w14:textId="576DDF18" w:rsidR="0066760D" w:rsidRDefault="0066760D" w:rsidP="002D7E78">
      <w:pPr>
        <w:rPr>
          <w:rFonts w:ascii="Times New Roman" w:eastAsia="Times New Roman" w:hAnsi="Times New Roman" w:cs="Times New Roman"/>
          <w:kern w:val="0"/>
          <w:sz w:val="24"/>
          <w:szCs w:val="24"/>
          <w:lang w:eastAsia="en-IE"/>
          <w14:ligatures w14:val="none"/>
        </w:rPr>
      </w:pPr>
      <w:r w:rsidRPr="0066760D">
        <w:rPr>
          <w:rFonts w:ascii="Times New Roman" w:eastAsia="Times New Roman" w:hAnsi="Times New Roman" w:cs="Times New Roman"/>
          <w:kern w:val="0"/>
          <w:sz w:val="24"/>
          <w:szCs w:val="24"/>
          <w:lang w:eastAsia="en-IE"/>
          <w14:ligatures w14:val="none"/>
        </w:rPr>
        <w:t>Donnelly</w:t>
      </w:r>
      <w:r>
        <w:rPr>
          <w:rFonts w:ascii="Times New Roman" w:eastAsia="Times New Roman" w:hAnsi="Times New Roman" w:cs="Times New Roman"/>
          <w:kern w:val="0"/>
          <w:sz w:val="24"/>
          <w:szCs w:val="24"/>
          <w:lang w:eastAsia="en-IE"/>
          <w14:ligatures w14:val="none"/>
        </w:rPr>
        <w:t>, K.,</w:t>
      </w:r>
      <w:r w:rsidRPr="0066760D">
        <w:rPr>
          <w:rFonts w:ascii="Times New Roman" w:eastAsia="Times New Roman" w:hAnsi="Times New Roman" w:cs="Times New Roman"/>
          <w:kern w:val="0"/>
          <w:sz w:val="24"/>
          <w:szCs w:val="24"/>
          <w:lang w:eastAsia="en-IE"/>
          <w14:ligatures w14:val="none"/>
        </w:rPr>
        <w:t xml:space="preserve"> (2019). Innovators of the future say climate change will be their most pressing issue. Irish Independent.</w:t>
      </w:r>
      <w:r>
        <w:rPr>
          <w:rFonts w:ascii="Times New Roman" w:eastAsia="Times New Roman" w:hAnsi="Times New Roman" w:cs="Times New Roman"/>
          <w:kern w:val="0"/>
          <w:sz w:val="24"/>
          <w:szCs w:val="24"/>
          <w:lang w:eastAsia="en-IE"/>
          <w14:ligatures w14:val="none"/>
        </w:rPr>
        <w:t xml:space="preserve"> </w:t>
      </w:r>
      <w:r w:rsidRPr="00CB6CB7">
        <w:rPr>
          <w:rFonts w:ascii="Times New Roman" w:eastAsia="Times New Roman" w:hAnsi="Times New Roman" w:cs="Times New Roman"/>
          <w:kern w:val="0"/>
          <w:sz w:val="24"/>
          <w:szCs w:val="24"/>
          <w:lang w:eastAsia="en-IE"/>
          <w14:ligatures w14:val="none"/>
        </w:rPr>
        <w:t>Available at:</w:t>
      </w:r>
      <w:r w:rsidRPr="002D7E78">
        <w:rPr>
          <w:rFonts w:ascii="Times New Roman" w:eastAsia="Times New Roman" w:hAnsi="Times New Roman" w:cs="Times New Roman"/>
          <w:kern w:val="0"/>
          <w:sz w:val="24"/>
          <w:szCs w:val="24"/>
          <w:lang w:eastAsia="en-IE"/>
          <w14:ligatures w14:val="none"/>
        </w:rPr>
        <w:t> </w:t>
      </w:r>
    </w:p>
    <w:p w14:paraId="74C6666F" w14:textId="071565B7" w:rsidR="0066760D" w:rsidRDefault="0066760D" w:rsidP="002D7E78">
      <w:pPr>
        <w:rPr>
          <w:rFonts w:ascii="Times New Roman" w:eastAsia="Times New Roman" w:hAnsi="Times New Roman" w:cs="Times New Roman"/>
          <w:kern w:val="0"/>
          <w:sz w:val="24"/>
          <w:szCs w:val="24"/>
          <w:lang w:eastAsia="en-IE"/>
          <w14:ligatures w14:val="none"/>
        </w:rPr>
      </w:pPr>
      <w:r w:rsidRPr="0066760D">
        <w:rPr>
          <w:rFonts w:ascii="Times New Roman" w:eastAsia="Times New Roman" w:hAnsi="Times New Roman" w:cs="Times New Roman"/>
          <w:kern w:val="0"/>
          <w:sz w:val="24"/>
          <w:szCs w:val="24"/>
          <w:lang w:eastAsia="en-IE"/>
          <w14:ligatures w14:val="none"/>
        </w:rPr>
        <w:t>https://advance-lexis-com.ezproxy.griffith.ie/api/document?collection=news&amp;id=urn:contentItem:5W40-TD61-DYTY-C2SS-00000-00&amp;context=1516831.</w:t>
      </w:r>
    </w:p>
    <w:p w14:paraId="555C67E4" w14:textId="77777777" w:rsidR="0066760D" w:rsidRDefault="0066760D" w:rsidP="002D7E78">
      <w:pPr>
        <w:rPr>
          <w:rFonts w:ascii="Times New Roman" w:eastAsia="Times New Roman" w:hAnsi="Times New Roman" w:cs="Times New Roman"/>
          <w:kern w:val="0"/>
          <w:sz w:val="24"/>
          <w:szCs w:val="24"/>
          <w:lang w:eastAsia="en-IE"/>
          <w14:ligatures w14:val="none"/>
        </w:rPr>
      </w:pPr>
    </w:p>
    <w:p w14:paraId="46FB5847" w14:textId="01FA40B8" w:rsidR="0066760D" w:rsidRDefault="0066760D" w:rsidP="002D7E78">
      <w:pPr>
        <w:rPr>
          <w:rFonts w:ascii="Times New Roman" w:eastAsia="Times New Roman" w:hAnsi="Times New Roman" w:cs="Times New Roman"/>
          <w:kern w:val="0"/>
          <w:sz w:val="24"/>
          <w:szCs w:val="24"/>
          <w:lang w:eastAsia="en-IE"/>
          <w14:ligatures w14:val="none"/>
        </w:rPr>
      </w:pPr>
      <w:r w:rsidRPr="0066760D">
        <w:rPr>
          <w:rFonts w:ascii="Times New Roman" w:eastAsia="Times New Roman" w:hAnsi="Times New Roman" w:cs="Times New Roman"/>
          <w:kern w:val="0"/>
          <w:sz w:val="24"/>
          <w:szCs w:val="24"/>
          <w:lang w:eastAsia="en-IE"/>
          <w14:ligatures w14:val="none"/>
        </w:rPr>
        <w:t>Bray</w:t>
      </w:r>
      <w:r>
        <w:rPr>
          <w:rFonts w:ascii="Times New Roman" w:eastAsia="Times New Roman" w:hAnsi="Times New Roman" w:cs="Times New Roman"/>
          <w:kern w:val="0"/>
          <w:sz w:val="24"/>
          <w:szCs w:val="24"/>
          <w:lang w:eastAsia="en-IE"/>
          <w14:ligatures w14:val="none"/>
        </w:rPr>
        <w:t>, A.,</w:t>
      </w:r>
      <w:r w:rsidRPr="0066760D">
        <w:rPr>
          <w:rFonts w:ascii="Times New Roman" w:eastAsia="Times New Roman" w:hAnsi="Times New Roman" w:cs="Times New Roman"/>
          <w:kern w:val="0"/>
          <w:sz w:val="24"/>
          <w:szCs w:val="24"/>
          <w:lang w:eastAsia="en-IE"/>
          <w14:ligatures w14:val="none"/>
        </w:rPr>
        <w:t xml:space="preserve"> (2019). Green Party urges the public to go 'wild' over Phoenix Park review; REDEVELOPMENT. Irish Independent. </w:t>
      </w:r>
      <w:r w:rsidR="00E848CC" w:rsidRPr="00CB6CB7">
        <w:rPr>
          <w:rFonts w:ascii="Times New Roman" w:eastAsia="Times New Roman" w:hAnsi="Times New Roman" w:cs="Times New Roman"/>
          <w:kern w:val="0"/>
          <w:sz w:val="24"/>
          <w:szCs w:val="24"/>
          <w:lang w:eastAsia="en-IE"/>
          <w14:ligatures w14:val="none"/>
        </w:rPr>
        <w:t>Available at:</w:t>
      </w:r>
      <w:r w:rsidR="00E848CC" w:rsidRPr="002D7E78">
        <w:rPr>
          <w:rFonts w:ascii="Times New Roman" w:eastAsia="Times New Roman" w:hAnsi="Times New Roman" w:cs="Times New Roman"/>
          <w:kern w:val="0"/>
          <w:sz w:val="24"/>
          <w:szCs w:val="24"/>
          <w:lang w:eastAsia="en-IE"/>
          <w14:ligatures w14:val="none"/>
        </w:rPr>
        <w:t> </w:t>
      </w:r>
    </w:p>
    <w:p w14:paraId="225F2C09" w14:textId="58AE6AF8" w:rsidR="0066760D" w:rsidRDefault="00E848CC" w:rsidP="002D7E78">
      <w:pPr>
        <w:rPr>
          <w:rFonts w:ascii="Times New Roman" w:eastAsia="Times New Roman" w:hAnsi="Times New Roman" w:cs="Times New Roman"/>
          <w:kern w:val="0"/>
          <w:sz w:val="24"/>
          <w:szCs w:val="24"/>
          <w:lang w:eastAsia="en-IE"/>
          <w14:ligatures w14:val="none"/>
        </w:rPr>
      </w:pPr>
      <w:r w:rsidRPr="00E848CC">
        <w:rPr>
          <w:rFonts w:ascii="Times New Roman" w:eastAsia="Times New Roman" w:hAnsi="Times New Roman" w:cs="Times New Roman"/>
          <w:kern w:val="0"/>
          <w:sz w:val="24"/>
          <w:szCs w:val="24"/>
          <w:lang w:eastAsia="en-IE"/>
          <w14:ligatures w14:val="none"/>
        </w:rPr>
        <w:t>https://advance-lexis-com.ezproxy.griffith.ie/api/document?collection=news&amp;id=urn:contentItem:5W3T-0VY1-JCBW-N33J-00000-00&amp;context=1516831</w:t>
      </w:r>
      <w:r w:rsidR="0066760D" w:rsidRPr="0066760D">
        <w:rPr>
          <w:rFonts w:ascii="Times New Roman" w:eastAsia="Times New Roman" w:hAnsi="Times New Roman" w:cs="Times New Roman"/>
          <w:kern w:val="0"/>
          <w:sz w:val="24"/>
          <w:szCs w:val="24"/>
          <w:lang w:eastAsia="en-IE"/>
          <w14:ligatures w14:val="none"/>
        </w:rPr>
        <w:t>.</w:t>
      </w:r>
    </w:p>
    <w:p w14:paraId="489F4152" w14:textId="77777777" w:rsidR="00E848CC" w:rsidRDefault="00E848CC" w:rsidP="002D7E78">
      <w:pPr>
        <w:rPr>
          <w:rFonts w:ascii="Times New Roman" w:eastAsia="Times New Roman" w:hAnsi="Times New Roman" w:cs="Times New Roman"/>
          <w:kern w:val="0"/>
          <w:sz w:val="24"/>
          <w:szCs w:val="24"/>
          <w:lang w:eastAsia="en-IE"/>
          <w14:ligatures w14:val="none"/>
        </w:rPr>
      </w:pPr>
    </w:p>
    <w:p w14:paraId="4BF98B7A" w14:textId="643532D9" w:rsidR="00E848CC" w:rsidRDefault="00E848CC" w:rsidP="002D7E78">
      <w:pPr>
        <w:rPr>
          <w:rFonts w:ascii="Times New Roman" w:eastAsia="Times New Roman" w:hAnsi="Times New Roman" w:cs="Times New Roman"/>
          <w:kern w:val="0"/>
          <w:sz w:val="24"/>
          <w:szCs w:val="24"/>
          <w:lang w:eastAsia="en-IE"/>
          <w14:ligatures w14:val="none"/>
        </w:rPr>
      </w:pPr>
      <w:r w:rsidRPr="00E848CC">
        <w:rPr>
          <w:rFonts w:ascii="Times New Roman" w:eastAsia="Times New Roman" w:hAnsi="Times New Roman" w:cs="Times New Roman"/>
          <w:kern w:val="0"/>
          <w:sz w:val="24"/>
          <w:szCs w:val="24"/>
          <w:lang w:eastAsia="en-IE"/>
          <w14:ligatures w14:val="none"/>
        </w:rPr>
        <w:t>McQuinn</w:t>
      </w:r>
      <w:r>
        <w:rPr>
          <w:rFonts w:ascii="Times New Roman" w:eastAsia="Times New Roman" w:hAnsi="Times New Roman" w:cs="Times New Roman"/>
          <w:kern w:val="0"/>
          <w:sz w:val="24"/>
          <w:szCs w:val="24"/>
          <w:lang w:eastAsia="en-IE"/>
          <w14:ligatures w14:val="none"/>
        </w:rPr>
        <w:t xml:space="preserve">, C., </w:t>
      </w:r>
      <w:r w:rsidRPr="00E848CC">
        <w:rPr>
          <w:rFonts w:ascii="Times New Roman" w:eastAsia="Times New Roman" w:hAnsi="Times New Roman" w:cs="Times New Roman"/>
          <w:kern w:val="0"/>
          <w:sz w:val="24"/>
          <w:szCs w:val="24"/>
          <w:lang w:eastAsia="en-IE"/>
          <w14:ligatures w14:val="none"/>
        </w:rPr>
        <w:t>(2019). Sinn Féin rejects populism claim as it opposes hikes to carbon tax; ELECTIONS. Irish Independent. </w:t>
      </w:r>
      <w:r w:rsidRPr="00CB6CB7">
        <w:rPr>
          <w:rFonts w:ascii="Times New Roman" w:eastAsia="Times New Roman" w:hAnsi="Times New Roman" w:cs="Times New Roman"/>
          <w:kern w:val="0"/>
          <w:sz w:val="24"/>
          <w:szCs w:val="24"/>
          <w:lang w:eastAsia="en-IE"/>
          <w14:ligatures w14:val="none"/>
        </w:rPr>
        <w:t>Available at:</w:t>
      </w:r>
      <w:r w:rsidRPr="002D7E78">
        <w:rPr>
          <w:rFonts w:ascii="Times New Roman" w:eastAsia="Times New Roman" w:hAnsi="Times New Roman" w:cs="Times New Roman"/>
          <w:kern w:val="0"/>
          <w:sz w:val="24"/>
          <w:szCs w:val="24"/>
          <w:lang w:eastAsia="en-IE"/>
          <w14:ligatures w14:val="none"/>
        </w:rPr>
        <w:t> </w:t>
      </w:r>
    </w:p>
    <w:p w14:paraId="4F5B8F61" w14:textId="0FA9117B" w:rsidR="00E848CC" w:rsidRDefault="00E848CC" w:rsidP="002D7E78">
      <w:pPr>
        <w:rPr>
          <w:rFonts w:ascii="Times New Roman" w:eastAsia="Times New Roman" w:hAnsi="Times New Roman" w:cs="Times New Roman"/>
          <w:kern w:val="0"/>
          <w:sz w:val="24"/>
          <w:szCs w:val="24"/>
          <w:lang w:eastAsia="en-IE"/>
          <w14:ligatures w14:val="none"/>
        </w:rPr>
      </w:pPr>
      <w:r w:rsidRPr="00A91F24">
        <w:rPr>
          <w:rFonts w:ascii="Times New Roman" w:eastAsia="Times New Roman" w:hAnsi="Times New Roman" w:cs="Times New Roman"/>
          <w:kern w:val="0"/>
          <w:sz w:val="24"/>
          <w:szCs w:val="24"/>
          <w:lang w:eastAsia="en-IE"/>
          <w14:ligatures w14:val="none"/>
        </w:rPr>
        <w:t>https://advance-lexis-com.ezproxy.griffith.ie/api/document?collection=news&amp;id=urn:contentItem:5W3T-0VY1-JCBW-N35K-00000-00&amp;context=1516831</w:t>
      </w:r>
      <w:r w:rsidRPr="00E848CC">
        <w:rPr>
          <w:rFonts w:ascii="Times New Roman" w:eastAsia="Times New Roman" w:hAnsi="Times New Roman" w:cs="Times New Roman"/>
          <w:kern w:val="0"/>
          <w:sz w:val="24"/>
          <w:szCs w:val="24"/>
          <w:lang w:eastAsia="en-IE"/>
          <w14:ligatures w14:val="none"/>
        </w:rPr>
        <w:t>.</w:t>
      </w:r>
    </w:p>
    <w:p w14:paraId="37432AAF" w14:textId="77777777" w:rsidR="00E848CC" w:rsidRDefault="00E848CC" w:rsidP="002D7E78">
      <w:pPr>
        <w:rPr>
          <w:rFonts w:ascii="Times New Roman" w:eastAsia="Times New Roman" w:hAnsi="Times New Roman" w:cs="Times New Roman"/>
          <w:kern w:val="0"/>
          <w:sz w:val="24"/>
          <w:szCs w:val="24"/>
          <w:lang w:eastAsia="en-IE"/>
          <w14:ligatures w14:val="none"/>
        </w:rPr>
      </w:pPr>
    </w:p>
    <w:p w14:paraId="1CE499C8" w14:textId="6E5CDB0D" w:rsidR="00A91F24" w:rsidRDefault="00E848CC" w:rsidP="002D7E78">
      <w:pPr>
        <w:rPr>
          <w:rFonts w:ascii="Times New Roman" w:eastAsia="Times New Roman" w:hAnsi="Times New Roman" w:cs="Times New Roman"/>
          <w:kern w:val="0"/>
          <w:sz w:val="24"/>
          <w:szCs w:val="24"/>
          <w:lang w:eastAsia="en-IE"/>
          <w14:ligatures w14:val="none"/>
        </w:rPr>
      </w:pPr>
      <w:r w:rsidRPr="00E848CC">
        <w:rPr>
          <w:rFonts w:ascii="Times New Roman" w:eastAsia="Times New Roman" w:hAnsi="Times New Roman" w:cs="Times New Roman"/>
          <w:kern w:val="0"/>
          <w:sz w:val="24"/>
          <w:szCs w:val="24"/>
          <w:lang w:eastAsia="en-IE"/>
          <w14:ligatures w14:val="none"/>
        </w:rPr>
        <w:t>McQuinn</w:t>
      </w:r>
      <w:r>
        <w:rPr>
          <w:rFonts w:ascii="Times New Roman" w:eastAsia="Times New Roman" w:hAnsi="Times New Roman" w:cs="Times New Roman"/>
          <w:kern w:val="0"/>
          <w:sz w:val="24"/>
          <w:szCs w:val="24"/>
          <w:lang w:eastAsia="en-IE"/>
          <w14:ligatures w14:val="none"/>
        </w:rPr>
        <w:t>, C.,</w:t>
      </w:r>
      <w:r w:rsidRPr="00E848CC">
        <w:rPr>
          <w:rFonts w:ascii="Times New Roman" w:eastAsia="Times New Roman" w:hAnsi="Times New Roman" w:cs="Times New Roman"/>
          <w:kern w:val="0"/>
          <w:sz w:val="24"/>
          <w:szCs w:val="24"/>
          <w:lang w:eastAsia="en-IE"/>
          <w14:ligatures w14:val="none"/>
        </w:rPr>
        <w:t xml:space="preserve"> (2019). Broadband plan not a leap of faith and bidder is on hook for any extra cost, insists Bruton. Irish Independent.</w:t>
      </w:r>
      <w:r w:rsidR="00A91F24" w:rsidRPr="00A91F24">
        <w:rPr>
          <w:rFonts w:ascii="Times New Roman" w:eastAsia="Times New Roman" w:hAnsi="Times New Roman" w:cs="Times New Roman"/>
          <w:kern w:val="0"/>
          <w:sz w:val="24"/>
          <w:szCs w:val="24"/>
          <w:lang w:eastAsia="en-IE"/>
          <w14:ligatures w14:val="none"/>
        </w:rPr>
        <w:t xml:space="preserve"> </w:t>
      </w:r>
      <w:r w:rsidR="00A91F24" w:rsidRPr="00CB6CB7">
        <w:rPr>
          <w:rFonts w:ascii="Times New Roman" w:eastAsia="Times New Roman" w:hAnsi="Times New Roman" w:cs="Times New Roman"/>
          <w:kern w:val="0"/>
          <w:sz w:val="24"/>
          <w:szCs w:val="24"/>
          <w:lang w:eastAsia="en-IE"/>
          <w14:ligatures w14:val="none"/>
        </w:rPr>
        <w:t>Available at:</w:t>
      </w:r>
      <w:r w:rsidR="00A91F24" w:rsidRPr="002D7E78">
        <w:rPr>
          <w:rFonts w:ascii="Times New Roman" w:eastAsia="Times New Roman" w:hAnsi="Times New Roman" w:cs="Times New Roman"/>
          <w:kern w:val="0"/>
          <w:sz w:val="24"/>
          <w:szCs w:val="24"/>
          <w:lang w:eastAsia="en-IE"/>
          <w14:ligatures w14:val="none"/>
        </w:rPr>
        <w:t> </w:t>
      </w:r>
    </w:p>
    <w:p w14:paraId="6103F150" w14:textId="6C5891F7" w:rsidR="00E848CC" w:rsidRDefault="00E848CC" w:rsidP="002D7E78">
      <w:pPr>
        <w:rPr>
          <w:rFonts w:ascii="Times New Roman" w:eastAsia="Times New Roman" w:hAnsi="Times New Roman" w:cs="Times New Roman"/>
          <w:kern w:val="0"/>
          <w:sz w:val="24"/>
          <w:szCs w:val="24"/>
          <w:lang w:eastAsia="en-IE"/>
          <w14:ligatures w14:val="none"/>
        </w:rPr>
      </w:pPr>
      <w:r w:rsidRPr="00E848CC">
        <w:rPr>
          <w:rFonts w:ascii="Times New Roman" w:eastAsia="Times New Roman" w:hAnsi="Times New Roman" w:cs="Times New Roman"/>
          <w:kern w:val="0"/>
          <w:sz w:val="24"/>
          <w:szCs w:val="24"/>
          <w:lang w:eastAsia="en-IE"/>
          <w14:ligatures w14:val="none"/>
        </w:rPr>
        <w:t> https://advance-lexis-com.ezproxy.griffith.ie/api/document?collection=news&amp;id=urn:contentItem:5W3T-0VY1-JCBW-N35V-00000-00&amp;context=1516831.</w:t>
      </w:r>
    </w:p>
    <w:p w14:paraId="5F273BAC" w14:textId="77777777" w:rsidR="00A91F24" w:rsidRDefault="00A91F24" w:rsidP="00A91F24">
      <w:pPr>
        <w:rPr>
          <w:rFonts w:ascii="Times New Roman" w:eastAsia="Times New Roman" w:hAnsi="Times New Roman" w:cs="Times New Roman"/>
          <w:sz w:val="24"/>
          <w:szCs w:val="24"/>
          <w:lang w:eastAsia="en-IE"/>
        </w:rPr>
      </w:pPr>
    </w:p>
    <w:p w14:paraId="6565F303" w14:textId="77777777" w:rsidR="00A91F24" w:rsidRDefault="00A91F24" w:rsidP="00A91F24">
      <w:pPr>
        <w:rPr>
          <w:rFonts w:ascii="Times New Roman" w:eastAsia="Times New Roman" w:hAnsi="Times New Roman" w:cs="Times New Roman"/>
          <w:sz w:val="24"/>
          <w:szCs w:val="24"/>
          <w:lang w:eastAsia="en-IE"/>
        </w:rPr>
      </w:pPr>
    </w:p>
    <w:p w14:paraId="3A20438E" w14:textId="3AADD22D" w:rsidR="00A91F24" w:rsidRDefault="00A91F24" w:rsidP="00A91F24">
      <w:pPr>
        <w:rPr>
          <w:rFonts w:ascii="Times New Roman" w:eastAsia="Times New Roman" w:hAnsi="Times New Roman" w:cs="Times New Roman"/>
          <w:kern w:val="0"/>
          <w:sz w:val="24"/>
          <w:szCs w:val="24"/>
          <w:lang w:eastAsia="en-IE"/>
          <w14:ligatures w14:val="none"/>
        </w:rPr>
      </w:pPr>
      <w:r w:rsidRPr="00A91F24">
        <w:rPr>
          <w:rFonts w:ascii="Times New Roman" w:eastAsia="Times New Roman" w:hAnsi="Times New Roman" w:cs="Times New Roman"/>
          <w:kern w:val="0"/>
          <w:sz w:val="24"/>
          <w:szCs w:val="24"/>
          <w:lang w:eastAsia="en-IE"/>
          <w14:ligatures w14:val="none"/>
        </w:rPr>
        <w:t>O'Halloran</w:t>
      </w:r>
      <w:r>
        <w:rPr>
          <w:rFonts w:ascii="Times New Roman" w:eastAsia="Times New Roman" w:hAnsi="Times New Roman" w:cs="Times New Roman"/>
          <w:kern w:val="0"/>
          <w:sz w:val="24"/>
          <w:szCs w:val="24"/>
          <w:lang w:eastAsia="en-IE"/>
          <w14:ligatures w14:val="none"/>
        </w:rPr>
        <w:t>, B.,</w:t>
      </w:r>
      <w:r w:rsidRPr="00A91F24">
        <w:rPr>
          <w:rFonts w:ascii="Times New Roman" w:eastAsia="Times New Roman" w:hAnsi="Times New Roman" w:cs="Times New Roman"/>
          <w:kern w:val="0"/>
          <w:sz w:val="24"/>
          <w:szCs w:val="24"/>
          <w:lang w:eastAsia="en-IE"/>
          <w14:ligatures w14:val="none"/>
        </w:rPr>
        <w:t xml:space="preserve"> (2022). Corre Energy plans to raise up to EUR 15m. The Irish Times. </w:t>
      </w:r>
      <w:r w:rsidRPr="00CB6CB7">
        <w:rPr>
          <w:rFonts w:ascii="Times New Roman" w:eastAsia="Times New Roman" w:hAnsi="Times New Roman" w:cs="Times New Roman"/>
          <w:kern w:val="0"/>
          <w:sz w:val="24"/>
          <w:szCs w:val="24"/>
          <w:lang w:eastAsia="en-IE"/>
          <w14:ligatures w14:val="none"/>
        </w:rPr>
        <w:t>Available at:</w:t>
      </w:r>
      <w:r w:rsidRPr="002D7E78">
        <w:rPr>
          <w:rFonts w:ascii="Times New Roman" w:eastAsia="Times New Roman" w:hAnsi="Times New Roman" w:cs="Times New Roman"/>
          <w:kern w:val="0"/>
          <w:sz w:val="24"/>
          <w:szCs w:val="24"/>
          <w:lang w:eastAsia="en-IE"/>
          <w14:ligatures w14:val="none"/>
        </w:rPr>
        <w:t> </w:t>
      </w:r>
    </w:p>
    <w:p w14:paraId="1988C310" w14:textId="527A551E" w:rsidR="00A91F24" w:rsidRDefault="00A91F24" w:rsidP="00A91F24">
      <w:pPr>
        <w:rPr>
          <w:rFonts w:ascii="Times New Roman" w:eastAsia="Times New Roman" w:hAnsi="Times New Roman" w:cs="Times New Roman"/>
          <w:kern w:val="0"/>
          <w:sz w:val="24"/>
          <w:szCs w:val="24"/>
          <w:lang w:eastAsia="en-IE"/>
          <w14:ligatures w14:val="none"/>
        </w:rPr>
      </w:pPr>
      <w:r w:rsidRPr="00A91F24">
        <w:rPr>
          <w:rFonts w:ascii="Times New Roman" w:eastAsia="Times New Roman" w:hAnsi="Times New Roman" w:cs="Times New Roman"/>
          <w:kern w:val="0"/>
          <w:sz w:val="24"/>
          <w:szCs w:val="24"/>
          <w:lang w:eastAsia="en-IE"/>
          <w14:ligatures w14:val="none"/>
        </w:rPr>
        <w:t>https://advance-lexis-com.ezproxy.griffith.ie/api/document?collection=news&amp;id=urn:contentItem:65HM-2R31-JC8Y-80PK-00000-00&amp;context=1516831.</w:t>
      </w:r>
    </w:p>
    <w:p w14:paraId="166D044E" w14:textId="77777777" w:rsidR="00A91F24" w:rsidRPr="00A91F24" w:rsidRDefault="00A91F24" w:rsidP="00A91F24">
      <w:pPr>
        <w:rPr>
          <w:rFonts w:ascii="Times New Roman" w:eastAsia="Times New Roman" w:hAnsi="Times New Roman" w:cs="Times New Roman"/>
          <w:sz w:val="24"/>
          <w:szCs w:val="24"/>
          <w:lang w:eastAsia="en-IE"/>
        </w:rPr>
      </w:pPr>
    </w:p>
    <w:p w14:paraId="28C41004" w14:textId="77777777" w:rsidR="00A91F24" w:rsidRDefault="00A91F24" w:rsidP="00A91F24">
      <w:pPr>
        <w:rPr>
          <w:rFonts w:ascii="Times New Roman" w:eastAsia="Times New Roman" w:hAnsi="Times New Roman" w:cs="Times New Roman"/>
          <w:kern w:val="0"/>
          <w:sz w:val="24"/>
          <w:szCs w:val="24"/>
          <w:lang w:eastAsia="en-IE"/>
          <w14:ligatures w14:val="none"/>
        </w:rPr>
      </w:pPr>
    </w:p>
    <w:p w14:paraId="0BAD7C42" w14:textId="2EDE9419" w:rsidR="001E4B1B" w:rsidRDefault="001E4B1B" w:rsidP="00A91F24">
      <w:pPr>
        <w:rPr>
          <w:rFonts w:ascii="Times New Roman" w:eastAsia="Times New Roman" w:hAnsi="Times New Roman" w:cs="Times New Roman"/>
          <w:kern w:val="0"/>
          <w:sz w:val="24"/>
          <w:szCs w:val="24"/>
          <w:lang w:eastAsia="en-IE"/>
          <w14:ligatures w14:val="none"/>
        </w:rPr>
      </w:pPr>
      <w:r w:rsidRPr="001E4B1B">
        <w:rPr>
          <w:rFonts w:ascii="Times New Roman" w:eastAsia="Times New Roman" w:hAnsi="Times New Roman" w:cs="Times New Roman"/>
          <w:kern w:val="0"/>
          <w:sz w:val="24"/>
          <w:szCs w:val="24"/>
          <w:lang w:eastAsia="en-IE"/>
          <w14:ligatures w14:val="none"/>
        </w:rPr>
        <w:t>Brennan</w:t>
      </w:r>
      <w:r>
        <w:rPr>
          <w:rFonts w:ascii="Times New Roman" w:eastAsia="Times New Roman" w:hAnsi="Times New Roman" w:cs="Times New Roman"/>
          <w:kern w:val="0"/>
          <w:sz w:val="24"/>
          <w:szCs w:val="24"/>
          <w:lang w:eastAsia="en-IE"/>
          <w14:ligatures w14:val="none"/>
        </w:rPr>
        <w:t>, J.,</w:t>
      </w:r>
      <w:r w:rsidRPr="001E4B1B">
        <w:rPr>
          <w:rFonts w:ascii="Times New Roman" w:eastAsia="Times New Roman" w:hAnsi="Times New Roman" w:cs="Times New Roman"/>
          <w:kern w:val="0"/>
          <w:sz w:val="24"/>
          <w:szCs w:val="24"/>
          <w:lang w:eastAsia="en-IE"/>
          <w14:ligatures w14:val="none"/>
        </w:rPr>
        <w:t xml:space="preserve"> (2022). Intel executive urges State to tackle soaring energy costs; US chipmaking giant has seen its energy costs in Ireland rise sharply. The Irish Times. </w:t>
      </w:r>
      <w:r w:rsidRPr="00CB6CB7">
        <w:rPr>
          <w:rFonts w:ascii="Times New Roman" w:eastAsia="Times New Roman" w:hAnsi="Times New Roman" w:cs="Times New Roman"/>
          <w:kern w:val="0"/>
          <w:sz w:val="24"/>
          <w:szCs w:val="24"/>
          <w:lang w:eastAsia="en-IE"/>
          <w14:ligatures w14:val="none"/>
        </w:rPr>
        <w:t>Available at:</w:t>
      </w:r>
      <w:r w:rsidRPr="002D7E78">
        <w:rPr>
          <w:rFonts w:ascii="Times New Roman" w:eastAsia="Times New Roman" w:hAnsi="Times New Roman" w:cs="Times New Roman"/>
          <w:kern w:val="0"/>
          <w:sz w:val="24"/>
          <w:szCs w:val="24"/>
          <w:lang w:eastAsia="en-IE"/>
          <w14:ligatures w14:val="none"/>
        </w:rPr>
        <w:t> </w:t>
      </w:r>
    </w:p>
    <w:p w14:paraId="1D664199" w14:textId="3E66E009" w:rsidR="00A91F24" w:rsidRDefault="001E4B1B" w:rsidP="00A91F24">
      <w:pPr>
        <w:rPr>
          <w:rFonts w:ascii="Times New Roman" w:eastAsia="Times New Roman" w:hAnsi="Times New Roman" w:cs="Times New Roman"/>
          <w:kern w:val="0"/>
          <w:sz w:val="24"/>
          <w:szCs w:val="24"/>
          <w:lang w:eastAsia="en-IE"/>
          <w14:ligatures w14:val="none"/>
        </w:rPr>
      </w:pPr>
      <w:r w:rsidRPr="001E4B1B">
        <w:rPr>
          <w:rFonts w:ascii="Times New Roman" w:eastAsia="Times New Roman" w:hAnsi="Times New Roman" w:cs="Times New Roman"/>
          <w:kern w:val="0"/>
          <w:sz w:val="24"/>
          <w:szCs w:val="24"/>
          <w:lang w:eastAsia="en-IE"/>
          <w14:ligatures w14:val="none"/>
        </w:rPr>
        <w:t>https://advance-lexis-com.ezproxy.griffith.ie/api/document?collection=news&amp;id=urn:contentItem:65HM-2R31-JC8Y-80P8-00000-00&amp;context=1516831.</w:t>
      </w:r>
    </w:p>
    <w:p w14:paraId="18B7D72E" w14:textId="77777777" w:rsidR="001E4B1B" w:rsidRPr="001E4B1B" w:rsidRDefault="001E4B1B" w:rsidP="001E4B1B">
      <w:pPr>
        <w:rPr>
          <w:rFonts w:ascii="Times New Roman" w:eastAsia="Times New Roman" w:hAnsi="Times New Roman" w:cs="Times New Roman"/>
          <w:sz w:val="24"/>
          <w:szCs w:val="24"/>
          <w:lang w:eastAsia="en-IE"/>
        </w:rPr>
      </w:pPr>
    </w:p>
    <w:p w14:paraId="67982A4B" w14:textId="77777777" w:rsidR="001E4B1B" w:rsidRDefault="001E4B1B" w:rsidP="001E4B1B">
      <w:pPr>
        <w:rPr>
          <w:rFonts w:ascii="Times New Roman" w:eastAsia="Times New Roman" w:hAnsi="Times New Roman" w:cs="Times New Roman"/>
          <w:kern w:val="0"/>
          <w:sz w:val="24"/>
          <w:szCs w:val="24"/>
          <w:lang w:eastAsia="en-IE"/>
          <w14:ligatures w14:val="none"/>
        </w:rPr>
      </w:pPr>
    </w:p>
    <w:p w14:paraId="628CC156" w14:textId="6A5168EE" w:rsidR="001E4B1B" w:rsidRDefault="001E4B1B" w:rsidP="001E4B1B">
      <w:pPr>
        <w:rPr>
          <w:rFonts w:ascii="Times New Roman" w:eastAsia="Times New Roman" w:hAnsi="Times New Roman" w:cs="Times New Roman"/>
          <w:kern w:val="0"/>
          <w:sz w:val="24"/>
          <w:szCs w:val="24"/>
          <w:lang w:eastAsia="en-IE"/>
          <w14:ligatures w14:val="none"/>
        </w:rPr>
      </w:pPr>
      <w:r w:rsidRPr="001E4B1B">
        <w:rPr>
          <w:rFonts w:ascii="Times New Roman" w:eastAsia="Times New Roman" w:hAnsi="Times New Roman" w:cs="Times New Roman"/>
          <w:kern w:val="0"/>
          <w:sz w:val="24"/>
          <w:szCs w:val="24"/>
          <w:lang w:eastAsia="en-IE"/>
          <w14:ligatures w14:val="none"/>
        </w:rPr>
        <w:lastRenderedPageBreak/>
        <w:t>McDowell</w:t>
      </w:r>
      <w:r>
        <w:rPr>
          <w:rFonts w:ascii="Times New Roman" w:eastAsia="Times New Roman" w:hAnsi="Times New Roman" w:cs="Times New Roman"/>
          <w:kern w:val="0"/>
          <w:sz w:val="24"/>
          <w:szCs w:val="24"/>
          <w:lang w:eastAsia="en-IE"/>
          <w14:ligatures w14:val="none"/>
        </w:rPr>
        <w:t>, M.,</w:t>
      </w:r>
      <w:r w:rsidRPr="001E4B1B">
        <w:rPr>
          <w:rFonts w:ascii="Times New Roman" w:eastAsia="Times New Roman" w:hAnsi="Times New Roman" w:cs="Times New Roman"/>
          <w:kern w:val="0"/>
          <w:sz w:val="24"/>
          <w:szCs w:val="24"/>
          <w:lang w:eastAsia="en-IE"/>
          <w14:ligatures w14:val="none"/>
        </w:rPr>
        <w:t xml:space="preserve"> (2022). No time for wishful thinking on energy supply; Eamon Ryan needs to set out a detailed and achievable energy plan. The Irish Times.</w:t>
      </w:r>
      <w:r>
        <w:rPr>
          <w:rFonts w:ascii="Times New Roman" w:eastAsia="Times New Roman" w:hAnsi="Times New Roman" w:cs="Times New Roman"/>
          <w:kern w:val="0"/>
          <w:sz w:val="24"/>
          <w:szCs w:val="24"/>
          <w:lang w:eastAsia="en-IE"/>
          <w14:ligatures w14:val="none"/>
        </w:rPr>
        <w:t xml:space="preserve"> </w:t>
      </w:r>
      <w:r w:rsidRPr="00CB6CB7">
        <w:rPr>
          <w:rFonts w:ascii="Times New Roman" w:eastAsia="Times New Roman" w:hAnsi="Times New Roman" w:cs="Times New Roman"/>
          <w:kern w:val="0"/>
          <w:sz w:val="24"/>
          <w:szCs w:val="24"/>
          <w:lang w:eastAsia="en-IE"/>
          <w14:ligatures w14:val="none"/>
        </w:rPr>
        <w:t>Available at:</w:t>
      </w:r>
      <w:r w:rsidRPr="002D7E78">
        <w:rPr>
          <w:rFonts w:ascii="Times New Roman" w:eastAsia="Times New Roman" w:hAnsi="Times New Roman" w:cs="Times New Roman"/>
          <w:kern w:val="0"/>
          <w:sz w:val="24"/>
          <w:szCs w:val="24"/>
          <w:lang w:eastAsia="en-IE"/>
          <w14:ligatures w14:val="none"/>
        </w:rPr>
        <w:t> </w:t>
      </w:r>
    </w:p>
    <w:p w14:paraId="0CF14D6C" w14:textId="107B3AD5" w:rsidR="001E4B1B" w:rsidRDefault="001E4B1B" w:rsidP="001E4B1B">
      <w:pPr>
        <w:rPr>
          <w:rFonts w:ascii="Times New Roman" w:eastAsia="Times New Roman" w:hAnsi="Times New Roman" w:cs="Times New Roman"/>
          <w:kern w:val="0"/>
          <w:sz w:val="24"/>
          <w:szCs w:val="24"/>
          <w:lang w:eastAsia="en-IE"/>
          <w14:ligatures w14:val="none"/>
        </w:rPr>
      </w:pPr>
      <w:r w:rsidRPr="001E4B1B">
        <w:rPr>
          <w:rFonts w:ascii="Times New Roman" w:eastAsia="Times New Roman" w:hAnsi="Times New Roman" w:cs="Times New Roman"/>
          <w:kern w:val="0"/>
          <w:sz w:val="24"/>
          <w:szCs w:val="24"/>
          <w:lang w:eastAsia="en-IE"/>
          <w14:ligatures w14:val="none"/>
        </w:rPr>
        <w:t> https://advance-lexis-com.ezproxy.griffith.ie/api/document?collection=news&amp;id=urn:contentItem:65HV-20J1-DYS1-02JW-00000-00&amp;context=1516831.</w:t>
      </w:r>
    </w:p>
    <w:p w14:paraId="106B5877" w14:textId="77777777" w:rsidR="00F704A8" w:rsidRPr="00F704A8" w:rsidRDefault="00F704A8" w:rsidP="00F704A8">
      <w:pPr>
        <w:rPr>
          <w:rFonts w:ascii="Times New Roman" w:eastAsia="Times New Roman" w:hAnsi="Times New Roman" w:cs="Times New Roman"/>
          <w:sz w:val="24"/>
          <w:szCs w:val="24"/>
          <w:lang w:eastAsia="en-IE"/>
        </w:rPr>
      </w:pPr>
    </w:p>
    <w:p w14:paraId="4B337FF7" w14:textId="77777777" w:rsidR="00F704A8" w:rsidRDefault="00F704A8" w:rsidP="00F704A8">
      <w:pPr>
        <w:rPr>
          <w:rFonts w:ascii="Times New Roman" w:eastAsia="Times New Roman" w:hAnsi="Times New Roman" w:cs="Times New Roman"/>
          <w:kern w:val="0"/>
          <w:sz w:val="24"/>
          <w:szCs w:val="24"/>
          <w:lang w:eastAsia="en-IE"/>
          <w14:ligatures w14:val="none"/>
        </w:rPr>
      </w:pPr>
    </w:p>
    <w:p w14:paraId="2E0C4253" w14:textId="230301F2" w:rsidR="00F704A8" w:rsidRDefault="00F704A8" w:rsidP="00F704A8">
      <w:pPr>
        <w:rPr>
          <w:rFonts w:ascii="Times New Roman" w:eastAsia="Times New Roman" w:hAnsi="Times New Roman" w:cs="Times New Roman"/>
          <w:kern w:val="0"/>
          <w:sz w:val="24"/>
          <w:szCs w:val="24"/>
          <w:lang w:eastAsia="en-IE"/>
          <w14:ligatures w14:val="none"/>
        </w:rPr>
      </w:pPr>
      <w:r w:rsidRPr="00F704A8">
        <w:rPr>
          <w:rFonts w:ascii="Times New Roman" w:eastAsia="Times New Roman" w:hAnsi="Times New Roman" w:cs="Times New Roman"/>
          <w:kern w:val="0"/>
          <w:sz w:val="24"/>
          <w:szCs w:val="24"/>
          <w:lang w:eastAsia="en-IE"/>
          <w14:ligatures w14:val="none"/>
        </w:rPr>
        <w:t>Beesley</w:t>
      </w:r>
      <w:r>
        <w:rPr>
          <w:rFonts w:ascii="Times New Roman" w:eastAsia="Times New Roman" w:hAnsi="Times New Roman" w:cs="Times New Roman"/>
          <w:kern w:val="0"/>
          <w:sz w:val="24"/>
          <w:szCs w:val="24"/>
          <w:lang w:eastAsia="en-IE"/>
          <w14:ligatures w14:val="none"/>
        </w:rPr>
        <w:t>, A.,</w:t>
      </w:r>
      <w:r w:rsidRPr="00F704A8">
        <w:rPr>
          <w:rFonts w:ascii="Times New Roman" w:eastAsia="Times New Roman" w:hAnsi="Times New Roman" w:cs="Times New Roman"/>
          <w:kern w:val="0"/>
          <w:sz w:val="24"/>
          <w:szCs w:val="24"/>
          <w:lang w:eastAsia="en-IE"/>
          <w14:ligatures w14:val="none"/>
        </w:rPr>
        <w:t xml:space="preserve"> (2022). EirGrid discussions with data centres halted; Restrictions in access to grid prompted by surging energy demand from sector. The Irish Times. </w:t>
      </w:r>
      <w:r w:rsidRPr="00CB6CB7">
        <w:rPr>
          <w:rFonts w:ascii="Times New Roman" w:eastAsia="Times New Roman" w:hAnsi="Times New Roman" w:cs="Times New Roman"/>
          <w:kern w:val="0"/>
          <w:sz w:val="24"/>
          <w:szCs w:val="24"/>
          <w:lang w:eastAsia="en-IE"/>
          <w14:ligatures w14:val="none"/>
        </w:rPr>
        <w:t>Available at:</w:t>
      </w:r>
      <w:r w:rsidRPr="002D7E78">
        <w:rPr>
          <w:rFonts w:ascii="Times New Roman" w:eastAsia="Times New Roman" w:hAnsi="Times New Roman" w:cs="Times New Roman"/>
          <w:kern w:val="0"/>
          <w:sz w:val="24"/>
          <w:szCs w:val="24"/>
          <w:lang w:eastAsia="en-IE"/>
          <w14:ligatures w14:val="none"/>
        </w:rPr>
        <w:t> </w:t>
      </w:r>
    </w:p>
    <w:p w14:paraId="370B7DF9" w14:textId="228A4881" w:rsidR="00F704A8" w:rsidRDefault="00F704A8" w:rsidP="00F704A8">
      <w:pPr>
        <w:rPr>
          <w:rFonts w:ascii="Times New Roman" w:eastAsia="Times New Roman" w:hAnsi="Times New Roman" w:cs="Times New Roman"/>
          <w:kern w:val="0"/>
          <w:sz w:val="24"/>
          <w:szCs w:val="24"/>
          <w:lang w:eastAsia="en-IE"/>
          <w14:ligatures w14:val="none"/>
        </w:rPr>
      </w:pPr>
      <w:r w:rsidRPr="00F704A8">
        <w:rPr>
          <w:rFonts w:ascii="Times New Roman" w:eastAsia="Times New Roman" w:hAnsi="Times New Roman" w:cs="Times New Roman"/>
          <w:kern w:val="0"/>
          <w:sz w:val="24"/>
          <w:szCs w:val="24"/>
          <w:lang w:eastAsia="en-IE"/>
          <w14:ligatures w14:val="none"/>
        </w:rPr>
        <w:t> https://advance-lexis-com.ezproxy.griffith.ie/api/document?collection=news&amp;id=urn:contentItem:65HM-2R31-JC8Y-80KV-00000-00&amp;context=1516831.</w:t>
      </w:r>
    </w:p>
    <w:p w14:paraId="2E395836" w14:textId="77777777" w:rsidR="00F704A8" w:rsidRDefault="00F704A8" w:rsidP="00F704A8">
      <w:pPr>
        <w:rPr>
          <w:rFonts w:ascii="Times New Roman" w:eastAsia="Times New Roman" w:hAnsi="Times New Roman" w:cs="Times New Roman"/>
          <w:kern w:val="0"/>
          <w:sz w:val="24"/>
          <w:szCs w:val="24"/>
          <w:lang w:eastAsia="en-IE"/>
          <w14:ligatures w14:val="none"/>
        </w:rPr>
      </w:pPr>
    </w:p>
    <w:p w14:paraId="4B50AA97" w14:textId="295F25BA" w:rsidR="00F704A8" w:rsidRDefault="00F704A8" w:rsidP="00F704A8">
      <w:pPr>
        <w:tabs>
          <w:tab w:val="left" w:pos="1377"/>
        </w:tabs>
        <w:rPr>
          <w:rFonts w:ascii="Times New Roman" w:eastAsia="Times New Roman" w:hAnsi="Times New Roman" w:cs="Times New Roman"/>
          <w:kern w:val="0"/>
          <w:sz w:val="24"/>
          <w:szCs w:val="24"/>
          <w:lang w:eastAsia="en-IE"/>
          <w14:ligatures w14:val="none"/>
        </w:rPr>
      </w:pPr>
      <w:r w:rsidRPr="00F704A8">
        <w:rPr>
          <w:rFonts w:ascii="Times New Roman" w:eastAsia="Times New Roman" w:hAnsi="Times New Roman" w:cs="Times New Roman"/>
          <w:kern w:val="0"/>
          <w:sz w:val="24"/>
          <w:szCs w:val="24"/>
          <w:lang w:eastAsia="en-IE"/>
          <w14:ligatures w14:val="none"/>
        </w:rPr>
        <w:t>O'Halloran</w:t>
      </w:r>
      <w:r>
        <w:rPr>
          <w:rFonts w:ascii="Times New Roman" w:eastAsia="Times New Roman" w:hAnsi="Times New Roman" w:cs="Times New Roman"/>
          <w:kern w:val="0"/>
          <w:sz w:val="24"/>
          <w:szCs w:val="24"/>
          <w:lang w:eastAsia="en-IE"/>
          <w14:ligatures w14:val="none"/>
        </w:rPr>
        <w:t>, B.,</w:t>
      </w:r>
      <w:r w:rsidRPr="00F704A8">
        <w:rPr>
          <w:rFonts w:ascii="Times New Roman" w:eastAsia="Times New Roman" w:hAnsi="Times New Roman" w:cs="Times New Roman"/>
          <w:kern w:val="0"/>
          <w:sz w:val="24"/>
          <w:szCs w:val="24"/>
          <w:lang w:eastAsia="en-IE"/>
          <w14:ligatures w14:val="none"/>
        </w:rPr>
        <w:t xml:space="preserve"> (2022). Solar plant sale payout for Irish investors. The Irish Times. </w:t>
      </w:r>
      <w:r w:rsidRPr="00CB6CB7">
        <w:rPr>
          <w:rFonts w:ascii="Times New Roman" w:eastAsia="Times New Roman" w:hAnsi="Times New Roman" w:cs="Times New Roman"/>
          <w:kern w:val="0"/>
          <w:sz w:val="24"/>
          <w:szCs w:val="24"/>
          <w:lang w:eastAsia="en-IE"/>
          <w14:ligatures w14:val="none"/>
        </w:rPr>
        <w:t>Available at:</w:t>
      </w:r>
      <w:r w:rsidRPr="002D7E78">
        <w:rPr>
          <w:rFonts w:ascii="Times New Roman" w:eastAsia="Times New Roman" w:hAnsi="Times New Roman" w:cs="Times New Roman"/>
          <w:kern w:val="0"/>
          <w:sz w:val="24"/>
          <w:szCs w:val="24"/>
          <w:lang w:eastAsia="en-IE"/>
          <w14:ligatures w14:val="none"/>
        </w:rPr>
        <w:t> </w:t>
      </w:r>
    </w:p>
    <w:p w14:paraId="74ADB8CD" w14:textId="5B46EF21" w:rsidR="00F704A8" w:rsidRDefault="00F704A8" w:rsidP="00F704A8">
      <w:pPr>
        <w:tabs>
          <w:tab w:val="left" w:pos="1377"/>
        </w:tabs>
        <w:rPr>
          <w:rFonts w:ascii="Times New Roman" w:eastAsia="Times New Roman" w:hAnsi="Times New Roman" w:cs="Times New Roman"/>
          <w:kern w:val="0"/>
          <w:sz w:val="24"/>
          <w:szCs w:val="24"/>
          <w:lang w:eastAsia="en-IE"/>
          <w14:ligatures w14:val="none"/>
        </w:rPr>
      </w:pPr>
      <w:r w:rsidRPr="00F704A8">
        <w:rPr>
          <w:rFonts w:ascii="Times New Roman" w:eastAsia="Times New Roman" w:hAnsi="Times New Roman" w:cs="Times New Roman"/>
          <w:kern w:val="0"/>
          <w:sz w:val="24"/>
          <w:szCs w:val="24"/>
          <w:lang w:eastAsia="en-IE"/>
          <w14:ligatures w14:val="none"/>
        </w:rPr>
        <w:t>https://advance-lexis-com.ezproxy.griffith.ie/api/document?collection=news&amp;id=urn:contentItem:65HD-3H31-JC8Y-801S-00000-00&amp;context=1516831.</w:t>
      </w:r>
    </w:p>
    <w:p w14:paraId="4AB9074C" w14:textId="3759CCA5" w:rsidR="00F704A8" w:rsidRDefault="00F704A8" w:rsidP="00F704A8">
      <w:pPr>
        <w:tabs>
          <w:tab w:val="left" w:pos="1916"/>
        </w:tabs>
        <w:rPr>
          <w:rFonts w:ascii="Times New Roman" w:eastAsia="Times New Roman" w:hAnsi="Times New Roman" w:cs="Times New Roman"/>
          <w:sz w:val="24"/>
          <w:szCs w:val="24"/>
          <w:lang w:eastAsia="en-IE"/>
        </w:rPr>
      </w:pPr>
      <w:r>
        <w:rPr>
          <w:rFonts w:ascii="Times New Roman" w:eastAsia="Times New Roman" w:hAnsi="Times New Roman" w:cs="Times New Roman"/>
          <w:sz w:val="24"/>
          <w:szCs w:val="24"/>
          <w:lang w:eastAsia="en-IE"/>
        </w:rPr>
        <w:tab/>
      </w:r>
    </w:p>
    <w:p w14:paraId="691A5B0E" w14:textId="77777777" w:rsidR="00F704A8" w:rsidRDefault="00F704A8" w:rsidP="00F704A8">
      <w:pPr>
        <w:tabs>
          <w:tab w:val="left" w:pos="1377"/>
        </w:tabs>
        <w:rPr>
          <w:rFonts w:ascii="Times New Roman" w:eastAsia="Times New Roman" w:hAnsi="Times New Roman" w:cs="Times New Roman"/>
          <w:kern w:val="0"/>
          <w:sz w:val="24"/>
          <w:szCs w:val="24"/>
          <w:lang w:eastAsia="en-IE"/>
          <w14:ligatures w14:val="none"/>
        </w:rPr>
      </w:pPr>
    </w:p>
    <w:p w14:paraId="0A647080" w14:textId="77777777" w:rsidR="00F704A8" w:rsidRDefault="00F704A8" w:rsidP="00F704A8">
      <w:pPr>
        <w:tabs>
          <w:tab w:val="left" w:pos="1377"/>
        </w:tabs>
        <w:rPr>
          <w:rFonts w:ascii="Times New Roman" w:eastAsia="Times New Roman" w:hAnsi="Times New Roman" w:cs="Times New Roman"/>
          <w:kern w:val="0"/>
          <w:sz w:val="24"/>
          <w:szCs w:val="24"/>
          <w:lang w:eastAsia="en-IE"/>
          <w14:ligatures w14:val="none"/>
        </w:rPr>
      </w:pPr>
    </w:p>
    <w:p w14:paraId="4A8C3E10" w14:textId="332415C8" w:rsidR="00F704A8" w:rsidRDefault="00F704A8" w:rsidP="00F704A8">
      <w:pPr>
        <w:tabs>
          <w:tab w:val="left" w:pos="1377"/>
        </w:tabs>
        <w:rPr>
          <w:rFonts w:ascii="Times New Roman" w:eastAsia="Times New Roman" w:hAnsi="Times New Roman" w:cs="Times New Roman"/>
          <w:kern w:val="0"/>
          <w:sz w:val="24"/>
          <w:szCs w:val="24"/>
          <w:lang w:eastAsia="en-IE"/>
          <w14:ligatures w14:val="none"/>
        </w:rPr>
      </w:pPr>
      <w:r w:rsidRPr="00F704A8">
        <w:rPr>
          <w:rFonts w:ascii="Times New Roman" w:eastAsia="Times New Roman" w:hAnsi="Times New Roman" w:cs="Times New Roman"/>
          <w:kern w:val="0"/>
          <w:sz w:val="24"/>
          <w:szCs w:val="24"/>
          <w:lang w:eastAsia="en-IE"/>
          <w14:ligatures w14:val="none"/>
        </w:rPr>
        <w:t>Editorial, (2022). Strain the system cannot take; Data centres. The Irish Times. </w:t>
      </w:r>
      <w:r w:rsidRPr="00CB6CB7">
        <w:rPr>
          <w:rFonts w:ascii="Times New Roman" w:eastAsia="Times New Roman" w:hAnsi="Times New Roman" w:cs="Times New Roman"/>
          <w:kern w:val="0"/>
          <w:sz w:val="24"/>
          <w:szCs w:val="24"/>
          <w:lang w:eastAsia="en-IE"/>
          <w14:ligatures w14:val="none"/>
        </w:rPr>
        <w:t>Available at:</w:t>
      </w:r>
      <w:r w:rsidRPr="002D7E78">
        <w:rPr>
          <w:rFonts w:ascii="Times New Roman" w:eastAsia="Times New Roman" w:hAnsi="Times New Roman" w:cs="Times New Roman"/>
          <w:kern w:val="0"/>
          <w:sz w:val="24"/>
          <w:szCs w:val="24"/>
          <w:lang w:eastAsia="en-IE"/>
          <w14:ligatures w14:val="none"/>
        </w:rPr>
        <w:t> </w:t>
      </w:r>
    </w:p>
    <w:p w14:paraId="0084000C" w14:textId="0135C1E9" w:rsidR="00F704A8" w:rsidRDefault="00F704A8" w:rsidP="00F704A8">
      <w:pPr>
        <w:tabs>
          <w:tab w:val="left" w:pos="1916"/>
        </w:tabs>
        <w:rPr>
          <w:rFonts w:ascii="Times New Roman" w:eastAsia="Times New Roman" w:hAnsi="Times New Roman" w:cs="Times New Roman"/>
          <w:kern w:val="0"/>
          <w:sz w:val="24"/>
          <w:szCs w:val="24"/>
          <w:lang w:eastAsia="en-IE"/>
          <w14:ligatures w14:val="none"/>
        </w:rPr>
      </w:pPr>
      <w:r w:rsidRPr="00F704A8">
        <w:rPr>
          <w:rFonts w:ascii="Times New Roman" w:eastAsia="Times New Roman" w:hAnsi="Times New Roman" w:cs="Times New Roman"/>
          <w:kern w:val="0"/>
          <w:sz w:val="24"/>
          <w:szCs w:val="24"/>
          <w:lang w:eastAsia="en-IE"/>
          <w14:ligatures w14:val="none"/>
        </w:rPr>
        <w:t>https://advance-lexis-com.ezproxy.griffith.ie/api/document?collection=news&amp;id=urn:contentItem:65HV-20J1-DYS1-02KB-00000-00&amp;context=1516831.</w:t>
      </w:r>
    </w:p>
    <w:p w14:paraId="13B872F7" w14:textId="77777777" w:rsidR="00F704A8" w:rsidRPr="00F704A8" w:rsidRDefault="00F704A8" w:rsidP="00F704A8">
      <w:pPr>
        <w:rPr>
          <w:rFonts w:ascii="Times New Roman" w:eastAsia="Times New Roman" w:hAnsi="Times New Roman" w:cs="Times New Roman"/>
          <w:sz w:val="24"/>
          <w:szCs w:val="24"/>
          <w:lang w:eastAsia="en-IE"/>
        </w:rPr>
      </w:pPr>
    </w:p>
    <w:p w14:paraId="6D65B46E" w14:textId="71C7C855" w:rsidR="00F704A8" w:rsidRDefault="00F704A8" w:rsidP="00F704A8">
      <w:pPr>
        <w:tabs>
          <w:tab w:val="left" w:pos="964"/>
        </w:tabs>
        <w:rPr>
          <w:rFonts w:ascii="Times New Roman" w:eastAsia="Times New Roman" w:hAnsi="Times New Roman" w:cs="Times New Roman"/>
          <w:kern w:val="0"/>
          <w:sz w:val="24"/>
          <w:szCs w:val="24"/>
          <w:lang w:eastAsia="en-IE"/>
          <w14:ligatures w14:val="none"/>
        </w:rPr>
      </w:pPr>
      <w:r w:rsidRPr="00F704A8">
        <w:rPr>
          <w:rFonts w:ascii="Times New Roman" w:eastAsia="Times New Roman" w:hAnsi="Times New Roman" w:cs="Times New Roman"/>
          <w:kern w:val="0"/>
          <w:sz w:val="24"/>
          <w:szCs w:val="24"/>
          <w:lang w:eastAsia="en-IE"/>
          <w14:ligatures w14:val="none"/>
        </w:rPr>
        <w:t>O'Riordan, E., (2022). New challenge to EUR 46m Kerry wind farm. The Irish Times. </w:t>
      </w:r>
      <w:r w:rsidRPr="00CB6CB7">
        <w:rPr>
          <w:rFonts w:ascii="Times New Roman" w:eastAsia="Times New Roman" w:hAnsi="Times New Roman" w:cs="Times New Roman"/>
          <w:kern w:val="0"/>
          <w:sz w:val="24"/>
          <w:szCs w:val="24"/>
          <w:lang w:eastAsia="en-IE"/>
          <w14:ligatures w14:val="none"/>
        </w:rPr>
        <w:t>Available at:</w:t>
      </w:r>
      <w:r w:rsidRPr="002D7E78">
        <w:rPr>
          <w:rFonts w:ascii="Times New Roman" w:eastAsia="Times New Roman" w:hAnsi="Times New Roman" w:cs="Times New Roman"/>
          <w:kern w:val="0"/>
          <w:sz w:val="24"/>
          <w:szCs w:val="24"/>
          <w:lang w:eastAsia="en-IE"/>
          <w14:ligatures w14:val="none"/>
        </w:rPr>
        <w:t> </w:t>
      </w:r>
    </w:p>
    <w:p w14:paraId="47367978" w14:textId="3618B85E" w:rsidR="00F704A8" w:rsidRDefault="00F704A8" w:rsidP="00F704A8">
      <w:pPr>
        <w:tabs>
          <w:tab w:val="left" w:pos="964"/>
        </w:tabs>
        <w:rPr>
          <w:rFonts w:ascii="Times New Roman" w:eastAsia="Times New Roman" w:hAnsi="Times New Roman" w:cs="Times New Roman"/>
          <w:kern w:val="0"/>
          <w:sz w:val="24"/>
          <w:szCs w:val="24"/>
          <w:lang w:eastAsia="en-IE"/>
          <w14:ligatures w14:val="none"/>
        </w:rPr>
      </w:pPr>
      <w:r w:rsidRPr="00F704A8">
        <w:rPr>
          <w:rFonts w:ascii="Times New Roman" w:eastAsia="Times New Roman" w:hAnsi="Times New Roman" w:cs="Times New Roman"/>
          <w:kern w:val="0"/>
          <w:sz w:val="24"/>
          <w:szCs w:val="24"/>
          <w:lang w:eastAsia="en-IE"/>
          <w14:ligatures w14:val="none"/>
        </w:rPr>
        <w:t>https://advance-lexis-com.ezproxy.griffith.ie/api/document?collection=news&amp;id=urn:contentItem:65HM-2R31-JC8Y-80PS-00000-00&amp;context=1516831.</w:t>
      </w:r>
    </w:p>
    <w:p w14:paraId="0AC35C88" w14:textId="77777777" w:rsidR="00F704A8" w:rsidRDefault="00F704A8" w:rsidP="00F704A8">
      <w:pPr>
        <w:rPr>
          <w:rFonts w:ascii="Times New Roman" w:eastAsia="Times New Roman" w:hAnsi="Times New Roman" w:cs="Times New Roman"/>
          <w:kern w:val="0"/>
          <w:sz w:val="24"/>
          <w:szCs w:val="24"/>
          <w:lang w:eastAsia="en-IE"/>
          <w14:ligatures w14:val="none"/>
        </w:rPr>
      </w:pPr>
    </w:p>
    <w:p w14:paraId="368AE24D" w14:textId="27302FE8" w:rsidR="00F704A8" w:rsidRDefault="00F704A8" w:rsidP="00F704A8">
      <w:pPr>
        <w:tabs>
          <w:tab w:val="left" w:pos="964"/>
        </w:tabs>
        <w:rPr>
          <w:rFonts w:ascii="Times New Roman" w:eastAsia="Times New Roman" w:hAnsi="Times New Roman" w:cs="Times New Roman"/>
          <w:kern w:val="0"/>
          <w:sz w:val="24"/>
          <w:szCs w:val="24"/>
          <w:lang w:eastAsia="en-IE"/>
          <w14:ligatures w14:val="none"/>
        </w:rPr>
      </w:pPr>
      <w:r w:rsidRPr="00F704A8">
        <w:rPr>
          <w:rFonts w:ascii="Times New Roman" w:eastAsia="Times New Roman" w:hAnsi="Times New Roman" w:cs="Times New Roman"/>
          <w:kern w:val="0"/>
          <w:sz w:val="24"/>
          <w:szCs w:val="24"/>
          <w:lang w:eastAsia="en-IE"/>
          <w14:ligatures w14:val="none"/>
        </w:rPr>
        <w:t>O'Halloran</w:t>
      </w:r>
      <w:r>
        <w:rPr>
          <w:rFonts w:ascii="Times New Roman" w:eastAsia="Times New Roman" w:hAnsi="Times New Roman" w:cs="Times New Roman"/>
          <w:kern w:val="0"/>
          <w:sz w:val="24"/>
          <w:szCs w:val="24"/>
          <w:lang w:eastAsia="en-IE"/>
          <w14:ligatures w14:val="none"/>
        </w:rPr>
        <w:t>, B.,</w:t>
      </w:r>
      <w:r w:rsidRPr="00F704A8">
        <w:rPr>
          <w:rFonts w:ascii="Times New Roman" w:eastAsia="Times New Roman" w:hAnsi="Times New Roman" w:cs="Times New Roman"/>
          <w:kern w:val="0"/>
          <w:sz w:val="24"/>
          <w:szCs w:val="24"/>
          <w:lang w:eastAsia="en-IE"/>
          <w14:ligatures w14:val="none"/>
        </w:rPr>
        <w:t xml:space="preserve"> (2022). Electricity link with France gets green light. The Irish Times. </w:t>
      </w:r>
      <w:r w:rsidRPr="00CB6CB7">
        <w:rPr>
          <w:rFonts w:ascii="Times New Roman" w:eastAsia="Times New Roman" w:hAnsi="Times New Roman" w:cs="Times New Roman"/>
          <w:kern w:val="0"/>
          <w:sz w:val="24"/>
          <w:szCs w:val="24"/>
          <w:lang w:eastAsia="en-IE"/>
          <w14:ligatures w14:val="none"/>
        </w:rPr>
        <w:t>Available at:</w:t>
      </w:r>
      <w:r w:rsidR="00553CE5">
        <w:rPr>
          <w:rFonts w:ascii="Times New Roman" w:eastAsia="Times New Roman" w:hAnsi="Times New Roman" w:cs="Times New Roman"/>
          <w:kern w:val="0"/>
          <w:sz w:val="24"/>
          <w:szCs w:val="24"/>
          <w:lang w:eastAsia="en-IE"/>
          <w14:ligatures w14:val="none"/>
        </w:rPr>
        <w:t xml:space="preserve"> </w:t>
      </w:r>
    </w:p>
    <w:p w14:paraId="307A5B49" w14:textId="1A61D73C" w:rsidR="00F704A8" w:rsidRDefault="00F704A8" w:rsidP="00F704A8">
      <w:pPr>
        <w:tabs>
          <w:tab w:val="left" w:pos="964"/>
        </w:tabs>
        <w:rPr>
          <w:rFonts w:ascii="Times New Roman" w:eastAsia="Times New Roman" w:hAnsi="Times New Roman" w:cs="Times New Roman"/>
          <w:kern w:val="0"/>
          <w:sz w:val="24"/>
          <w:szCs w:val="24"/>
          <w:lang w:eastAsia="en-IE"/>
          <w14:ligatures w14:val="none"/>
        </w:rPr>
      </w:pPr>
      <w:r w:rsidRPr="00F704A8">
        <w:rPr>
          <w:rFonts w:ascii="Times New Roman" w:eastAsia="Times New Roman" w:hAnsi="Times New Roman" w:cs="Times New Roman"/>
          <w:kern w:val="0"/>
          <w:sz w:val="24"/>
          <w:szCs w:val="24"/>
          <w:lang w:eastAsia="en-IE"/>
          <w14:ligatures w14:val="none"/>
        </w:rPr>
        <w:lastRenderedPageBreak/>
        <w:t>https://advance-lexis-com.ezproxy.griffith.ie/api/document?collection=news&amp;id=urn:contentItem:65HM-2R31-JC8Y-80PP-00000-00&amp;context=1516831.</w:t>
      </w:r>
    </w:p>
    <w:p w14:paraId="21BE6233" w14:textId="77777777" w:rsidR="0039620E" w:rsidRDefault="0039620E" w:rsidP="0039620E">
      <w:pPr>
        <w:rPr>
          <w:rFonts w:ascii="Times New Roman" w:eastAsia="Times New Roman" w:hAnsi="Times New Roman" w:cs="Times New Roman"/>
          <w:kern w:val="0"/>
          <w:sz w:val="24"/>
          <w:szCs w:val="24"/>
          <w:lang w:eastAsia="en-IE"/>
          <w14:ligatures w14:val="none"/>
        </w:rPr>
      </w:pPr>
    </w:p>
    <w:p w14:paraId="2C93CC7A" w14:textId="71F5AAFD" w:rsidR="0039620E" w:rsidRDefault="0039620E" w:rsidP="0039620E">
      <w:pPr>
        <w:tabs>
          <w:tab w:val="left" w:pos="964"/>
        </w:tabs>
        <w:rPr>
          <w:rFonts w:ascii="Times New Roman" w:eastAsia="Times New Roman" w:hAnsi="Times New Roman" w:cs="Times New Roman"/>
          <w:kern w:val="0"/>
          <w:sz w:val="24"/>
          <w:szCs w:val="24"/>
          <w:lang w:eastAsia="en-IE"/>
          <w14:ligatures w14:val="none"/>
        </w:rPr>
      </w:pPr>
      <w:r w:rsidRPr="0039620E">
        <w:rPr>
          <w:rFonts w:ascii="Times New Roman" w:eastAsia="Times New Roman" w:hAnsi="Times New Roman" w:cs="Times New Roman"/>
          <w:kern w:val="0"/>
          <w:sz w:val="24"/>
          <w:szCs w:val="24"/>
          <w:lang w:eastAsia="en-IE"/>
          <w14:ligatures w14:val="none"/>
        </w:rPr>
        <w:t>O'Brien</w:t>
      </w:r>
      <w:r>
        <w:rPr>
          <w:rFonts w:ascii="Times New Roman" w:eastAsia="Times New Roman" w:hAnsi="Times New Roman" w:cs="Times New Roman"/>
          <w:kern w:val="0"/>
          <w:sz w:val="24"/>
          <w:szCs w:val="24"/>
          <w:lang w:eastAsia="en-IE"/>
          <w14:ligatures w14:val="none"/>
        </w:rPr>
        <w:t>, C.,</w:t>
      </w:r>
      <w:r w:rsidRPr="0039620E">
        <w:rPr>
          <w:rFonts w:ascii="Times New Roman" w:eastAsia="Times New Roman" w:hAnsi="Times New Roman" w:cs="Times New Roman"/>
          <w:kern w:val="0"/>
          <w:sz w:val="24"/>
          <w:szCs w:val="24"/>
          <w:lang w:eastAsia="en-IE"/>
          <w14:ligatures w14:val="none"/>
        </w:rPr>
        <w:t xml:space="preserve"> (2022). Greencoat acquires four wind farms in France. The Irish Times. </w:t>
      </w:r>
      <w:r w:rsidRPr="00CB6CB7">
        <w:rPr>
          <w:rFonts w:ascii="Times New Roman" w:eastAsia="Times New Roman" w:hAnsi="Times New Roman" w:cs="Times New Roman"/>
          <w:kern w:val="0"/>
          <w:sz w:val="24"/>
          <w:szCs w:val="24"/>
          <w:lang w:eastAsia="en-IE"/>
          <w14:ligatures w14:val="none"/>
        </w:rPr>
        <w:t>Available at:</w:t>
      </w:r>
      <w:r w:rsidR="00553CE5">
        <w:rPr>
          <w:rFonts w:ascii="Times New Roman" w:eastAsia="Times New Roman" w:hAnsi="Times New Roman" w:cs="Times New Roman"/>
          <w:kern w:val="0"/>
          <w:sz w:val="24"/>
          <w:szCs w:val="24"/>
          <w:lang w:eastAsia="en-IE"/>
          <w14:ligatures w14:val="none"/>
        </w:rPr>
        <w:t xml:space="preserve"> </w:t>
      </w:r>
    </w:p>
    <w:p w14:paraId="21AC1E28" w14:textId="4CCE976B" w:rsidR="0039620E" w:rsidRDefault="0039620E" w:rsidP="0039620E">
      <w:pPr>
        <w:tabs>
          <w:tab w:val="left" w:pos="964"/>
        </w:tabs>
        <w:rPr>
          <w:rFonts w:ascii="Times New Roman" w:eastAsia="Times New Roman" w:hAnsi="Times New Roman" w:cs="Times New Roman"/>
          <w:kern w:val="0"/>
          <w:sz w:val="24"/>
          <w:szCs w:val="24"/>
          <w:lang w:eastAsia="en-IE"/>
          <w14:ligatures w14:val="none"/>
        </w:rPr>
      </w:pPr>
      <w:r w:rsidRPr="0039620E">
        <w:rPr>
          <w:rFonts w:ascii="Times New Roman" w:eastAsia="Times New Roman" w:hAnsi="Times New Roman" w:cs="Times New Roman"/>
          <w:kern w:val="0"/>
          <w:sz w:val="24"/>
          <w:szCs w:val="24"/>
          <w:lang w:eastAsia="en-IE"/>
          <w14:ligatures w14:val="none"/>
        </w:rPr>
        <w:t>https://advance-lexis-com.ezproxy.griffith.ie/api/document?collection=news&amp;id=urn:contentItem:65HV-20J1-DYS1-02M0-00000-00&amp;context=1516831.</w:t>
      </w:r>
    </w:p>
    <w:p w14:paraId="11248261" w14:textId="77777777" w:rsidR="0039620E" w:rsidRPr="0039620E" w:rsidRDefault="0039620E" w:rsidP="0039620E">
      <w:pPr>
        <w:rPr>
          <w:rFonts w:ascii="Times New Roman" w:eastAsia="Times New Roman" w:hAnsi="Times New Roman" w:cs="Times New Roman"/>
          <w:sz w:val="24"/>
          <w:szCs w:val="24"/>
          <w:lang w:eastAsia="en-IE"/>
        </w:rPr>
      </w:pPr>
    </w:p>
    <w:p w14:paraId="665F9EBD" w14:textId="77777777" w:rsidR="0039620E" w:rsidRDefault="0039620E" w:rsidP="0039620E">
      <w:pPr>
        <w:rPr>
          <w:rFonts w:ascii="Times New Roman" w:eastAsia="Times New Roman" w:hAnsi="Times New Roman" w:cs="Times New Roman"/>
          <w:kern w:val="0"/>
          <w:sz w:val="24"/>
          <w:szCs w:val="24"/>
          <w:lang w:eastAsia="en-IE"/>
          <w14:ligatures w14:val="none"/>
        </w:rPr>
      </w:pPr>
    </w:p>
    <w:p w14:paraId="5C60AD49" w14:textId="36694C0C" w:rsidR="0039620E" w:rsidRDefault="0039620E" w:rsidP="0039620E">
      <w:pPr>
        <w:tabs>
          <w:tab w:val="left" w:pos="964"/>
        </w:tabs>
        <w:rPr>
          <w:rFonts w:ascii="Times New Roman" w:eastAsia="Times New Roman" w:hAnsi="Times New Roman" w:cs="Times New Roman"/>
          <w:kern w:val="0"/>
          <w:sz w:val="24"/>
          <w:szCs w:val="24"/>
          <w:lang w:eastAsia="en-IE"/>
          <w14:ligatures w14:val="none"/>
        </w:rPr>
      </w:pPr>
      <w:r w:rsidRPr="0039620E">
        <w:rPr>
          <w:rFonts w:ascii="Times New Roman" w:eastAsia="Times New Roman" w:hAnsi="Times New Roman" w:cs="Times New Roman"/>
          <w:kern w:val="0"/>
          <w:sz w:val="24"/>
          <w:szCs w:val="24"/>
          <w:lang w:eastAsia="en-IE"/>
          <w14:ligatures w14:val="none"/>
        </w:rPr>
        <w:t>Nash</w:t>
      </w:r>
      <w:r>
        <w:rPr>
          <w:rFonts w:ascii="Times New Roman" w:eastAsia="Times New Roman" w:hAnsi="Times New Roman" w:cs="Times New Roman"/>
          <w:kern w:val="0"/>
          <w:sz w:val="24"/>
          <w:szCs w:val="24"/>
          <w:lang w:eastAsia="en-IE"/>
          <w14:ligatures w14:val="none"/>
        </w:rPr>
        <w:t>, G.,</w:t>
      </w:r>
      <w:r w:rsidRPr="0039620E">
        <w:rPr>
          <w:rFonts w:ascii="Times New Roman" w:eastAsia="Times New Roman" w:hAnsi="Times New Roman" w:cs="Times New Roman"/>
          <w:kern w:val="0"/>
          <w:sz w:val="24"/>
          <w:szCs w:val="24"/>
          <w:lang w:eastAsia="en-IE"/>
          <w14:ligatures w14:val="none"/>
        </w:rPr>
        <w:t xml:space="preserve"> (2022). We have to get climate right if we want investment to stay; Climate action requires a concerted and determined effort led by all the key players in government. The Irish Times. </w:t>
      </w:r>
      <w:r w:rsidRPr="00CB6CB7">
        <w:rPr>
          <w:rFonts w:ascii="Times New Roman" w:eastAsia="Times New Roman" w:hAnsi="Times New Roman" w:cs="Times New Roman"/>
          <w:kern w:val="0"/>
          <w:sz w:val="24"/>
          <w:szCs w:val="24"/>
          <w:lang w:eastAsia="en-IE"/>
          <w14:ligatures w14:val="none"/>
        </w:rPr>
        <w:t>Available at:</w:t>
      </w:r>
      <w:r w:rsidR="00553CE5">
        <w:rPr>
          <w:rFonts w:ascii="Times New Roman" w:eastAsia="Times New Roman" w:hAnsi="Times New Roman" w:cs="Times New Roman"/>
          <w:kern w:val="0"/>
          <w:sz w:val="24"/>
          <w:szCs w:val="24"/>
          <w:lang w:eastAsia="en-IE"/>
          <w14:ligatures w14:val="none"/>
        </w:rPr>
        <w:t xml:space="preserve"> </w:t>
      </w:r>
    </w:p>
    <w:p w14:paraId="711F411E" w14:textId="03EDFF1D" w:rsidR="0039620E" w:rsidRDefault="0039620E" w:rsidP="0039620E">
      <w:pPr>
        <w:tabs>
          <w:tab w:val="left" w:pos="964"/>
        </w:tabs>
        <w:rPr>
          <w:rFonts w:ascii="Times New Roman" w:eastAsia="Times New Roman" w:hAnsi="Times New Roman" w:cs="Times New Roman"/>
          <w:kern w:val="0"/>
          <w:sz w:val="24"/>
          <w:szCs w:val="24"/>
          <w:lang w:eastAsia="en-IE"/>
          <w14:ligatures w14:val="none"/>
        </w:rPr>
      </w:pPr>
      <w:r w:rsidRPr="0039620E">
        <w:rPr>
          <w:rFonts w:ascii="Times New Roman" w:eastAsia="Times New Roman" w:hAnsi="Times New Roman" w:cs="Times New Roman"/>
          <w:kern w:val="0"/>
          <w:sz w:val="24"/>
          <w:szCs w:val="24"/>
          <w:lang w:eastAsia="en-IE"/>
          <w14:ligatures w14:val="none"/>
        </w:rPr>
        <w:t>https://advance-lexis-com.ezproxy.griffith.ie/api/document?collection=news&amp;id=urn:contentItem:65HD-3H31-JC8Y-8015-00000-00&amp;context=1516831.</w:t>
      </w:r>
    </w:p>
    <w:p w14:paraId="6496D978" w14:textId="77777777" w:rsidR="0039620E" w:rsidRPr="0039620E" w:rsidRDefault="0039620E" w:rsidP="0039620E">
      <w:pPr>
        <w:rPr>
          <w:rFonts w:ascii="Times New Roman" w:eastAsia="Times New Roman" w:hAnsi="Times New Roman" w:cs="Times New Roman"/>
          <w:sz w:val="24"/>
          <w:szCs w:val="24"/>
          <w:lang w:eastAsia="en-IE"/>
        </w:rPr>
      </w:pPr>
    </w:p>
    <w:p w14:paraId="4CB60667" w14:textId="77777777" w:rsidR="0039620E" w:rsidRDefault="0039620E" w:rsidP="0039620E">
      <w:pPr>
        <w:rPr>
          <w:rFonts w:ascii="Times New Roman" w:eastAsia="Times New Roman" w:hAnsi="Times New Roman" w:cs="Times New Roman"/>
          <w:kern w:val="0"/>
          <w:sz w:val="24"/>
          <w:szCs w:val="24"/>
          <w:lang w:eastAsia="en-IE"/>
          <w14:ligatures w14:val="none"/>
        </w:rPr>
      </w:pPr>
    </w:p>
    <w:p w14:paraId="0F2AEACF" w14:textId="432D0EB8" w:rsidR="00BE7B32" w:rsidRDefault="00BE7B32" w:rsidP="00BE7B32">
      <w:pPr>
        <w:tabs>
          <w:tab w:val="left" w:pos="964"/>
        </w:tabs>
        <w:rPr>
          <w:rFonts w:ascii="Times New Roman" w:eastAsia="Times New Roman" w:hAnsi="Times New Roman" w:cs="Times New Roman"/>
          <w:kern w:val="0"/>
          <w:sz w:val="24"/>
          <w:szCs w:val="24"/>
          <w:lang w:eastAsia="en-IE"/>
          <w14:ligatures w14:val="none"/>
        </w:rPr>
      </w:pPr>
      <w:r w:rsidRPr="00BE7B32">
        <w:rPr>
          <w:rFonts w:ascii="Times New Roman" w:eastAsia="Times New Roman" w:hAnsi="Times New Roman" w:cs="Times New Roman"/>
          <w:kern w:val="0"/>
          <w:sz w:val="24"/>
          <w:szCs w:val="24"/>
          <w:lang w:eastAsia="en-IE"/>
          <w14:ligatures w14:val="none"/>
        </w:rPr>
        <w:t>O'Donovan</w:t>
      </w:r>
      <w:r>
        <w:rPr>
          <w:rFonts w:ascii="Times New Roman" w:eastAsia="Times New Roman" w:hAnsi="Times New Roman" w:cs="Times New Roman"/>
          <w:kern w:val="0"/>
          <w:sz w:val="24"/>
          <w:szCs w:val="24"/>
          <w:lang w:eastAsia="en-IE"/>
          <w14:ligatures w14:val="none"/>
        </w:rPr>
        <w:t>, D.,</w:t>
      </w:r>
      <w:r w:rsidRPr="00BE7B32">
        <w:rPr>
          <w:rFonts w:ascii="Times New Roman" w:eastAsia="Times New Roman" w:hAnsi="Times New Roman" w:cs="Times New Roman"/>
          <w:kern w:val="0"/>
          <w:sz w:val="24"/>
          <w:szCs w:val="24"/>
          <w:lang w:eastAsia="en-IE"/>
          <w14:ligatures w14:val="none"/>
        </w:rPr>
        <w:t xml:space="preserve"> (2022). Corre Energy to raise up to (EURO)15m in post-IPO issue of new shares. Irish Independent. </w:t>
      </w:r>
      <w:r w:rsidRPr="00CB6CB7">
        <w:rPr>
          <w:rFonts w:ascii="Times New Roman" w:eastAsia="Times New Roman" w:hAnsi="Times New Roman" w:cs="Times New Roman"/>
          <w:kern w:val="0"/>
          <w:sz w:val="24"/>
          <w:szCs w:val="24"/>
          <w:lang w:eastAsia="en-IE"/>
          <w14:ligatures w14:val="none"/>
        </w:rPr>
        <w:t>Available at:</w:t>
      </w:r>
      <w:r w:rsidR="00553CE5">
        <w:rPr>
          <w:rFonts w:ascii="Times New Roman" w:eastAsia="Times New Roman" w:hAnsi="Times New Roman" w:cs="Times New Roman"/>
          <w:kern w:val="0"/>
          <w:sz w:val="24"/>
          <w:szCs w:val="24"/>
          <w:lang w:eastAsia="en-IE"/>
          <w14:ligatures w14:val="none"/>
        </w:rPr>
        <w:t xml:space="preserve"> </w:t>
      </w:r>
    </w:p>
    <w:p w14:paraId="412C9263" w14:textId="092EF94C" w:rsidR="0039620E" w:rsidRDefault="008F6587" w:rsidP="00BE7B32">
      <w:pPr>
        <w:tabs>
          <w:tab w:val="left" w:pos="964"/>
        </w:tabs>
        <w:rPr>
          <w:rFonts w:ascii="Times New Roman" w:eastAsia="Times New Roman" w:hAnsi="Times New Roman" w:cs="Times New Roman"/>
          <w:kern w:val="0"/>
          <w:sz w:val="24"/>
          <w:szCs w:val="24"/>
          <w:lang w:eastAsia="en-IE"/>
          <w14:ligatures w14:val="none"/>
        </w:rPr>
      </w:pPr>
      <w:r w:rsidRPr="008F6587">
        <w:rPr>
          <w:rFonts w:ascii="Times New Roman" w:eastAsia="Times New Roman" w:hAnsi="Times New Roman" w:cs="Times New Roman"/>
          <w:kern w:val="0"/>
          <w:sz w:val="24"/>
          <w:szCs w:val="24"/>
          <w:lang w:eastAsia="en-IE"/>
          <w14:ligatures w14:val="none"/>
        </w:rPr>
        <w:t>https://advance-lexis-com.ezproxy.griffith.ie/api/document?collection=news&amp;id=urn:contentItem:65HM-JX01-DYTY-C396-00000-00&amp;context=1516831</w:t>
      </w:r>
      <w:r w:rsidR="00BE7B32" w:rsidRPr="00BE7B32">
        <w:rPr>
          <w:rFonts w:ascii="Times New Roman" w:eastAsia="Times New Roman" w:hAnsi="Times New Roman" w:cs="Times New Roman"/>
          <w:kern w:val="0"/>
          <w:sz w:val="24"/>
          <w:szCs w:val="24"/>
          <w:lang w:eastAsia="en-IE"/>
          <w14:ligatures w14:val="none"/>
        </w:rPr>
        <w:t>.</w:t>
      </w:r>
    </w:p>
    <w:p w14:paraId="566C3924" w14:textId="77777777" w:rsidR="008F6587" w:rsidRDefault="008F6587" w:rsidP="00BE7B32">
      <w:pPr>
        <w:tabs>
          <w:tab w:val="left" w:pos="964"/>
        </w:tabs>
        <w:rPr>
          <w:rFonts w:ascii="Times New Roman" w:eastAsia="Times New Roman" w:hAnsi="Times New Roman" w:cs="Times New Roman"/>
          <w:kern w:val="0"/>
          <w:sz w:val="24"/>
          <w:szCs w:val="24"/>
          <w:lang w:eastAsia="en-IE"/>
          <w14:ligatures w14:val="none"/>
        </w:rPr>
      </w:pPr>
    </w:p>
    <w:p w14:paraId="4D646AFF" w14:textId="6E887A34" w:rsidR="00BE7B32" w:rsidRDefault="00BE7B32" w:rsidP="00BE7B32">
      <w:pPr>
        <w:tabs>
          <w:tab w:val="left" w:pos="964"/>
        </w:tabs>
        <w:rPr>
          <w:rFonts w:ascii="Times New Roman" w:eastAsia="Times New Roman" w:hAnsi="Times New Roman" w:cs="Times New Roman"/>
          <w:kern w:val="0"/>
          <w:sz w:val="24"/>
          <w:szCs w:val="24"/>
          <w:lang w:eastAsia="en-IE"/>
          <w14:ligatures w14:val="none"/>
        </w:rPr>
      </w:pPr>
      <w:r w:rsidRPr="00BE7B32">
        <w:rPr>
          <w:rFonts w:ascii="Times New Roman" w:eastAsia="Times New Roman" w:hAnsi="Times New Roman" w:cs="Times New Roman"/>
          <w:kern w:val="0"/>
          <w:sz w:val="24"/>
          <w:szCs w:val="24"/>
          <w:lang w:eastAsia="en-IE"/>
          <w14:ligatures w14:val="none"/>
        </w:rPr>
        <w:t>Mulgrew</w:t>
      </w:r>
      <w:r>
        <w:rPr>
          <w:rFonts w:ascii="Times New Roman" w:eastAsia="Times New Roman" w:hAnsi="Times New Roman" w:cs="Times New Roman"/>
          <w:kern w:val="0"/>
          <w:sz w:val="24"/>
          <w:szCs w:val="24"/>
          <w:lang w:eastAsia="en-IE"/>
          <w14:ligatures w14:val="none"/>
        </w:rPr>
        <w:t xml:space="preserve">, S., </w:t>
      </w:r>
      <w:r w:rsidRPr="00BE7B32">
        <w:rPr>
          <w:rFonts w:ascii="Times New Roman" w:eastAsia="Times New Roman" w:hAnsi="Times New Roman" w:cs="Times New Roman"/>
          <w:kern w:val="0"/>
          <w:sz w:val="24"/>
          <w:szCs w:val="24"/>
          <w:lang w:eastAsia="en-IE"/>
          <w14:ligatures w14:val="none"/>
        </w:rPr>
        <w:t>(2022). 'Wind is Ireland's oil,' says Martin as EU artin moves away from Russian energy. Irish Independent. </w:t>
      </w:r>
      <w:r w:rsidRPr="00CB6CB7">
        <w:rPr>
          <w:rFonts w:ascii="Times New Roman" w:eastAsia="Times New Roman" w:hAnsi="Times New Roman" w:cs="Times New Roman"/>
          <w:kern w:val="0"/>
          <w:sz w:val="24"/>
          <w:szCs w:val="24"/>
          <w:lang w:eastAsia="en-IE"/>
          <w14:ligatures w14:val="none"/>
        </w:rPr>
        <w:t>Available at:</w:t>
      </w:r>
      <w:r w:rsidR="00553CE5">
        <w:rPr>
          <w:rFonts w:ascii="Times New Roman" w:eastAsia="Times New Roman" w:hAnsi="Times New Roman" w:cs="Times New Roman"/>
          <w:kern w:val="0"/>
          <w:sz w:val="24"/>
          <w:szCs w:val="24"/>
          <w:lang w:eastAsia="en-IE"/>
          <w14:ligatures w14:val="none"/>
        </w:rPr>
        <w:t xml:space="preserve"> </w:t>
      </w:r>
    </w:p>
    <w:p w14:paraId="38A4C777" w14:textId="53B7CDF1" w:rsidR="00BE7B32" w:rsidRDefault="00BE7B32" w:rsidP="00BE7B32">
      <w:pPr>
        <w:tabs>
          <w:tab w:val="left" w:pos="964"/>
        </w:tabs>
        <w:rPr>
          <w:rFonts w:ascii="Times New Roman" w:eastAsia="Times New Roman" w:hAnsi="Times New Roman" w:cs="Times New Roman"/>
          <w:kern w:val="0"/>
          <w:sz w:val="24"/>
          <w:szCs w:val="24"/>
          <w:lang w:eastAsia="en-IE"/>
          <w14:ligatures w14:val="none"/>
        </w:rPr>
      </w:pPr>
      <w:r w:rsidRPr="00BE7B32">
        <w:rPr>
          <w:rFonts w:ascii="Times New Roman" w:eastAsia="Times New Roman" w:hAnsi="Times New Roman" w:cs="Times New Roman"/>
          <w:kern w:val="0"/>
          <w:sz w:val="24"/>
          <w:szCs w:val="24"/>
          <w:lang w:eastAsia="en-IE"/>
          <w14:ligatures w14:val="none"/>
        </w:rPr>
        <w:t>https://advance-lexis-com.ezproxy.griffith.ie/api/document?collection=news&amp;id=urn:contentItem:65J2-HK41-DYTY-C1HF-00000-00&amp;context=1516831.</w:t>
      </w:r>
    </w:p>
    <w:p w14:paraId="703066E0" w14:textId="77777777" w:rsidR="00BE7B32" w:rsidRDefault="00BE7B32" w:rsidP="00BE7B32">
      <w:pPr>
        <w:rPr>
          <w:rFonts w:ascii="Times New Roman" w:eastAsia="Times New Roman" w:hAnsi="Times New Roman" w:cs="Times New Roman"/>
          <w:kern w:val="0"/>
          <w:sz w:val="24"/>
          <w:szCs w:val="24"/>
          <w:lang w:eastAsia="en-IE"/>
          <w14:ligatures w14:val="none"/>
        </w:rPr>
      </w:pPr>
    </w:p>
    <w:p w14:paraId="22776B23" w14:textId="197B4D93" w:rsidR="00BE7B32" w:rsidRDefault="00BE7B32" w:rsidP="00BE7B32">
      <w:pPr>
        <w:tabs>
          <w:tab w:val="left" w:pos="964"/>
        </w:tabs>
        <w:rPr>
          <w:rFonts w:ascii="Times New Roman" w:eastAsia="Times New Roman" w:hAnsi="Times New Roman" w:cs="Times New Roman"/>
          <w:kern w:val="0"/>
          <w:sz w:val="24"/>
          <w:szCs w:val="24"/>
          <w:lang w:eastAsia="en-IE"/>
          <w14:ligatures w14:val="none"/>
        </w:rPr>
      </w:pPr>
      <w:r w:rsidRPr="00BE7B32">
        <w:rPr>
          <w:rFonts w:ascii="Times New Roman" w:eastAsia="Times New Roman" w:hAnsi="Times New Roman" w:cs="Times New Roman"/>
          <w:kern w:val="0"/>
          <w:sz w:val="24"/>
          <w:szCs w:val="24"/>
          <w:lang w:eastAsia="en-IE"/>
          <w14:ligatures w14:val="none"/>
        </w:rPr>
        <w:t>Collins</w:t>
      </w:r>
      <w:r>
        <w:rPr>
          <w:rFonts w:ascii="Times New Roman" w:eastAsia="Times New Roman" w:hAnsi="Times New Roman" w:cs="Times New Roman"/>
          <w:kern w:val="0"/>
          <w:sz w:val="24"/>
          <w:szCs w:val="24"/>
          <w:lang w:eastAsia="en-IE"/>
          <w14:ligatures w14:val="none"/>
        </w:rPr>
        <w:t>, S.,</w:t>
      </w:r>
      <w:r w:rsidRPr="00BE7B32">
        <w:rPr>
          <w:rFonts w:ascii="Times New Roman" w:eastAsia="Times New Roman" w:hAnsi="Times New Roman" w:cs="Times New Roman"/>
          <w:kern w:val="0"/>
          <w:sz w:val="24"/>
          <w:szCs w:val="24"/>
          <w:lang w:eastAsia="en-IE"/>
          <w14:ligatures w14:val="none"/>
        </w:rPr>
        <w:t xml:space="preserve"> (2022). Ireland's billionaires become (EURO)15bn wealthier since the start of pandemic. Irish Independent. </w:t>
      </w:r>
      <w:r w:rsidRPr="00CB6CB7">
        <w:rPr>
          <w:rFonts w:ascii="Times New Roman" w:eastAsia="Times New Roman" w:hAnsi="Times New Roman" w:cs="Times New Roman"/>
          <w:kern w:val="0"/>
          <w:sz w:val="24"/>
          <w:szCs w:val="24"/>
          <w:lang w:eastAsia="en-IE"/>
          <w14:ligatures w14:val="none"/>
        </w:rPr>
        <w:t>Available at:</w:t>
      </w:r>
      <w:r w:rsidR="00553CE5">
        <w:rPr>
          <w:rFonts w:ascii="Times New Roman" w:eastAsia="Times New Roman" w:hAnsi="Times New Roman" w:cs="Times New Roman"/>
          <w:kern w:val="0"/>
          <w:sz w:val="24"/>
          <w:szCs w:val="24"/>
          <w:lang w:eastAsia="en-IE"/>
          <w14:ligatures w14:val="none"/>
        </w:rPr>
        <w:t xml:space="preserve"> </w:t>
      </w:r>
      <w:r w:rsidRPr="00BE7B32">
        <w:rPr>
          <w:rFonts w:ascii="Times New Roman" w:eastAsia="Times New Roman" w:hAnsi="Times New Roman" w:cs="Times New Roman"/>
          <w:kern w:val="0"/>
          <w:sz w:val="24"/>
          <w:szCs w:val="24"/>
          <w:lang w:eastAsia="en-IE"/>
          <w14:ligatures w14:val="none"/>
        </w:rPr>
        <w:t> </w:t>
      </w:r>
    </w:p>
    <w:p w14:paraId="4BB4729F" w14:textId="05BC4388" w:rsidR="00BE7B32" w:rsidRDefault="00BE7B32" w:rsidP="00BE7B32">
      <w:pPr>
        <w:tabs>
          <w:tab w:val="left" w:pos="964"/>
        </w:tabs>
        <w:rPr>
          <w:rFonts w:ascii="Times New Roman" w:eastAsia="Times New Roman" w:hAnsi="Times New Roman" w:cs="Times New Roman"/>
          <w:kern w:val="0"/>
          <w:sz w:val="24"/>
          <w:szCs w:val="24"/>
          <w:lang w:eastAsia="en-IE"/>
          <w14:ligatures w14:val="none"/>
        </w:rPr>
      </w:pPr>
      <w:r w:rsidRPr="00BE7B32">
        <w:rPr>
          <w:rFonts w:ascii="Times New Roman" w:eastAsia="Times New Roman" w:hAnsi="Times New Roman" w:cs="Times New Roman"/>
          <w:kern w:val="0"/>
          <w:sz w:val="24"/>
          <w:szCs w:val="24"/>
          <w:lang w:eastAsia="en-IE"/>
          <w14:ligatures w14:val="none"/>
        </w:rPr>
        <w:t>https://advance-lexis-com.ezproxy.griffith.ie/api/document?collection=news&amp;id=urn:contentItem:65HM-JX01-DYTY-C39D-00000-00&amp;context=1516831.</w:t>
      </w:r>
    </w:p>
    <w:p w14:paraId="2C541AFB" w14:textId="77777777" w:rsidR="00BE7B32" w:rsidRDefault="00BE7B32" w:rsidP="00BE7B32">
      <w:pPr>
        <w:rPr>
          <w:rFonts w:ascii="Times New Roman" w:eastAsia="Times New Roman" w:hAnsi="Times New Roman" w:cs="Times New Roman"/>
          <w:kern w:val="0"/>
          <w:sz w:val="24"/>
          <w:szCs w:val="24"/>
          <w:lang w:eastAsia="en-IE"/>
          <w14:ligatures w14:val="none"/>
        </w:rPr>
      </w:pPr>
    </w:p>
    <w:p w14:paraId="55501EE1" w14:textId="1BF3A632" w:rsidR="007675FE" w:rsidRDefault="00BE7B32" w:rsidP="00BE7B32">
      <w:pPr>
        <w:rPr>
          <w:rFonts w:ascii="Times New Roman" w:eastAsia="Times New Roman" w:hAnsi="Times New Roman" w:cs="Times New Roman"/>
          <w:kern w:val="0"/>
          <w:sz w:val="24"/>
          <w:szCs w:val="24"/>
          <w:lang w:eastAsia="en-IE"/>
          <w14:ligatures w14:val="none"/>
        </w:rPr>
      </w:pPr>
      <w:r w:rsidRPr="00BE7B32">
        <w:rPr>
          <w:rFonts w:ascii="Times New Roman" w:eastAsia="Times New Roman" w:hAnsi="Times New Roman" w:cs="Times New Roman"/>
          <w:kern w:val="0"/>
          <w:sz w:val="24"/>
          <w:szCs w:val="24"/>
          <w:lang w:eastAsia="en-IE"/>
          <w14:ligatures w14:val="none"/>
        </w:rPr>
        <w:lastRenderedPageBreak/>
        <w:t>Sheahan</w:t>
      </w:r>
      <w:r w:rsidR="007675FE">
        <w:rPr>
          <w:rFonts w:ascii="Times New Roman" w:eastAsia="Times New Roman" w:hAnsi="Times New Roman" w:cs="Times New Roman"/>
          <w:kern w:val="0"/>
          <w:sz w:val="24"/>
          <w:szCs w:val="24"/>
          <w:lang w:eastAsia="en-IE"/>
          <w14:ligatures w14:val="none"/>
        </w:rPr>
        <w:t>, F.,</w:t>
      </w:r>
      <w:r w:rsidRPr="00BE7B32">
        <w:rPr>
          <w:rFonts w:ascii="Times New Roman" w:eastAsia="Times New Roman" w:hAnsi="Times New Roman" w:cs="Times New Roman"/>
          <w:kern w:val="0"/>
          <w:sz w:val="24"/>
          <w:szCs w:val="24"/>
          <w:lang w:eastAsia="en-IE"/>
          <w14:ligatures w14:val="none"/>
        </w:rPr>
        <w:t xml:space="preserve"> (2022). You picked a fine time to leave me: the loss of virtue-signalling TDs comes at a cost. Irish Independent.</w:t>
      </w:r>
      <w:r w:rsidR="007675FE">
        <w:rPr>
          <w:rFonts w:ascii="Times New Roman" w:eastAsia="Times New Roman" w:hAnsi="Times New Roman" w:cs="Times New Roman"/>
          <w:kern w:val="0"/>
          <w:sz w:val="24"/>
          <w:szCs w:val="24"/>
          <w:lang w:eastAsia="en-IE"/>
          <w14:ligatures w14:val="none"/>
        </w:rPr>
        <w:t xml:space="preserve"> </w:t>
      </w:r>
      <w:r w:rsidR="007675FE" w:rsidRPr="00CB6CB7">
        <w:rPr>
          <w:rFonts w:ascii="Times New Roman" w:eastAsia="Times New Roman" w:hAnsi="Times New Roman" w:cs="Times New Roman"/>
          <w:kern w:val="0"/>
          <w:sz w:val="24"/>
          <w:szCs w:val="24"/>
          <w:lang w:eastAsia="en-IE"/>
          <w14:ligatures w14:val="none"/>
        </w:rPr>
        <w:t>Available at:</w:t>
      </w:r>
      <w:r w:rsidR="00553CE5">
        <w:rPr>
          <w:rFonts w:ascii="Times New Roman" w:eastAsia="Times New Roman" w:hAnsi="Times New Roman" w:cs="Times New Roman"/>
          <w:kern w:val="0"/>
          <w:sz w:val="24"/>
          <w:szCs w:val="24"/>
          <w:lang w:eastAsia="en-IE"/>
          <w14:ligatures w14:val="none"/>
        </w:rPr>
        <w:t xml:space="preserve"> </w:t>
      </w:r>
      <w:r w:rsidR="007675FE" w:rsidRPr="00BE7B32">
        <w:rPr>
          <w:rFonts w:ascii="Times New Roman" w:eastAsia="Times New Roman" w:hAnsi="Times New Roman" w:cs="Times New Roman"/>
          <w:kern w:val="0"/>
          <w:sz w:val="24"/>
          <w:szCs w:val="24"/>
          <w:lang w:eastAsia="en-IE"/>
          <w14:ligatures w14:val="none"/>
        </w:rPr>
        <w:t> </w:t>
      </w:r>
    </w:p>
    <w:p w14:paraId="4410EAD2" w14:textId="7DBD794C" w:rsidR="00BE7B32" w:rsidRDefault="00BE7B32" w:rsidP="00BE7B32">
      <w:pPr>
        <w:rPr>
          <w:rFonts w:ascii="Times New Roman" w:eastAsia="Times New Roman" w:hAnsi="Times New Roman" w:cs="Times New Roman"/>
          <w:kern w:val="0"/>
          <w:sz w:val="24"/>
          <w:szCs w:val="24"/>
          <w:lang w:eastAsia="en-IE"/>
          <w14:ligatures w14:val="none"/>
        </w:rPr>
      </w:pPr>
      <w:r w:rsidRPr="00BE7B32">
        <w:rPr>
          <w:rFonts w:ascii="Times New Roman" w:eastAsia="Times New Roman" w:hAnsi="Times New Roman" w:cs="Times New Roman"/>
          <w:kern w:val="0"/>
          <w:sz w:val="24"/>
          <w:szCs w:val="24"/>
          <w:lang w:eastAsia="en-IE"/>
          <w14:ligatures w14:val="none"/>
        </w:rPr>
        <w:t>https://advance-lexis-com.ezproxy.griffith.ie/api/document?collection=news&amp;id=urn:contentItem:65HD-M0P1-DYTY-C4HT-00000-00&amp;context=1516831.</w:t>
      </w:r>
    </w:p>
    <w:p w14:paraId="79D0CB8B" w14:textId="77777777" w:rsidR="00ED053F" w:rsidRDefault="00ED053F" w:rsidP="00ED053F">
      <w:pPr>
        <w:rPr>
          <w:rFonts w:ascii="Times New Roman" w:eastAsia="Times New Roman" w:hAnsi="Times New Roman" w:cs="Times New Roman"/>
          <w:kern w:val="0"/>
          <w:sz w:val="24"/>
          <w:szCs w:val="24"/>
          <w:lang w:eastAsia="en-IE"/>
          <w14:ligatures w14:val="none"/>
        </w:rPr>
      </w:pPr>
    </w:p>
    <w:p w14:paraId="2FA071B0" w14:textId="217F4704" w:rsidR="00ED053F" w:rsidRDefault="00ED053F" w:rsidP="00ED053F">
      <w:pPr>
        <w:rPr>
          <w:rFonts w:ascii="Times New Roman" w:eastAsia="Times New Roman" w:hAnsi="Times New Roman" w:cs="Times New Roman"/>
          <w:kern w:val="0"/>
          <w:sz w:val="24"/>
          <w:szCs w:val="24"/>
          <w:lang w:eastAsia="en-IE"/>
          <w14:ligatures w14:val="none"/>
        </w:rPr>
      </w:pPr>
      <w:r w:rsidRPr="00ED053F">
        <w:rPr>
          <w:rFonts w:ascii="Times New Roman" w:eastAsia="Times New Roman" w:hAnsi="Times New Roman" w:cs="Times New Roman"/>
          <w:kern w:val="0"/>
          <w:sz w:val="24"/>
          <w:szCs w:val="24"/>
          <w:lang w:eastAsia="en-IE"/>
          <w14:ligatures w14:val="none"/>
        </w:rPr>
        <w:t>Gordon</w:t>
      </w:r>
      <w:r>
        <w:rPr>
          <w:rFonts w:ascii="Times New Roman" w:eastAsia="Times New Roman" w:hAnsi="Times New Roman" w:cs="Times New Roman"/>
          <w:kern w:val="0"/>
          <w:sz w:val="24"/>
          <w:szCs w:val="24"/>
          <w:lang w:eastAsia="en-IE"/>
          <w14:ligatures w14:val="none"/>
        </w:rPr>
        <w:t>, C.,</w:t>
      </w:r>
      <w:r w:rsidRPr="00ED053F">
        <w:rPr>
          <w:rFonts w:ascii="Times New Roman" w:eastAsia="Times New Roman" w:hAnsi="Times New Roman" w:cs="Times New Roman"/>
          <w:kern w:val="0"/>
          <w:sz w:val="24"/>
          <w:szCs w:val="24"/>
          <w:lang w:eastAsia="en-IE"/>
          <w14:ligatures w14:val="none"/>
        </w:rPr>
        <w:t xml:space="preserve"> (2022). Paradyn invests (EURO)500,000 in new back-up service. Irish Independent. </w:t>
      </w:r>
      <w:r w:rsidRPr="00CB6CB7">
        <w:rPr>
          <w:rFonts w:ascii="Times New Roman" w:eastAsia="Times New Roman" w:hAnsi="Times New Roman" w:cs="Times New Roman"/>
          <w:kern w:val="0"/>
          <w:sz w:val="24"/>
          <w:szCs w:val="24"/>
          <w:lang w:eastAsia="en-IE"/>
          <w14:ligatures w14:val="none"/>
        </w:rPr>
        <w:t>Available at:</w:t>
      </w:r>
      <w:r w:rsidR="00553CE5">
        <w:rPr>
          <w:rFonts w:ascii="Times New Roman" w:eastAsia="Times New Roman" w:hAnsi="Times New Roman" w:cs="Times New Roman"/>
          <w:kern w:val="0"/>
          <w:sz w:val="24"/>
          <w:szCs w:val="24"/>
          <w:lang w:eastAsia="en-IE"/>
          <w14:ligatures w14:val="none"/>
        </w:rPr>
        <w:t xml:space="preserve"> </w:t>
      </w:r>
      <w:r w:rsidRPr="00BE7B32">
        <w:rPr>
          <w:rFonts w:ascii="Times New Roman" w:eastAsia="Times New Roman" w:hAnsi="Times New Roman" w:cs="Times New Roman"/>
          <w:kern w:val="0"/>
          <w:sz w:val="24"/>
          <w:szCs w:val="24"/>
          <w:lang w:eastAsia="en-IE"/>
          <w14:ligatures w14:val="none"/>
        </w:rPr>
        <w:t> </w:t>
      </w:r>
    </w:p>
    <w:p w14:paraId="3A33FD29" w14:textId="1D6B120E" w:rsidR="00ED053F" w:rsidRDefault="00ED053F" w:rsidP="00ED053F">
      <w:pPr>
        <w:rPr>
          <w:rFonts w:ascii="Times New Roman" w:eastAsia="Times New Roman" w:hAnsi="Times New Roman" w:cs="Times New Roman"/>
          <w:kern w:val="0"/>
          <w:sz w:val="24"/>
          <w:szCs w:val="24"/>
          <w:lang w:eastAsia="en-IE"/>
          <w14:ligatures w14:val="none"/>
        </w:rPr>
      </w:pPr>
      <w:r w:rsidRPr="00ED053F">
        <w:rPr>
          <w:rFonts w:ascii="Times New Roman" w:eastAsia="Times New Roman" w:hAnsi="Times New Roman" w:cs="Times New Roman"/>
          <w:kern w:val="0"/>
          <w:sz w:val="24"/>
          <w:szCs w:val="24"/>
          <w:lang w:eastAsia="en-IE"/>
          <w14:ligatures w14:val="none"/>
        </w:rPr>
        <w:t>https://advance-lexis-com.ezproxy.griffith.ie/api/document?collection=news&amp;id=urn:contentItem:65J2-HK41-DYTY-C1FV-00000-00&amp;context=1516831.</w:t>
      </w:r>
    </w:p>
    <w:p w14:paraId="7A88DAD7" w14:textId="77777777" w:rsidR="00ED053F" w:rsidRPr="00ED053F" w:rsidRDefault="00ED053F" w:rsidP="00ED053F">
      <w:pPr>
        <w:rPr>
          <w:rFonts w:ascii="Times New Roman" w:eastAsia="Times New Roman" w:hAnsi="Times New Roman" w:cs="Times New Roman"/>
          <w:sz w:val="24"/>
          <w:szCs w:val="24"/>
          <w:lang w:eastAsia="en-IE"/>
        </w:rPr>
      </w:pPr>
    </w:p>
    <w:p w14:paraId="119D9418" w14:textId="77777777" w:rsidR="00ED053F" w:rsidRDefault="00ED053F" w:rsidP="00ED053F">
      <w:pPr>
        <w:rPr>
          <w:rFonts w:ascii="Times New Roman" w:eastAsia="Times New Roman" w:hAnsi="Times New Roman" w:cs="Times New Roman"/>
          <w:kern w:val="0"/>
          <w:sz w:val="24"/>
          <w:szCs w:val="24"/>
          <w:lang w:eastAsia="en-IE"/>
          <w14:ligatures w14:val="none"/>
        </w:rPr>
      </w:pPr>
    </w:p>
    <w:p w14:paraId="4B9581E7" w14:textId="27DA3DC9" w:rsidR="00ED053F" w:rsidRDefault="00ED053F" w:rsidP="00ED053F">
      <w:pPr>
        <w:rPr>
          <w:rFonts w:ascii="Times New Roman" w:eastAsia="Times New Roman" w:hAnsi="Times New Roman" w:cs="Times New Roman"/>
          <w:kern w:val="0"/>
          <w:sz w:val="24"/>
          <w:szCs w:val="24"/>
          <w:lang w:eastAsia="en-IE"/>
          <w14:ligatures w14:val="none"/>
        </w:rPr>
      </w:pPr>
      <w:r>
        <w:rPr>
          <w:rFonts w:ascii="Times New Roman" w:eastAsia="Times New Roman" w:hAnsi="Times New Roman" w:cs="Times New Roman"/>
          <w:kern w:val="0"/>
          <w:sz w:val="24"/>
          <w:szCs w:val="24"/>
          <w:lang w:eastAsia="en-IE"/>
          <w14:ligatures w14:val="none"/>
        </w:rPr>
        <w:t xml:space="preserve">Editorial. </w:t>
      </w:r>
      <w:r w:rsidRPr="00ED053F">
        <w:rPr>
          <w:rFonts w:ascii="Times New Roman" w:eastAsia="Times New Roman" w:hAnsi="Times New Roman" w:cs="Times New Roman"/>
          <w:kern w:val="0"/>
          <w:sz w:val="24"/>
          <w:szCs w:val="24"/>
          <w:lang w:eastAsia="en-IE"/>
          <w14:ligatures w14:val="none"/>
        </w:rPr>
        <w:t>(2022). Future planning - what industries are in demand?; Tony Donohue, Chairperson of the Expert Group on Future Skills Needs speaks about the roles and skills that will be in demand over the next few years. Irish Independent. </w:t>
      </w:r>
      <w:r w:rsidRPr="00CB6CB7">
        <w:rPr>
          <w:rFonts w:ascii="Times New Roman" w:eastAsia="Times New Roman" w:hAnsi="Times New Roman" w:cs="Times New Roman"/>
          <w:kern w:val="0"/>
          <w:sz w:val="24"/>
          <w:szCs w:val="24"/>
          <w:lang w:eastAsia="en-IE"/>
          <w14:ligatures w14:val="none"/>
        </w:rPr>
        <w:t>Available at:</w:t>
      </w:r>
      <w:r w:rsidR="00553CE5">
        <w:rPr>
          <w:rFonts w:ascii="Times New Roman" w:eastAsia="Times New Roman" w:hAnsi="Times New Roman" w:cs="Times New Roman"/>
          <w:kern w:val="0"/>
          <w:sz w:val="24"/>
          <w:szCs w:val="24"/>
          <w:lang w:eastAsia="en-IE"/>
          <w14:ligatures w14:val="none"/>
        </w:rPr>
        <w:t xml:space="preserve"> </w:t>
      </w:r>
      <w:r w:rsidRPr="00BE7B32">
        <w:rPr>
          <w:rFonts w:ascii="Times New Roman" w:eastAsia="Times New Roman" w:hAnsi="Times New Roman" w:cs="Times New Roman"/>
          <w:kern w:val="0"/>
          <w:sz w:val="24"/>
          <w:szCs w:val="24"/>
          <w:lang w:eastAsia="en-IE"/>
          <w14:ligatures w14:val="none"/>
        </w:rPr>
        <w:t> </w:t>
      </w:r>
    </w:p>
    <w:p w14:paraId="70E66F9C" w14:textId="66E71ECD" w:rsidR="00ED053F" w:rsidRDefault="00ED053F" w:rsidP="00ED053F">
      <w:pPr>
        <w:rPr>
          <w:rFonts w:ascii="Times New Roman" w:eastAsia="Times New Roman" w:hAnsi="Times New Roman" w:cs="Times New Roman"/>
          <w:kern w:val="0"/>
          <w:sz w:val="24"/>
          <w:szCs w:val="24"/>
          <w:lang w:eastAsia="en-IE"/>
          <w14:ligatures w14:val="none"/>
        </w:rPr>
      </w:pPr>
      <w:r w:rsidRPr="00ED053F">
        <w:rPr>
          <w:rFonts w:ascii="Times New Roman" w:eastAsia="Times New Roman" w:hAnsi="Times New Roman" w:cs="Times New Roman"/>
          <w:kern w:val="0"/>
          <w:sz w:val="24"/>
          <w:szCs w:val="24"/>
          <w:lang w:eastAsia="en-IE"/>
          <w14:ligatures w14:val="none"/>
        </w:rPr>
        <w:t>https://advance-lexis-com.ezproxy.griffith.ie/api/document?collection=news&amp;id=urn:contentItem:65HV-JCT1-JCBW-N38C-00000-00&amp;context=1516831.</w:t>
      </w:r>
    </w:p>
    <w:p w14:paraId="32DCB668" w14:textId="77777777" w:rsidR="00ED053F" w:rsidRDefault="00ED053F" w:rsidP="00ED053F">
      <w:pPr>
        <w:rPr>
          <w:rFonts w:ascii="Times New Roman" w:eastAsia="Times New Roman" w:hAnsi="Times New Roman" w:cs="Times New Roman"/>
          <w:kern w:val="0"/>
          <w:sz w:val="24"/>
          <w:szCs w:val="24"/>
          <w:lang w:eastAsia="en-IE"/>
          <w14:ligatures w14:val="none"/>
        </w:rPr>
      </w:pPr>
    </w:p>
    <w:p w14:paraId="46F972DF" w14:textId="469B0AFE" w:rsidR="00ED053F" w:rsidRDefault="00ED053F" w:rsidP="00ED053F">
      <w:pPr>
        <w:rPr>
          <w:rFonts w:ascii="Times New Roman" w:eastAsia="Times New Roman" w:hAnsi="Times New Roman" w:cs="Times New Roman"/>
          <w:kern w:val="0"/>
          <w:sz w:val="24"/>
          <w:szCs w:val="24"/>
          <w:lang w:eastAsia="en-IE"/>
          <w14:ligatures w14:val="none"/>
        </w:rPr>
      </w:pPr>
      <w:r w:rsidRPr="00ED053F">
        <w:rPr>
          <w:rFonts w:ascii="Times New Roman" w:eastAsia="Times New Roman" w:hAnsi="Times New Roman" w:cs="Times New Roman"/>
          <w:kern w:val="0"/>
          <w:sz w:val="24"/>
          <w:szCs w:val="24"/>
          <w:lang w:eastAsia="en-IE"/>
          <w14:ligatures w14:val="none"/>
        </w:rPr>
        <w:t>O'Halloran, B.,</w:t>
      </w:r>
      <w:r>
        <w:rPr>
          <w:rFonts w:ascii="Lato" w:hAnsi="Lato"/>
          <w:color w:val="212121"/>
          <w:sz w:val="21"/>
          <w:szCs w:val="21"/>
          <w:shd w:val="clear" w:color="auto" w:fill="FFFFFF"/>
        </w:rPr>
        <w:t xml:space="preserve"> (</w:t>
      </w:r>
      <w:r w:rsidRPr="00ED053F">
        <w:rPr>
          <w:rFonts w:ascii="Times New Roman" w:eastAsia="Times New Roman" w:hAnsi="Times New Roman" w:cs="Times New Roman"/>
          <w:kern w:val="0"/>
          <w:sz w:val="24"/>
          <w:szCs w:val="24"/>
          <w:lang w:eastAsia="en-IE"/>
          <w14:ligatures w14:val="none"/>
        </w:rPr>
        <w:t>2023). Regulators say they are aware of challenges facing waste-to-energy plants. The Irish Times. </w:t>
      </w:r>
      <w:r w:rsidRPr="00CB6CB7">
        <w:rPr>
          <w:rFonts w:ascii="Times New Roman" w:eastAsia="Times New Roman" w:hAnsi="Times New Roman" w:cs="Times New Roman"/>
          <w:kern w:val="0"/>
          <w:sz w:val="24"/>
          <w:szCs w:val="24"/>
          <w:lang w:eastAsia="en-IE"/>
          <w14:ligatures w14:val="none"/>
        </w:rPr>
        <w:t>Available at:</w:t>
      </w:r>
      <w:r w:rsidR="00553CE5">
        <w:rPr>
          <w:rFonts w:ascii="Times New Roman" w:eastAsia="Times New Roman" w:hAnsi="Times New Roman" w:cs="Times New Roman"/>
          <w:kern w:val="0"/>
          <w:sz w:val="24"/>
          <w:szCs w:val="24"/>
          <w:lang w:eastAsia="en-IE"/>
          <w14:ligatures w14:val="none"/>
        </w:rPr>
        <w:t xml:space="preserve"> </w:t>
      </w:r>
      <w:r w:rsidRPr="00BE7B32">
        <w:rPr>
          <w:rFonts w:ascii="Times New Roman" w:eastAsia="Times New Roman" w:hAnsi="Times New Roman" w:cs="Times New Roman"/>
          <w:kern w:val="0"/>
          <w:sz w:val="24"/>
          <w:szCs w:val="24"/>
          <w:lang w:eastAsia="en-IE"/>
          <w14:ligatures w14:val="none"/>
        </w:rPr>
        <w:t> </w:t>
      </w:r>
    </w:p>
    <w:p w14:paraId="592E77D6" w14:textId="2A7E5F46" w:rsidR="00ED053F" w:rsidRDefault="00ED053F" w:rsidP="00ED053F">
      <w:pPr>
        <w:rPr>
          <w:rFonts w:ascii="Times New Roman" w:eastAsia="Times New Roman" w:hAnsi="Times New Roman" w:cs="Times New Roman"/>
          <w:kern w:val="0"/>
          <w:sz w:val="24"/>
          <w:szCs w:val="24"/>
          <w:lang w:eastAsia="en-IE"/>
          <w14:ligatures w14:val="none"/>
        </w:rPr>
      </w:pPr>
      <w:r w:rsidRPr="00ED053F">
        <w:rPr>
          <w:rFonts w:ascii="Times New Roman" w:eastAsia="Times New Roman" w:hAnsi="Times New Roman" w:cs="Times New Roman"/>
          <w:kern w:val="0"/>
          <w:sz w:val="24"/>
          <w:szCs w:val="24"/>
          <w:lang w:eastAsia="en-IE"/>
          <w14:ligatures w14:val="none"/>
        </w:rPr>
        <w:t>https://advance-lexis-com.ezproxy.griffith.ie/api/document?collection=news&amp;id=urn:contentItem:687Y-MV41-JC8Y-806X-00000-00&amp;context=1516831.</w:t>
      </w:r>
    </w:p>
    <w:p w14:paraId="30850100" w14:textId="65581E00" w:rsidR="00ED053F" w:rsidRPr="00ED053F" w:rsidRDefault="00ED053F" w:rsidP="00ED053F">
      <w:pPr>
        <w:rPr>
          <w:rFonts w:ascii="Times New Roman" w:eastAsia="Times New Roman" w:hAnsi="Times New Roman" w:cs="Times New Roman"/>
          <w:kern w:val="0"/>
          <w:sz w:val="24"/>
          <w:szCs w:val="24"/>
          <w:lang w:eastAsia="en-IE"/>
          <w14:ligatures w14:val="none"/>
        </w:rPr>
      </w:pPr>
      <w:r w:rsidRPr="00ED053F">
        <w:rPr>
          <w:rFonts w:ascii="Times New Roman" w:eastAsia="Times New Roman" w:hAnsi="Times New Roman" w:cs="Times New Roman"/>
          <w:kern w:val="0"/>
          <w:sz w:val="24"/>
          <w:szCs w:val="24"/>
          <w:lang w:eastAsia="en-IE"/>
          <w14:ligatures w14:val="none"/>
        </w:rPr>
        <w:t>McGee, H., (2023). First large wind farm off west coast among four offshore energy auction winners. The Irish Times. </w:t>
      </w:r>
      <w:r w:rsidRPr="00CB6CB7">
        <w:rPr>
          <w:rFonts w:ascii="Times New Roman" w:eastAsia="Times New Roman" w:hAnsi="Times New Roman" w:cs="Times New Roman"/>
          <w:kern w:val="0"/>
          <w:sz w:val="24"/>
          <w:szCs w:val="24"/>
          <w:lang w:eastAsia="en-IE"/>
          <w14:ligatures w14:val="none"/>
        </w:rPr>
        <w:t>Available at:</w:t>
      </w:r>
      <w:r w:rsidR="00553CE5">
        <w:rPr>
          <w:rFonts w:ascii="Times New Roman" w:eastAsia="Times New Roman" w:hAnsi="Times New Roman" w:cs="Times New Roman"/>
          <w:kern w:val="0"/>
          <w:sz w:val="24"/>
          <w:szCs w:val="24"/>
          <w:lang w:eastAsia="en-IE"/>
          <w14:ligatures w14:val="none"/>
        </w:rPr>
        <w:t xml:space="preserve"> </w:t>
      </w:r>
      <w:r w:rsidRPr="00BE7B32">
        <w:rPr>
          <w:rFonts w:ascii="Times New Roman" w:eastAsia="Times New Roman" w:hAnsi="Times New Roman" w:cs="Times New Roman"/>
          <w:kern w:val="0"/>
          <w:sz w:val="24"/>
          <w:szCs w:val="24"/>
          <w:lang w:eastAsia="en-IE"/>
          <w14:ligatures w14:val="none"/>
        </w:rPr>
        <w:t> </w:t>
      </w:r>
    </w:p>
    <w:p w14:paraId="27DC8C90" w14:textId="7BBD842F" w:rsidR="00ED053F" w:rsidRDefault="00ED053F" w:rsidP="00ED053F">
      <w:r>
        <w:t>https://advance-lexis-com.ezproxy.griffith.ie/api/document?collection=news&amp;id=urn:contentItem:686W-STM1-DYS1-00SB-00000-00&amp;context=1516831</w:t>
      </w:r>
      <w:r>
        <w:rPr>
          <w:rFonts w:ascii="Lato" w:hAnsi="Lato"/>
          <w:color w:val="212121"/>
          <w:sz w:val="21"/>
          <w:szCs w:val="21"/>
          <w:shd w:val="clear" w:color="auto" w:fill="FFFFFF"/>
        </w:rPr>
        <w:t>.</w:t>
      </w:r>
    </w:p>
    <w:p w14:paraId="227C17FB" w14:textId="77777777" w:rsidR="00ED053F" w:rsidRDefault="00ED053F" w:rsidP="00ED053F"/>
    <w:p w14:paraId="77C677B9" w14:textId="71E5EC87" w:rsidR="00ED053F" w:rsidRPr="00ED053F" w:rsidRDefault="00ED053F" w:rsidP="00ED053F">
      <w:pPr>
        <w:rPr>
          <w:rFonts w:ascii="Times New Roman" w:eastAsia="Times New Roman" w:hAnsi="Times New Roman" w:cs="Times New Roman"/>
          <w:kern w:val="0"/>
          <w:sz w:val="24"/>
          <w:szCs w:val="24"/>
          <w:lang w:eastAsia="en-IE"/>
          <w14:ligatures w14:val="none"/>
        </w:rPr>
      </w:pPr>
      <w:r w:rsidRPr="00ED053F">
        <w:rPr>
          <w:rFonts w:ascii="Times New Roman" w:eastAsia="Times New Roman" w:hAnsi="Times New Roman" w:cs="Times New Roman"/>
          <w:kern w:val="0"/>
          <w:sz w:val="24"/>
          <w:szCs w:val="24"/>
          <w:lang w:eastAsia="en-IE"/>
          <w14:ligatures w14:val="none"/>
        </w:rPr>
        <w:t xml:space="preserve">Editorial (2023). More expensive Irish wind energy due to many factors. The Irish Times. </w:t>
      </w:r>
      <w:r w:rsidRPr="00CB6CB7">
        <w:rPr>
          <w:rFonts w:ascii="Times New Roman" w:eastAsia="Times New Roman" w:hAnsi="Times New Roman" w:cs="Times New Roman"/>
          <w:kern w:val="0"/>
          <w:sz w:val="24"/>
          <w:szCs w:val="24"/>
          <w:lang w:eastAsia="en-IE"/>
          <w14:ligatures w14:val="none"/>
        </w:rPr>
        <w:t>Available at:</w:t>
      </w:r>
      <w:r w:rsidR="00553CE5">
        <w:rPr>
          <w:rFonts w:ascii="Times New Roman" w:eastAsia="Times New Roman" w:hAnsi="Times New Roman" w:cs="Times New Roman"/>
          <w:kern w:val="0"/>
          <w:sz w:val="24"/>
          <w:szCs w:val="24"/>
          <w:lang w:eastAsia="en-IE"/>
          <w14:ligatures w14:val="none"/>
        </w:rPr>
        <w:t xml:space="preserve">  </w:t>
      </w:r>
    </w:p>
    <w:p w14:paraId="50DDFFBA" w14:textId="6972E4F5" w:rsidR="00ED053F" w:rsidRDefault="00ED053F" w:rsidP="00ED053F">
      <w:pPr>
        <w:rPr>
          <w:rFonts w:ascii="Times New Roman" w:eastAsia="Times New Roman" w:hAnsi="Times New Roman" w:cs="Times New Roman"/>
          <w:kern w:val="0"/>
          <w:sz w:val="24"/>
          <w:szCs w:val="24"/>
          <w:lang w:eastAsia="en-IE"/>
          <w14:ligatures w14:val="none"/>
        </w:rPr>
      </w:pPr>
      <w:r w:rsidRPr="00ED053F">
        <w:rPr>
          <w:rFonts w:ascii="Times New Roman" w:eastAsia="Times New Roman" w:hAnsi="Times New Roman" w:cs="Times New Roman"/>
          <w:kern w:val="0"/>
          <w:sz w:val="24"/>
          <w:szCs w:val="24"/>
          <w:lang w:eastAsia="en-IE"/>
          <w14:ligatures w14:val="none"/>
        </w:rPr>
        <w:t>https://advance-lexis-com.ezproxy.griffith.ie/api/document?collection=news&amp;id=urn:contentItem:686W-STM1-DYS1-00WV-00000-00&amp;context=1516831.</w:t>
      </w:r>
    </w:p>
    <w:p w14:paraId="5BFAD8DB" w14:textId="77777777" w:rsidR="00ED053F" w:rsidRPr="00ED053F" w:rsidRDefault="00ED053F" w:rsidP="00ED053F">
      <w:pPr>
        <w:rPr>
          <w:rFonts w:ascii="Times New Roman" w:eastAsia="Times New Roman" w:hAnsi="Times New Roman" w:cs="Times New Roman"/>
          <w:sz w:val="24"/>
          <w:szCs w:val="24"/>
          <w:lang w:eastAsia="en-IE"/>
        </w:rPr>
      </w:pPr>
    </w:p>
    <w:p w14:paraId="6A15F926" w14:textId="67C28A99" w:rsidR="0031479E" w:rsidRPr="0031479E" w:rsidRDefault="00ED053F" w:rsidP="00ED053F">
      <w:pPr>
        <w:rPr>
          <w:rFonts w:ascii="Times New Roman" w:eastAsia="Times New Roman" w:hAnsi="Times New Roman" w:cs="Times New Roman"/>
          <w:kern w:val="0"/>
          <w:sz w:val="24"/>
          <w:szCs w:val="24"/>
          <w:lang w:eastAsia="en-IE"/>
          <w14:ligatures w14:val="none"/>
        </w:rPr>
      </w:pPr>
      <w:r w:rsidRPr="00ED053F">
        <w:rPr>
          <w:rFonts w:ascii="Times New Roman" w:eastAsia="Times New Roman" w:hAnsi="Times New Roman" w:cs="Times New Roman"/>
          <w:kern w:val="0"/>
          <w:sz w:val="24"/>
          <w:szCs w:val="24"/>
          <w:lang w:eastAsia="en-IE"/>
          <w14:ligatures w14:val="none"/>
        </w:rPr>
        <w:lastRenderedPageBreak/>
        <w:t>Editorial (2023)</w:t>
      </w:r>
      <w:r>
        <w:rPr>
          <w:rFonts w:ascii="Times New Roman" w:eastAsia="Times New Roman" w:hAnsi="Times New Roman" w:cs="Times New Roman"/>
          <w:kern w:val="0"/>
          <w:sz w:val="24"/>
          <w:szCs w:val="24"/>
          <w:lang w:eastAsia="en-IE"/>
          <w14:ligatures w14:val="none"/>
        </w:rPr>
        <w:t xml:space="preserve">. </w:t>
      </w:r>
      <w:r w:rsidRPr="0031479E">
        <w:rPr>
          <w:rFonts w:ascii="Times New Roman" w:eastAsia="Times New Roman" w:hAnsi="Times New Roman" w:cs="Times New Roman"/>
          <w:kern w:val="0"/>
          <w:sz w:val="24"/>
          <w:szCs w:val="24"/>
          <w:lang w:eastAsia="en-IE"/>
          <w14:ligatures w14:val="none"/>
        </w:rPr>
        <w:t>Charting a future for Irish energy; Offshore wind auctions. The Irish Times. </w:t>
      </w:r>
      <w:r w:rsidR="0031479E" w:rsidRPr="00CB6CB7">
        <w:rPr>
          <w:rFonts w:ascii="Times New Roman" w:eastAsia="Times New Roman" w:hAnsi="Times New Roman" w:cs="Times New Roman"/>
          <w:kern w:val="0"/>
          <w:sz w:val="24"/>
          <w:szCs w:val="24"/>
          <w:lang w:eastAsia="en-IE"/>
          <w14:ligatures w14:val="none"/>
        </w:rPr>
        <w:t>Available at:</w:t>
      </w:r>
      <w:r w:rsidR="00553CE5">
        <w:rPr>
          <w:rFonts w:ascii="Times New Roman" w:eastAsia="Times New Roman" w:hAnsi="Times New Roman" w:cs="Times New Roman"/>
          <w:kern w:val="0"/>
          <w:sz w:val="24"/>
          <w:szCs w:val="24"/>
          <w:lang w:eastAsia="en-IE"/>
          <w14:ligatures w14:val="none"/>
        </w:rPr>
        <w:t xml:space="preserve">  </w:t>
      </w:r>
    </w:p>
    <w:p w14:paraId="53053749" w14:textId="3E51FAF9" w:rsidR="00ED053F" w:rsidRDefault="00ED053F" w:rsidP="00ED053F">
      <w:pPr>
        <w:rPr>
          <w:rFonts w:ascii="Times New Roman" w:eastAsia="Times New Roman" w:hAnsi="Times New Roman" w:cs="Times New Roman"/>
          <w:kern w:val="0"/>
          <w:sz w:val="24"/>
          <w:szCs w:val="24"/>
          <w:lang w:eastAsia="en-IE"/>
          <w14:ligatures w14:val="none"/>
        </w:rPr>
      </w:pPr>
      <w:r w:rsidRPr="0031479E">
        <w:rPr>
          <w:rFonts w:ascii="Times New Roman" w:eastAsia="Times New Roman" w:hAnsi="Times New Roman" w:cs="Times New Roman"/>
          <w:kern w:val="0"/>
          <w:sz w:val="24"/>
          <w:szCs w:val="24"/>
          <w:lang w:eastAsia="en-IE"/>
          <w14:ligatures w14:val="none"/>
        </w:rPr>
        <w:t>https://advance-lexis-com.ezproxy.griffith.ie/api/document?collection=news&amp;id=urn:contentItem:6873-S3V1-DYS1-023Y-00000-00&amp;context=1516831.</w:t>
      </w:r>
    </w:p>
    <w:p w14:paraId="7EDFAE23" w14:textId="77777777" w:rsidR="0031479E" w:rsidRDefault="0031479E" w:rsidP="0031479E">
      <w:pPr>
        <w:rPr>
          <w:rFonts w:ascii="Times New Roman" w:eastAsia="Times New Roman" w:hAnsi="Times New Roman" w:cs="Times New Roman"/>
          <w:kern w:val="0"/>
          <w:sz w:val="24"/>
          <w:szCs w:val="24"/>
          <w:lang w:eastAsia="en-IE"/>
          <w14:ligatures w14:val="none"/>
        </w:rPr>
      </w:pPr>
    </w:p>
    <w:p w14:paraId="219F434E" w14:textId="37070645" w:rsidR="0031479E" w:rsidRPr="0031479E" w:rsidRDefault="0031479E" w:rsidP="0031479E">
      <w:pPr>
        <w:rPr>
          <w:rFonts w:ascii="Times New Roman" w:eastAsia="Times New Roman" w:hAnsi="Times New Roman" w:cs="Times New Roman"/>
          <w:kern w:val="0"/>
          <w:sz w:val="24"/>
          <w:szCs w:val="24"/>
          <w:lang w:eastAsia="en-IE"/>
          <w14:ligatures w14:val="none"/>
        </w:rPr>
      </w:pPr>
      <w:r w:rsidRPr="00ED053F">
        <w:rPr>
          <w:rFonts w:ascii="Times New Roman" w:eastAsia="Times New Roman" w:hAnsi="Times New Roman" w:cs="Times New Roman"/>
          <w:kern w:val="0"/>
          <w:sz w:val="24"/>
          <w:szCs w:val="24"/>
          <w:lang w:eastAsia="en-IE"/>
          <w14:ligatures w14:val="none"/>
        </w:rPr>
        <w:t>McGee, H., O'Halloran, B.,</w:t>
      </w:r>
      <w:r w:rsidRPr="0031479E">
        <w:rPr>
          <w:rFonts w:ascii="Times New Roman" w:eastAsia="Times New Roman" w:hAnsi="Times New Roman" w:cs="Times New Roman"/>
          <w:kern w:val="0"/>
          <w:sz w:val="24"/>
          <w:szCs w:val="24"/>
          <w:lang w:eastAsia="en-IE"/>
          <w14:ligatures w14:val="none"/>
        </w:rPr>
        <w:t xml:space="preserve"> (2023). Offshore energy to cost EUR 20 per unit more than Europe; Irish to pay more than most Europeans for offshore wind-generated electricity. The Irish Times. </w:t>
      </w:r>
      <w:bookmarkStart w:id="28" w:name="_Hlk141872650"/>
      <w:r w:rsidRPr="00CB6CB7">
        <w:rPr>
          <w:rFonts w:ascii="Times New Roman" w:eastAsia="Times New Roman" w:hAnsi="Times New Roman" w:cs="Times New Roman"/>
          <w:kern w:val="0"/>
          <w:sz w:val="24"/>
          <w:szCs w:val="24"/>
          <w:lang w:eastAsia="en-IE"/>
          <w14:ligatures w14:val="none"/>
        </w:rPr>
        <w:t>Available at:</w:t>
      </w:r>
      <w:r w:rsidR="00553CE5">
        <w:rPr>
          <w:rFonts w:ascii="Times New Roman" w:eastAsia="Times New Roman" w:hAnsi="Times New Roman" w:cs="Times New Roman"/>
          <w:kern w:val="0"/>
          <w:sz w:val="24"/>
          <w:szCs w:val="24"/>
          <w:lang w:eastAsia="en-IE"/>
          <w14:ligatures w14:val="none"/>
        </w:rPr>
        <w:t xml:space="preserve">  </w:t>
      </w:r>
      <w:bookmarkEnd w:id="28"/>
    </w:p>
    <w:p w14:paraId="3895F311" w14:textId="4BA204CE" w:rsidR="0031479E" w:rsidRDefault="0031479E" w:rsidP="0031479E">
      <w:pPr>
        <w:rPr>
          <w:rFonts w:ascii="Times New Roman" w:eastAsia="Times New Roman" w:hAnsi="Times New Roman" w:cs="Times New Roman"/>
          <w:kern w:val="0"/>
          <w:sz w:val="24"/>
          <w:szCs w:val="24"/>
          <w:lang w:eastAsia="en-IE"/>
          <w14:ligatures w14:val="none"/>
        </w:rPr>
      </w:pPr>
      <w:r w:rsidRPr="0031479E">
        <w:rPr>
          <w:rFonts w:ascii="Times New Roman" w:eastAsia="Times New Roman" w:hAnsi="Times New Roman" w:cs="Times New Roman"/>
          <w:kern w:val="0"/>
          <w:sz w:val="24"/>
          <w:szCs w:val="24"/>
          <w:lang w:eastAsia="en-IE"/>
          <w14:ligatures w14:val="none"/>
        </w:rPr>
        <w:t>https://advance-lexis-com.ezproxy.griffith.ie/api/document?collection=news&amp;id=urn:contentItem:686W-STM1-DYS1-00S2-00000-00&amp;context=1516831.</w:t>
      </w:r>
    </w:p>
    <w:p w14:paraId="45827B97" w14:textId="77777777" w:rsidR="0031479E" w:rsidRDefault="0031479E" w:rsidP="0031479E">
      <w:pPr>
        <w:rPr>
          <w:rFonts w:ascii="Times New Roman" w:eastAsia="Times New Roman" w:hAnsi="Times New Roman" w:cs="Times New Roman"/>
          <w:kern w:val="0"/>
          <w:sz w:val="24"/>
          <w:szCs w:val="24"/>
          <w:lang w:eastAsia="en-IE"/>
          <w14:ligatures w14:val="none"/>
        </w:rPr>
      </w:pPr>
    </w:p>
    <w:p w14:paraId="4465B3CB" w14:textId="7F5C0C82" w:rsidR="0031479E" w:rsidRPr="0031479E" w:rsidRDefault="0031479E" w:rsidP="0031479E">
      <w:pPr>
        <w:rPr>
          <w:rFonts w:ascii="Times New Roman" w:eastAsia="Times New Roman" w:hAnsi="Times New Roman" w:cs="Times New Roman"/>
          <w:kern w:val="0"/>
          <w:sz w:val="24"/>
          <w:szCs w:val="24"/>
          <w:lang w:eastAsia="en-IE"/>
          <w14:ligatures w14:val="none"/>
        </w:rPr>
      </w:pPr>
      <w:r w:rsidRPr="0031479E">
        <w:rPr>
          <w:rFonts w:ascii="Times New Roman" w:eastAsia="Times New Roman" w:hAnsi="Times New Roman" w:cs="Times New Roman"/>
          <w:kern w:val="0"/>
          <w:sz w:val="24"/>
          <w:szCs w:val="24"/>
          <w:lang w:eastAsia="en-IE"/>
          <w14:ligatures w14:val="none"/>
        </w:rPr>
        <w:t>Editorial, (2023). Lessons from recent wind-energy auctions; The lower the auction prices, the more consumers will save, but we need these projects to proceed at speed. The Irish Times. </w:t>
      </w:r>
      <w:r w:rsidRPr="00CB6CB7">
        <w:rPr>
          <w:rFonts w:ascii="Times New Roman" w:eastAsia="Times New Roman" w:hAnsi="Times New Roman" w:cs="Times New Roman"/>
          <w:kern w:val="0"/>
          <w:sz w:val="24"/>
          <w:szCs w:val="24"/>
          <w:lang w:eastAsia="en-IE"/>
          <w14:ligatures w14:val="none"/>
        </w:rPr>
        <w:t>Available at:</w:t>
      </w:r>
      <w:r w:rsidR="00553CE5">
        <w:rPr>
          <w:rFonts w:ascii="Times New Roman" w:eastAsia="Times New Roman" w:hAnsi="Times New Roman" w:cs="Times New Roman"/>
          <w:kern w:val="0"/>
          <w:sz w:val="24"/>
          <w:szCs w:val="24"/>
          <w:lang w:eastAsia="en-IE"/>
          <w14:ligatures w14:val="none"/>
        </w:rPr>
        <w:t xml:space="preserve">  </w:t>
      </w:r>
    </w:p>
    <w:p w14:paraId="6B314343" w14:textId="45E384AD" w:rsidR="0031479E" w:rsidRDefault="0031479E" w:rsidP="0031479E">
      <w:pPr>
        <w:rPr>
          <w:rFonts w:ascii="Times New Roman" w:eastAsia="Times New Roman" w:hAnsi="Times New Roman" w:cs="Times New Roman"/>
          <w:kern w:val="0"/>
          <w:sz w:val="24"/>
          <w:szCs w:val="24"/>
          <w:lang w:eastAsia="en-IE"/>
          <w14:ligatures w14:val="none"/>
        </w:rPr>
      </w:pPr>
      <w:r w:rsidRPr="0031479E">
        <w:rPr>
          <w:rFonts w:ascii="Times New Roman" w:eastAsia="Times New Roman" w:hAnsi="Times New Roman" w:cs="Times New Roman"/>
          <w:kern w:val="0"/>
          <w:sz w:val="24"/>
          <w:szCs w:val="24"/>
          <w:lang w:eastAsia="en-IE"/>
          <w14:ligatures w14:val="none"/>
        </w:rPr>
        <w:t>https://advance-lexis-com.ezproxy.griffith.ie/api/document?collection=news&amp;id=urn:contentItem:6885-KWX1-JC8Y-80TM-00000-00&amp;context=1516831.</w:t>
      </w:r>
    </w:p>
    <w:p w14:paraId="57C1B130" w14:textId="77777777" w:rsidR="0031479E" w:rsidRDefault="0031479E" w:rsidP="0031479E">
      <w:pPr>
        <w:rPr>
          <w:rFonts w:ascii="Times New Roman" w:eastAsia="Times New Roman" w:hAnsi="Times New Roman" w:cs="Times New Roman"/>
          <w:kern w:val="0"/>
          <w:sz w:val="24"/>
          <w:szCs w:val="24"/>
          <w:lang w:eastAsia="en-IE"/>
          <w14:ligatures w14:val="none"/>
        </w:rPr>
      </w:pPr>
    </w:p>
    <w:p w14:paraId="6AF1870E" w14:textId="4A98E62E" w:rsidR="0031479E" w:rsidRPr="0031479E" w:rsidRDefault="0031479E" w:rsidP="0031479E">
      <w:pPr>
        <w:rPr>
          <w:rFonts w:ascii="Times New Roman" w:eastAsia="Times New Roman" w:hAnsi="Times New Roman" w:cs="Times New Roman"/>
          <w:kern w:val="0"/>
          <w:sz w:val="24"/>
          <w:szCs w:val="24"/>
          <w:lang w:eastAsia="en-IE"/>
          <w14:ligatures w14:val="none"/>
        </w:rPr>
      </w:pPr>
      <w:r w:rsidRPr="00ED053F">
        <w:rPr>
          <w:rFonts w:ascii="Times New Roman" w:eastAsia="Times New Roman" w:hAnsi="Times New Roman" w:cs="Times New Roman"/>
          <w:kern w:val="0"/>
          <w:sz w:val="24"/>
          <w:szCs w:val="24"/>
          <w:lang w:eastAsia="en-IE"/>
          <w14:ligatures w14:val="none"/>
        </w:rPr>
        <w:t>O'Halloran, B.,</w:t>
      </w:r>
      <w:r w:rsidRPr="0031479E">
        <w:rPr>
          <w:rFonts w:ascii="Times New Roman" w:eastAsia="Times New Roman" w:hAnsi="Times New Roman" w:cs="Times New Roman"/>
          <w:kern w:val="0"/>
          <w:sz w:val="24"/>
          <w:szCs w:val="24"/>
          <w:lang w:eastAsia="en-IE"/>
          <w14:ligatures w14:val="none"/>
        </w:rPr>
        <w:t xml:space="preserve"> (2023). Waste groups in electricity warning. The Irish Times. </w:t>
      </w:r>
      <w:r w:rsidRPr="00CB6CB7">
        <w:rPr>
          <w:rFonts w:ascii="Times New Roman" w:eastAsia="Times New Roman" w:hAnsi="Times New Roman" w:cs="Times New Roman"/>
          <w:kern w:val="0"/>
          <w:sz w:val="24"/>
          <w:szCs w:val="24"/>
          <w:lang w:eastAsia="en-IE"/>
          <w14:ligatures w14:val="none"/>
        </w:rPr>
        <w:t>Available at:</w:t>
      </w:r>
      <w:r w:rsidR="00553CE5">
        <w:rPr>
          <w:rFonts w:ascii="Times New Roman" w:eastAsia="Times New Roman" w:hAnsi="Times New Roman" w:cs="Times New Roman"/>
          <w:kern w:val="0"/>
          <w:sz w:val="24"/>
          <w:szCs w:val="24"/>
          <w:lang w:eastAsia="en-IE"/>
          <w14:ligatures w14:val="none"/>
        </w:rPr>
        <w:t xml:space="preserve">  </w:t>
      </w:r>
    </w:p>
    <w:p w14:paraId="615506DE" w14:textId="6DEE7E2B" w:rsidR="0031479E" w:rsidRDefault="0031479E" w:rsidP="0031479E">
      <w:pPr>
        <w:rPr>
          <w:rFonts w:ascii="Times New Roman" w:eastAsia="Times New Roman" w:hAnsi="Times New Roman" w:cs="Times New Roman"/>
          <w:kern w:val="0"/>
          <w:sz w:val="24"/>
          <w:szCs w:val="24"/>
          <w:lang w:eastAsia="en-IE"/>
          <w14:ligatures w14:val="none"/>
        </w:rPr>
      </w:pPr>
      <w:r w:rsidRPr="0031479E">
        <w:rPr>
          <w:rFonts w:ascii="Times New Roman" w:eastAsia="Times New Roman" w:hAnsi="Times New Roman" w:cs="Times New Roman"/>
          <w:kern w:val="0"/>
          <w:sz w:val="24"/>
          <w:szCs w:val="24"/>
          <w:lang w:eastAsia="en-IE"/>
          <w14:ligatures w14:val="none"/>
        </w:rPr>
        <w:t>https://advance-lexis-com.ezproxy.griffith.ie/api/document?collection=news&amp;id=urn:contentItem:687H-PBM1-DYS1-02RV-00000-00&amp;context=1516831.</w:t>
      </w:r>
    </w:p>
    <w:p w14:paraId="1B6993D1" w14:textId="77777777" w:rsidR="0031479E" w:rsidRDefault="0031479E" w:rsidP="0031479E">
      <w:pPr>
        <w:rPr>
          <w:rFonts w:ascii="Times New Roman" w:eastAsia="Times New Roman" w:hAnsi="Times New Roman" w:cs="Times New Roman"/>
          <w:kern w:val="0"/>
          <w:sz w:val="24"/>
          <w:szCs w:val="24"/>
          <w:lang w:eastAsia="en-IE"/>
          <w14:ligatures w14:val="none"/>
        </w:rPr>
      </w:pPr>
    </w:p>
    <w:p w14:paraId="504C6C38" w14:textId="6570AF46" w:rsidR="0031479E" w:rsidRPr="0031479E" w:rsidRDefault="0031479E" w:rsidP="0031479E">
      <w:pPr>
        <w:rPr>
          <w:rFonts w:ascii="Times New Roman" w:eastAsia="Times New Roman" w:hAnsi="Times New Roman" w:cs="Times New Roman"/>
          <w:kern w:val="0"/>
          <w:sz w:val="24"/>
          <w:szCs w:val="24"/>
          <w:lang w:eastAsia="en-IE"/>
          <w14:ligatures w14:val="none"/>
        </w:rPr>
      </w:pPr>
      <w:r w:rsidRPr="0031479E">
        <w:rPr>
          <w:rFonts w:ascii="Times New Roman" w:eastAsia="Times New Roman" w:hAnsi="Times New Roman" w:cs="Times New Roman"/>
          <w:kern w:val="0"/>
          <w:sz w:val="24"/>
          <w:szCs w:val="24"/>
          <w:lang w:eastAsia="en-IE"/>
          <w14:ligatures w14:val="none"/>
        </w:rPr>
        <w:t>O'R</w:t>
      </w:r>
      <w:r>
        <w:rPr>
          <w:rFonts w:ascii="Times New Roman" w:eastAsia="Times New Roman" w:hAnsi="Times New Roman" w:cs="Times New Roman"/>
          <w:kern w:val="0"/>
          <w:sz w:val="24"/>
          <w:szCs w:val="24"/>
          <w:lang w:eastAsia="en-IE"/>
          <w14:ligatures w14:val="none"/>
        </w:rPr>
        <w:t>iordan</w:t>
      </w:r>
      <w:r w:rsidRPr="0031479E">
        <w:rPr>
          <w:rFonts w:ascii="Times New Roman" w:eastAsia="Times New Roman" w:hAnsi="Times New Roman" w:cs="Times New Roman"/>
          <w:kern w:val="0"/>
          <w:sz w:val="24"/>
          <w:szCs w:val="24"/>
          <w:lang w:eastAsia="en-IE"/>
          <w14:ligatures w14:val="none"/>
        </w:rPr>
        <w:t>, E., (2023). Fisherman asks court to quash licence for wind farm site investigation. The Irish Times. </w:t>
      </w:r>
      <w:r w:rsidRPr="00CB6CB7">
        <w:rPr>
          <w:rFonts w:ascii="Times New Roman" w:eastAsia="Times New Roman" w:hAnsi="Times New Roman" w:cs="Times New Roman"/>
          <w:kern w:val="0"/>
          <w:sz w:val="24"/>
          <w:szCs w:val="24"/>
          <w:lang w:eastAsia="en-IE"/>
          <w14:ligatures w14:val="none"/>
        </w:rPr>
        <w:t>Available at:</w:t>
      </w:r>
      <w:r w:rsidR="00553CE5">
        <w:rPr>
          <w:rFonts w:ascii="Times New Roman" w:eastAsia="Times New Roman" w:hAnsi="Times New Roman" w:cs="Times New Roman"/>
          <w:kern w:val="0"/>
          <w:sz w:val="24"/>
          <w:szCs w:val="24"/>
          <w:lang w:eastAsia="en-IE"/>
          <w14:ligatures w14:val="none"/>
        </w:rPr>
        <w:t xml:space="preserve">  </w:t>
      </w:r>
    </w:p>
    <w:p w14:paraId="1E07FA9E" w14:textId="1D07D393" w:rsidR="0031479E" w:rsidRDefault="0031479E" w:rsidP="0031479E">
      <w:pPr>
        <w:rPr>
          <w:rFonts w:ascii="Times New Roman" w:eastAsia="Times New Roman" w:hAnsi="Times New Roman" w:cs="Times New Roman"/>
          <w:kern w:val="0"/>
          <w:sz w:val="24"/>
          <w:szCs w:val="24"/>
          <w:lang w:eastAsia="en-IE"/>
          <w14:ligatures w14:val="none"/>
        </w:rPr>
      </w:pPr>
      <w:r w:rsidRPr="0031479E">
        <w:rPr>
          <w:rFonts w:ascii="Times New Roman" w:eastAsia="Times New Roman" w:hAnsi="Times New Roman" w:cs="Times New Roman"/>
          <w:kern w:val="0"/>
          <w:sz w:val="24"/>
          <w:szCs w:val="24"/>
          <w:lang w:eastAsia="en-IE"/>
          <w14:ligatures w14:val="none"/>
        </w:rPr>
        <w:t>https://advance-lexis-com.ezproxy.griffith.ie/api/document?collection=news&amp;id=urn:contentItem:6873-S3V1-DYS1-024B-00000-00&amp;context=1516831.</w:t>
      </w:r>
    </w:p>
    <w:p w14:paraId="6B4FAE67" w14:textId="77777777" w:rsidR="0031479E" w:rsidRPr="0031479E" w:rsidRDefault="0031479E" w:rsidP="0031479E">
      <w:pPr>
        <w:rPr>
          <w:rFonts w:ascii="Times New Roman" w:eastAsia="Times New Roman" w:hAnsi="Times New Roman" w:cs="Times New Roman"/>
          <w:sz w:val="24"/>
          <w:szCs w:val="24"/>
          <w:lang w:eastAsia="en-IE"/>
        </w:rPr>
      </w:pPr>
    </w:p>
    <w:p w14:paraId="0FD9A5E6" w14:textId="77777777" w:rsidR="0031479E" w:rsidRDefault="0031479E" w:rsidP="0031479E">
      <w:pPr>
        <w:rPr>
          <w:rFonts w:ascii="Times New Roman" w:eastAsia="Times New Roman" w:hAnsi="Times New Roman" w:cs="Times New Roman"/>
          <w:kern w:val="0"/>
          <w:sz w:val="24"/>
          <w:szCs w:val="24"/>
          <w:lang w:eastAsia="en-IE"/>
          <w14:ligatures w14:val="none"/>
        </w:rPr>
      </w:pPr>
    </w:p>
    <w:p w14:paraId="264C7672" w14:textId="2E7D1C47" w:rsidR="0031479E" w:rsidRDefault="0031479E" w:rsidP="0031479E">
      <w:pPr>
        <w:rPr>
          <w:rFonts w:ascii="Times New Roman" w:eastAsia="Times New Roman" w:hAnsi="Times New Roman" w:cs="Times New Roman"/>
          <w:kern w:val="0"/>
          <w:sz w:val="24"/>
          <w:szCs w:val="24"/>
          <w:lang w:eastAsia="en-IE"/>
          <w14:ligatures w14:val="none"/>
        </w:rPr>
      </w:pPr>
      <w:r w:rsidRPr="0031479E">
        <w:rPr>
          <w:rFonts w:ascii="Times New Roman" w:eastAsia="Times New Roman" w:hAnsi="Times New Roman" w:cs="Times New Roman"/>
          <w:kern w:val="0"/>
          <w:sz w:val="24"/>
          <w:szCs w:val="24"/>
          <w:lang w:eastAsia="en-IE"/>
          <w14:ligatures w14:val="none"/>
        </w:rPr>
        <w:t>O'Halloran, B., (2023)</w:t>
      </w:r>
      <w:r>
        <w:rPr>
          <w:rFonts w:ascii="Times New Roman" w:eastAsia="Times New Roman" w:hAnsi="Times New Roman" w:cs="Times New Roman"/>
          <w:kern w:val="0"/>
          <w:sz w:val="24"/>
          <w:szCs w:val="24"/>
          <w:lang w:eastAsia="en-IE"/>
          <w14:ligatures w14:val="none"/>
        </w:rPr>
        <w:t>.</w:t>
      </w:r>
      <w:r w:rsidRPr="0031479E">
        <w:rPr>
          <w:rFonts w:ascii="Times New Roman" w:eastAsia="Times New Roman" w:hAnsi="Times New Roman" w:cs="Times New Roman"/>
          <w:kern w:val="0"/>
          <w:sz w:val="24"/>
          <w:szCs w:val="24"/>
          <w:lang w:eastAsia="en-IE"/>
          <w14:ligatures w14:val="none"/>
        </w:rPr>
        <w:t xml:space="preserve"> Government disputes greenhouse gas surge. The Irish Times.</w:t>
      </w:r>
      <w:r>
        <w:rPr>
          <w:rFonts w:ascii="Times New Roman" w:eastAsia="Times New Roman" w:hAnsi="Times New Roman" w:cs="Times New Roman"/>
          <w:kern w:val="0"/>
          <w:sz w:val="24"/>
          <w:szCs w:val="24"/>
          <w:lang w:eastAsia="en-IE"/>
          <w14:ligatures w14:val="none"/>
        </w:rPr>
        <w:t xml:space="preserve"> </w:t>
      </w:r>
      <w:r w:rsidRPr="00CB6CB7">
        <w:rPr>
          <w:rFonts w:ascii="Times New Roman" w:eastAsia="Times New Roman" w:hAnsi="Times New Roman" w:cs="Times New Roman"/>
          <w:kern w:val="0"/>
          <w:sz w:val="24"/>
          <w:szCs w:val="24"/>
          <w:lang w:eastAsia="en-IE"/>
          <w14:ligatures w14:val="none"/>
        </w:rPr>
        <w:t>Available at:</w:t>
      </w:r>
      <w:r w:rsidR="00553CE5">
        <w:rPr>
          <w:rFonts w:ascii="Times New Roman" w:eastAsia="Times New Roman" w:hAnsi="Times New Roman" w:cs="Times New Roman"/>
          <w:kern w:val="0"/>
          <w:sz w:val="24"/>
          <w:szCs w:val="24"/>
          <w:lang w:eastAsia="en-IE"/>
          <w14:ligatures w14:val="none"/>
        </w:rPr>
        <w:t xml:space="preserve">  </w:t>
      </w:r>
      <w:r w:rsidRPr="0031479E">
        <w:rPr>
          <w:rFonts w:ascii="Times New Roman" w:eastAsia="Times New Roman" w:hAnsi="Times New Roman" w:cs="Times New Roman"/>
          <w:kern w:val="0"/>
          <w:sz w:val="24"/>
          <w:szCs w:val="24"/>
          <w:lang w:eastAsia="en-IE"/>
          <w14:ligatures w14:val="none"/>
        </w:rPr>
        <w:t> </w:t>
      </w:r>
    </w:p>
    <w:p w14:paraId="39A79529" w14:textId="5C57906C" w:rsidR="0031479E" w:rsidRDefault="0031479E" w:rsidP="0031479E">
      <w:pPr>
        <w:rPr>
          <w:rFonts w:ascii="Times New Roman" w:eastAsia="Times New Roman" w:hAnsi="Times New Roman" w:cs="Times New Roman"/>
          <w:kern w:val="0"/>
          <w:sz w:val="24"/>
          <w:szCs w:val="24"/>
          <w:lang w:eastAsia="en-IE"/>
          <w14:ligatures w14:val="none"/>
        </w:rPr>
      </w:pPr>
      <w:r w:rsidRPr="0031479E">
        <w:rPr>
          <w:rFonts w:ascii="Times New Roman" w:eastAsia="Times New Roman" w:hAnsi="Times New Roman" w:cs="Times New Roman"/>
          <w:kern w:val="0"/>
          <w:sz w:val="24"/>
          <w:szCs w:val="24"/>
          <w:lang w:eastAsia="en-IE"/>
          <w14:ligatures w14:val="none"/>
        </w:rPr>
        <w:t>https://advance-lexis-com.ezproxy.griffith.ie/api/document?collection=news&amp;id=urn:contentItem:687R-RJY1-JC8Y-84TY-00000-00&amp;context=1516831.</w:t>
      </w:r>
    </w:p>
    <w:p w14:paraId="47B51CDB" w14:textId="77777777" w:rsidR="0031479E" w:rsidRPr="0031479E" w:rsidRDefault="0031479E" w:rsidP="0031479E">
      <w:pPr>
        <w:rPr>
          <w:rFonts w:ascii="Times New Roman" w:eastAsia="Times New Roman" w:hAnsi="Times New Roman" w:cs="Times New Roman"/>
          <w:sz w:val="24"/>
          <w:szCs w:val="24"/>
          <w:lang w:eastAsia="en-IE"/>
        </w:rPr>
      </w:pPr>
    </w:p>
    <w:p w14:paraId="2778C6CD" w14:textId="77777777" w:rsidR="0031479E" w:rsidRDefault="0031479E" w:rsidP="0031479E">
      <w:pPr>
        <w:rPr>
          <w:rFonts w:ascii="Times New Roman" w:eastAsia="Times New Roman" w:hAnsi="Times New Roman" w:cs="Times New Roman"/>
          <w:kern w:val="0"/>
          <w:sz w:val="24"/>
          <w:szCs w:val="24"/>
          <w:lang w:eastAsia="en-IE"/>
          <w14:ligatures w14:val="none"/>
        </w:rPr>
      </w:pPr>
    </w:p>
    <w:p w14:paraId="04216FE2" w14:textId="49E956D8" w:rsidR="0031479E" w:rsidRPr="0031479E" w:rsidRDefault="0031479E" w:rsidP="0031479E">
      <w:pPr>
        <w:rPr>
          <w:rFonts w:ascii="Times New Roman" w:eastAsia="Times New Roman" w:hAnsi="Times New Roman" w:cs="Times New Roman"/>
          <w:kern w:val="0"/>
          <w:sz w:val="24"/>
          <w:szCs w:val="24"/>
          <w:lang w:eastAsia="en-IE"/>
          <w14:ligatures w14:val="none"/>
        </w:rPr>
      </w:pPr>
      <w:r>
        <w:rPr>
          <w:rFonts w:ascii="Times New Roman" w:eastAsia="Times New Roman" w:hAnsi="Times New Roman" w:cs="Times New Roman"/>
          <w:kern w:val="0"/>
          <w:sz w:val="24"/>
          <w:szCs w:val="24"/>
          <w:lang w:eastAsia="en-IE"/>
          <w14:ligatures w14:val="none"/>
        </w:rPr>
        <w:t>Editorial</w:t>
      </w:r>
      <w:r w:rsidR="00753946">
        <w:rPr>
          <w:rFonts w:ascii="Times New Roman" w:eastAsia="Times New Roman" w:hAnsi="Times New Roman" w:cs="Times New Roman"/>
          <w:kern w:val="0"/>
          <w:sz w:val="24"/>
          <w:szCs w:val="24"/>
          <w:lang w:eastAsia="en-IE"/>
          <w14:ligatures w14:val="none"/>
        </w:rPr>
        <w:t xml:space="preserve">, </w:t>
      </w:r>
      <w:r>
        <w:rPr>
          <w:rFonts w:ascii="Times New Roman" w:eastAsia="Times New Roman" w:hAnsi="Times New Roman" w:cs="Times New Roman"/>
          <w:kern w:val="0"/>
          <w:sz w:val="24"/>
          <w:szCs w:val="24"/>
          <w:lang w:eastAsia="en-IE"/>
          <w14:ligatures w14:val="none"/>
        </w:rPr>
        <w:t>(2023</w:t>
      </w:r>
      <w:r w:rsidRPr="0031479E">
        <w:rPr>
          <w:rFonts w:ascii="Times New Roman" w:eastAsia="Times New Roman" w:hAnsi="Times New Roman" w:cs="Times New Roman"/>
          <w:kern w:val="0"/>
          <w:sz w:val="24"/>
          <w:szCs w:val="24"/>
          <w:lang w:eastAsia="en-IE"/>
          <w14:ligatures w14:val="none"/>
        </w:rPr>
        <w:t>). Tipping point on climate change; Our warming world. The Irish Times. </w:t>
      </w:r>
      <w:r w:rsidRPr="00CB6CB7">
        <w:rPr>
          <w:rFonts w:ascii="Times New Roman" w:eastAsia="Times New Roman" w:hAnsi="Times New Roman" w:cs="Times New Roman"/>
          <w:kern w:val="0"/>
          <w:sz w:val="24"/>
          <w:szCs w:val="24"/>
          <w:lang w:eastAsia="en-IE"/>
          <w14:ligatures w14:val="none"/>
        </w:rPr>
        <w:t>Available at:</w:t>
      </w:r>
      <w:r w:rsidR="00553CE5">
        <w:rPr>
          <w:rFonts w:ascii="Times New Roman" w:eastAsia="Times New Roman" w:hAnsi="Times New Roman" w:cs="Times New Roman"/>
          <w:kern w:val="0"/>
          <w:sz w:val="24"/>
          <w:szCs w:val="24"/>
          <w:lang w:eastAsia="en-IE"/>
          <w14:ligatures w14:val="none"/>
        </w:rPr>
        <w:t xml:space="preserve">  </w:t>
      </w:r>
      <w:r w:rsidRPr="0031479E">
        <w:rPr>
          <w:rFonts w:ascii="Times New Roman" w:eastAsia="Times New Roman" w:hAnsi="Times New Roman" w:cs="Times New Roman"/>
          <w:kern w:val="0"/>
          <w:sz w:val="24"/>
          <w:szCs w:val="24"/>
          <w:lang w:eastAsia="en-IE"/>
          <w14:ligatures w14:val="none"/>
        </w:rPr>
        <w:t> </w:t>
      </w:r>
    </w:p>
    <w:p w14:paraId="4ED1C5D4" w14:textId="04030D4A" w:rsidR="0031479E" w:rsidRDefault="0031479E" w:rsidP="0031479E">
      <w:pPr>
        <w:rPr>
          <w:rFonts w:ascii="Times New Roman" w:eastAsia="Times New Roman" w:hAnsi="Times New Roman" w:cs="Times New Roman"/>
          <w:kern w:val="0"/>
          <w:sz w:val="24"/>
          <w:szCs w:val="24"/>
          <w:lang w:eastAsia="en-IE"/>
          <w14:ligatures w14:val="none"/>
        </w:rPr>
      </w:pPr>
      <w:r w:rsidRPr="0031479E">
        <w:rPr>
          <w:rFonts w:ascii="Times New Roman" w:eastAsia="Times New Roman" w:hAnsi="Times New Roman" w:cs="Times New Roman"/>
          <w:kern w:val="0"/>
          <w:sz w:val="24"/>
          <w:szCs w:val="24"/>
          <w:lang w:eastAsia="en-IE"/>
          <w14:ligatures w14:val="none"/>
        </w:rPr>
        <w:t>https://advance-lexis-com.ezproxy.griffith.ie/api/document?collection=news&amp;id=urn:contentItem:688C-K2R1-JC8Y-823M-00000-00&amp;context=1516831.</w:t>
      </w:r>
    </w:p>
    <w:p w14:paraId="32A84E6D" w14:textId="77777777" w:rsidR="00753946" w:rsidRPr="00753946" w:rsidRDefault="00753946" w:rsidP="00753946">
      <w:pPr>
        <w:rPr>
          <w:rFonts w:ascii="Times New Roman" w:eastAsia="Times New Roman" w:hAnsi="Times New Roman" w:cs="Times New Roman"/>
          <w:sz w:val="24"/>
          <w:szCs w:val="24"/>
          <w:lang w:eastAsia="en-IE"/>
        </w:rPr>
      </w:pPr>
    </w:p>
    <w:p w14:paraId="7F6AB986" w14:textId="77777777" w:rsidR="00753946" w:rsidRDefault="00753946" w:rsidP="00753946">
      <w:pPr>
        <w:rPr>
          <w:rFonts w:ascii="Times New Roman" w:eastAsia="Times New Roman" w:hAnsi="Times New Roman" w:cs="Times New Roman"/>
          <w:kern w:val="0"/>
          <w:sz w:val="24"/>
          <w:szCs w:val="24"/>
          <w:lang w:eastAsia="en-IE"/>
          <w14:ligatures w14:val="none"/>
        </w:rPr>
      </w:pPr>
    </w:p>
    <w:p w14:paraId="4223E047" w14:textId="16F5C8C5" w:rsidR="00753946" w:rsidRDefault="00753946" w:rsidP="00753946">
      <w:pPr>
        <w:rPr>
          <w:rFonts w:ascii="Times New Roman" w:eastAsia="Times New Roman" w:hAnsi="Times New Roman" w:cs="Times New Roman"/>
          <w:kern w:val="0"/>
          <w:sz w:val="24"/>
          <w:szCs w:val="24"/>
          <w:lang w:eastAsia="en-IE"/>
          <w14:ligatures w14:val="none"/>
        </w:rPr>
      </w:pPr>
      <w:r w:rsidRPr="00753946">
        <w:rPr>
          <w:rFonts w:ascii="Times New Roman" w:eastAsia="Times New Roman" w:hAnsi="Times New Roman" w:cs="Times New Roman"/>
          <w:kern w:val="0"/>
          <w:sz w:val="24"/>
          <w:szCs w:val="24"/>
          <w:lang w:eastAsia="en-IE"/>
          <w14:ligatures w14:val="none"/>
        </w:rPr>
        <w:t>O'Halloran, B., (2023). ESB to proceed with offshore wind project despite not winning contract. The Irish Times. </w:t>
      </w:r>
      <w:r w:rsidRPr="00CB6CB7">
        <w:rPr>
          <w:rFonts w:ascii="Times New Roman" w:eastAsia="Times New Roman" w:hAnsi="Times New Roman" w:cs="Times New Roman"/>
          <w:kern w:val="0"/>
          <w:sz w:val="24"/>
          <w:szCs w:val="24"/>
          <w:lang w:eastAsia="en-IE"/>
          <w14:ligatures w14:val="none"/>
        </w:rPr>
        <w:t>Available at:</w:t>
      </w:r>
      <w:r w:rsidR="00553CE5">
        <w:rPr>
          <w:rFonts w:ascii="Times New Roman" w:eastAsia="Times New Roman" w:hAnsi="Times New Roman" w:cs="Times New Roman"/>
          <w:kern w:val="0"/>
          <w:sz w:val="24"/>
          <w:szCs w:val="24"/>
          <w:lang w:eastAsia="en-IE"/>
          <w14:ligatures w14:val="none"/>
        </w:rPr>
        <w:t xml:space="preserve">  </w:t>
      </w:r>
      <w:r w:rsidRPr="0031479E">
        <w:rPr>
          <w:rFonts w:ascii="Times New Roman" w:eastAsia="Times New Roman" w:hAnsi="Times New Roman" w:cs="Times New Roman"/>
          <w:kern w:val="0"/>
          <w:sz w:val="24"/>
          <w:szCs w:val="24"/>
          <w:lang w:eastAsia="en-IE"/>
          <w14:ligatures w14:val="none"/>
        </w:rPr>
        <w:t> </w:t>
      </w:r>
    </w:p>
    <w:p w14:paraId="3D7F5E59" w14:textId="5432F668" w:rsidR="00753946" w:rsidRDefault="00753946" w:rsidP="00753946">
      <w:pPr>
        <w:rPr>
          <w:rFonts w:ascii="Times New Roman" w:eastAsia="Times New Roman" w:hAnsi="Times New Roman" w:cs="Times New Roman"/>
          <w:kern w:val="0"/>
          <w:sz w:val="24"/>
          <w:szCs w:val="24"/>
          <w:lang w:eastAsia="en-IE"/>
          <w14:ligatures w14:val="none"/>
        </w:rPr>
      </w:pPr>
      <w:r w:rsidRPr="00753946">
        <w:rPr>
          <w:rFonts w:ascii="Times New Roman" w:eastAsia="Times New Roman" w:hAnsi="Times New Roman" w:cs="Times New Roman"/>
          <w:kern w:val="0"/>
          <w:sz w:val="24"/>
          <w:szCs w:val="24"/>
          <w:lang w:eastAsia="en-IE"/>
          <w14:ligatures w14:val="none"/>
        </w:rPr>
        <w:t>https://advance-lexis-com.ezproxy.griffith.ie/api/document?collection=news&amp;id=urn:contentItem:6873-S3V1-DYS1-0248-00000-00&amp;context=1516831.</w:t>
      </w:r>
    </w:p>
    <w:p w14:paraId="76E16EF2" w14:textId="77777777" w:rsidR="00753946" w:rsidRDefault="00753946" w:rsidP="00753946">
      <w:pPr>
        <w:rPr>
          <w:rFonts w:ascii="Times New Roman" w:eastAsia="Times New Roman" w:hAnsi="Times New Roman" w:cs="Times New Roman"/>
          <w:kern w:val="0"/>
          <w:sz w:val="24"/>
          <w:szCs w:val="24"/>
          <w:lang w:eastAsia="en-IE"/>
          <w14:ligatures w14:val="none"/>
        </w:rPr>
      </w:pPr>
    </w:p>
    <w:p w14:paraId="017971AC" w14:textId="520BF5E7" w:rsidR="00753946" w:rsidRDefault="00753946" w:rsidP="00753946">
      <w:pPr>
        <w:rPr>
          <w:rFonts w:ascii="Times New Roman" w:eastAsia="Times New Roman" w:hAnsi="Times New Roman" w:cs="Times New Roman"/>
          <w:kern w:val="0"/>
          <w:sz w:val="24"/>
          <w:szCs w:val="24"/>
          <w:lang w:eastAsia="en-IE"/>
          <w14:ligatures w14:val="none"/>
        </w:rPr>
      </w:pPr>
      <w:r w:rsidRPr="00753946">
        <w:rPr>
          <w:rFonts w:ascii="Times New Roman" w:eastAsia="Times New Roman" w:hAnsi="Times New Roman" w:cs="Times New Roman"/>
          <w:kern w:val="0"/>
          <w:sz w:val="24"/>
          <w:szCs w:val="24"/>
          <w:lang w:eastAsia="en-IE"/>
          <w14:ligatures w14:val="none"/>
        </w:rPr>
        <w:t>Gordon</w:t>
      </w:r>
      <w:r>
        <w:rPr>
          <w:rFonts w:ascii="Times New Roman" w:eastAsia="Times New Roman" w:hAnsi="Times New Roman" w:cs="Times New Roman"/>
          <w:kern w:val="0"/>
          <w:sz w:val="24"/>
          <w:szCs w:val="24"/>
          <w:lang w:eastAsia="en-IE"/>
          <w14:ligatures w14:val="none"/>
        </w:rPr>
        <w:t xml:space="preserve">, C., </w:t>
      </w:r>
      <w:r w:rsidRPr="00753946">
        <w:rPr>
          <w:rFonts w:ascii="Times New Roman" w:eastAsia="Times New Roman" w:hAnsi="Times New Roman" w:cs="Times New Roman"/>
          <w:kern w:val="0"/>
          <w:sz w:val="24"/>
          <w:szCs w:val="24"/>
          <w:lang w:eastAsia="en-IE"/>
          <w14:ligatures w14:val="none"/>
        </w:rPr>
        <w:t>(2023). DCC energy division drives largest ever earnings of £655m. Irish Independent.</w:t>
      </w:r>
      <w:r>
        <w:rPr>
          <w:rFonts w:ascii="Times New Roman" w:eastAsia="Times New Roman" w:hAnsi="Times New Roman" w:cs="Times New Roman"/>
          <w:kern w:val="0"/>
          <w:sz w:val="24"/>
          <w:szCs w:val="24"/>
          <w:lang w:eastAsia="en-IE"/>
          <w14:ligatures w14:val="none"/>
        </w:rPr>
        <w:t xml:space="preserve"> </w:t>
      </w:r>
      <w:r w:rsidRPr="00753946">
        <w:rPr>
          <w:rFonts w:ascii="Times New Roman" w:eastAsia="Times New Roman" w:hAnsi="Times New Roman" w:cs="Times New Roman"/>
          <w:kern w:val="0"/>
          <w:sz w:val="24"/>
          <w:szCs w:val="24"/>
          <w:lang w:eastAsia="en-IE"/>
          <w14:ligatures w14:val="none"/>
        </w:rPr>
        <w:t>Available at:</w:t>
      </w:r>
      <w:r w:rsidR="00553CE5">
        <w:rPr>
          <w:rFonts w:ascii="Times New Roman" w:eastAsia="Times New Roman" w:hAnsi="Times New Roman" w:cs="Times New Roman"/>
          <w:kern w:val="0"/>
          <w:sz w:val="24"/>
          <w:szCs w:val="24"/>
          <w:lang w:eastAsia="en-IE"/>
          <w14:ligatures w14:val="none"/>
        </w:rPr>
        <w:t xml:space="preserve">  </w:t>
      </w:r>
      <w:r w:rsidRPr="00753946">
        <w:rPr>
          <w:rFonts w:ascii="Times New Roman" w:eastAsia="Times New Roman" w:hAnsi="Times New Roman" w:cs="Times New Roman"/>
          <w:kern w:val="0"/>
          <w:sz w:val="24"/>
          <w:szCs w:val="24"/>
          <w:lang w:eastAsia="en-IE"/>
          <w14:ligatures w14:val="none"/>
        </w:rPr>
        <w:t xml:space="preserve"> </w:t>
      </w:r>
    </w:p>
    <w:p w14:paraId="22362ECE" w14:textId="2B0A9400" w:rsidR="00753946" w:rsidRDefault="00753946" w:rsidP="00753946">
      <w:pPr>
        <w:rPr>
          <w:rFonts w:ascii="Times New Roman" w:eastAsia="Times New Roman" w:hAnsi="Times New Roman" w:cs="Times New Roman"/>
          <w:kern w:val="0"/>
          <w:sz w:val="24"/>
          <w:szCs w:val="24"/>
          <w:lang w:eastAsia="en-IE"/>
          <w14:ligatures w14:val="none"/>
        </w:rPr>
      </w:pPr>
      <w:r w:rsidRPr="00753946">
        <w:rPr>
          <w:rFonts w:ascii="Times New Roman" w:eastAsia="Times New Roman" w:hAnsi="Times New Roman" w:cs="Times New Roman"/>
          <w:kern w:val="0"/>
          <w:sz w:val="24"/>
          <w:szCs w:val="24"/>
          <w:lang w:eastAsia="en-IE"/>
          <w14:ligatures w14:val="none"/>
        </w:rPr>
        <w:t>https://advance-lexis-com.ezproxy.griffith.ie/api/document?collection=news&amp;id=urn:contentItem:6880-HJK1-DYTY-C2CY-00000-00&amp;context=1516831.</w:t>
      </w:r>
    </w:p>
    <w:p w14:paraId="4B0DFC07" w14:textId="77777777" w:rsidR="00753946" w:rsidRDefault="00753946" w:rsidP="00753946">
      <w:pPr>
        <w:rPr>
          <w:rFonts w:ascii="Times New Roman" w:eastAsia="Times New Roman" w:hAnsi="Times New Roman" w:cs="Times New Roman"/>
          <w:kern w:val="0"/>
          <w:sz w:val="24"/>
          <w:szCs w:val="24"/>
          <w:lang w:eastAsia="en-IE"/>
          <w14:ligatures w14:val="none"/>
        </w:rPr>
      </w:pPr>
    </w:p>
    <w:p w14:paraId="5C2C6656" w14:textId="77777777" w:rsidR="00753946" w:rsidRDefault="00753946" w:rsidP="00753946">
      <w:pPr>
        <w:rPr>
          <w:rFonts w:ascii="Times New Roman" w:eastAsia="Times New Roman" w:hAnsi="Times New Roman" w:cs="Times New Roman"/>
          <w:kern w:val="0"/>
          <w:sz w:val="24"/>
          <w:szCs w:val="24"/>
          <w:lang w:eastAsia="en-IE"/>
          <w14:ligatures w14:val="none"/>
        </w:rPr>
      </w:pPr>
    </w:p>
    <w:p w14:paraId="04DB5F3A" w14:textId="77777777" w:rsidR="00753946" w:rsidRDefault="00753946" w:rsidP="00753946">
      <w:pPr>
        <w:rPr>
          <w:rFonts w:ascii="Times New Roman" w:eastAsia="Times New Roman" w:hAnsi="Times New Roman" w:cs="Times New Roman"/>
          <w:kern w:val="0"/>
          <w:sz w:val="24"/>
          <w:szCs w:val="24"/>
          <w:lang w:eastAsia="en-IE"/>
          <w14:ligatures w14:val="none"/>
        </w:rPr>
      </w:pPr>
    </w:p>
    <w:p w14:paraId="476CFD05" w14:textId="482950BC" w:rsidR="00753946" w:rsidRDefault="00753946" w:rsidP="00753946">
      <w:pPr>
        <w:rPr>
          <w:rFonts w:ascii="Times New Roman" w:eastAsia="Times New Roman" w:hAnsi="Times New Roman" w:cs="Times New Roman"/>
          <w:kern w:val="0"/>
          <w:sz w:val="24"/>
          <w:szCs w:val="24"/>
          <w:lang w:eastAsia="en-IE"/>
          <w14:ligatures w14:val="none"/>
        </w:rPr>
      </w:pPr>
      <w:r w:rsidRPr="00753946">
        <w:rPr>
          <w:rFonts w:ascii="Times New Roman" w:eastAsia="Times New Roman" w:hAnsi="Times New Roman" w:cs="Times New Roman"/>
          <w:kern w:val="0"/>
          <w:sz w:val="24"/>
          <w:szCs w:val="24"/>
          <w:lang w:eastAsia="en-IE"/>
          <w14:ligatures w14:val="none"/>
        </w:rPr>
        <w:t>O'Doherty</w:t>
      </w:r>
      <w:r>
        <w:rPr>
          <w:rFonts w:ascii="Times New Roman" w:eastAsia="Times New Roman" w:hAnsi="Times New Roman" w:cs="Times New Roman"/>
          <w:kern w:val="0"/>
          <w:sz w:val="24"/>
          <w:szCs w:val="24"/>
          <w:lang w:eastAsia="en-IE"/>
          <w14:ligatures w14:val="none"/>
        </w:rPr>
        <w:t>, C.,</w:t>
      </w:r>
      <w:r w:rsidRPr="00753946">
        <w:rPr>
          <w:rFonts w:ascii="Times New Roman" w:eastAsia="Times New Roman" w:hAnsi="Times New Roman" w:cs="Times New Roman"/>
          <w:kern w:val="0"/>
          <w:sz w:val="24"/>
          <w:szCs w:val="24"/>
          <w:lang w:eastAsia="en-IE"/>
          <w14:ligatures w14:val="none"/>
        </w:rPr>
        <w:t xml:space="preserve"> (2023). Contracts are awarded for four offshore wind farms in (EURO)9bn plan for clean energy; Turbines off the coast could provide 25pc of our electricity needs by 2030. Irish Independent. Available at:</w:t>
      </w:r>
      <w:r w:rsidR="00553CE5">
        <w:rPr>
          <w:rFonts w:ascii="Times New Roman" w:eastAsia="Times New Roman" w:hAnsi="Times New Roman" w:cs="Times New Roman"/>
          <w:kern w:val="0"/>
          <w:sz w:val="24"/>
          <w:szCs w:val="24"/>
          <w:lang w:eastAsia="en-IE"/>
          <w14:ligatures w14:val="none"/>
        </w:rPr>
        <w:t xml:space="preserve">  </w:t>
      </w:r>
      <w:r w:rsidRPr="00753946">
        <w:rPr>
          <w:rFonts w:ascii="Times New Roman" w:eastAsia="Times New Roman" w:hAnsi="Times New Roman" w:cs="Times New Roman"/>
          <w:kern w:val="0"/>
          <w:sz w:val="24"/>
          <w:szCs w:val="24"/>
          <w:lang w:eastAsia="en-IE"/>
          <w14:ligatures w14:val="none"/>
        </w:rPr>
        <w:t xml:space="preserve"> </w:t>
      </w:r>
    </w:p>
    <w:p w14:paraId="4666B359" w14:textId="6EE0F6E7" w:rsidR="00753946" w:rsidRDefault="00753946" w:rsidP="00753946">
      <w:pPr>
        <w:rPr>
          <w:rFonts w:ascii="Times New Roman" w:eastAsia="Times New Roman" w:hAnsi="Times New Roman" w:cs="Times New Roman"/>
          <w:kern w:val="0"/>
          <w:sz w:val="24"/>
          <w:szCs w:val="24"/>
          <w:lang w:eastAsia="en-IE"/>
          <w14:ligatures w14:val="none"/>
        </w:rPr>
      </w:pPr>
      <w:r w:rsidRPr="00753946">
        <w:rPr>
          <w:rFonts w:ascii="Times New Roman" w:eastAsia="Times New Roman" w:hAnsi="Times New Roman" w:cs="Times New Roman"/>
          <w:kern w:val="0"/>
          <w:sz w:val="24"/>
          <w:szCs w:val="24"/>
          <w:lang w:eastAsia="en-IE"/>
          <w14:ligatures w14:val="none"/>
        </w:rPr>
        <w:t>https://advance-lexis-com.ezproxy.griffith.ie/api/document?collection=news&amp;id=urn:contentItem:686X-92T1-DYTY-C0VD-00000-00&amp;context=1516831.</w:t>
      </w:r>
    </w:p>
    <w:p w14:paraId="6E70093F" w14:textId="77777777" w:rsidR="00753946" w:rsidRDefault="00753946" w:rsidP="00753946">
      <w:pPr>
        <w:rPr>
          <w:rFonts w:ascii="Times New Roman" w:eastAsia="Times New Roman" w:hAnsi="Times New Roman" w:cs="Times New Roman"/>
          <w:kern w:val="0"/>
          <w:sz w:val="24"/>
          <w:szCs w:val="24"/>
          <w:lang w:eastAsia="en-IE"/>
          <w14:ligatures w14:val="none"/>
        </w:rPr>
      </w:pPr>
    </w:p>
    <w:p w14:paraId="5DA274E4" w14:textId="31B14294" w:rsidR="00753946" w:rsidRDefault="00753946" w:rsidP="00753946">
      <w:pPr>
        <w:rPr>
          <w:rFonts w:ascii="Times New Roman" w:eastAsia="Times New Roman" w:hAnsi="Times New Roman" w:cs="Times New Roman"/>
          <w:kern w:val="0"/>
          <w:sz w:val="24"/>
          <w:szCs w:val="24"/>
          <w:lang w:eastAsia="en-IE"/>
          <w14:ligatures w14:val="none"/>
        </w:rPr>
      </w:pPr>
      <w:r w:rsidRPr="00753946">
        <w:rPr>
          <w:rFonts w:ascii="Times New Roman" w:eastAsia="Times New Roman" w:hAnsi="Times New Roman" w:cs="Times New Roman"/>
          <w:kern w:val="0"/>
          <w:sz w:val="24"/>
          <w:szCs w:val="24"/>
          <w:lang w:eastAsia="en-IE"/>
          <w14:ligatures w14:val="none"/>
        </w:rPr>
        <w:t>Quinn-Mulligan</w:t>
      </w:r>
      <w:r>
        <w:rPr>
          <w:rFonts w:ascii="Times New Roman" w:eastAsia="Times New Roman" w:hAnsi="Times New Roman" w:cs="Times New Roman"/>
          <w:kern w:val="0"/>
          <w:sz w:val="24"/>
          <w:szCs w:val="24"/>
          <w:lang w:eastAsia="en-IE"/>
          <w14:ligatures w14:val="none"/>
        </w:rPr>
        <w:t xml:space="preserve">, H., </w:t>
      </w:r>
      <w:r w:rsidRPr="00753946">
        <w:rPr>
          <w:rFonts w:ascii="Times New Roman" w:eastAsia="Times New Roman" w:hAnsi="Times New Roman" w:cs="Times New Roman"/>
          <w:kern w:val="0"/>
          <w:sz w:val="24"/>
          <w:szCs w:val="24"/>
          <w:lang w:eastAsia="en-IE"/>
          <w14:ligatures w14:val="none"/>
        </w:rPr>
        <w:t>(2023). Why is solar the only renewable show in town?. Irish Independent. </w:t>
      </w:r>
      <w:bookmarkStart w:id="29" w:name="_Hlk141873482"/>
      <w:r w:rsidRPr="00753946">
        <w:rPr>
          <w:rFonts w:ascii="Times New Roman" w:eastAsia="Times New Roman" w:hAnsi="Times New Roman" w:cs="Times New Roman"/>
          <w:kern w:val="0"/>
          <w:sz w:val="24"/>
          <w:szCs w:val="24"/>
          <w:lang w:eastAsia="en-IE"/>
          <w14:ligatures w14:val="none"/>
        </w:rPr>
        <w:t>Available at:</w:t>
      </w:r>
      <w:r w:rsidR="00553CE5">
        <w:rPr>
          <w:rFonts w:ascii="Times New Roman" w:eastAsia="Times New Roman" w:hAnsi="Times New Roman" w:cs="Times New Roman"/>
          <w:kern w:val="0"/>
          <w:sz w:val="24"/>
          <w:szCs w:val="24"/>
          <w:lang w:eastAsia="en-IE"/>
          <w14:ligatures w14:val="none"/>
        </w:rPr>
        <w:t xml:space="preserve">  </w:t>
      </w:r>
      <w:r w:rsidRPr="00753946">
        <w:rPr>
          <w:rFonts w:ascii="Times New Roman" w:eastAsia="Times New Roman" w:hAnsi="Times New Roman" w:cs="Times New Roman"/>
          <w:kern w:val="0"/>
          <w:sz w:val="24"/>
          <w:szCs w:val="24"/>
          <w:lang w:eastAsia="en-IE"/>
          <w14:ligatures w14:val="none"/>
        </w:rPr>
        <w:t xml:space="preserve"> </w:t>
      </w:r>
      <w:bookmarkEnd w:id="29"/>
    </w:p>
    <w:p w14:paraId="3A5D418E" w14:textId="0E729A9F" w:rsidR="00753946" w:rsidRDefault="00753946" w:rsidP="00753946">
      <w:pPr>
        <w:rPr>
          <w:rFonts w:ascii="Times New Roman" w:eastAsia="Times New Roman" w:hAnsi="Times New Roman" w:cs="Times New Roman"/>
          <w:kern w:val="0"/>
          <w:sz w:val="24"/>
          <w:szCs w:val="24"/>
          <w:lang w:eastAsia="en-IE"/>
          <w14:ligatures w14:val="none"/>
        </w:rPr>
      </w:pPr>
      <w:r w:rsidRPr="00753946">
        <w:rPr>
          <w:rFonts w:ascii="Times New Roman" w:eastAsia="Times New Roman" w:hAnsi="Times New Roman" w:cs="Times New Roman"/>
          <w:kern w:val="0"/>
          <w:sz w:val="24"/>
          <w:szCs w:val="24"/>
          <w:lang w:eastAsia="en-IE"/>
          <w14:ligatures w14:val="none"/>
        </w:rPr>
        <w:t>https://advance-lexis-com.ezproxy.griffith.ie/api/document?collection=news&amp;id=urn:contentItem:687S-MWV1-JCBW-N33T-00000-00&amp;context=1516831.</w:t>
      </w:r>
    </w:p>
    <w:p w14:paraId="5C35C7A2" w14:textId="77777777" w:rsidR="00753946" w:rsidRDefault="00753946" w:rsidP="00753946">
      <w:pPr>
        <w:rPr>
          <w:rFonts w:ascii="Times New Roman" w:eastAsia="Times New Roman" w:hAnsi="Times New Roman" w:cs="Times New Roman"/>
          <w:kern w:val="0"/>
          <w:sz w:val="24"/>
          <w:szCs w:val="24"/>
          <w:lang w:eastAsia="en-IE"/>
          <w14:ligatures w14:val="none"/>
        </w:rPr>
      </w:pPr>
    </w:p>
    <w:p w14:paraId="3FC3BD06" w14:textId="69094B45" w:rsidR="00753946" w:rsidRPr="00753946" w:rsidRDefault="00753946" w:rsidP="00753946">
      <w:pPr>
        <w:rPr>
          <w:rFonts w:ascii="Times New Roman" w:eastAsia="Times New Roman" w:hAnsi="Times New Roman" w:cs="Times New Roman"/>
          <w:kern w:val="0"/>
          <w:sz w:val="24"/>
          <w:szCs w:val="24"/>
          <w:lang w:eastAsia="en-IE"/>
          <w14:ligatures w14:val="none"/>
        </w:rPr>
      </w:pPr>
      <w:r w:rsidRPr="00753946">
        <w:rPr>
          <w:rFonts w:ascii="Times New Roman" w:eastAsia="Times New Roman" w:hAnsi="Times New Roman" w:cs="Times New Roman"/>
          <w:kern w:val="0"/>
          <w:sz w:val="24"/>
          <w:szCs w:val="24"/>
          <w:lang w:eastAsia="en-IE"/>
          <w14:ligatures w14:val="none"/>
        </w:rPr>
        <w:lastRenderedPageBreak/>
        <w:t>Editorial. (2023). AS A SOCIETY, AS INDIVIDUALS, WE MUST STOP CLIMATE CHANGE. Irish Independent. Available at:</w:t>
      </w:r>
      <w:r w:rsidR="00553CE5">
        <w:rPr>
          <w:rFonts w:ascii="Times New Roman" w:eastAsia="Times New Roman" w:hAnsi="Times New Roman" w:cs="Times New Roman"/>
          <w:kern w:val="0"/>
          <w:sz w:val="24"/>
          <w:szCs w:val="24"/>
          <w:lang w:eastAsia="en-IE"/>
          <w14:ligatures w14:val="none"/>
        </w:rPr>
        <w:t xml:space="preserve">  </w:t>
      </w:r>
      <w:r w:rsidRPr="00753946">
        <w:rPr>
          <w:rFonts w:ascii="Times New Roman" w:eastAsia="Times New Roman" w:hAnsi="Times New Roman" w:cs="Times New Roman"/>
          <w:kern w:val="0"/>
          <w:sz w:val="24"/>
          <w:szCs w:val="24"/>
          <w:lang w:eastAsia="en-IE"/>
          <w14:ligatures w14:val="none"/>
        </w:rPr>
        <w:t xml:space="preserve"> </w:t>
      </w:r>
    </w:p>
    <w:p w14:paraId="0FAD3E46" w14:textId="75DCF8CC" w:rsidR="00753946" w:rsidRDefault="00753946" w:rsidP="00753946">
      <w:pPr>
        <w:rPr>
          <w:rFonts w:ascii="Times New Roman" w:eastAsia="Times New Roman" w:hAnsi="Times New Roman" w:cs="Times New Roman"/>
          <w:kern w:val="0"/>
          <w:sz w:val="24"/>
          <w:szCs w:val="24"/>
          <w:lang w:eastAsia="en-IE"/>
          <w14:ligatures w14:val="none"/>
        </w:rPr>
      </w:pPr>
      <w:r w:rsidRPr="00753946">
        <w:rPr>
          <w:rFonts w:ascii="Times New Roman" w:eastAsia="Times New Roman" w:hAnsi="Times New Roman" w:cs="Times New Roman"/>
          <w:kern w:val="0"/>
          <w:sz w:val="24"/>
          <w:szCs w:val="24"/>
          <w:lang w:eastAsia="en-IE"/>
          <w14:ligatures w14:val="none"/>
        </w:rPr>
        <w:t>https://advance-lexis-com.ezproxy.griffith.ie/api/document?collection=news&amp;id=urn:contentItem:6886-48M1-DYTY-C0Y4-00000-00&amp;context=1516831.</w:t>
      </w:r>
    </w:p>
    <w:p w14:paraId="35F38FA8" w14:textId="77777777" w:rsidR="00753946" w:rsidRPr="00753946" w:rsidRDefault="00753946" w:rsidP="00753946">
      <w:pPr>
        <w:rPr>
          <w:rFonts w:ascii="Times New Roman" w:eastAsia="Times New Roman" w:hAnsi="Times New Roman" w:cs="Times New Roman"/>
          <w:sz w:val="24"/>
          <w:szCs w:val="24"/>
          <w:lang w:eastAsia="en-IE"/>
        </w:rPr>
      </w:pPr>
    </w:p>
    <w:p w14:paraId="7A3BD861" w14:textId="111FBA9A" w:rsidR="00753946" w:rsidRDefault="00753946" w:rsidP="00753946">
      <w:pPr>
        <w:rPr>
          <w:rFonts w:ascii="Times New Roman" w:eastAsia="Times New Roman" w:hAnsi="Times New Roman" w:cs="Times New Roman"/>
          <w:kern w:val="0"/>
          <w:sz w:val="24"/>
          <w:szCs w:val="24"/>
          <w:lang w:eastAsia="en-IE"/>
          <w14:ligatures w14:val="none"/>
        </w:rPr>
      </w:pPr>
      <w:r w:rsidRPr="00753946">
        <w:rPr>
          <w:rFonts w:ascii="Times New Roman" w:eastAsia="Times New Roman" w:hAnsi="Times New Roman" w:cs="Times New Roman"/>
          <w:kern w:val="0"/>
          <w:sz w:val="24"/>
          <w:szCs w:val="24"/>
          <w:lang w:eastAsia="en-IE"/>
          <w14:ligatures w14:val="none"/>
        </w:rPr>
        <w:t>O'Doherty</w:t>
      </w:r>
      <w:r>
        <w:rPr>
          <w:rFonts w:ascii="Times New Roman" w:eastAsia="Times New Roman" w:hAnsi="Times New Roman" w:cs="Times New Roman"/>
          <w:kern w:val="0"/>
          <w:sz w:val="24"/>
          <w:szCs w:val="24"/>
          <w:lang w:eastAsia="en-IE"/>
          <w14:ligatures w14:val="none"/>
        </w:rPr>
        <w:t>, C.,</w:t>
      </w:r>
      <w:r w:rsidRPr="00753946">
        <w:rPr>
          <w:rFonts w:ascii="Times New Roman" w:eastAsia="Times New Roman" w:hAnsi="Times New Roman" w:cs="Times New Roman"/>
          <w:kern w:val="0"/>
          <w:sz w:val="24"/>
          <w:szCs w:val="24"/>
          <w:lang w:eastAsia="en-IE"/>
          <w14:ligatures w14:val="none"/>
        </w:rPr>
        <w:t xml:space="preserve"> (2023). Bank that's big investor in fossil fuel got (EURO)10m of supports from Ireland. Irish Independent. Available at:</w:t>
      </w:r>
      <w:r w:rsidR="00553CE5">
        <w:rPr>
          <w:rFonts w:ascii="Times New Roman" w:eastAsia="Times New Roman" w:hAnsi="Times New Roman" w:cs="Times New Roman"/>
          <w:kern w:val="0"/>
          <w:sz w:val="24"/>
          <w:szCs w:val="24"/>
          <w:lang w:eastAsia="en-IE"/>
          <w14:ligatures w14:val="none"/>
        </w:rPr>
        <w:t xml:space="preserve">  </w:t>
      </w:r>
      <w:r w:rsidRPr="00753946">
        <w:rPr>
          <w:rFonts w:ascii="Times New Roman" w:eastAsia="Times New Roman" w:hAnsi="Times New Roman" w:cs="Times New Roman"/>
          <w:kern w:val="0"/>
          <w:sz w:val="24"/>
          <w:szCs w:val="24"/>
          <w:lang w:eastAsia="en-IE"/>
          <w14:ligatures w14:val="none"/>
        </w:rPr>
        <w:t xml:space="preserve"> </w:t>
      </w:r>
    </w:p>
    <w:p w14:paraId="78D38726" w14:textId="1EA34FDF" w:rsidR="00753946" w:rsidRPr="00753946" w:rsidRDefault="00753946" w:rsidP="00753946">
      <w:pPr>
        <w:rPr>
          <w:rFonts w:ascii="Times New Roman" w:eastAsia="Times New Roman" w:hAnsi="Times New Roman" w:cs="Times New Roman"/>
          <w:kern w:val="0"/>
          <w:sz w:val="24"/>
          <w:szCs w:val="24"/>
          <w:lang w:eastAsia="en-IE"/>
          <w14:ligatures w14:val="none"/>
        </w:rPr>
      </w:pPr>
      <w:r w:rsidRPr="00753946">
        <w:rPr>
          <w:rFonts w:ascii="Times New Roman" w:eastAsia="Times New Roman" w:hAnsi="Times New Roman" w:cs="Times New Roman"/>
          <w:kern w:val="0"/>
          <w:sz w:val="24"/>
          <w:szCs w:val="24"/>
          <w:lang w:eastAsia="en-IE"/>
          <w14:ligatures w14:val="none"/>
        </w:rPr>
        <w:t>https://advance-lexis-com.ezproxy.griffith.ie/api/document?collection=news&amp;id=urn:contentItem:6880-HJK1-DYTY-C2DG-00000-00&amp;context=1516831.</w:t>
      </w:r>
    </w:p>
    <w:sectPr w:rsidR="00753946" w:rsidRPr="00753946">
      <w:headerReference w:type="default" r:id="rId84"/>
      <w:footerReference w:type="default" r:id="rId85"/>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C32A0C9" w14:textId="77777777" w:rsidR="006C6866" w:rsidRDefault="006C6866" w:rsidP="00395B46">
      <w:pPr>
        <w:spacing w:after="0" w:line="240" w:lineRule="auto"/>
      </w:pPr>
      <w:r>
        <w:separator/>
      </w:r>
    </w:p>
  </w:endnote>
  <w:endnote w:type="continuationSeparator" w:id="0">
    <w:p w14:paraId="7DFF5720" w14:textId="77777777" w:rsidR="006C6866" w:rsidRDefault="006C6866" w:rsidP="00395B4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Lato">
    <w:charset w:val="00"/>
    <w:family w:val="swiss"/>
    <w:pitch w:val="variable"/>
    <w:sig w:usb0="E10002FF" w:usb1="5000ECFF" w:usb2="0000002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13714945"/>
      <w:docPartObj>
        <w:docPartGallery w:val="Page Numbers (Bottom of Page)"/>
        <w:docPartUnique/>
      </w:docPartObj>
    </w:sdtPr>
    <w:sdtEndPr>
      <w:rPr>
        <w:noProof/>
      </w:rPr>
    </w:sdtEndPr>
    <w:sdtContent>
      <w:p w14:paraId="46B889F6" w14:textId="4502FCCE" w:rsidR="00471FBB" w:rsidRDefault="00471FBB">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67DDFEE3" w14:textId="77777777" w:rsidR="00471FBB" w:rsidRDefault="00471FB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93110802"/>
      <w:docPartObj>
        <w:docPartGallery w:val="Page Numbers (Bottom of Page)"/>
        <w:docPartUnique/>
      </w:docPartObj>
    </w:sdtPr>
    <w:sdtEndPr>
      <w:rPr>
        <w:noProof/>
      </w:rPr>
    </w:sdtEndPr>
    <w:sdtContent>
      <w:p w14:paraId="4858AB97" w14:textId="16235AE5" w:rsidR="00395B46" w:rsidRDefault="00395B46">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744EB651" w14:textId="77777777" w:rsidR="00395B46" w:rsidRDefault="00395B4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B239DFD" w14:textId="77777777" w:rsidR="006C6866" w:rsidRDefault="006C6866" w:rsidP="00395B46">
      <w:pPr>
        <w:spacing w:after="0" w:line="240" w:lineRule="auto"/>
      </w:pPr>
      <w:r>
        <w:separator/>
      </w:r>
    </w:p>
  </w:footnote>
  <w:footnote w:type="continuationSeparator" w:id="0">
    <w:p w14:paraId="02F88D17" w14:textId="77777777" w:rsidR="006C6866" w:rsidRDefault="006C6866" w:rsidP="00395B4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7ABB8F" w14:textId="77777777" w:rsidR="00395B46" w:rsidRDefault="00395B4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2834CB"/>
    <w:multiLevelType w:val="hybridMultilevel"/>
    <w:tmpl w:val="402406EC"/>
    <w:lvl w:ilvl="0" w:tplc="1809000F">
      <w:start w:val="1"/>
      <w:numFmt w:val="decimal"/>
      <w:lvlText w:val="%1."/>
      <w:lvlJc w:val="left"/>
      <w:pPr>
        <w:ind w:left="720" w:hanging="360"/>
      </w:p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1" w15:restartNumberingAfterBreak="0">
    <w:nsid w:val="0FC40484"/>
    <w:multiLevelType w:val="multilevel"/>
    <w:tmpl w:val="ED9C100C"/>
    <w:lvl w:ilvl="0">
      <w:start w:val="3"/>
      <w:numFmt w:val="decimal"/>
      <w:lvlText w:val="%1"/>
      <w:lvlJc w:val="left"/>
      <w:pPr>
        <w:ind w:left="410" w:hanging="41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7920" w:hanging="2160"/>
      </w:pPr>
      <w:rPr>
        <w:rFonts w:hint="default"/>
      </w:rPr>
    </w:lvl>
  </w:abstractNum>
  <w:abstractNum w:abstractNumId="2" w15:restartNumberingAfterBreak="0">
    <w:nsid w:val="1001269E"/>
    <w:multiLevelType w:val="hybridMultilevel"/>
    <w:tmpl w:val="8E1C2C2E"/>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3" w15:restartNumberingAfterBreak="0">
    <w:nsid w:val="109C5A9B"/>
    <w:multiLevelType w:val="hybridMultilevel"/>
    <w:tmpl w:val="5F8AC752"/>
    <w:lvl w:ilvl="0" w:tplc="1809000F">
      <w:start w:val="1"/>
      <w:numFmt w:val="decimal"/>
      <w:lvlText w:val="%1."/>
      <w:lvlJc w:val="left"/>
      <w:pPr>
        <w:ind w:left="720" w:hanging="360"/>
      </w:p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4" w15:restartNumberingAfterBreak="0">
    <w:nsid w:val="11301D87"/>
    <w:multiLevelType w:val="multilevel"/>
    <w:tmpl w:val="FA5C2F9C"/>
    <w:lvl w:ilvl="0">
      <w:start w:val="3"/>
      <w:numFmt w:val="decimal"/>
      <w:lvlText w:val="%1"/>
      <w:lvlJc w:val="left"/>
      <w:pPr>
        <w:ind w:left="410" w:hanging="41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5" w15:restartNumberingAfterBreak="0">
    <w:nsid w:val="162E164D"/>
    <w:multiLevelType w:val="multilevel"/>
    <w:tmpl w:val="8C68D42E"/>
    <w:lvl w:ilvl="0">
      <w:start w:val="3"/>
      <w:numFmt w:val="decimal"/>
      <w:lvlText w:val="%1"/>
      <w:lvlJc w:val="left"/>
      <w:pPr>
        <w:ind w:left="410" w:hanging="410"/>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6" w15:restartNumberingAfterBreak="0">
    <w:nsid w:val="1D405D34"/>
    <w:multiLevelType w:val="multilevel"/>
    <w:tmpl w:val="9D369228"/>
    <w:lvl w:ilvl="0">
      <w:start w:val="3"/>
      <w:numFmt w:val="decimal"/>
      <w:lvlText w:val="%1"/>
      <w:lvlJc w:val="left"/>
      <w:pPr>
        <w:ind w:left="410" w:hanging="410"/>
      </w:pPr>
      <w:rPr>
        <w:rFonts w:hint="default"/>
      </w:rPr>
    </w:lvl>
    <w:lvl w:ilvl="1">
      <w:start w:val="6"/>
      <w:numFmt w:val="decimal"/>
      <w:lvlText w:val="%1.%2"/>
      <w:lvlJc w:val="left"/>
      <w:pPr>
        <w:ind w:left="2160" w:hanging="72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400" w:hanging="1080"/>
      </w:pPr>
      <w:rPr>
        <w:rFonts w:hint="default"/>
      </w:rPr>
    </w:lvl>
    <w:lvl w:ilvl="4">
      <w:start w:val="1"/>
      <w:numFmt w:val="decimal"/>
      <w:lvlText w:val="%1.%2.%3.%4.%5"/>
      <w:lvlJc w:val="left"/>
      <w:pPr>
        <w:ind w:left="7200" w:hanging="1440"/>
      </w:pPr>
      <w:rPr>
        <w:rFonts w:hint="default"/>
      </w:rPr>
    </w:lvl>
    <w:lvl w:ilvl="5">
      <w:start w:val="1"/>
      <w:numFmt w:val="decimal"/>
      <w:lvlText w:val="%1.%2.%3.%4.%5.%6"/>
      <w:lvlJc w:val="left"/>
      <w:pPr>
        <w:ind w:left="8640" w:hanging="1440"/>
      </w:pPr>
      <w:rPr>
        <w:rFonts w:hint="default"/>
      </w:rPr>
    </w:lvl>
    <w:lvl w:ilvl="6">
      <w:start w:val="1"/>
      <w:numFmt w:val="decimal"/>
      <w:lvlText w:val="%1.%2.%3.%4.%5.%6.%7"/>
      <w:lvlJc w:val="left"/>
      <w:pPr>
        <w:ind w:left="10440" w:hanging="1800"/>
      </w:pPr>
      <w:rPr>
        <w:rFonts w:hint="default"/>
      </w:rPr>
    </w:lvl>
    <w:lvl w:ilvl="7">
      <w:start w:val="1"/>
      <w:numFmt w:val="decimal"/>
      <w:lvlText w:val="%1.%2.%3.%4.%5.%6.%7.%8"/>
      <w:lvlJc w:val="left"/>
      <w:pPr>
        <w:ind w:left="12240" w:hanging="2160"/>
      </w:pPr>
      <w:rPr>
        <w:rFonts w:hint="default"/>
      </w:rPr>
    </w:lvl>
    <w:lvl w:ilvl="8">
      <w:start w:val="1"/>
      <w:numFmt w:val="decimal"/>
      <w:lvlText w:val="%1.%2.%3.%4.%5.%6.%7.%8.%9"/>
      <w:lvlJc w:val="left"/>
      <w:pPr>
        <w:ind w:left="13680" w:hanging="2160"/>
      </w:pPr>
      <w:rPr>
        <w:rFonts w:hint="default"/>
      </w:rPr>
    </w:lvl>
  </w:abstractNum>
  <w:abstractNum w:abstractNumId="7" w15:restartNumberingAfterBreak="0">
    <w:nsid w:val="22113092"/>
    <w:multiLevelType w:val="hybridMultilevel"/>
    <w:tmpl w:val="3014F79E"/>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8" w15:restartNumberingAfterBreak="0">
    <w:nsid w:val="249D5C99"/>
    <w:multiLevelType w:val="hybridMultilevel"/>
    <w:tmpl w:val="5B9CC882"/>
    <w:lvl w:ilvl="0" w:tplc="18090001">
      <w:start w:val="1"/>
      <w:numFmt w:val="bullet"/>
      <w:lvlText w:val=""/>
      <w:lvlJc w:val="left"/>
      <w:pPr>
        <w:ind w:left="765" w:hanging="360"/>
      </w:pPr>
      <w:rPr>
        <w:rFonts w:ascii="Symbol" w:hAnsi="Symbol" w:hint="default"/>
      </w:rPr>
    </w:lvl>
    <w:lvl w:ilvl="1" w:tplc="18090003" w:tentative="1">
      <w:start w:val="1"/>
      <w:numFmt w:val="bullet"/>
      <w:lvlText w:val="o"/>
      <w:lvlJc w:val="left"/>
      <w:pPr>
        <w:ind w:left="1485" w:hanging="360"/>
      </w:pPr>
      <w:rPr>
        <w:rFonts w:ascii="Courier New" w:hAnsi="Courier New" w:cs="Courier New" w:hint="default"/>
      </w:rPr>
    </w:lvl>
    <w:lvl w:ilvl="2" w:tplc="18090005" w:tentative="1">
      <w:start w:val="1"/>
      <w:numFmt w:val="bullet"/>
      <w:lvlText w:val=""/>
      <w:lvlJc w:val="left"/>
      <w:pPr>
        <w:ind w:left="2205" w:hanging="360"/>
      </w:pPr>
      <w:rPr>
        <w:rFonts w:ascii="Wingdings" w:hAnsi="Wingdings" w:hint="default"/>
      </w:rPr>
    </w:lvl>
    <w:lvl w:ilvl="3" w:tplc="18090001" w:tentative="1">
      <w:start w:val="1"/>
      <w:numFmt w:val="bullet"/>
      <w:lvlText w:val=""/>
      <w:lvlJc w:val="left"/>
      <w:pPr>
        <w:ind w:left="2925" w:hanging="360"/>
      </w:pPr>
      <w:rPr>
        <w:rFonts w:ascii="Symbol" w:hAnsi="Symbol" w:hint="default"/>
      </w:rPr>
    </w:lvl>
    <w:lvl w:ilvl="4" w:tplc="18090003" w:tentative="1">
      <w:start w:val="1"/>
      <w:numFmt w:val="bullet"/>
      <w:lvlText w:val="o"/>
      <w:lvlJc w:val="left"/>
      <w:pPr>
        <w:ind w:left="3645" w:hanging="360"/>
      </w:pPr>
      <w:rPr>
        <w:rFonts w:ascii="Courier New" w:hAnsi="Courier New" w:cs="Courier New" w:hint="default"/>
      </w:rPr>
    </w:lvl>
    <w:lvl w:ilvl="5" w:tplc="18090005" w:tentative="1">
      <w:start w:val="1"/>
      <w:numFmt w:val="bullet"/>
      <w:lvlText w:val=""/>
      <w:lvlJc w:val="left"/>
      <w:pPr>
        <w:ind w:left="4365" w:hanging="360"/>
      </w:pPr>
      <w:rPr>
        <w:rFonts w:ascii="Wingdings" w:hAnsi="Wingdings" w:hint="default"/>
      </w:rPr>
    </w:lvl>
    <w:lvl w:ilvl="6" w:tplc="18090001" w:tentative="1">
      <w:start w:val="1"/>
      <w:numFmt w:val="bullet"/>
      <w:lvlText w:val=""/>
      <w:lvlJc w:val="left"/>
      <w:pPr>
        <w:ind w:left="5085" w:hanging="360"/>
      </w:pPr>
      <w:rPr>
        <w:rFonts w:ascii="Symbol" w:hAnsi="Symbol" w:hint="default"/>
      </w:rPr>
    </w:lvl>
    <w:lvl w:ilvl="7" w:tplc="18090003" w:tentative="1">
      <w:start w:val="1"/>
      <w:numFmt w:val="bullet"/>
      <w:lvlText w:val="o"/>
      <w:lvlJc w:val="left"/>
      <w:pPr>
        <w:ind w:left="5805" w:hanging="360"/>
      </w:pPr>
      <w:rPr>
        <w:rFonts w:ascii="Courier New" w:hAnsi="Courier New" w:cs="Courier New" w:hint="default"/>
      </w:rPr>
    </w:lvl>
    <w:lvl w:ilvl="8" w:tplc="18090005" w:tentative="1">
      <w:start w:val="1"/>
      <w:numFmt w:val="bullet"/>
      <w:lvlText w:val=""/>
      <w:lvlJc w:val="left"/>
      <w:pPr>
        <w:ind w:left="6525" w:hanging="360"/>
      </w:pPr>
      <w:rPr>
        <w:rFonts w:ascii="Wingdings" w:hAnsi="Wingdings" w:hint="default"/>
      </w:rPr>
    </w:lvl>
  </w:abstractNum>
  <w:abstractNum w:abstractNumId="9" w15:restartNumberingAfterBreak="0">
    <w:nsid w:val="287414F2"/>
    <w:multiLevelType w:val="multilevel"/>
    <w:tmpl w:val="62FE2508"/>
    <w:lvl w:ilvl="0">
      <w:start w:val="3"/>
      <w:numFmt w:val="decimal"/>
      <w:lvlText w:val="%1"/>
      <w:lvlJc w:val="left"/>
      <w:pPr>
        <w:ind w:left="410" w:hanging="410"/>
      </w:pPr>
      <w:rPr>
        <w:rFonts w:hint="default"/>
      </w:rPr>
    </w:lvl>
    <w:lvl w:ilvl="1">
      <w:start w:val="6"/>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0" w15:restartNumberingAfterBreak="0">
    <w:nsid w:val="2B6744A0"/>
    <w:multiLevelType w:val="hybridMultilevel"/>
    <w:tmpl w:val="E9F05316"/>
    <w:lvl w:ilvl="0" w:tplc="247AABB0">
      <w:start w:val="10"/>
      <w:numFmt w:val="bullet"/>
      <w:lvlText w:val="-"/>
      <w:lvlJc w:val="left"/>
      <w:pPr>
        <w:ind w:left="720" w:hanging="360"/>
      </w:pPr>
      <w:rPr>
        <w:rFonts w:ascii="Calibri" w:eastAsiaTheme="minorHAnsi" w:hAnsi="Calibri" w:cs="Calibri" w:hint="default"/>
        <w:color w:val="auto"/>
        <w:sz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CE87A44"/>
    <w:multiLevelType w:val="multilevel"/>
    <w:tmpl w:val="CF36CE1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67847BF"/>
    <w:multiLevelType w:val="multilevel"/>
    <w:tmpl w:val="6F4C1BA4"/>
    <w:lvl w:ilvl="0">
      <w:start w:val="3"/>
      <w:numFmt w:val="decimal"/>
      <w:lvlText w:val="%1"/>
      <w:lvlJc w:val="left"/>
      <w:pPr>
        <w:ind w:left="410" w:hanging="410"/>
      </w:pPr>
      <w:rPr>
        <w:rFonts w:hint="default"/>
      </w:rPr>
    </w:lvl>
    <w:lvl w:ilvl="1">
      <w:start w:val="8"/>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7920" w:hanging="2160"/>
      </w:pPr>
      <w:rPr>
        <w:rFonts w:hint="default"/>
      </w:rPr>
    </w:lvl>
  </w:abstractNum>
  <w:abstractNum w:abstractNumId="13" w15:restartNumberingAfterBreak="0">
    <w:nsid w:val="38525AEB"/>
    <w:multiLevelType w:val="hybridMultilevel"/>
    <w:tmpl w:val="EADCBF2A"/>
    <w:lvl w:ilvl="0" w:tplc="1809000F">
      <w:start w:val="4"/>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14" w15:restartNumberingAfterBreak="0">
    <w:nsid w:val="394B31B0"/>
    <w:multiLevelType w:val="multilevel"/>
    <w:tmpl w:val="B7DE66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96B05B5"/>
    <w:multiLevelType w:val="multilevel"/>
    <w:tmpl w:val="2B7EFA52"/>
    <w:lvl w:ilvl="0">
      <w:start w:val="3"/>
      <w:numFmt w:val="decimal"/>
      <w:lvlText w:val="%1"/>
      <w:lvlJc w:val="left"/>
      <w:pPr>
        <w:ind w:left="410" w:hanging="410"/>
      </w:pPr>
      <w:rPr>
        <w:rFonts w:hint="default"/>
      </w:rPr>
    </w:lvl>
    <w:lvl w:ilvl="1">
      <w:start w:val="2"/>
      <w:numFmt w:val="decimal"/>
      <w:lvlText w:val="%1.%2"/>
      <w:lvlJc w:val="left"/>
      <w:pPr>
        <w:ind w:left="2160" w:hanging="72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400" w:hanging="1080"/>
      </w:pPr>
      <w:rPr>
        <w:rFonts w:hint="default"/>
      </w:rPr>
    </w:lvl>
    <w:lvl w:ilvl="4">
      <w:start w:val="1"/>
      <w:numFmt w:val="decimal"/>
      <w:lvlText w:val="%1.%2.%3.%4.%5"/>
      <w:lvlJc w:val="left"/>
      <w:pPr>
        <w:ind w:left="7200" w:hanging="1440"/>
      </w:pPr>
      <w:rPr>
        <w:rFonts w:hint="default"/>
      </w:rPr>
    </w:lvl>
    <w:lvl w:ilvl="5">
      <w:start w:val="1"/>
      <w:numFmt w:val="decimal"/>
      <w:lvlText w:val="%1.%2.%3.%4.%5.%6"/>
      <w:lvlJc w:val="left"/>
      <w:pPr>
        <w:ind w:left="8640" w:hanging="1440"/>
      </w:pPr>
      <w:rPr>
        <w:rFonts w:hint="default"/>
      </w:rPr>
    </w:lvl>
    <w:lvl w:ilvl="6">
      <w:start w:val="1"/>
      <w:numFmt w:val="decimal"/>
      <w:lvlText w:val="%1.%2.%3.%4.%5.%6.%7"/>
      <w:lvlJc w:val="left"/>
      <w:pPr>
        <w:ind w:left="10440" w:hanging="1800"/>
      </w:pPr>
      <w:rPr>
        <w:rFonts w:hint="default"/>
      </w:rPr>
    </w:lvl>
    <w:lvl w:ilvl="7">
      <w:start w:val="1"/>
      <w:numFmt w:val="decimal"/>
      <w:lvlText w:val="%1.%2.%3.%4.%5.%6.%7.%8"/>
      <w:lvlJc w:val="left"/>
      <w:pPr>
        <w:ind w:left="12240" w:hanging="2160"/>
      </w:pPr>
      <w:rPr>
        <w:rFonts w:hint="default"/>
      </w:rPr>
    </w:lvl>
    <w:lvl w:ilvl="8">
      <w:start w:val="1"/>
      <w:numFmt w:val="decimal"/>
      <w:lvlText w:val="%1.%2.%3.%4.%5.%6.%7.%8.%9"/>
      <w:lvlJc w:val="left"/>
      <w:pPr>
        <w:ind w:left="13680" w:hanging="2160"/>
      </w:pPr>
      <w:rPr>
        <w:rFonts w:hint="default"/>
      </w:rPr>
    </w:lvl>
  </w:abstractNum>
  <w:abstractNum w:abstractNumId="16" w15:restartNumberingAfterBreak="0">
    <w:nsid w:val="3D231603"/>
    <w:multiLevelType w:val="hybridMultilevel"/>
    <w:tmpl w:val="3A927A3A"/>
    <w:lvl w:ilvl="0" w:tplc="1809000F">
      <w:start w:val="1"/>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17" w15:restartNumberingAfterBreak="0">
    <w:nsid w:val="43247861"/>
    <w:multiLevelType w:val="hybridMultilevel"/>
    <w:tmpl w:val="C4D4AA92"/>
    <w:lvl w:ilvl="0" w:tplc="1809000F">
      <w:start w:val="1"/>
      <w:numFmt w:val="decimal"/>
      <w:lvlText w:val="%1."/>
      <w:lvlJc w:val="left"/>
      <w:pPr>
        <w:ind w:left="785"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18" w15:restartNumberingAfterBreak="0">
    <w:nsid w:val="46A207C7"/>
    <w:multiLevelType w:val="multilevel"/>
    <w:tmpl w:val="36A4ACE2"/>
    <w:lvl w:ilvl="0">
      <w:start w:val="3"/>
      <w:numFmt w:val="decimal"/>
      <w:lvlText w:val="%1"/>
      <w:lvlJc w:val="left"/>
      <w:pPr>
        <w:ind w:left="410" w:hanging="41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9" w15:restartNumberingAfterBreak="0">
    <w:nsid w:val="55224E9C"/>
    <w:multiLevelType w:val="hybridMultilevel"/>
    <w:tmpl w:val="1AA825CA"/>
    <w:lvl w:ilvl="0" w:tplc="A32403F4">
      <w:start w:val="1"/>
      <w:numFmt w:val="decimal"/>
      <w:lvlText w:val="%1."/>
      <w:lvlJc w:val="left"/>
      <w:pPr>
        <w:ind w:left="1080" w:hanging="360"/>
      </w:pPr>
      <w:rPr>
        <w:rFonts w:hint="default"/>
      </w:rPr>
    </w:lvl>
    <w:lvl w:ilvl="1" w:tplc="18090019" w:tentative="1">
      <w:start w:val="1"/>
      <w:numFmt w:val="lowerLetter"/>
      <w:lvlText w:val="%2."/>
      <w:lvlJc w:val="left"/>
      <w:pPr>
        <w:ind w:left="1800" w:hanging="360"/>
      </w:pPr>
    </w:lvl>
    <w:lvl w:ilvl="2" w:tplc="1809001B" w:tentative="1">
      <w:start w:val="1"/>
      <w:numFmt w:val="lowerRoman"/>
      <w:lvlText w:val="%3."/>
      <w:lvlJc w:val="right"/>
      <w:pPr>
        <w:ind w:left="2520" w:hanging="180"/>
      </w:pPr>
    </w:lvl>
    <w:lvl w:ilvl="3" w:tplc="1809000F" w:tentative="1">
      <w:start w:val="1"/>
      <w:numFmt w:val="decimal"/>
      <w:lvlText w:val="%4."/>
      <w:lvlJc w:val="left"/>
      <w:pPr>
        <w:ind w:left="3240" w:hanging="360"/>
      </w:pPr>
    </w:lvl>
    <w:lvl w:ilvl="4" w:tplc="18090019" w:tentative="1">
      <w:start w:val="1"/>
      <w:numFmt w:val="lowerLetter"/>
      <w:lvlText w:val="%5."/>
      <w:lvlJc w:val="left"/>
      <w:pPr>
        <w:ind w:left="3960" w:hanging="360"/>
      </w:pPr>
    </w:lvl>
    <w:lvl w:ilvl="5" w:tplc="1809001B" w:tentative="1">
      <w:start w:val="1"/>
      <w:numFmt w:val="lowerRoman"/>
      <w:lvlText w:val="%6."/>
      <w:lvlJc w:val="right"/>
      <w:pPr>
        <w:ind w:left="4680" w:hanging="180"/>
      </w:pPr>
    </w:lvl>
    <w:lvl w:ilvl="6" w:tplc="1809000F" w:tentative="1">
      <w:start w:val="1"/>
      <w:numFmt w:val="decimal"/>
      <w:lvlText w:val="%7."/>
      <w:lvlJc w:val="left"/>
      <w:pPr>
        <w:ind w:left="5400" w:hanging="360"/>
      </w:pPr>
    </w:lvl>
    <w:lvl w:ilvl="7" w:tplc="18090019" w:tentative="1">
      <w:start w:val="1"/>
      <w:numFmt w:val="lowerLetter"/>
      <w:lvlText w:val="%8."/>
      <w:lvlJc w:val="left"/>
      <w:pPr>
        <w:ind w:left="6120" w:hanging="360"/>
      </w:pPr>
    </w:lvl>
    <w:lvl w:ilvl="8" w:tplc="1809001B" w:tentative="1">
      <w:start w:val="1"/>
      <w:numFmt w:val="lowerRoman"/>
      <w:lvlText w:val="%9."/>
      <w:lvlJc w:val="right"/>
      <w:pPr>
        <w:ind w:left="6840" w:hanging="180"/>
      </w:pPr>
    </w:lvl>
  </w:abstractNum>
  <w:abstractNum w:abstractNumId="20" w15:restartNumberingAfterBreak="0">
    <w:nsid w:val="56123B04"/>
    <w:multiLevelType w:val="multilevel"/>
    <w:tmpl w:val="94F86190"/>
    <w:lvl w:ilvl="0">
      <w:start w:val="2"/>
      <w:numFmt w:val="decimal"/>
      <w:lvlText w:val="%1"/>
      <w:lvlJc w:val="left"/>
      <w:pPr>
        <w:ind w:left="400" w:hanging="400"/>
      </w:pPr>
      <w:rPr>
        <w:rFonts w:hint="default"/>
      </w:rPr>
    </w:lvl>
    <w:lvl w:ilvl="1">
      <w:start w:val="1"/>
      <w:numFmt w:val="decimal"/>
      <w:lvlText w:val="%1.%2"/>
      <w:lvlJc w:val="left"/>
      <w:pPr>
        <w:ind w:left="1145" w:hanging="72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2355" w:hanging="1080"/>
      </w:pPr>
      <w:rPr>
        <w:rFonts w:hint="default"/>
      </w:rPr>
    </w:lvl>
    <w:lvl w:ilvl="4">
      <w:start w:val="1"/>
      <w:numFmt w:val="decimal"/>
      <w:lvlText w:val="%1.%2.%3.%4.%5"/>
      <w:lvlJc w:val="left"/>
      <w:pPr>
        <w:ind w:left="3140" w:hanging="144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4350" w:hanging="1800"/>
      </w:pPr>
      <w:rPr>
        <w:rFonts w:hint="default"/>
      </w:rPr>
    </w:lvl>
    <w:lvl w:ilvl="7">
      <w:start w:val="1"/>
      <w:numFmt w:val="decimal"/>
      <w:lvlText w:val="%1.%2.%3.%4.%5.%6.%7.%8"/>
      <w:lvlJc w:val="left"/>
      <w:pPr>
        <w:ind w:left="5135" w:hanging="2160"/>
      </w:pPr>
      <w:rPr>
        <w:rFonts w:hint="default"/>
      </w:rPr>
    </w:lvl>
    <w:lvl w:ilvl="8">
      <w:start w:val="1"/>
      <w:numFmt w:val="decimal"/>
      <w:lvlText w:val="%1.%2.%3.%4.%5.%6.%7.%8.%9"/>
      <w:lvlJc w:val="left"/>
      <w:pPr>
        <w:ind w:left="5560" w:hanging="2160"/>
      </w:pPr>
      <w:rPr>
        <w:rFonts w:hint="default"/>
      </w:rPr>
    </w:lvl>
  </w:abstractNum>
  <w:abstractNum w:abstractNumId="21" w15:restartNumberingAfterBreak="0">
    <w:nsid w:val="57C01D12"/>
    <w:multiLevelType w:val="hybridMultilevel"/>
    <w:tmpl w:val="EE9EDCF4"/>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22" w15:restartNumberingAfterBreak="0">
    <w:nsid w:val="5BA04A96"/>
    <w:multiLevelType w:val="multilevel"/>
    <w:tmpl w:val="4FA8446E"/>
    <w:lvl w:ilvl="0">
      <w:start w:val="2"/>
      <w:numFmt w:val="decimal"/>
      <w:lvlText w:val="%1"/>
      <w:lvlJc w:val="left"/>
      <w:pPr>
        <w:ind w:left="826" w:hanging="400"/>
      </w:pPr>
      <w:rPr>
        <w:rFonts w:hint="default"/>
      </w:rPr>
    </w:lvl>
    <w:lvl w:ilvl="1">
      <w:start w:val="2"/>
      <w:numFmt w:val="decimal"/>
      <w:lvlText w:val="%1.%2"/>
      <w:lvlJc w:val="left"/>
      <w:pPr>
        <w:ind w:left="1145" w:hanging="72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2355" w:hanging="1080"/>
      </w:pPr>
      <w:rPr>
        <w:rFonts w:hint="default"/>
      </w:rPr>
    </w:lvl>
    <w:lvl w:ilvl="4">
      <w:start w:val="1"/>
      <w:numFmt w:val="decimal"/>
      <w:lvlText w:val="%1.%2.%3.%4.%5"/>
      <w:lvlJc w:val="left"/>
      <w:pPr>
        <w:ind w:left="3140" w:hanging="144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4350" w:hanging="1800"/>
      </w:pPr>
      <w:rPr>
        <w:rFonts w:hint="default"/>
      </w:rPr>
    </w:lvl>
    <w:lvl w:ilvl="7">
      <w:start w:val="1"/>
      <w:numFmt w:val="decimal"/>
      <w:lvlText w:val="%1.%2.%3.%4.%5.%6.%7.%8"/>
      <w:lvlJc w:val="left"/>
      <w:pPr>
        <w:ind w:left="5135" w:hanging="2160"/>
      </w:pPr>
      <w:rPr>
        <w:rFonts w:hint="default"/>
      </w:rPr>
    </w:lvl>
    <w:lvl w:ilvl="8">
      <w:start w:val="1"/>
      <w:numFmt w:val="decimal"/>
      <w:lvlText w:val="%1.%2.%3.%4.%5.%6.%7.%8.%9"/>
      <w:lvlJc w:val="left"/>
      <w:pPr>
        <w:ind w:left="5560" w:hanging="2160"/>
      </w:pPr>
      <w:rPr>
        <w:rFonts w:hint="default"/>
      </w:rPr>
    </w:lvl>
  </w:abstractNum>
  <w:abstractNum w:abstractNumId="23" w15:restartNumberingAfterBreak="0">
    <w:nsid w:val="619258D6"/>
    <w:multiLevelType w:val="hybridMultilevel"/>
    <w:tmpl w:val="C9AA06C4"/>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24" w15:restartNumberingAfterBreak="0">
    <w:nsid w:val="61F53ACA"/>
    <w:multiLevelType w:val="hybridMultilevel"/>
    <w:tmpl w:val="46324CD4"/>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25" w15:restartNumberingAfterBreak="0">
    <w:nsid w:val="63951C46"/>
    <w:multiLevelType w:val="hybridMultilevel"/>
    <w:tmpl w:val="B9207F50"/>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26" w15:restartNumberingAfterBreak="0">
    <w:nsid w:val="70A66886"/>
    <w:multiLevelType w:val="multilevel"/>
    <w:tmpl w:val="43021016"/>
    <w:lvl w:ilvl="0">
      <w:start w:val="1"/>
      <w:numFmt w:val="decimal"/>
      <w:lvlText w:val="%1."/>
      <w:lvlJc w:val="left"/>
      <w:pPr>
        <w:ind w:left="1080" w:hanging="720"/>
      </w:pPr>
      <w:rPr>
        <w:rFonts w:hint="default"/>
      </w:rPr>
    </w:lvl>
    <w:lvl w:ilvl="1">
      <w:start w:val="2"/>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3240" w:hanging="144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5040" w:hanging="2160"/>
      </w:pPr>
      <w:rPr>
        <w:rFonts w:hint="default"/>
      </w:rPr>
    </w:lvl>
    <w:lvl w:ilvl="8">
      <w:start w:val="1"/>
      <w:numFmt w:val="decimal"/>
      <w:isLgl/>
      <w:lvlText w:val="%1.%2.%3.%4.%5.%6.%7.%8.%9"/>
      <w:lvlJc w:val="left"/>
      <w:pPr>
        <w:ind w:left="5400" w:hanging="2160"/>
      </w:pPr>
      <w:rPr>
        <w:rFonts w:hint="default"/>
      </w:rPr>
    </w:lvl>
  </w:abstractNum>
  <w:abstractNum w:abstractNumId="27" w15:restartNumberingAfterBreak="0">
    <w:nsid w:val="747C7C6F"/>
    <w:multiLevelType w:val="multilevel"/>
    <w:tmpl w:val="FD5A1594"/>
    <w:lvl w:ilvl="0">
      <w:start w:val="3"/>
      <w:numFmt w:val="decimal"/>
      <w:lvlText w:val="%1"/>
      <w:lvlJc w:val="left"/>
      <w:pPr>
        <w:ind w:left="410" w:hanging="41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28" w15:restartNumberingAfterBreak="0">
    <w:nsid w:val="77FC58A7"/>
    <w:multiLevelType w:val="multilevel"/>
    <w:tmpl w:val="6F8CB376"/>
    <w:lvl w:ilvl="0">
      <w:start w:val="4"/>
      <w:numFmt w:val="decimal"/>
      <w:lvlText w:val="%1"/>
      <w:lvlJc w:val="left"/>
      <w:pPr>
        <w:ind w:left="570" w:hanging="570"/>
      </w:pPr>
      <w:rPr>
        <w:rFonts w:hint="default"/>
      </w:rPr>
    </w:lvl>
    <w:lvl w:ilvl="1">
      <w:start w:val="12"/>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760" w:hanging="144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8280" w:hanging="1800"/>
      </w:pPr>
      <w:rPr>
        <w:rFonts w:hint="default"/>
      </w:rPr>
    </w:lvl>
    <w:lvl w:ilvl="7">
      <w:start w:val="1"/>
      <w:numFmt w:val="decimal"/>
      <w:lvlText w:val="%1.%2.%3.%4.%5.%6.%7.%8"/>
      <w:lvlJc w:val="left"/>
      <w:pPr>
        <w:ind w:left="9720" w:hanging="2160"/>
      </w:pPr>
      <w:rPr>
        <w:rFonts w:hint="default"/>
      </w:rPr>
    </w:lvl>
    <w:lvl w:ilvl="8">
      <w:start w:val="1"/>
      <w:numFmt w:val="decimal"/>
      <w:lvlText w:val="%1.%2.%3.%4.%5.%6.%7.%8.%9"/>
      <w:lvlJc w:val="left"/>
      <w:pPr>
        <w:ind w:left="10800" w:hanging="2160"/>
      </w:pPr>
      <w:rPr>
        <w:rFonts w:hint="default"/>
      </w:rPr>
    </w:lvl>
  </w:abstractNum>
  <w:num w:numId="1" w16cid:durableId="560405675">
    <w:abstractNumId w:val="17"/>
  </w:num>
  <w:num w:numId="2" w16cid:durableId="348340611">
    <w:abstractNumId w:val="14"/>
  </w:num>
  <w:num w:numId="3" w16cid:durableId="1298951510">
    <w:abstractNumId w:val="25"/>
  </w:num>
  <w:num w:numId="4" w16cid:durableId="1250311083">
    <w:abstractNumId w:val="2"/>
  </w:num>
  <w:num w:numId="5" w16cid:durableId="1059982894">
    <w:abstractNumId w:val="8"/>
  </w:num>
  <w:num w:numId="6" w16cid:durableId="771585125">
    <w:abstractNumId w:val="13"/>
  </w:num>
  <w:num w:numId="7" w16cid:durableId="203832955">
    <w:abstractNumId w:val="19"/>
  </w:num>
  <w:num w:numId="8" w16cid:durableId="978144656">
    <w:abstractNumId w:val="16"/>
  </w:num>
  <w:num w:numId="9" w16cid:durableId="1027171676">
    <w:abstractNumId w:val="0"/>
  </w:num>
  <w:num w:numId="10" w16cid:durableId="1331328730">
    <w:abstractNumId w:val="11"/>
  </w:num>
  <w:num w:numId="11" w16cid:durableId="319693805">
    <w:abstractNumId w:val="20"/>
  </w:num>
  <w:num w:numId="12" w16cid:durableId="148639359">
    <w:abstractNumId w:val="27"/>
  </w:num>
  <w:num w:numId="13" w16cid:durableId="16541541">
    <w:abstractNumId w:val="1"/>
  </w:num>
  <w:num w:numId="14" w16cid:durableId="104078260">
    <w:abstractNumId w:val="18"/>
  </w:num>
  <w:num w:numId="15" w16cid:durableId="335766466">
    <w:abstractNumId w:val="7"/>
  </w:num>
  <w:num w:numId="16" w16cid:durableId="1205752590">
    <w:abstractNumId w:val="22"/>
  </w:num>
  <w:num w:numId="17" w16cid:durableId="1467233558">
    <w:abstractNumId w:val="23"/>
  </w:num>
  <w:num w:numId="18" w16cid:durableId="1531601095">
    <w:abstractNumId w:val="15"/>
  </w:num>
  <w:num w:numId="19" w16cid:durableId="1749380380">
    <w:abstractNumId w:val="4"/>
  </w:num>
  <w:num w:numId="20" w16cid:durableId="1016231330">
    <w:abstractNumId w:val="5"/>
  </w:num>
  <w:num w:numId="21" w16cid:durableId="950012536">
    <w:abstractNumId w:val="24"/>
  </w:num>
  <w:num w:numId="22" w16cid:durableId="557059116">
    <w:abstractNumId w:val="10"/>
  </w:num>
  <w:num w:numId="23" w16cid:durableId="2032874621">
    <w:abstractNumId w:val="21"/>
  </w:num>
  <w:num w:numId="24" w16cid:durableId="964964989">
    <w:abstractNumId w:val="3"/>
  </w:num>
  <w:num w:numId="25" w16cid:durableId="907613009">
    <w:abstractNumId w:val="26"/>
  </w:num>
  <w:num w:numId="26" w16cid:durableId="2064136394">
    <w:abstractNumId w:val="9"/>
  </w:num>
  <w:num w:numId="27" w16cid:durableId="1353653688">
    <w:abstractNumId w:val="12"/>
  </w:num>
  <w:num w:numId="28" w16cid:durableId="627586824">
    <w:abstractNumId w:val="28"/>
  </w:num>
  <w:num w:numId="29" w16cid:durableId="147956741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95B46"/>
    <w:rsid w:val="0000224D"/>
    <w:rsid w:val="00004DD9"/>
    <w:rsid w:val="00066285"/>
    <w:rsid w:val="00081410"/>
    <w:rsid w:val="0008607E"/>
    <w:rsid w:val="000C0EB0"/>
    <w:rsid w:val="0010394C"/>
    <w:rsid w:val="00112205"/>
    <w:rsid w:val="00114B88"/>
    <w:rsid w:val="00126DCA"/>
    <w:rsid w:val="001404E5"/>
    <w:rsid w:val="001446F5"/>
    <w:rsid w:val="0018241C"/>
    <w:rsid w:val="001B25B0"/>
    <w:rsid w:val="001C08E3"/>
    <w:rsid w:val="001C5514"/>
    <w:rsid w:val="001E4B1B"/>
    <w:rsid w:val="001E63B5"/>
    <w:rsid w:val="00206CD0"/>
    <w:rsid w:val="00215748"/>
    <w:rsid w:val="00241E32"/>
    <w:rsid w:val="00251A29"/>
    <w:rsid w:val="00297880"/>
    <w:rsid w:val="002D7E78"/>
    <w:rsid w:val="00306790"/>
    <w:rsid w:val="0031479E"/>
    <w:rsid w:val="00321BB0"/>
    <w:rsid w:val="00341130"/>
    <w:rsid w:val="00385FFF"/>
    <w:rsid w:val="00391B66"/>
    <w:rsid w:val="00395B46"/>
    <w:rsid w:val="0039620E"/>
    <w:rsid w:val="003A24B2"/>
    <w:rsid w:val="003A2CC2"/>
    <w:rsid w:val="003C1E53"/>
    <w:rsid w:val="003E6048"/>
    <w:rsid w:val="00405D58"/>
    <w:rsid w:val="004554B3"/>
    <w:rsid w:val="00471FBB"/>
    <w:rsid w:val="004A34A9"/>
    <w:rsid w:val="004A4126"/>
    <w:rsid w:val="004B096C"/>
    <w:rsid w:val="00514502"/>
    <w:rsid w:val="00516B72"/>
    <w:rsid w:val="00520F57"/>
    <w:rsid w:val="0053630D"/>
    <w:rsid w:val="005406DA"/>
    <w:rsid w:val="00541CA9"/>
    <w:rsid w:val="00553CE5"/>
    <w:rsid w:val="005616A8"/>
    <w:rsid w:val="005645BC"/>
    <w:rsid w:val="005A6AC6"/>
    <w:rsid w:val="005B4958"/>
    <w:rsid w:val="005C1EFD"/>
    <w:rsid w:val="005E35E5"/>
    <w:rsid w:val="0060408B"/>
    <w:rsid w:val="006067C4"/>
    <w:rsid w:val="00640ABF"/>
    <w:rsid w:val="0066760D"/>
    <w:rsid w:val="00696BA7"/>
    <w:rsid w:val="006C6866"/>
    <w:rsid w:val="006D085E"/>
    <w:rsid w:val="006D6C83"/>
    <w:rsid w:val="006E3CE4"/>
    <w:rsid w:val="006F66D3"/>
    <w:rsid w:val="00706378"/>
    <w:rsid w:val="00714A97"/>
    <w:rsid w:val="00753946"/>
    <w:rsid w:val="007675FE"/>
    <w:rsid w:val="007A24BE"/>
    <w:rsid w:val="007E5211"/>
    <w:rsid w:val="007F7397"/>
    <w:rsid w:val="008128D3"/>
    <w:rsid w:val="00861670"/>
    <w:rsid w:val="00876459"/>
    <w:rsid w:val="008C1027"/>
    <w:rsid w:val="008F217B"/>
    <w:rsid w:val="008F2892"/>
    <w:rsid w:val="008F6587"/>
    <w:rsid w:val="00956C99"/>
    <w:rsid w:val="00962A16"/>
    <w:rsid w:val="00970A72"/>
    <w:rsid w:val="0097382C"/>
    <w:rsid w:val="009D341D"/>
    <w:rsid w:val="00A13EF8"/>
    <w:rsid w:val="00A70F85"/>
    <w:rsid w:val="00A72061"/>
    <w:rsid w:val="00A74829"/>
    <w:rsid w:val="00A91F24"/>
    <w:rsid w:val="00AB6C00"/>
    <w:rsid w:val="00AE2C62"/>
    <w:rsid w:val="00AF0DD7"/>
    <w:rsid w:val="00B00748"/>
    <w:rsid w:val="00B24E1F"/>
    <w:rsid w:val="00B33571"/>
    <w:rsid w:val="00B55D62"/>
    <w:rsid w:val="00B60EA9"/>
    <w:rsid w:val="00B6566A"/>
    <w:rsid w:val="00BA60CA"/>
    <w:rsid w:val="00BA6E8B"/>
    <w:rsid w:val="00BB7219"/>
    <w:rsid w:val="00BC3CDB"/>
    <w:rsid w:val="00BC4FA8"/>
    <w:rsid w:val="00BD03C4"/>
    <w:rsid w:val="00BD10C0"/>
    <w:rsid w:val="00BE44C2"/>
    <w:rsid w:val="00BE7B32"/>
    <w:rsid w:val="00C24B8E"/>
    <w:rsid w:val="00C56AF4"/>
    <w:rsid w:val="00C7346F"/>
    <w:rsid w:val="00C77C43"/>
    <w:rsid w:val="00C92EBA"/>
    <w:rsid w:val="00C96E39"/>
    <w:rsid w:val="00CB6CB7"/>
    <w:rsid w:val="00CD1D53"/>
    <w:rsid w:val="00CE7ADA"/>
    <w:rsid w:val="00D12F8F"/>
    <w:rsid w:val="00D24CDC"/>
    <w:rsid w:val="00D70B7D"/>
    <w:rsid w:val="00D8285E"/>
    <w:rsid w:val="00D8593C"/>
    <w:rsid w:val="00D9180D"/>
    <w:rsid w:val="00DA5950"/>
    <w:rsid w:val="00DA6795"/>
    <w:rsid w:val="00DB0A00"/>
    <w:rsid w:val="00DD5B6E"/>
    <w:rsid w:val="00E02C4F"/>
    <w:rsid w:val="00E23AC5"/>
    <w:rsid w:val="00E46EF9"/>
    <w:rsid w:val="00E504FB"/>
    <w:rsid w:val="00E60473"/>
    <w:rsid w:val="00E6629D"/>
    <w:rsid w:val="00E756F9"/>
    <w:rsid w:val="00E848CC"/>
    <w:rsid w:val="00E927CE"/>
    <w:rsid w:val="00EB0A8F"/>
    <w:rsid w:val="00ED053F"/>
    <w:rsid w:val="00F12968"/>
    <w:rsid w:val="00F235E1"/>
    <w:rsid w:val="00F704A8"/>
    <w:rsid w:val="00FA1B02"/>
    <w:rsid w:val="00FB0F9F"/>
    <w:rsid w:val="00FB1392"/>
    <w:rsid w:val="00FB610E"/>
    <w:rsid w:val="00FC1DB6"/>
    <w:rsid w:val="00FC25A1"/>
    <w:rsid w:val="00FC41FA"/>
  </w:rsids>
  <m:mathPr>
    <m:mathFont m:val="Cambria Math"/>
    <m:brkBin m:val="before"/>
    <m:brkBinSub m:val="--"/>
    <m:smallFrac m:val="0"/>
    <m:dispDef/>
    <m:lMargin m:val="0"/>
    <m:rMargin m:val="0"/>
    <m:defJc m:val="centerGroup"/>
    <m:wrapIndent m:val="1440"/>
    <m:intLim m:val="subSup"/>
    <m:naryLim m:val="undOvr"/>
  </m:mathPr>
  <w:themeFontLang w:val="en-I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890527"/>
  <w15:chartTrackingRefBased/>
  <w15:docId w15:val="{DB924DF6-92B9-4177-9F2D-F1C6B9B31F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I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F6587"/>
  </w:style>
  <w:style w:type="paragraph" w:styleId="Heading1">
    <w:name w:val="heading 1"/>
    <w:basedOn w:val="Normal"/>
    <w:next w:val="Normal"/>
    <w:link w:val="Heading1Char"/>
    <w:uiPriority w:val="9"/>
    <w:qFormat/>
    <w:rsid w:val="00395B46"/>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251A29"/>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251A29"/>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uiPriority w:val="9"/>
    <w:unhideWhenUsed/>
    <w:qFormat/>
    <w:rsid w:val="00251A29"/>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95B46"/>
    <w:pPr>
      <w:tabs>
        <w:tab w:val="center" w:pos="4513"/>
        <w:tab w:val="right" w:pos="9026"/>
      </w:tabs>
      <w:spacing w:after="0" w:line="240" w:lineRule="auto"/>
    </w:pPr>
  </w:style>
  <w:style w:type="character" w:customStyle="1" w:styleId="HeaderChar">
    <w:name w:val="Header Char"/>
    <w:basedOn w:val="DefaultParagraphFont"/>
    <w:link w:val="Header"/>
    <w:uiPriority w:val="99"/>
    <w:rsid w:val="00395B46"/>
  </w:style>
  <w:style w:type="paragraph" w:styleId="Footer">
    <w:name w:val="footer"/>
    <w:basedOn w:val="Normal"/>
    <w:link w:val="FooterChar"/>
    <w:uiPriority w:val="99"/>
    <w:unhideWhenUsed/>
    <w:rsid w:val="00395B46"/>
    <w:pPr>
      <w:tabs>
        <w:tab w:val="center" w:pos="4513"/>
        <w:tab w:val="right" w:pos="9026"/>
      </w:tabs>
      <w:spacing w:after="0" w:line="240" w:lineRule="auto"/>
    </w:pPr>
  </w:style>
  <w:style w:type="character" w:customStyle="1" w:styleId="FooterChar">
    <w:name w:val="Footer Char"/>
    <w:basedOn w:val="DefaultParagraphFont"/>
    <w:link w:val="Footer"/>
    <w:uiPriority w:val="99"/>
    <w:rsid w:val="00395B46"/>
  </w:style>
  <w:style w:type="character" w:customStyle="1" w:styleId="Heading1Char">
    <w:name w:val="Heading 1 Char"/>
    <w:basedOn w:val="DefaultParagraphFont"/>
    <w:link w:val="Heading1"/>
    <w:uiPriority w:val="9"/>
    <w:rsid w:val="00395B46"/>
    <w:rPr>
      <w:rFonts w:asciiTheme="majorHAnsi" w:eastAsiaTheme="majorEastAsia" w:hAnsiTheme="majorHAnsi" w:cstheme="majorBidi"/>
      <w:color w:val="2F5496" w:themeColor="accent1" w:themeShade="BF"/>
      <w:sz w:val="32"/>
      <w:szCs w:val="32"/>
    </w:rPr>
  </w:style>
  <w:style w:type="paragraph" w:styleId="TOCHeading">
    <w:name w:val="TOC Heading"/>
    <w:basedOn w:val="Heading1"/>
    <w:next w:val="Normal"/>
    <w:uiPriority w:val="39"/>
    <w:unhideWhenUsed/>
    <w:qFormat/>
    <w:rsid w:val="00395B46"/>
    <w:pPr>
      <w:outlineLvl w:val="9"/>
    </w:pPr>
    <w:rPr>
      <w:kern w:val="0"/>
      <w:lang w:val="en-US"/>
      <w14:ligatures w14:val="none"/>
    </w:rPr>
  </w:style>
  <w:style w:type="paragraph" w:styleId="TOC2">
    <w:name w:val="toc 2"/>
    <w:basedOn w:val="Normal"/>
    <w:next w:val="Normal"/>
    <w:autoRedefine/>
    <w:uiPriority w:val="39"/>
    <w:unhideWhenUsed/>
    <w:rsid w:val="00395B46"/>
    <w:pPr>
      <w:spacing w:after="100"/>
      <w:ind w:left="220"/>
    </w:pPr>
    <w:rPr>
      <w:rFonts w:eastAsiaTheme="minorEastAsia" w:cs="Times New Roman"/>
      <w:kern w:val="0"/>
      <w:lang w:val="en-US"/>
      <w14:ligatures w14:val="none"/>
    </w:rPr>
  </w:style>
  <w:style w:type="paragraph" w:styleId="TOC1">
    <w:name w:val="toc 1"/>
    <w:basedOn w:val="Normal"/>
    <w:next w:val="Normal"/>
    <w:autoRedefine/>
    <w:uiPriority w:val="39"/>
    <w:unhideWhenUsed/>
    <w:rsid w:val="00395B46"/>
    <w:pPr>
      <w:spacing w:after="100"/>
    </w:pPr>
    <w:rPr>
      <w:rFonts w:eastAsiaTheme="minorEastAsia" w:cs="Times New Roman"/>
      <w:kern w:val="0"/>
      <w:lang w:val="en-US"/>
      <w14:ligatures w14:val="none"/>
    </w:rPr>
  </w:style>
  <w:style w:type="paragraph" w:styleId="TOC3">
    <w:name w:val="toc 3"/>
    <w:basedOn w:val="Normal"/>
    <w:next w:val="Normal"/>
    <w:autoRedefine/>
    <w:uiPriority w:val="39"/>
    <w:unhideWhenUsed/>
    <w:rsid w:val="00395B46"/>
    <w:pPr>
      <w:spacing w:after="100"/>
      <w:ind w:left="440"/>
    </w:pPr>
    <w:rPr>
      <w:rFonts w:eastAsiaTheme="minorEastAsia" w:cs="Times New Roman"/>
      <w:kern w:val="0"/>
      <w:lang w:val="en-US"/>
      <w14:ligatures w14:val="none"/>
    </w:rPr>
  </w:style>
  <w:style w:type="character" w:styleId="Hyperlink">
    <w:name w:val="Hyperlink"/>
    <w:basedOn w:val="DefaultParagraphFont"/>
    <w:uiPriority w:val="99"/>
    <w:unhideWhenUsed/>
    <w:rsid w:val="00395B46"/>
    <w:rPr>
      <w:color w:val="0563C1" w:themeColor="hyperlink"/>
      <w:u w:val="single"/>
    </w:rPr>
  </w:style>
  <w:style w:type="character" w:styleId="UnresolvedMention">
    <w:name w:val="Unresolved Mention"/>
    <w:basedOn w:val="DefaultParagraphFont"/>
    <w:uiPriority w:val="99"/>
    <w:semiHidden/>
    <w:unhideWhenUsed/>
    <w:rsid w:val="00395B46"/>
    <w:rPr>
      <w:color w:val="605E5C"/>
      <w:shd w:val="clear" w:color="auto" w:fill="E1DFDD"/>
    </w:rPr>
  </w:style>
  <w:style w:type="paragraph" w:styleId="ListParagraph">
    <w:name w:val="List Paragraph"/>
    <w:basedOn w:val="Normal"/>
    <w:uiPriority w:val="34"/>
    <w:qFormat/>
    <w:rsid w:val="00395B46"/>
    <w:pPr>
      <w:ind w:left="720"/>
      <w:contextualSpacing/>
    </w:pPr>
  </w:style>
  <w:style w:type="character" w:styleId="FollowedHyperlink">
    <w:name w:val="FollowedHyperlink"/>
    <w:basedOn w:val="DefaultParagraphFont"/>
    <w:uiPriority w:val="99"/>
    <w:semiHidden/>
    <w:unhideWhenUsed/>
    <w:rsid w:val="00395B46"/>
    <w:rPr>
      <w:color w:val="954F72" w:themeColor="followedHyperlink"/>
      <w:u w:val="single"/>
    </w:rPr>
  </w:style>
  <w:style w:type="paragraph" w:styleId="NormalWeb">
    <w:name w:val="Normal (Web)"/>
    <w:basedOn w:val="Normal"/>
    <w:uiPriority w:val="99"/>
    <w:unhideWhenUsed/>
    <w:rsid w:val="00395B46"/>
    <w:pPr>
      <w:spacing w:before="100" w:beforeAutospacing="1" w:after="100" w:afterAutospacing="1" w:line="240" w:lineRule="auto"/>
    </w:pPr>
    <w:rPr>
      <w:rFonts w:ascii="Times New Roman" w:eastAsia="Times New Roman" w:hAnsi="Times New Roman" w:cs="Times New Roman"/>
      <w:kern w:val="0"/>
      <w:sz w:val="24"/>
      <w:szCs w:val="24"/>
      <w:lang w:eastAsia="en-IE"/>
    </w:rPr>
  </w:style>
  <w:style w:type="character" w:styleId="CommentReference">
    <w:name w:val="annotation reference"/>
    <w:basedOn w:val="DefaultParagraphFont"/>
    <w:uiPriority w:val="99"/>
    <w:semiHidden/>
    <w:unhideWhenUsed/>
    <w:rsid w:val="00395B46"/>
    <w:rPr>
      <w:sz w:val="16"/>
      <w:szCs w:val="16"/>
    </w:rPr>
  </w:style>
  <w:style w:type="paragraph" w:styleId="CommentText">
    <w:name w:val="annotation text"/>
    <w:basedOn w:val="Normal"/>
    <w:link w:val="CommentTextChar"/>
    <w:uiPriority w:val="99"/>
    <w:unhideWhenUsed/>
    <w:rsid w:val="00395B46"/>
    <w:pPr>
      <w:spacing w:line="240" w:lineRule="auto"/>
    </w:pPr>
    <w:rPr>
      <w:sz w:val="20"/>
      <w:szCs w:val="20"/>
    </w:rPr>
  </w:style>
  <w:style w:type="character" w:customStyle="1" w:styleId="CommentTextChar">
    <w:name w:val="Comment Text Char"/>
    <w:basedOn w:val="DefaultParagraphFont"/>
    <w:link w:val="CommentText"/>
    <w:uiPriority w:val="99"/>
    <w:rsid w:val="00395B46"/>
    <w:rPr>
      <w:sz w:val="20"/>
      <w:szCs w:val="20"/>
    </w:rPr>
  </w:style>
  <w:style w:type="paragraph" w:styleId="CommentSubject">
    <w:name w:val="annotation subject"/>
    <w:basedOn w:val="CommentText"/>
    <w:next w:val="CommentText"/>
    <w:link w:val="CommentSubjectChar"/>
    <w:uiPriority w:val="99"/>
    <w:semiHidden/>
    <w:unhideWhenUsed/>
    <w:rsid w:val="00395B46"/>
    <w:rPr>
      <w:b/>
      <w:bCs/>
    </w:rPr>
  </w:style>
  <w:style w:type="character" w:customStyle="1" w:styleId="CommentSubjectChar">
    <w:name w:val="Comment Subject Char"/>
    <w:basedOn w:val="CommentTextChar"/>
    <w:link w:val="CommentSubject"/>
    <w:uiPriority w:val="99"/>
    <w:semiHidden/>
    <w:rsid w:val="00395B46"/>
    <w:rPr>
      <w:b/>
      <w:bCs/>
      <w:sz w:val="20"/>
      <w:szCs w:val="20"/>
    </w:rPr>
  </w:style>
  <w:style w:type="paragraph" w:styleId="Title">
    <w:name w:val="Title"/>
    <w:basedOn w:val="Normal"/>
    <w:link w:val="TitleChar"/>
    <w:uiPriority w:val="99"/>
    <w:qFormat/>
    <w:rsid w:val="00395B46"/>
    <w:pPr>
      <w:spacing w:after="300" w:line="240" w:lineRule="auto"/>
    </w:pPr>
    <w:rPr>
      <w:rFonts w:ascii="Cambria" w:hAnsi="Cambria" w:cs="Calibri"/>
      <w:color w:val="17365D"/>
      <w:kern w:val="0"/>
      <w:sz w:val="52"/>
      <w:szCs w:val="52"/>
      <w:lang w:eastAsia="en-IE"/>
      <w14:ligatures w14:val="none"/>
    </w:rPr>
  </w:style>
  <w:style w:type="character" w:customStyle="1" w:styleId="TitleChar">
    <w:name w:val="Title Char"/>
    <w:basedOn w:val="DefaultParagraphFont"/>
    <w:link w:val="Title"/>
    <w:uiPriority w:val="99"/>
    <w:rsid w:val="00395B46"/>
    <w:rPr>
      <w:rFonts w:ascii="Cambria" w:hAnsi="Cambria" w:cs="Calibri"/>
      <w:color w:val="17365D"/>
      <w:kern w:val="0"/>
      <w:sz w:val="52"/>
      <w:szCs w:val="52"/>
      <w:lang w:eastAsia="en-IE"/>
      <w14:ligatures w14:val="none"/>
    </w:rPr>
  </w:style>
  <w:style w:type="character" w:customStyle="1" w:styleId="ssit">
    <w:name w:val="ss_it"/>
    <w:basedOn w:val="DefaultParagraphFont"/>
    <w:rsid w:val="00FC25A1"/>
  </w:style>
  <w:style w:type="paragraph" w:styleId="NoSpacing">
    <w:name w:val="No Spacing"/>
    <w:uiPriority w:val="1"/>
    <w:qFormat/>
    <w:rsid w:val="00251A29"/>
    <w:pPr>
      <w:spacing w:after="0" w:line="240" w:lineRule="auto"/>
    </w:pPr>
  </w:style>
  <w:style w:type="character" w:styleId="Strong">
    <w:name w:val="Strong"/>
    <w:basedOn w:val="DefaultParagraphFont"/>
    <w:uiPriority w:val="22"/>
    <w:qFormat/>
    <w:rsid w:val="00251A29"/>
    <w:rPr>
      <w:b/>
      <w:bCs/>
    </w:rPr>
  </w:style>
  <w:style w:type="character" w:customStyle="1" w:styleId="Heading2Char">
    <w:name w:val="Heading 2 Char"/>
    <w:basedOn w:val="DefaultParagraphFont"/>
    <w:link w:val="Heading2"/>
    <w:uiPriority w:val="9"/>
    <w:rsid w:val="00251A29"/>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rsid w:val="00251A29"/>
    <w:rPr>
      <w:rFonts w:asciiTheme="majorHAnsi" w:eastAsiaTheme="majorEastAsia" w:hAnsiTheme="majorHAnsi" w:cstheme="majorBidi"/>
      <w:color w:val="1F3763" w:themeColor="accent1" w:themeShade="7F"/>
      <w:sz w:val="24"/>
      <w:szCs w:val="24"/>
    </w:rPr>
  </w:style>
  <w:style w:type="character" w:customStyle="1" w:styleId="Heading4Char">
    <w:name w:val="Heading 4 Char"/>
    <w:basedOn w:val="DefaultParagraphFont"/>
    <w:link w:val="Heading4"/>
    <w:uiPriority w:val="9"/>
    <w:rsid w:val="00251A29"/>
    <w:rPr>
      <w:rFonts w:asciiTheme="majorHAnsi" w:eastAsiaTheme="majorEastAsia" w:hAnsiTheme="majorHAnsi" w:cstheme="majorBidi"/>
      <w:i/>
      <w:iCs/>
      <w:color w:val="2F5496" w:themeColor="accent1" w:themeShade="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671916">
      <w:bodyDiv w:val="1"/>
      <w:marLeft w:val="0"/>
      <w:marRight w:val="0"/>
      <w:marTop w:val="0"/>
      <w:marBottom w:val="0"/>
      <w:divBdr>
        <w:top w:val="none" w:sz="0" w:space="0" w:color="auto"/>
        <w:left w:val="none" w:sz="0" w:space="0" w:color="auto"/>
        <w:bottom w:val="none" w:sz="0" w:space="0" w:color="auto"/>
        <w:right w:val="none" w:sz="0" w:space="0" w:color="auto"/>
      </w:divBdr>
      <w:divsChild>
        <w:div w:id="1943952924">
          <w:marLeft w:val="0"/>
          <w:marRight w:val="0"/>
          <w:marTop w:val="0"/>
          <w:marBottom w:val="0"/>
          <w:divBdr>
            <w:top w:val="none" w:sz="0" w:space="0" w:color="auto"/>
            <w:left w:val="none" w:sz="0" w:space="0" w:color="auto"/>
            <w:bottom w:val="none" w:sz="0" w:space="0" w:color="auto"/>
            <w:right w:val="none" w:sz="0" w:space="0" w:color="auto"/>
          </w:divBdr>
        </w:div>
      </w:divsChild>
    </w:div>
    <w:div w:id="20324884">
      <w:bodyDiv w:val="1"/>
      <w:marLeft w:val="0"/>
      <w:marRight w:val="0"/>
      <w:marTop w:val="0"/>
      <w:marBottom w:val="0"/>
      <w:divBdr>
        <w:top w:val="none" w:sz="0" w:space="0" w:color="auto"/>
        <w:left w:val="none" w:sz="0" w:space="0" w:color="auto"/>
        <w:bottom w:val="none" w:sz="0" w:space="0" w:color="auto"/>
        <w:right w:val="none" w:sz="0" w:space="0" w:color="auto"/>
      </w:divBdr>
      <w:divsChild>
        <w:div w:id="764614934">
          <w:marLeft w:val="0"/>
          <w:marRight w:val="0"/>
          <w:marTop w:val="0"/>
          <w:marBottom w:val="0"/>
          <w:divBdr>
            <w:top w:val="none" w:sz="0" w:space="0" w:color="auto"/>
            <w:left w:val="none" w:sz="0" w:space="0" w:color="auto"/>
            <w:bottom w:val="none" w:sz="0" w:space="0" w:color="auto"/>
            <w:right w:val="none" w:sz="0" w:space="0" w:color="auto"/>
          </w:divBdr>
        </w:div>
      </w:divsChild>
    </w:div>
    <w:div w:id="28268352">
      <w:bodyDiv w:val="1"/>
      <w:marLeft w:val="0"/>
      <w:marRight w:val="0"/>
      <w:marTop w:val="0"/>
      <w:marBottom w:val="0"/>
      <w:divBdr>
        <w:top w:val="none" w:sz="0" w:space="0" w:color="auto"/>
        <w:left w:val="none" w:sz="0" w:space="0" w:color="auto"/>
        <w:bottom w:val="none" w:sz="0" w:space="0" w:color="auto"/>
        <w:right w:val="none" w:sz="0" w:space="0" w:color="auto"/>
      </w:divBdr>
      <w:divsChild>
        <w:div w:id="1443263976">
          <w:marLeft w:val="0"/>
          <w:marRight w:val="0"/>
          <w:marTop w:val="0"/>
          <w:marBottom w:val="0"/>
          <w:divBdr>
            <w:top w:val="none" w:sz="0" w:space="0" w:color="auto"/>
            <w:left w:val="none" w:sz="0" w:space="0" w:color="auto"/>
            <w:bottom w:val="none" w:sz="0" w:space="0" w:color="auto"/>
            <w:right w:val="none" w:sz="0" w:space="0" w:color="auto"/>
          </w:divBdr>
        </w:div>
      </w:divsChild>
    </w:div>
    <w:div w:id="35008310">
      <w:bodyDiv w:val="1"/>
      <w:marLeft w:val="0"/>
      <w:marRight w:val="0"/>
      <w:marTop w:val="0"/>
      <w:marBottom w:val="0"/>
      <w:divBdr>
        <w:top w:val="none" w:sz="0" w:space="0" w:color="auto"/>
        <w:left w:val="none" w:sz="0" w:space="0" w:color="auto"/>
        <w:bottom w:val="none" w:sz="0" w:space="0" w:color="auto"/>
        <w:right w:val="none" w:sz="0" w:space="0" w:color="auto"/>
      </w:divBdr>
      <w:divsChild>
        <w:div w:id="1049106297">
          <w:marLeft w:val="0"/>
          <w:marRight w:val="0"/>
          <w:marTop w:val="0"/>
          <w:marBottom w:val="0"/>
          <w:divBdr>
            <w:top w:val="none" w:sz="0" w:space="0" w:color="auto"/>
            <w:left w:val="none" w:sz="0" w:space="0" w:color="auto"/>
            <w:bottom w:val="none" w:sz="0" w:space="0" w:color="auto"/>
            <w:right w:val="none" w:sz="0" w:space="0" w:color="auto"/>
          </w:divBdr>
        </w:div>
      </w:divsChild>
    </w:div>
    <w:div w:id="38476966">
      <w:bodyDiv w:val="1"/>
      <w:marLeft w:val="0"/>
      <w:marRight w:val="0"/>
      <w:marTop w:val="0"/>
      <w:marBottom w:val="0"/>
      <w:divBdr>
        <w:top w:val="none" w:sz="0" w:space="0" w:color="auto"/>
        <w:left w:val="none" w:sz="0" w:space="0" w:color="auto"/>
        <w:bottom w:val="none" w:sz="0" w:space="0" w:color="auto"/>
        <w:right w:val="none" w:sz="0" w:space="0" w:color="auto"/>
      </w:divBdr>
      <w:divsChild>
        <w:div w:id="948005568">
          <w:marLeft w:val="0"/>
          <w:marRight w:val="0"/>
          <w:marTop w:val="0"/>
          <w:marBottom w:val="0"/>
          <w:divBdr>
            <w:top w:val="none" w:sz="0" w:space="0" w:color="auto"/>
            <w:left w:val="none" w:sz="0" w:space="0" w:color="auto"/>
            <w:bottom w:val="none" w:sz="0" w:space="0" w:color="auto"/>
            <w:right w:val="none" w:sz="0" w:space="0" w:color="auto"/>
          </w:divBdr>
        </w:div>
      </w:divsChild>
    </w:div>
    <w:div w:id="84542272">
      <w:bodyDiv w:val="1"/>
      <w:marLeft w:val="0"/>
      <w:marRight w:val="0"/>
      <w:marTop w:val="0"/>
      <w:marBottom w:val="0"/>
      <w:divBdr>
        <w:top w:val="none" w:sz="0" w:space="0" w:color="auto"/>
        <w:left w:val="none" w:sz="0" w:space="0" w:color="auto"/>
        <w:bottom w:val="none" w:sz="0" w:space="0" w:color="auto"/>
        <w:right w:val="none" w:sz="0" w:space="0" w:color="auto"/>
      </w:divBdr>
      <w:divsChild>
        <w:div w:id="1381199613">
          <w:marLeft w:val="0"/>
          <w:marRight w:val="0"/>
          <w:marTop w:val="0"/>
          <w:marBottom w:val="0"/>
          <w:divBdr>
            <w:top w:val="none" w:sz="0" w:space="0" w:color="auto"/>
            <w:left w:val="none" w:sz="0" w:space="0" w:color="auto"/>
            <w:bottom w:val="none" w:sz="0" w:space="0" w:color="auto"/>
            <w:right w:val="none" w:sz="0" w:space="0" w:color="auto"/>
          </w:divBdr>
        </w:div>
      </w:divsChild>
    </w:div>
    <w:div w:id="145711239">
      <w:bodyDiv w:val="1"/>
      <w:marLeft w:val="0"/>
      <w:marRight w:val="0"/>
      <w:marTop w:val="0"/>
      <w:marBottom w:val="0"/>
      <w:divBdr>
        <w:top w:val="none" w:sz="0" w:space="0" w:color="auto"/>
        <w:left w:val="none" w:sz="0" w:space="0" w:color="auto"/>
        <w:bottom w:val="none" w:sz="0" w:space="0" w:color="auto"/>
        <w:right w:val="none" w:sz="0" w:space="0" w:color="auto"/>
      </w:divBdr>
      <w:divsChild>
        <w:div w:id="783890026">
          <w:marLeft w:val="0"/>
          <w:marRight w:val="0"/>
          <w:marTop w:val="0"/>
          <w:marBottom w:val="0"/>
          <w:divBdr>
            <w:top w:val="none" w:sz="0" w:space="0" w:color="auto"/>
            <w:left w:val="none" w:sz="0" w:space="0" w:color="auto"/>
            <w:bottom w:val="none" w:sz="0" w:space="0" w:color="auto"/>
            <w:right w:val="none" w:sz="0" w:space="0" w:color="auto"/>
          </w:divBdr>
        </w:div>
      </w:divsChild>
    </w:div>
    <w:div w:id="148138817">
      <w:bodyDiv w:val="1"/>
      <w:marLeft w:val="0"/>
      <w:marRight w:val="0"/>
      <w:marTop w:val="0"/>
      <w:marBottom w:val="0"/>
      <w:divBdr>
        <w:top w:val="none" w:sz="0" w:space="0" w:color="auto"/>
        <w:left w:val="none" w:sz="0" w:space="0" w:color="auto"/>
        <w:bottom w:val="none" w:sz="0" w:space="0" w:color="auto"/>
        <w:right w:val="none" w:sz="0" w:space="0" w:color="auto"/>
      </w:divBdr>
      <w:divsChild>
        <w:div w:id="289214148">
          <w:marLeft w:val="0"/>
          <w:marRight w:val="0"/>
          <w:marTop w:val="0"/>
          <w:marBottom w:val="0"/>
          <w:divBdr>
            <w:top w:val="none" w:sz="0" w:space="0" w:color="auto"/>
            <w:left w:val="none" w:sz="0" w:space="0" w:color="auto"/>
            <w:bottom w:val="none" w:sz="0" w:space="0" w:color="auto"/>
            <w:right w:val="none" w:sz="0" w:space="0" w:color="auto"/>
          </w:divBdr>
        </w:div>
      </w:divsChild>
    </w:div>
    <w:div w:id="174350730">
      <w:bodyDiv w:val="1"/>
      <w:marLeft w:val="0"/>
      <w:marRight w:val="0"/>
      <w:marTop w:val="0"/>
      <w:marBottom w:val="0"/>
      <w:divBdr>
        <w:top w:val="none" w:sz="0" w:space="0" w:color="auto"/>
        <w:left w:val="none" w:sz="0" w:space="0" w:color="auto"/>
        <w:bottom w:val="none" w:sz="0" w:space="0" w:color="auto"/>
        <w:right w:val="none" w:sz="0" w:space="0" w:color="auto"/>
      </w:divBdr>
      <w:divsChild>
        <w:div w:id="1276059517">
          <w:marLeft w:val="0"/>
          <w:marRight w:val="0"/>
          <w:marTop w:val="0"/>
          <w:marBottom w:val="0"/>
          <w:divBdr>
            <w:top w:val="none" w:sz="0" w:space="0" w:color="auto"/>
            <w:left w:val="none" w:sz="0" w:space="0" w:color="auto"/>
            <w:bottom w:val="none" w:sz="0" w:space="0" w:color="auto"/>
            <w:right w:val="none" w:sz="0" w:space="0" w:color="auto"/>
          </w:divBdr>
        </w:div>
      </w:divsChild>
    </w:div>
    <w:div w:id="185338236">
      <w:bodyDiv w:val="1"/>
      <w:marLeft w:val="0"/>
      <w:marRight w:val="0"/>
      <w:marTop w:val="0"/>
      <w:marBottom w:val="0"/>
      <w:divBdr>
        <w:top w:val="none" w:sz="0" w:space="0" w:color="auto"/>
        <w:left w:val="none" w:sz="0" w:space="0" w:color="auto"/>
        <w:bottom w:val="none" w:sz="0" w:space="0" w:color="auto"/>
        <w:right w:val="none" w:sz="0" w:space="0" w:color="auto"/>
      </w:divBdr>
      <w:divsChild>
        <w:div w:id="183636216">
          <w:marLeft w:val="0"/>
          <w:marRight w:val="0"/>
          <w:marTop w:val="0"/>
          <w:marBottom w:val="0"/>
          <w:divBdr>
            <w:top w:val="none" w:sz="0" w:space="0" w:color="auto"/>
            <w:left w:val="none" w:sz="0" w:space="0" w:color="auto"/>
            <w:bottom w:val="none" w:sz="0" w:space="0" w:color="auto"/>
            <w:right w:val="none" w:sz="0" w:space="0" w:color="auto"/>
          </w:divBdr>
        </w:div>
      </w:divsChild>
    </w:div>
    <w:div w:id="186993212">
      <w:bodyDiv w:val="1"/>
      <w:marLeft w:val="0"/>
      <w:marRight w:val="0"/>
      <w:marTop w:val="0"/>
      <w:marBottom w:val="0"/>
      <w:divBdr>
        <w:top w:val="none" w:sz="0" w:space="0" w:color="auto"/>
        <w:left w:val="none" w:sz="0" w:space="0" w:color="auto"/>
        <w:bottom w:val="none" w:sz="0" w:space="0" w:color="auto"/>
        <w:right w:val="none" w:sz="0" w:space="0" w:color="auto"/>
      </w:divBdr>
      <w:divsChild>
        <w:div w:id="1415276478">
          <w:marLeft w:val="0"/>
          <w:marRight w:val="0"/>
          <w:marTop w:val="105"/>
          <w:marBottom w:val="105"/>
          <w:divBdr>
            <w:top w:val="single" w:sz="6" w:space="5" w:color="BCBEC0"/>
            <w:left w:val="single" w:sz="6" w:space="8" w:color="BCBEC0"/>
            <w:bottom w:val="single" w:sz="6" w:space="5" w:color="BCBEC0"/>
            <w:right w:val="single" w:sz="6" w:space="8" w:color="BCBEC0"/>
          </w:divBdr>
        </w:div>
      </w:divsChild>
    </w:div>
    <w:div w:id="238834880">
      <w:bodyDiv w:val="1"/>
      <w:marLeft w:val="0"/>
      <w:marRight w:val="0"/>
      <w:marTop w:val="0"/>
      <w:marBottom w:val="0"/>
      <w:divBdr>
        <w:top w:val="none" w:sz="0" w:space="0" w:color="auto"/>
        <w:left w:val="none" w:sz="0" w:space="0" w:color="auto"/>
        <w:bottom w:val="none" w:sz="0" w:space="0" w:color="auto"/>
        <w:right w:val="none" w:sz="0" w:space="0" w:color="auto"/>
      </w:divBdr>
      <w:divsChild>
        <w:div w:id="1740244903">
          <w:marLeft w:val="0"/>
          <w:marRight w:val="0"/>
          <w:marTop w:val="0"/>
          <w:marBottom w:val="0"/>
          <w:divBdr>
            <w:top w:val="none" w:sz="0" w:space="0" w:color="auto"/>
            <w:left w:val="none" w:sz="0" w:space="0" w:color="auto"/>
            <w:bottom w:val="none" w:sz="0" w:space="0" w:color="auto"/>
            <w:right w:val="none" w:sz="0" w:space="0" w:color="auto"/>
          </w:divBdr>
        </w:div>
      </w:divsChild>
    </w:div>
    <w:div w:id="262810429">
      <w:bodyDiv w:val="1"/>
      <w:marLeft w:val="0"/>
      <w:marRight w:val="0"/>
      <w:marTop w:val="0"/>
      <w:marBottom w:val="0"/>
      <w:divBdr>
        <w:top w:val="none" w:sz="0" w:space="0" w:color="auto"/>
        <w:left w:val="none" w:sz="0" w:space="0" w:color="auto"/>
        <w:bottom w:val="none" w:sz="0" w:space="0" w:color="auto"/>
        <w:right w:val="none" w:sz="0" w:space="0" w:color="auto"/>
      </w:divBdr>
      <w:divsChild>
        <w:div w:id="635061924">
          <w:marLeft w:val="0"/>
          <w:marRight w:val="0"/>
          <w:marTop w:val="0"/>
          <w:marBottom w:val="0"/>
          <w:divBdr>
            <w:top w:val="none" w:sz="0" w:space="0" w:color="auto"/>
            <w:left w:val="none" w:sz="0" w:space="0" w:color="auto"/>
            <w:bottom w:val="none" w:sz="0" w:space="0" w:color="auto"/>
            <w:right w:val="none" w:sz="0" w:space="0" w:color="auto"/>
          </w:divBdr>
        </w:div>
      </w:divsChild>
    </w:div>
    <w:div w:id="359942120">
      <w:bodyDiv w:val="1"/>
      <w:marLeft w:val="0"/>
      <w:marRight w:val="0"/>
      <w:marTop w:val="0"/>
      <w:marBottom w:val="0"/>
      <w:divBdr>
        <w:top w:val="none" w:sz="0" w:space="0" w:color="auto"/>
        <w:left w:val="none" w:sz="0" w:space="0" w:color="auto"/>
        <w:bottom w:val="none" w:sz="0" w:space="0" w:color="auto"/>
        <w:right w:val="none" w:sz="0" w:space="0" w:color="auto"/>
      </w:divBdr>
      <w:divsChild>
        <w:div w:id="1225026004">
          <w:marLeft w:val="0"/>
          <w:marRight w:val="0"/>
          <w:marTop w:val="0"/>
          <w:marBottom w:val="0"/>
          <w:divBdr>
            <w:top w:val="none" w:sz="0" w:space="0" w:color="auto"/>
            <w:left w:val="none" w:sz="0" w:space="0" w:color="auto"/>
            <w:bottom w:val="none" w:sz="0" w:space="0" w:color="auto"/>
            <w:right w:val="none" w:sz="0" w:space="0" w:color="auto"/>
          </w:divBdr>
        </w:div>
      </w:divsChild>
    </w:div>
    <w:div w:id="388723657">
      <w:bodyDiv w:val="1"/>
      <w:marLeft w:val="0"/>
      <w:marRight w:val="0"/>
      <w:marTop w:val="0"/>
      <w:marBottom w:val="0"/>
      <w:divBdr>
        <w:top w:val="none" w:sz="0" w:space="0" w:color="auto"/>
        <w:left w:val="none" w:sz="0" w:space="0" w:color="auto"/>
        <w:bottom w:val="none" w:sz="0" w:space="0" w:color="auto"/>
        <w:right w:val="none" w:sz="0" w:space="0" w:color="auto"/>
      </w:divBdr>
      <w:divsChild>
        <w:div w:id="1562204851">
          <w:marLeft w:val="0"/>
          <w:marRight w:val="0"/>
          <w:marTop w:val="0"/>
          <w:marBottom w:val="0"/>
          <w:divBdr>
            <w:top w:val="none" w:sz="0" w:space="0" w:color="auto"/>
            <w:left w:val="none" w:sz="0" w:space="0" w:color="auto"/>
            <w:bottom w:val="none" w:sz="0" w:space="0" w:color="auto"/>
            <w:right w:val="none" w:sz="0" w:space="0" w:color="auto"/>
          </w:divBdr>
        </w:div>
      </w:divsChild>
    </w:div>
    <w:div w:id="394547610">
      <w:bodyDiv w:val="1"/>
      <w:marLeft w:val="0"/>
      <w:marRight w:val="0"/>
      <w:marTop w:val="0"/>
      <w:marBottom w:val="0"/>
      <w:divBdr>
        <w:top w:val="none" w:sz="0" w:space="0" w:color="auto"/>
        <w:left w:val="none" w:sz="0" w:space="0" w:color="auto"/>
        <w:bottom w:val="none" w:sz="0" w:space="0" w:color="auto"/>
        <w:right w:val="none" w:sz="0" w:space="0" w:color="auto"/>
      </w:divBdr>
      <w:divsChild>
        <w:div w:id="416362603">
          <w:marLeft w:val="0"/>
          <w:marRight w:val="0"/>
          <w:marTop w:val="0"/>
          <w:marBottom w:val="0"/>
          <w:divBdr>
            <w:top w:val="none" w:sz="0" w:space="0" w:color="auto"/>
            <w:left w:val="none" w:sz="0" w:space="0" w:color="auto"/>
            <w:bottom w:val="none" w:sz="0" w:space="0" w:color="auto"/>
            <w:right w:val="none" w:sz="0" w:space="0" w:color="auto"/>
          </w:divBdr>
        </w:div>
      </w:divsChild>
    </w:div>
    <w:div w:id="477310352">
      <w:bodyDiv w:val="1"/>
      <w:marLeft w:val="0"/>
      <w:marRight w:val="0"/>
      <w:marTop w:val="0"/>
      <w:marBottom w:val="0"/>
      <w:divBdr>
        <w:top w:val="none" w:sz="0" w:space="0" w:color="auto"/>
        <w:left w:val="none" w:sz="0" w:space="0" w:color="auto"/>
        <w:bottom w:val="none" w:sz="0" w:space="0" w:color="auto"/>
        <w:right w:val="none" w:sz="0" w:space="0" w:color="auto"/>
      </w:divBdr>
      <w:divsChild>
        <w:div w:id="344794729">
          <w:marLeft w:val="0"/>
          <w:marRight w:val="0"/>
          <w:marTop w:val="0"/>
          <w:marBottom w:val="0"/>
          <w:divBdr>
            <w:top w:val="none" w:sz="0" w:space="0" w:color="auto"/>
            <w:left w:val="none" w:sz="0" w:space="0" w:color="auto"/>
            <w:bottom w:val="none" w:sz="0" w:space="0" w:color="auto"/>
            <w:right w:val="none" w:sz="0" w:space="0" w:color="auto"/>
          </w:divBdr>
        </w:div>
      </w:divsChild>
    </w:div>
    <w:div w:id="491601197">
      <w:bodyDiv w:val="1"/>
      <w:marLeft w:val="0"/>
      <w:marRight w:val="0"/>
      <w:marTop w:val="0"/>
      <w:marBottom w:val="0"/>
      <w:divBdr>
        <w:top w:val="none" w:sz="0" w:space="0" w:color="auto"/>
        <w:left w:val="none" w:sz="0" w:space="0" w:color="auto"/>
        <w:bottom w:val="none" w:sz="0" w:space="0" w:color="auto"/>
        <w:right w:val="none" w:sz="0" w:space="0" w:color="auto"/>
      </w:divBdr>
      <w:divsChild>
        <w:div w:id="1963683618">
          <w:marLeft w:val="0"/>
          <w:marRight w:val="0"/>
          <w:marTop w:val="0"/>
          <w:marBottom w:val="0"/>
          <w:divBdr>
            <w:top w:val="none" w:sz="0" w:space="0" w:color="auto"/>
            <w:left w:val="none" w:sz="0" w:space="0" w:color="auto"/>
            <w:bottom w:val="none" w:sz="0" w:space="0" w:color="auto"/>
            <w:right w:val="none" w:sz="0" w:space="0" w:color="auto"/>
          </w:divBdr>
        </w:div>
      </w:divsChild>
    </w:div>
    <w:div w:id="535505765">
      <w:bodyDiv w:val="1"/>
      <w:marLeft w:val="0"/>
      <w:marRight w:val="0"/>
      <w:marTop w:val="0"/>
      <w:marBottom w:val="0"/>
      <w:divBdr>
        <w:top w:val="none" w:sz="0" w:space="0" w:color="auto"/>
        <w:left w:val="none" w:sz="0" w:space="0" w:color="auto"/>
        <w:bottom w:val="none" w:sz="0" w:space="0" w:color="auto"/>
        <w:right w:val="none" w:sz="0" w:space="0" w:color="auto"/>
      </w:divBdr>
      <w:divsChild>
        <w:div w:id="2083529257">
          <w:marLeft w:val="0"/>
          <w:marRight w:val="0"/>
          <w:marTop w:val="0"/>
          <w:marBottom w:val="0"/>
          <w:divBdr>
            <w:top w:val="none" w:sz="0" w:space="0" w:color="auto"/>
            <w:left w:val="none" w:sz="0" w:space="0" w:color="auto"/>
            <w:bottom w:val="none" w:sz="0" w:space="0" w:color="auto"/>
            <w:right w:val="none" w:sz="0" w:space="0" w:color="auto"/>
          </w:divBdr>
        </w:div>
      </w:divsChild>
    </w:div>
    <w:div w:id="559747588">
      <w:bodyDiv w:val="1"/>
      <w:marLeft w:val="0"/>
      <w:marRight w:val="0"/>
      <w:marTop w:val="0"/>
      <w:marBottom w:val="0"/>
      <w:divBdr>
        <w:top w:val="none" w:sz="0" w:space="0" w:color="auto"/>
        <w:left w:val="none" w:sz="0" w:space="0" w:color="auto"/>
        <w:bottom w:val="none" w:sz="0" w:space="0" w:color="auto"/>
        <w:right w:val="none" w:sz="0" w:space="0" w:color="auto"/>
      </w:divBdr>
      <w:divsChild>
        <w:div w:id="1790003653">
          <w:marLeft w:val="0"/>
          <w:marRight w:val="0"/>
          <w:marTop w:val="0"/>
          <w:marBottom w:val="0"/>
          <w:divBdr>
            <w:top w:val="none" w:sz="0" w:space="0" w:color="auto"/>
            <w:left w:val="none" w:sz="0" w:space="0" w:color="auto"/>
            <w:bottom w:val="none" w:sz="0" w:space="0" w:color="auto"/>
            <w:right w:val="none" w:sz="0" w:space="0" w:color="auto"/>
          </w:divBdr>
        </w:div>
      </w:divsChild>
    </w:div>
    <w:div w:id="590309638">
      <w:bodyDiv w:val="1"/>
      <w:marLeft w:val="0"/>
      <w:marRight w:val="0"/>
      <w:marTop w:val="0"/>
      <w:marBottom w:val="0"/>
      <w:divBdr>
        <w:top w:val="none" w:sz="0" w:space="0" w:color="auto"/>
        <w:left w:val="none" w:sz="0" w:space="0" w:color="auto"/>
        <w:bottom w:val="none" w:sz="0" w:space="0" w:color="auto"/>
        <w:right w:val="none" w:sz="0" w:space="0" w:color="auto"/>
      </w:divBdr>
      <w:divsChild>
        <w:div w:id="53739798">
          <w:marLeft w:val="0"/>
          <w:marRight w:val="0"/>
          <w:marTop w:val="0"/>
          <w:marBottom w:val="0"/>
          <w:divBdr>
            <w:top w:val="none" w:sz="0" w:space="0" w:color="auto"/>
            <w:left w:val="none" w:sz="0" w:space="0" w:color="auto"/>
            <w:bottom w:val="none" w:sz="0" w:space="0" w:color="auto"/>
            <w:right w:val="none" w:sz="0" w:space="0" w:color="auto"/>
          </w:divBdr>
        </w:div>
      </w:divsChild>
    </w:div>
    <w:div w:id="633830481">
      <w:bodyDiv w:val="1"/>
      <w:marLeft w:val="0"/>
      <w:marRight w:val="0"/>
      <w:marTop w:val="0"/>
      <w:marBottom w:val="0"/>
      <w:divBdr>
        <w:top w:val="none" w:sz="0" w:space="0" w:color="auto"/>
        <w:left w:val="none" w:sz="0" w:space="0" w:color="auto"/>
        <w:bottom w:val="none" w:sz="0" w:space="0" w:color="auto"/>
        <w:right w:val="none" w:sz="0" w:space="0" w:color="auto"/>
      </w:divBdr>
      <w:divsChild>
        <w:div w:id="1689914526">
          <w:marLeft w:val="0"/>
          <w:marRight w:val="0"/>
          <w:marTop w:val="0"/>
          <w:marBottom w:val="0"/>
          <w:divBdr>
            <w:top w:val="none" w:sz="0" w:space="0" w:color="auto"/>
            <w:left w:val="none" w:sz="0" w:space="0" w:color="auto"/>
            <w:bottom w:val="none" w:sz="0" w:space="0" w:color="auto"/>
            <w:right w:val="none" w:sz="0" w:space="0" w:color="auto"/>
          </w:divBdr>
        </w:div>
      </w:divsChild>
    </w:div>
    <w:div w:id="695807965">
      <w:bodyDiv w:val="1"/>
      <w:marLeft w:val="0"/>
      <w:marRight w:val="0"/>
      <w:marTop w:val="0"/>
      <w:marBottom w:val="0"/>
      <w:divBdr>
        <w:top w:val="none" w:sz="0" w:space="0" w:color="auto"/>
        <w:left w:val="none" w:sz="0" w:space="0" w:color="auto"/>
        <w:bottom w:val="none" w:sz="0" w:space="0" w:color="auto"/>
        <w:right w:val="none" w:sz="0" w:space="0" w:color="auto"/>
      </w:divBdr>
    </w:div>
    <w:div w:id="698089626">
      <w:bodyDiv w:val="1"/>
      <w:marLeft w:val="0"/>
      <w:marRight w:val="0"/>
      <w:marTop w:val="0"/>
      <w:marBottom w:val="0"/>
      <w:divBdr>
        <w:top w:val="none" w:sz="0" w:space="0" w:color="auto"/>
        <w:left w:val="none" w:sz="0" w:space="0" w:color="auto"/>
        <w:bottom w:val="none" w:sz="0" w:space="0" w:color="auto"/>
        <w:right w:val="none" w:sz="0" w:space="0" w:color="auto"/>
      </w:divBdr>
      <w:divsChild>
        <w:div w:id="1450859667">
          <w:marLeft w:val="0"/>
          <w:marRight w:val="0"/>
          <w:marTop w:val="0"/>
          <w:marBottom w:val="0"/>
          <w:divBdr>
            <w:top w:val="none" w:sz="0" w:space="0" w:color="auto"/>
            <w:left w:val="none" w:sz="0" w:space="0" w:color="auto"/>
            <w:bottom w:val="none" w:sz="0" w:space="0" w:color="auto"/>
            <w:right w:val="none" w:sz="0" w:space="0" w:color="auto"/>
          </w:divBdr>
        </w:div>
      </w:divsChild>
    </w:div>
    <w:div w:id="728261953">
      <w:bodyDiv w:val="1"/>
      <w:marLeft w:val="0"/>
      <w:marRight w:val="0"/>
      <w:marTop w:val="0"/>
      <w:marBottom w:val="0"/>
      <w:divBdr>
        <w:top w:val="none" w:sz="0" w:space="0" w:color="auto"/>
        <w:left w:val="none" w:sz="0" w:space="0" w:color="auto"/>
        <w:bottom w:val="none" w:sz="0" w:space="0" w:color="auto"/>
        <w:right w:val="none" w:sz="0" w:space="0" w:color="auto"/>
      </w:divBdr>
      <w:divsChild>
        <w:div w:id="1935629016">
          <w:marLeft w:val="0"/>
          <w:marRight w:val="0"/>
          <w:marTop w:val="0"/>
          <w:marBottom w:val="0"/>
          <w:divBdr>
            <w:top w:val="none" w:sz="0" w:space="0" w:color="auto"/>
            <w:left w:val="none" w:sz="0" w:space="0" w:color="auto"/>
            <w:bottom w:val="none" w:sz="0" w:space="0" w:color="auto"/>
            <w:right w:val="none" w:sz="0" w:space="0" w:color="auto"/>
          </w:divBdr>
        </w:div>
      </w:divsChild>
    </w:div>
    <w:div w:id="779647440">
      <w:bodyDiv w:val="1"/>
      <w:marLeft w:val="0"/>
      <w:marRight w:val="0"/>
      <w:marTop w:val="0"/>
      <w:marBottom w:val="0"/>
      <w:divBdr>
        <w:top w:val="none" w:sz="0" w:space="0" w:color="auto"/>
        <w:left w:val="none" w:sz="0" w:space="0" w:color="auto"/>
        <w:bottom w:val="none" w:sz="0" w:space="0" w:color="auto"/>
        <w:right w:val="none" w:sz="0" w:space="0" w:color="auto"/>
      </w:divBdr>
      <w:divsChild>
        <w:div w:id="96609937">
          <w:marLeft w:val="0"/>
          <w:marRight w:val="0"/>
          <w:marTop w:val="0"/>
          <w:marBottom w:val="0"/>
          <w:divBdr>
            <w:top w:val="none" w:sz="0" w:space="0" w:color="auto"/>
            <w:left w:val="none" w:sz="0" w:space="0" w:color="auto"/>
            <w:bottom w:val="none" w:sz="0" w:space="0" w:color="auto"/>
            <w:right w:val="none" w:sz="0" w:space="0" w:color="auto"/>
          </w:divBdr>
        </w:div>
      </w:divsChild>
    </w:div>
    <w:div w:id="780953106">
      <w:bodyDiv w:val="1"/>
      <w:marLeft w:val="0"/>
      <w:marRight w:val="0"/>
      <w:marTop w:val="0"/>
      <w:marBottom w:val="0"/>
      <w:divBdr>
        <w:top w:val="none" w:sz="0" w:space="0" w:color="auto"/>
        <w:left w:val="none" w:sz="0" w:space="0" w:color="auto"/>
        <w:bottom w:val="none" w:sz="0" w:space="0" w:color="auto"/>
        <w:right w:val="none" w:sz="0" w:space="0" w:color="auto"/>
      </w:divBdr>
      <w:divsChild>
        <w:div w:id="1412702565">
          <w:marLeft w:val="0"/>
          <w:marRight w:val="0"/>
          <w:marTop w:val="0"/>
          <w:marBottom w:val="0"/>
          <w:divBdr>
            <w:top w:val="none" w:sz="0" w:space="0" w:color="auto"/>
            <w:left w:val="none" w:sz="0" w:space="0" w:color="auto"/>
            <w:bottom w:val="none" w:sz="0" w:space="0" w:color="auto"/>
            <w:right w:val="none" w:sz="0" w:space="0" w:color="auto"/>
          </w:divBdr>
        </w:div>
      </w:divsChild>
    </w:div>
    <w:div w:id="816531947">
      <w:bodyDiv w:val="1"/>
      <w:marLeft w:val="0"/>
      <w:marRight w:val="0"/>
      <w:marTop w:val="0"/>
      <w:marBottom w:val="0"/>
      <w:divBdr>
        <w:top w:val="none" w:sz="0" w:space="0" w:color="auto"/>
        <w:left w:val="none" w:sz="0" w:space="0" w:color="auto"/>
        <w:bottom w:val="none" w:sz="0" w:space="0" w:color="auto"/>
        <w:right w:val="none" w:sz="0" w:space="0" w:color="auto"/>
      </w:divBdr>
      <w:divsChild>
        <w:div w:id="1990556398">
          <w:marLeft w:val="0"/>
          <w:marRight w:val="0"/>
          <w:marTop w:val="0"/>
          <w:marBottom w:val="0"/>
          <w:divBdr>
            <w:top w:val="none" w:sz="0" w:space="0" w:color="auto"/>
            <w:left w:val="none" w:sz="0" w:space="0" w:color="auto"/>
            <w:bottom w:val="none" w:sz="0" w:space="0" w:color="auto"/>
            <w:right w:val="none" w:sz="0" w:space="0" w:color="auto"/>
          </w:divBdr>
        </w:div>
      </w:divsChild>
    </w:div>
    <w:div w:id="830411616">
      <w:bodyDiv w:val="1"/>
      <w:marLeft w:val="0"/>
      <w:marRight w:val="0"/>
      <w:marTop w:val="0"/>
      <w:marBottom w:val="0"/>
      <w:divBdr>
        <w:top w:val="none" w:sz="0" w:space="0" w:color="auto"/>
        <w:left w:val="none" w:sz="0" w:space="0" w:color="auto"/>
        <w:bottom w:val="none" w:sz="0" w:space="0" w:color="auto"/>
        <w:right w:val="none" w:sz="0" w:space="0" w:color="auto"/>
      </w:divBdr>
    </w:div>
    <w:div w:id="853884045">
      <w:bodyDiv w:val="1"/>
      <w:marLeft w:val="0"/>
      <w:marRight w:val="0"/>
      <w:marTop w:val="0"/>
      <w:marBottom w:val="0"/>
      <w:divBdr>
        <w:top w:val="none" w:sz="0" w:space="0" w:color="auto"/>
        <w:left w:val="none" w:sz="0" w:space="0" w:color="auto"/>
        <w:bottom w:val="none" w:sz="0" w:space="0" w:color="auto"/>
        <w:right w:val="none" w:sz="0" w:space="0" w:color="auto"/>
      </w:divBdr>
      <w:divsChild>
        <w:div w:id="277877255">
          <w:marLeft w:val="0"/>
          <w:marRight w:val="0"/>
          <w:marTop w:val="0"/>
          <w:marBottom w:val="0"/>
          <w:divBdr>
            <w:top w:val="none" w:sz="0" w:space="0" w:color="auto"/>
            <w:left w:val="none" w:sz="0" w:space="0" w:color="auto"/>
            <w:bottom w:val="none" w:sz="0" w:space="0" w:color="auto"/>
            <w:right w:val="none" w:sz="0" w:space="0" w:color="auto"/>
          </w:divBdr>
        </w:div>
      </w:divsChild>
    </w:div>
    <w:div w:id="860706694">
      <w:bodyDiv w:val="1"/>
      <w:marLeft w:val="0"/>
      <w:marRight w:val="0"/>
      <w:marTop w:val="0"/>
      <w:marBottom w:val="0"/>
      <w:divBdr>
        <w:top w:val="none" w:sz="0" w:space="0" w:color="auto"/>
        <w:left w:val="none" w:sz="0" w:space="0" w:color="auto"/>
        <w:bottom w:val="none" w:sz="0" w:space="0" w:color="auto"/>
        <w:right w:val="none" w:sz="0" w:space="0" w:color="auto"/>
      </w:divBdr>
      <w:divsChild>
        <w:div w:id="1984653287">
          <w:marLeft w:val="0"/>
          <w:marRight w:val="0"/>
          <w:marTop w:val="0"/>
          <w:marBottom w:val="0"/>
          <w:divBdr>
            <w:top w:val="none" w:sz="0" w:space="0" w:color="auto"/>
            <w:left w:val="none" w:sz="0" w:space="0" w:color="auto"/>
            <w:bottom w:val="none" w:sz="0" w:space="0" w:color="auto"/>
            <w:right w:val="none" w:sz="0" w:space="0" w:color="auto"/>
          </w:divBdr>
        </w:div>
      </w:divsChild>
    </w:div>
    <w:div w:id="879049311">
      <w:bodyDiv w:val="1"/>
      <w:marLeft w:val="0"/>
      <w:marRight w:val="0"/>
      <w:marTop w:val="0"/>
      <w:marBottom w:val="0"/>
      <w:divBdr>
        <w:top w:val="none" w:sz="0" w:space="0" w:color="auto"/>
        <w:left w:val="none" w:sz="0" w:space="0" w:color="auto"/>
        <w:bottom w:val="none" w:sz="0" w:space="0" w:color="auto"/>
        <w:right w:val="none" w:sz="0" w:space="0" w:color="auto"/>
      </w:divBdr>
      <w:divsChild>
        <w:div w:id="1577934205">
          <w:marLeft w:val="0"/>
          <w:marRight w:val="0"/>
          <w:marTop w:val="0"/>
          <w:marBottom w:val="0"/>
          <w:divBdr>
            <w:top w:val="none" w:sz="0" w:space="0" w:color="auto"/>
            <w:left w:val="none" w:sz="0" w:space="0" w:color="auto"/>
            <w:bottom w:val="none" w:sz="0" w:space="0" w:color="auto"/>
            <w:right w:val="none" w:sz="0" w:space="0" w:color="auto"/>
          </w:divBdr>
        </w:div>
      </w:divsChild>
    </w:div>
    <w:div w:id="955789443">
      <w:bodyDiv w:val="1"/>
      <w:marLeft w:val="0"/>
      <w:marRight w:val="0"/>
      <w:marTop w:val="0"/>
      <w:marBottom w:val="0"/>
      <w:divBdr>
        <w:top w:val="none" w:sz="0" w:space="0" w:color="auto"/>
        <w:left w:val="none" w:sz="0" w:space="0" w:color="auto"/>
        <w:bottom w:val="none" w:sz="0" w:space="0" w:color="auto"/>
        <w:right w:val="none" w:sz="0" w:space="0" w:color="auto"/>
      </w:divBdr>
      <w:divsChild>
        <w:div w:id="1922637774">
          <w:marLeft w:val="0"/>
          <w:marRight w:val="0"/>
          <w:marTop w:val="0"/>
          <w:marBottom w:val="0"/>
          <w:divBdr>
            <w:top w:val="none" w:sz="0" w:space="0" w:color="auto"/>
            <w:left w:val="none" w:sz="0" w:space="0" w:color="auto"/>
            <w:bottom w:val="none" w:sz="0" w:space="0" w:color="auto"/>
            <w:right w:val="none" w:sz="0" w:space="0" w:color="auto"/>
          </w:divBdr>
        </w:div>
      </w:divsChild>
    </w:div>
    <w:div w:id="956834373">
      <w:bodyDiv w:val="1"/>
      <w:marLeft w:val="0"/>
      <w:marRight w:val="0"/>
      <w:marTop w:val="0"/>
      <w:marBottom w:val="0"/>
      <w:divBdr>
        <w:top w:val="none" w:sz="0" w:space="0" w:color="auto"/>
        <w:left w:val="none" w:sz="0" w:space="0" w:color="auto"/>
        <w:bottom w:val="none" w:sz="0" w:space="0" w:color="auto"/>
        <w:right w:val="none" w:sz="0" w:space="0" w:color="auto"/>
      </w:divBdr>
      <w:divsChild>
        <w:div w:id="1676953369">
          <w:marLeft w:val="0"/>
          <w:marRight w:val="0"/>
          <w:marTop w:val="0"/>
          <w:marBottom w:val="0"/>
          <w:divBdr>
            <w:top w:val="none" w:sz="0" w:space="0" w:color="auto"/>
            <w:left w:val="none" w:sz="0" w:space="0" w:color="auto"/>
            <w:bottom w:val="none" w:sz="0" w:space="0" w:color="auto"/>
            <w:right w:val="none" w:sz="0" w:space="0" w:color="auto"/>
          </w:divBdr>
        </w:div>
      </w:divsChild>
    </w:div>
    <w:div w:id="957301517">
      <w:bodyDiv w:val="1"/>
      <w:marLeft w:val="0"/>
      <w:marRight w:val="0"/>
      <w:marTop w:val="0"/>
      <w:marBottom w:val="0"/>
      <w:divBdr>
        <w:top w:val="none" w:sz="0" w:space="0" w:color="auto"/>
        <w:left w:val="none" w:sz="0" w:space="0" w:color="auto"/>
        <w:bottom w:val="none" w:sz="0" w:space="0" w:color="auto"/>
        <w:right w:val="none" w:sz="0" w:space="0" w:color="auto"/>
      </w:divBdr>
      <w:divsChild>
        <w:div w:id="1441532790">
          <w:marLeft w:val="0"/>
          <w:marRight w:val="0"/>
          <w:marTop w:val="0"/>
          <w:marBottom w:val="0"/>
          <w:divBdr>
            <w:top w:val="none" w:sz="0" w:space="0" w:color="auto"/>
            <w:left w:val="none" w:sz="0" w:space="0" w:color="auto"/>
            <w:bottom w:val="none" w:sz="0" w:space="0" w:color="auto"/>
            <w:right w:val="none" w:sz="0" w:space="0" w:color="auto"/>
          </w:divBdr>
        </w:div>
      </w:divsChild>
    </w:div>
    <w:div w:id="1002784354">
      <w:bodyDiv w:val="1"/>
      <w:marLeft w:val="0"/>
      <w:marRight w:val="0"/>
      <w:marTop w:val="0"/>
      <w:marBottom w:val="0"/>
      <w:divBdr>
        <w:top w:val="none" w:sz="0" w:space="0" w:color="auto"/>
        <w:left w:val="none" w:sz="0" w:space="0" w:color="auto"/>
        <w:bottom w:val="none" w:sz="0" w:space="0" w:color="auto"/>
        <w:right w:val="none" w:sz="0" w:space="0" w:color="auto"/>
      </w:divBdr>
      <w:divsChild>
        <w:div w:id="43532491">
          <w:marLeft w:val="0"/>
          <w:marRight w:val="0"/>
          <w:marTop w:val="0"/>
          <w:marBottom w:val="0"/>
          <w:divBdr>
            <w:top w:val="none" w:sz="0" w:space="0" w:color="auto"/>
            <w:left w:val="none" w:sz="0" w:space="0" w:color="auto"/>
            <w:bottom w:val="none" w:sz="0" w:space="0" w:color="auto"/>
            <w:right w:val="none" w:sz="0" w:space="0" w:color="auto"/>
          </w:divBdr>
        </w:div>
      </w:divsChild>
    </w:div>
    <w:div w:id="1034766882">
      <w:bodyDiv w:val="1"/>
      <w:marLeft w:val="0"/>
      <w:marRight w:val="0"/>
      <w:marTop w:val="0"/>
      <w:marBottom w:val="0"/>
      <w:divBdr>
        <w:top w:val="none" w:sz="0" w:space="0" w:color="auto"/>
        <w:left w:val="none" w:sz="0" w:space="0" w:color="auto"/>
        <w:bottom w:val="none" w:sz="0" w:space="0" w:color="auto"/>
        <w:right w:val="none" w:sz="0" w:space="0" w:color="auto"/>
      </w:divBdr>
      <w:divsChild>
        <w:div w:id="411123017">
          <w:marLeft w:val="0"/>
          <w:marRight w:val="0"/>
          <w:marTop w:val="0"/>
          <w:marBottom w:val="0"/>
          <w:divBdr>
            <w:top w:val="none" w:sz="0" w:space="0" w:color="auto"/>
            <w:left w:val="none" w:sz="0" w:space="0" w:color="auto"/>
            <w:bottom w:val="none" w:sz="0" w:space="0" w:color="auto"/>
            <w:right w:val="none" w:sz="0" w:space="0" w:color="auto"/>
          </w:divBdr>
        </w:div>
      </w:divsChild>
    </w:div>
    <w:div w:id="1058363026">
      <w:bodyDiv w:val="1"/>
      <w:marLeft w:val="0"/>
      <w:marRight w:val="0"/>
      <w:marTop w:val="0"/>
      <w:marBottom w:val="0"/>
      <w:divBdr>
        <w:top w:val="none" w:sz="0" w:space="0" w:color="auto"/>
        <w:left w:val="none" w:sz="0" w:space="0" w:color="auto"/>
        <w:bottom w:val="none" w:sz="0" w:space="0" w:color="auto"/>
        <w:right w:val="none" w:sz="0" w:space="0" w:color="auto"/>
      </w:divBdr>
      <w:divsChild>
        <w:div w:id="1496918507">
          <w:marLeft w:val="0"/>
          <w:marRight w:val="0"/>
          <w:marTop w:val="0"/>
          <w:marBottom w:val="0"/>
          <w:divBdr>
            <w:top w:val="none" w:sz="0" w:space="0" w:color="auto"/>
            <w:left w:val="none" w:sz="0" w:space="0" w:color="auto"/>
            <w:bottom w:val="none" w:sz="0" w:space="0" w:color="auto"/>
            <w:right w:val="none" w:sz="0" w:space="0" w:color="auto"/>
          </w:divBdr>
        </w:div>
      </w:divsChild>
    </w:div>
    <w:div w:id="1064987269">
      <w:bodyDiv w:val="1"/>
      <w:marLeft w:val="0"/>
      <w:marRight w:val="0"/>
      <w:marTop w:val="0"/>
      <w:marBottom w:val="0"/>
      <w:divBdr>
        <w:top w:val="none" w:sz="0" w:space="0" w:color="auto"/>
        <w:left w:val="none" w:sz="0" w:space="0" w:color="auto"/>
        <w:bottom w:val="none" w:sz="0" w:space="0" w:color="auto"/>
        <w:right w:val="none" w:sz="0" w:space="0" w:color="auto"/>
      </w:divBdr>
      <w:divsChild>
        <w:div w:id="1612513835">
          <w:marLeft w:val="0"/>
          <w:marRight w:val="0"/>
          <w:marTop w:val="0"/>
          <w:marBottom w:val="0"/>
          <w:divBdr>
            <w:top w:val="none" w:sz="0" w:space="0" w:color="auto"/>
            <w:left w:val="none" w:sz="0" w:space="0" w:color="auto"/>
            <w:bottom w:val="none" w:sz="0" w:space="0" w:color="auto"/>
            <w:right w:val="none" w:sz="0" w:space="0" w:color="auto"/>
          </w:divBdr>
        </w:div>
      </w:divsChild>
    </w:div>
    <w:div w:id="1133594159">
      <w:bodyDiv w:val="1"/>
      <w:marLeft w:val="0"/>
      <w:marRight w:val="0"/>
      <w:marTop w:val="0"/>
      <w:marBottom w:val="0"/>
      <w:divBdr>
        <w:top w:val="none" w:sz="0" w:space="0" w:color="auto"/>
        <w:left w:val="none" w:sz="0" w:space="0" w:color="auto"/>
        <w:bottom w:val="none" w:sz="0" w:space="0" w:color="auto"/>
        <w:right w:val="none" w:sz="0" w:space="0" w:color="auto"/>
      </w:divBdr>
      <w:divsChild>
        <w:div w:id="1385257038">
          <w:marLeft w:val="0"/>
          <w:marRight w:val="0"/>
          <w:marTop w:val="0"/>
          <w:marBottom w:val="0"/>
          <w:divBdr>
            <w:top w:val="none" w:sz="0" w:space="0" w:color="auto"/>
            <w:left w:val="none" w:sz="0" w:space="0" w:color="auto"/>
            <w:bottom w:val="none" w:sz="0" w:space="0" w:color="auto"/>
            <w:right w:val="none" w:sz="0" w:space="0" w:color="auto"/>
          </w:divBdr>
        </w:div>
      </w:divsChild>
    </w:div>
    <w:div w:id="1205364548">
      <w:bodyDiv w:val="1"/>
      <w:marLeft w:val="0"/>
      <w:marRight w:val="0"/>
      <w:marTop w:val="0"/>
      <w:marBottom w:val="0"/>
      <w:divBdr>
        <w:top w:val="none" w:sz="0" w:space="0" w:color="auto"/>
        <w:left w:val="none" w:sz="0" w:space="0" w:color="auto"/>
        <w:bottom w:val="none" w:sz="0" w:space="0" w:color="auto"/>
        <w:right w:val="none" w:sz="0" w:space="0" w:color="auto"/>
      </w:divBdr>
      <w:divsChild>
        <w:div w:id="991712063">
          <w:marLeft w:val="0"/>
          <w:marRight w:val="0"/>
          <w:marTop w:val="0"/>
          <w:marBottom w:val="0"/>
          <w:divBdr>
            <w:top w:val="none" w:sz="0" w:space="0" w:color="auto"/>
            <w:left w:val="none" w:sz="0" w:space="0" w:color="auto"/>
            <w:bottom w:val="none" w:sz="0" w:space="0" w:color="auto"/>
            <w:right w:val="none" w:sz="0" w:space="0" w:color="auto"/>
          </w:divBdr>
        </w:div>
      </w:divsChild>
    </w:div>
    <w:div w:id="1221405980">
      <w:bodyDiv w:val="1"/>
      <w:marLeft w:val="0"/>
      <w:marRight w:val="0"/>
      <w:marTop w:val="0"/>
      <w:marBottom w:val="0"/>
      <w:divBdr>
        <w:top w:val="none" w:sz="0" w:space="0" w:color="auto"/>
        <w:left w:val="none" w:sz="0" w:space="0" w:color="auto"/>
        <w:bottom w:val="none" w:sz="0" w:space="0" w:color="auto"/>
        <w:right w:val="none" w:sz="0" w:space="0" w:color="auto"/>
      </w:divBdr>
      <w:divsChild>
        <w:div w:id="1886943002">
          <w:marLeft w:val="0"/>
          <w:marRight w:val="0"/>
          <w:marTop w:val="0"/>
          <w:marBottom w:val="0"/>
          <w:divBdr>
            <w:top w:val="none" w:sz="0" w:space="0" w:color="auto"/>
            <w:left w:val="none" w:sz="0" w:space="0" w:color="auto"/>
            <w:bottom w:val="none" w:sz="0" w:space="0" w:color="auto"/>
            <w:right w:val="none" w:sz="0" w:space="0" w:color="auto"/>
          </w:divBdr>
        </w:div>
      </w:divsChild>
    </w:div>
    <w:div w:id="1223982723">
      <w:bodyDiv w:val="1"/>
      <w:marLeft w:val="0"/>
      <w:marRight w:val="0"/>
      <w:marTop w:val="0"/>
      <w:marBottom w:val="0"/>
      <w:divBdr>
        <w:top w:val="none" w:sz="0" w:space="0" w:color="auto"/>
        <w:left w:val="none" w:sz="0" w:space="0" w:color="auto"/>
        <w:bottom w:val="none" w:sz="0" w:space="0" w:color="auto"/>
        <w:right w:val="none" w:sz="0" w:space="0" w:color="auto"/>
      </w:divBdr>
      <w:divsChild>
        <w:div w:id="194848969">
          <w:marLeft w:val="0"/>
          <w:marRight w:val="0"/>
          <w:marTop w:val="0"/>
          <w:marBottom w:val="0"/>
          <w:divBdr>
            <w:top w:val="none" w:sz="0" w:space="0" w:color="auto"/>
            <w:left w:val="none" w:sz="0" w:space="0" w:color="auto"/>
            <w:bottom w:val="none" w:sz="0" w:space="0" w:color="auto"/>
            <w:right w:val="none" w:sz="0" w:space="0" w:color="auto"/>
          </w:divBdr>
        </w:div>
      </w:divsChild>
    </w:div>
    <w:div w:id="1231188719">
      <w:bodyDiv w:val="1"/>
      <w:marLeft w:val="0"/>
      <w:marRight w:val="0"/>
      <w:marTop w:val="0"/>
      <w:marBottom w:val="0"/>
      <w:divBdr>
        <w:top w:val="none" w:sz="0" w:space="0" w:color="auto"/>
        <w:left w:val="none" w:sz="0" w:space="0" w:color="auto"/>
        <w:bottom w:val="none" w:sz="0" w:space="0" w:color="auto"/>
        <w:right w:val="none" w:sz="0" w:space="0" w:color="auto"/>
      </w:divBdr>
      <w:divsChild>
        <w:div w:id="1666589520">
          <w:marLeft w:val="0"/>
          <w:marRight w:val="0"/>
          <w:marTop w:val="0"/>
          <w:marBottom w:val="0"/>
          <w:divBdr>
            <w:top w:val="none" w:sz="0" w:space="0" w:color="auto"/>
            <w:left w:val="none" w:sz="0" w:space="0" w:color="auto"/>
            <w:bottom w:val="none" w:sz="0" w:space="0" w:color="auto"/>
            <w:right w:val="none" w:sz="0" w:space="0" w:color="auto"/>
          </w:divBdr>
        </w:div>
      </w:divsChild>
    </w:div>
    <w:div w:id="1294825786">
      <w:bodyDiv w:val="1"/>
      <w:marLeft w:val="0"/>
      <w:marRight w:val="0"/>
      <w:marTop w:val="0"/>
      <w:marBottom w:val="0"/>
      <w:divBdr>
        <w:top w:val="none" w:sz="0" w:space="0" w:color="auto"/>
        <w:left w:val="none" w:sz="0" w:space="0" w:color="auto"/>
        <w:bottom w:val="none" w:sz="0" w:space="0" w:color="auto"/>
        <w:right w:val="none" w:sz="0" w:space="0" w:color="auto"/>
      </w:divBdr>
      <w:divsChild>
        <w:div w:id="773018592">
          <w:marLeft w:val="0"/>
          <w:marRight w:val="0"/>
          <w:marTop w:val="0"/>
          <w:marBottom w:val="0"/>
          <w:divBdr>
            <w:top w:val="none" w:sz="0" w:space="0" w:color="auto"/>
            <w:left w:val="none" w:sz="0" w:space="0" w:color="auto"/>
            <w:bottom w:val="none" w:sz="0" w:space="0" w:color="auto"/>
            <w:right w:val="none" w:sz="0" w:space="0" w:color="auto"/>
          </w:divBdr>
        </w:div>
      </w:divsChild>
    </w:div>
    <w:div w:id="1321235529">
      <w:bodyDiv w:val="1"/>
      <w:marLeft w:val="0"/>
      <w:marRight w:val="0"/>
      <w:marTop w:val="0"/>
      <w:marBottom w:val="0"/>
      <w:divBdr>
        <w:top w:val="none" w:sz="0" w:space="0" w:color="auto"/>
        <w:left w:val="none" w:sz="0" w:space="0" w:color="auto"/>
        <w:bottom w:val="none" w:sz="0" w:space="0" w:color="auto"/>
        <w:right w:val="none" w:sz="0" w:space="0" w:color="auto"/>
      </w:divBdr>
      <w:divsChild>
        <w:div w:id="2063557981">
          <w:marLeft w:val="0"/>
          <w:marRight w:val="0"/>
          <w:marTop w:val="0"/>
          <w:marBottom w:val="0"/>
          <w:divBdr>
            <w:top w:val="none" w:sz="0" w:space="0" w:color="auto"/>
            <w:left w:val="none" w:sz="0" w:space="0" w:color="auto"/>
            <w:bottom w:val="none" w:sz="0" w:space="0" w:color="auto"/>
            <w:right w:val="none" w:sz="0" w:space="0" w:color="auto"/>
          </w:divBdr>
        </w:div>
      </w:divsChild>
    </w:div>
    <w:div w:id="1344165103">
      <w:bodyDiv w:val="1"/>
      <w:marLeft w:val="0"/>
      <w:marRight w:val="0"/>
      <w:marTop w:val="0"/>
      <w:marBottom w:val="0"/>
      <w:divBdr>
        <w:top w:val="none" w:sz="0" w:space="0" w:color="auto"/>
        <w:left w:val="none" w:sz="0" w:space="0" w:color="auto"/>
        <w:bottom w:val="none" w:sz="0" w:space="0" w:color="auto"/>
        <w:right w:val="none" w:sz="0" w:space="0" w:color="auto"/>
      </w:divBdr>
      <w:divsChild>
        <w:div w:id="1058868737">
          <w:marLeft w:val="0"/>
          <w:marRight w:val="0"/>
          <w:marTop w:val="0"/>
          <w:marBottom w:val="0"/>
          <w:divBdr>
            <w:top w:val="none" w:sz="0" w:space="0" w:color="auto"/>
            <w:left w:val="none" w:sz="0" w:space="0" w:color="auto"/>
            <w:bottom w:val="none" w:sz="0" w:space="0" w:color="auto"/>
            <w:right w:val="none" w:sz="0" w:space="0" w:color="auto"/>
          </w:divBdr>
        </w:div>
      </w:divsChild>
    </w:div>
    <w:div w:id="1359741098">
      <w:bodyDiv w:val="1"/>
      <w:marLeft w:val="0"/>
      <w:marRight w:val="0"/>
      <w:marTop w:val="0"/>
      <w:marBottom w:val="0"/>
      <w:divBdr>
        <w:top w:val="none" w:sz="0" w:space="0" w:color="auto"/>
        <w:left w:val="none" w:sz="0" w:space="0" w:color="auto"/>
        <w:bottom w:val="none" w:sz="0" w:space="0" w:color="auto"/>
        <w:right w:val="none" w:sz="0" w:space="0" w:color="auto"/>
      </w:divBdr>
      <w:divsChild>
        <w:div w:id="1138303834">
          <w:marLeft w:val="0"/>
          <w:marRight w:val="0"/>
          <w:marTop w:val="0"/>
          <w:marBottom w:val="0"/>
          <w:divBdr>
            <w:top w:val="none" w:sz="0" w:space="0" w:color="auto"/>
            <w:left w:val="none" w:sz="0" w:space="0" w:color="auto"/>
            <w:bottom w:val="none" w:sz="0" w:space="0" w:color="auto"/>
            <w:right w:val="none" w:sz="0" w:space="0" w:color="auto"/>
          </w:divBdr>
        </w:div>
      </w:divsChild>
    </w:div>
    <w:div w:id="1384328522">
      <w:bodyDiv w:val="1"/>
      <w:marLeft w:val="0"/>
      <w:marRight w:val="0"/>
      <w:marTop w:val="0"/>
      <w:marBottom w:val="0"/>
      <w:divBdr>
        <w:top w:val="none" w:sz="0" w:space="0" w:color="auto"/>
        <w:left w:val="none" w:sz="0" w:space="0" w:color="auto"/>
        <w:bottom w:val="none" w:sz="0" w:space="0" w:color="auto"/>
        <w:right w:val="none" w:sz="0" w:space="0" w:color="auto"/>
      </w:divBdr>
      <w:divsChild>
        <w:div w:id="595820301">
          <w:marLeft w:val="0"/>
          <w:marRight w:val="0"/>
          <w:marTop w:val="0"/>
          <w:marBottom w:val="0"/>
          <w:divBdr>
            <w:top w:val="none" w:sz="0" w:space="0" w:color="auto"/>
            <w:left w:val="none" w:sz="0" w:space="0" w:color="auto"/>
            <w:bottom w:val="none" w:sz="0" w:space="0" w:color="auto"/>
            <w:right w:val="none" w:sz="0" w:space="0" w:color="auto"/>
          </w:divBdr>
        </w:div>
      </w:divsChild>
    </w:div>
    <w:div w:id="1400254036">
      <w:bodyDiv w:val="1"/>
      <w:marLeft w:val="0"/>
      <w:marRight w:val="0"/>
      <w:marTop w:val="0"/>
      <w:marBottom w:val="0"/>
      <w:divBdr>
        <w:top w:val="none" w:sz="0" w:space="0" w:color="auto"/>
        <w:left w:val="none" w:sz="0" w:space="0" w:color="auto"/>
        <w:bottom w:val="none" w:sz="0" w:space="0" w:color="auto"/>
        <w:right w:val="none" w:sz="0" w:space="0" w:color="auto"/>
      </w:divBdr>
      <w:divsChild>
        <w:div w:id="71897622">
          <w:marLeft w:val="0"/>
          <w:marRight w:val="0"/>
          <w:marTop w:val="0"/>
          <w:marBottom w:val="0"/>
          <w:divBdr>
            <w:top w:val="none" w:sz="0" w:space="0" w:color="auto"/>
            <w:left w:val="none" w:sz="0" w:space="0" w:color="auto"/>
            <w:bottom w:val="none" w:sz="0" w:space="0" w:color="auto"/>
            <w:right w:val="none" w:sz="0" w:space="0" w:color="auto"/>
          </w:divBdr>
        </w:div>
      </w:divsChild>
    </w:div>
    <w:div w:id="1413891321">
      <w:bodyDiv w:val="1"/>
      <w:marLeft w:val="0"/>
      <w:marRight w:val="0"/>
      <w:marTop w:val="0"/>
      <w:marBottom w:val="0"/>
      <w:divBdr>
        <w:top w:val="none" w:sz="0" w:space="0" w:color="auto"/>
        <w:left w:val="none" w:sz="0" w:space="0" w:color="auto"/>
        <w:bottom w:val="none" w:sz="0" w:space="0" w:color="auto"/>
        <w:right w:val="none" w:sz="0" w:space="0" w:color="auto"/>
      </w:divBdr>
      <w:divsChild>
        <w:div w:id="1485972311">
          <w:marLeft w:val="0"/>
          <w:marRight w:val="0"/>
          <w:marTop w:val="0"/>
          <w:marBottom w:val="0"/>
          <w:divBdr>
            <w:top w:val="none" w:sz="0" w:space="0" w:color="auto"/>
            <w:left w:val="none" w:sz="0" w:space="0" w:color="auto"/>
            <w:bottom w:val="none" w:sz="0" w:space="0" w:color="auto"/>
            <w:right w:val="none" w:sz="0" w:space="0" w:color="auto"/>
          </w:divBdr>
        </w:div>
      </w:divsChild>
    </w:div>
    <w:div w:id="1423721819">
      <w:bodyDiv w:val="1"/>
      <w:marLeft w:val="0"/>
      <w:marRight w:val="0"/>
      <w:marTop w:val="0"/>
      <w:marBottom w:val="0"/>
      <w:divBdr>
        <w:top w:val="none" w:sz="0" w:space="0" w:color="auto"/>
        <w:left w:val="none" w:sz="0" w:space="0" w:color="auto"/>
        <w:bottom w:val="none" w:sz="0" w:space="0" w:color="auto"/>
        <w:right w:val="none" w:sz="0" w:space="0" w:color="auto"/>
      </w:divBdr>
    </w:div>
    <w:div w:id="1427338797">
      <w:bodyDiv w:val="1"/>
      <w:marLeft w:val="0"/>
      <w:marRight w:val="0"/>
      <w:marTop w:val="0"/>
      <w:marBottom w:val="0"/>
      <w:divBdr>
        <w:top w:val="none" w:sz="0" w:space="0" w:color="auto"/>
        <w:left w:val="none" w:sz="0" w:space="0" w:color="auto"/>
        <w:bottom w:val="none" w:sz="0" w:space="0" w:color="auto"/>
        <w:right w:val="none" w:sz="0" w:space="0" w:color="auto"/>
      </w:divBdr>
      <w:divsChild>
        <w:div w:id="1706127924">
          <w:marLeft w:val="0"/>
          <w:marRight w:val="0"/>
          <w:marTop w:val="0"/>
          <w:marBottom w:val="0"/>
          <w:divBdr>
            <w:top w:val="none" w:sz="0" w:space="0" w:color="auto"/>
            <w:left w:val="none" w:sz="0" w:space="0" w:color="auto"/>
            <w:bottom w:val="none" w:sz="0" w:space="0" w:color="auto"/>
            <w:right w:val="none" w:sz="0" w:space="0" w:color="auto"/>
          </w:divBdr>
        </w:div>
      </w:divsChild>
    </w:div>
    <w:div w:id="1431657189">
      <w:bodyDiv w:val="1"/>
      <w:marLeft w:val="0"/>
      <w:marRight w:val="0"/>
      <w:marTop w:val="0"/>
      <w:marBottom w:val="0"/>
      <w:divBdr>
        <w:top w:val="none" w:sz="0" w:space="0" w:color="auto"/>
        <w:left w:val="none" w:sz="0" w:space="0" w:color="auto"/>
        <w:bottom w:val="none" w:sz="0" w:space="0" w:color="auto"/>
        <w:right w:val="none" w:sz="0" w:space="0" w:color="auto"/>
      </w:divBdr>
      <w:divsChild>
        <w:div w:id="1948344889">
          <w:marLeft w:val="0"/>
          <w:marRight w:val="0"/>
          <w:marTop w:val="0"/>
          <w:marBottom w:val="0"/>
          <w:divBdr>
            <w:top w:val="none" w:sz="0" w:space="0" w:color="auto"/>
            <w:left w:val="none" w:sz="0" w:space="0" w:color="auto"/>
            <w:bottom w:val="none" w:sz="0" w:space="0" w:color="auto"/>
            <w:right w:val="none" w:sz="0" w:space="0" w:color="auto"/>
          </w:divBdr>
        </w:div>
      </w:divsChild>
    </w:div>
    <w:div w:id="1438872597">
      <w:bodyDiv w:val="1"/>
      <w:marLeft w:val="0"/>
      <w:marRight w:val="0"/>
      <w:marTop w:val="0"/>
      <w:marBottom w:val="0"/>
      <w:divBdr>
        <w:top w:val="none" w:sz="0" w:space="0" w:color="auto"/>
        <w:left w:val="none" w:sz="0" w:space="0" w:color="auto"/>
        <w:bottom w:val="none" w:sz="0" w:space="0" w:color="auto"/>
        <w:right w:val="none" w:sz="0" w:space="0" w:color="auto"/>
      </w:divBdr>
      <w:divsChild>
        <w:div w:id="1804107073">
          <w:marLeft w:val="0"/>
          <w:marRight w:val="0"/>
          <w:marTop w:val="0"/>
          <w:marBottom w:val="0"/>
          <w:divBdr>
            <w:top w:val="none" w:sz="0" w:space="0" w:color="auto"/>
            <w:left w:val="none" w:sz="0" w:space="0" w:color="auto"/>
            <w:bottom w:val="none" w:sz="0" w:space="0" w:color="auto"/>
            <w:right w:val="none" w:sz="0" w:space="0" w:color="auto"/>
          </w:divBdr>
        </w:div>
      </w:divsChild>
    </w:div>
    <w:div w:id="1474251399">
      <w:bodyDiv w:val="1"/>
      <w:marLeft w:val="0"/>
      <w:marRight w:val="0"/>
      <w:marTop w:val="0"/>
      <w:marBottom w:val="0"/>
      <w:divBdr>
        <w:top w:val="none" w:sz="0" w:space="0" w:color="auto"/>
        <w:left w:val="none" w:sz="0" w:space="0" w:color="auto"/>
        <w:bottom w:val="none" w:sz="0" w:space="0" w:color="auto"/>
        <w:right w:val="none" w:sz="0" w:space="0" w:color="auto"/>
      </w:divBdr>
      <w:divsChild>
        <w:div w:id="1610812199">
          <w:marLeft w:val="0"/>
          <w:marRight w:val="0"/>
          <w:marTop w:val="0"/>
          <w:marBottom w:val="0"/>
          <w:divBdr>
            <w:top w:val="none" w:sz="0" w:space="0" w:color="auto"/>
            <w:left w:val="none" w:sz="0" w:space="0" w:color="auto"/>
            <w:bottom w:val="none" w:sz="0" w:space="0" w:color="auto"/>
            <w:right w:val="none" w:sz="0" w:space="0" w:color="auto"/>
          </w:divBdr>
        </w:div>
      </w:divsChild>
    </w:div>
    <w:div w:id="1544826976">
      <w:bodyDiv w:val="1"/>
      <w:marLeft w:val="0"/>
      <w:marRight w:val="0"/>
      <w:marTop w:val="0"/>
      <w:marBottom w:val="0"/>
      <w:divBdr>
        <w:top w:val="none" w:sz="0" w:space="0" w:color="auto"/>
        <w:left w:val="none" w:sz="0" w:space="0" w:color="auto"/>
        <w:bottom w:val="none" w:sz="0" w:space="0" w:color="auto"/>
        <w:right w:val="none" w:sz="0" w:space="0" w:color="auto"/>
      </w:divBdr>
      <w:divsChild>
        <w:div w:id="813915979">
          <w:marLeft w:val="0"/>
          <w:marRight w:val="0"/>
          <w:marTop w:val="0"/>
          <w:marBottom w:val="0"/>
          <w:divBdr>
            <w:top w:val="none" w:sz="0" w:space="0" w:color="auto"/>
            <w:left w:val="none" w:sz="0" w:space="0" w:color="auto"/>
            <w:bottom w:val="none" w:sz="0" w:space="0" w:color="auto"/>
            <w:right w:val="none" w:sz="0" w:space="0" w:color="auto"/>
          </w:divBdr>
        </w:div>
      </w:divsChild>
    </w:div>
    <w:div w:id="1634599785">
      <w:bodyDiv w:val="1"/>
      <w:marLeft w:val="0"/>
      <w:marRight w:val="0"/>
      <w:marTop w:val="0"/>
      <w:marBottom w:val="0"/>
      <w:divBdr>
        <w:top w:val="none" w:sz="0" w:space="0" w:color="auto"/>
        <w:left w:val="none" w:sz="0" w:space="0" w:color="auto"/>
        <w:bottom w:val="none" w:sz="0" w:space="0" w:color="auto"/>
        <w:right w:val="none" w:sz="0" w:space="0" w:color="auto"/>
      </w:divBdr>
      <w:divsChild>
        <w:div w:id="702171310">
          <w:marLeft w:val="0"/>
          <w:marRight w:val="0"/>
          <w:marTop w:val="0"/>
          <w:marBottom w:val="0"/>
          <w:divBdr>
            <w:top w:val="none" w:sz="0" w:space="0" w:color="auto"/>
            <w:left w:val="none" w:sz="0" w:space="0" w:color="auto"/>
            <w:bottom w:val="none" w:sz="0" w:space="0" w:color="auto"/>
            <w:right w:val="none" w:sz="0" w:space="0" w:color="auto"/>
          </w:divBdr>
        </w:div>
      </w:divsChild>
    </w:div>
    <w:div w:id="1639872315">
      <w:bodyDiv w:val="1"/>
      <w:marLeft w:val="0"/>
      <w:marRight w:val="0"/>
      <w:marTop w:val="0"/>
      <w:marBottom w:val="0"/>
      <w:divBdr>
        <w:top w:val="none" w:sz="0" w:space="0" w:color="auto"/>
        <w:left w:val="none" w:sz="0" w:space="0" w:color="auto"/>
        <w:bottom w:val="none" w:sz="0" w:space="0" w:color="auto"/>
        <w:right w:val="none" w:sz="0" w:space="0" w:color="auto"/>
      </w:divBdr>
      <w:divsChild>
        <w:div w:id="1714888218">
          <w:marLeft w:val="0"/>
          <w:marRight w:val="0"/>
          <w:marTop w:val="0"/>
          <w:marBottom w:val="0"/>
          <w:divBdr>
            <w:top w:val="none" w:sz="0" w:space="0" w:color="auto"/>
            <w:left w:val="none" w:sz="0" w:space="0" w:color="auto"/>
            <w:bottom w:val="none" w:sz="0" w:space="0" w:color="auto"/>
            <w:right w:val="none" w:sz="0" w:space="0" w:color="auto"/>
          </w:divBdr>
        </w:div>
      </w:divsChild>
    </w:div>
    <w:div w:id="1641154356">
      <w:bodyDiv w:val="1"/>
      <w:marLeft w:val="0"/>
      <w:marRight w:val="0"/>
      <w:marTop w:val="0"/>
      <w:marBottom w:val="0"/>
      <w:divBdr>
        <w:top w:val="none" w:sz="0" w:space="0" w:color="auto"/>
        <w:left w:val="none" w:sz="0" w:space="0" w:color="auto"/>
        <w:bottom w:val="none" w:sz="0" w:space="0" w:color="auto"/>
        <w:right w:val="none" w:sz="0" w:space="0" w:color="auto"/>
      </w:divBdr>
      <w:divsChild>
        <w:div w:id="1373117111">
          <w:marLeft w:val="0"/>
          <w:marRight w:val="0"/>
          <w:marTop w:val="0"/>
          <w:marBottom w:val="0"/>
          <w:divBdr>
            <w:top w:val="none" w:sz="0" w:space="0" w:color="auto"/>
            <w:left w:val="none" w:sz="0" w:space="0" w:color="auto"/>
            <w:bottom w:val="none" w:sz="0" w:space="0" w:color="auto"/>
            <w:right w:val="none" w:sz="0" w:space="0" w:color="auto"/>
          </w:divBdr>
        </w:div>
      </w:divsChild>
    </w:div>
    <w:div w:id="1666782053">
      <w:bodyDiv w:val="1"/>
      <w:marLeft w:val="0"/>
      <w:marRight w:val="0"/>
      <w:marTop w:val="0"/>
      <w:marBottom w:val="0"/>
      <w:divBdr>
        <w:top w:val="none" w:sz="0" w:space="0" w:color="auto"/>
        <w:left w:val="none" w:sz="0" w:space="0" w:color="auto"/>
        <w:bottom w:val="none" w:sz="0" w:space="0" w:color="auto"/>
        <w:right w:val="none" w:sz="0" w:space="0" w:color="auto"/>
      </w:divBdr>
      <w:divsChild>
        <w:div w:id="897129483">
          <w:marLeft w:val="0"/>
          <w:marRight w:val="0"/>
          <w:marTop w:val="0"/>
          <w:marBottom w:val="0"/>
          <w:divBdr>
            <w:top w:val="none" w:sz="0" w:space="0" w:color="auto"/>
            <w:left w:val="none" w:sz="0" w:space="0" w:color="auto"/>
            <w:bottom w:val="none" w:sz="0" w:space="0" w:color="auto"/>
            <w:right w:val="none" w:sz="0" w:space="0" w:color="auto"/>
          </w:divBdr>
        </w:div>
      </w:divsChild>
    </w:div>
    <w:div w:id="1713188752">
      <w:bodyDiv w:val="1"/>
      <w:marLeft w:val="0"/>
      <w:marRight w:val="0"/>
      <w:marTop w:val="0"/>
      <w:marBottom w:val="0"/>
      <w:divBdr>
        <w:top w:val="none" w:sz="0" w:space="0" w:color="auto"/>
        <w:left w:val="none" w:sz="0" w:space="0" w:color="auto"/>
        <w:bottom w:val="none" w:sz="0" w:space="0" w:color="auto"/>
        <w:right w:val="none" w:sz="0" w:space="0" w:color="auto"/>
      </w:divBdr>
      <w:divsChild>
        <w:div w:id="735519599">
          <w:marLeft w:val="0"/>
          <w:marRight w:val="0"/>
          <w:marTop w:val="0"/>
          <w:marBottom w:val="0"/>
          <w:divBdr>
            <w:top w:val="none" w:sz="0" w:space="0" w:color="auto"/>
            <w:left w:val="none" w:sz="0" w:space="0" w:color="auto"/>
            <w:bottom w:val="none" w:sz="0" w:space="0" w:color="auto"/>
            <w:right w:val="none" w:sz="0" w:space="0" w:color="auto"/>
          </w:divBdr>
        </w:div>
      </w:divsChild>
    </w:div>
    <w:div w:id="1713192905">
      <w:bodyDiv w:val="1"/>
      <w:marLeft w:val="0"/>
      <w:marRight w:val="0"/>
      <w:marTop w:val="0"/>
      <w:marBottom w:val="0"/>
      <w:divBdr>
        <w:top w:val="none" w:sz="0" w:space="0" w:color="auto"/>
        <w:left w:val="none" w:sz="0" w:space="0" w:color="auto"/>
        <w:bottom w:val="none" w:sz="0" w:space="0" w:color="auto"/>
        <w:right w:val="none" w:sz="0" w:space="0" w:color="auto"/>
      </w:divBdr>
      <w:divsChild>
        <w:div w:id="1445032373">
          <w:marLeft w:val="0"/>
          <w:marRight w:val="0"/>
          <w:marTop w:val="0"/>
          <w:marBottom w:val="0"/>
          <w:divBdr>
            <w:top w:val="none" w:sz="0" w:space="0" w:color="auto"/>
            <w:left w:val="none" w:sz="0" w:space="0" w:color="auto"/>
            <w:bottom w:val="none" w:sz="0" w:space="0" w:color="auto"/>
            <w:right w:val="none" w:sz="0" w:space="0" w:color="auto"/>
          </w:divBdr>
        </w:div>
      </w:divsChild>
    </w:div>
    <w:div w:id="1720009802">
      <w:bodyDiv w:val="1"/>
      <w:marLeft w:val="0"/>
      <w:marRight w:val="0"/>
      <w:marTop w:val="0"/>
      <w:marBottom w:val="0"/>
      <w:divBdr>
        <w:top w:val="none" w:sz="0" w:space="0" w:color="auto"/>
        <w:left w:val="none" w:sz="0" w:space="0" w:color="auto"/>
        <w:bottom w:val="none" w:sz="0" w:space="0" w:color="auto"/>
        <w:right w:val="none" w:sz="0" w:space="0" w:color="auto"/>
      </w:divBdr>
      <w:divsChild>
        <w:div w:id="497161844">
          <w:marLeft w:val="0"/>
          <w:marRight w:val="0"/>
          <w:marTop w:val="0"/>
          <w:marBottom w:val="0"/>
          <w:divBdr>
            <w:top w:val="none" w:sz="0" w:space="0" w:color="auto"/>
            <w:left w:val="none" w:sz="0" w:space="0" w:color="auto"/>
            <w:bottom w:val="none" w:sz="0" w:space="0" w:color="auto"/>
            <w:right w:val="none" w:sz="0" w:space="0" w:color="auto"/>
          </w:divBdr>
        </w:div>
      </w:divsChild>
    </w:div>
    <w:div w:id="1722750803">
      <w:bodyDiv w:val="1"/>
      <w:marLeft w:val="0"/>
      <w:marRight w:val="0"/>
      <w:marTop w:val="0"/>
      <w:marBottom w:val="0"/>
      <w:divBdr>
        <w:top w:val="none" w:sz="0" w:space="0" w:color="auto"/>
        <w:left w:val="none" w:sz="0" w:space="0" w:color="auto"/>
        <w:bottom w:val="none" w:sz="0" w:space="0" w:color="auto"/>
        <w:right w:val="none" w:sz="0" w:space="0" w:color="auto"/>
      </w:divBdr>
    </w:div>
    <w:div w:id="1739478929">
      <w:bodyDiv w:val="1"/>
      <w:marLeft w:val="0"/>
      <w:marRight w:val="0"/>
      <w:marTop w:val="0"/>
      <w:marBottom w:val="0"/>
      <w:divBdr>
        <w:top w:val="none" w:sz="0" w:space="0" w:color="auto"/>
        <w:left w:val="none" w:sz="0" w:space="0" w:color="auto"/>
        <w:bottom w:val="none" w:sz="0" w:space="0" w:color="auto"/>
        <w:right w:val="none" w:sz="0" w:space="0" w:color="auto"/>
      </w:divBdr>
      <w:divsChild>
        <w:div w:id="1654602759">
          <w:marLeft w:val="0"/>
          <w:marRight w:val="0"/>
          <w:marTop w:val="0"/>
          <w:marBottom w:val="0"/>
          <w:divBdr>
            <w:top w:val="none" w:sz="0" w:space="0" w:color="auto"/>
            <w:left w:val="none" w:sz="0" w:space="0" w:color="auto"/>
            <w:bottom w:val="none" w:sz="0" w:space="0" w:color="auto"/>
            <w:right w:val="none" w:sz="0" w:space="0" w:color="auto"/>
          </w:divBdr>
        </w:div>
      </w:divsChild>
    </w:div>
    <w:div w:id="1769696913">
      <w:bodyDiv w:val="1"/>
      <w:marLeft w:val="0"/>
      <w:marRight w:val="0"/>
      <w:marTop w:val="0"/>
      <w:marBottom w:val="0"/>
      <w:divBdr>
        <w:top w:val="none" w:sz="0" w:space="0" w:color="auto"/>
        <w:left w:val="none" w:sz="0" w:space="0" w:color="auto"/>
        <w:bottom w:val="none" w:sz="0" w:space="0" w:color="auto"/>
        <w:right w:val="none" w:sz="0" w:space="0" w:color="auto"/>
      </w:divBdr>
    </w:div>
    <w:div w:id="1786732649">
      <w:bodyDiv w:val="1"/>
      <w:marLeft w:val="0"/>
      <w:marRight w:val="0"/>
      <w:marTop w:val="0"/>
      <w:marBottom w:val="0"/>
      <w:divBdr>
        <w:top w:val="none" w:sz="0" w:space="0" w:color="auto"/>
        <w:left w:val="none" w:sz="0" w:space="0" w:color="auto"/>
        <w:bottom w:val="none" w:sz="0" w:space="0" w:color="auto"/>
        <w:right w:val="none" w:sz="0" w:space="0" w:color="auto"/>
      </w:divBdr>
      <w:divsChild>
        <w:div w:id="563107101">
          <w:marLeft w:val="0"/>
          <w:marRight w:val="0"/>
          <w:marTop w:val="0"/>
          <w:marBottom w:val="0"/>
          <w:divBdr>
            <w:top w:val="none" w:sz="0" w:space="0" w:color="auto"/>
            <w:left w:val="none" w:sz="0" w:space="0" w:color="auto"/>
            <w:bottom w:val="none" w:sz="0" w:space="0" w:color="auto"/>
            <w:right w:val="none" w:sz="0" w:space="0" w:color="auto"/>
          </w:divBdr>
        </w:div>
      </w:divsChild>
    </w:div>
    <w:div w:id="1798134789">
      <w:bodyDiv w:val="1"/>
      <w:marLeft w:val="0"/>
      <w:marRight w:val="0"/>
      <w:marTop w:val="0"/>
      <w:marBottom w:val="0"/>
      <w:divBdr>
        <w:top w:val="none" w:sz="0" w:space="0" w:color="auto"/>
        <w:left w:val="none" w:sz="0" w:space="0" w:color="auto"/>
        <w:bottom w:val="none" w:sz="0" w:space="0" w:color="auto"/>
        <w:right w:val="none" w:sz="0" w:space="0" w:color="auto"/>
      </w:divBdr>
      <w:divsChild>
        <w:div w:id="377828392">
          <w:marLeft w:val="0"/>
          <w:marRight w:val="0"/>
          <w:marTop w:val="0"/>
          <w:marBottom w:val="0"/>
          <w:divBdr>
            <w:top w:val="none" w:sz="0" w:space="0" w:color="auto"/>
            <w:left w:val="none" w:sz="0" w:space="0" w:color="auto"/>
            <w:bottom w:val="none" w:sz="0" w:space="0" w:color="auto"/>
            <w:right w:val="none" w:sz="0" w:space="0" w:color="auto"/>
          </w:divBdr>
        </w:div>
      </w:divsChild>
    </w:div>
    <w:div w:id="1826622959">
      <w:bodyDiv w:val="1"/>
      <w:marLeft w:val="0"/>
      <w:marRight w:val="0"/>
      <w:marTop w:val="0"/>
      <w:marBottom w:val="0"/>
      <w:divBdr>
        <w:top w:val="none" w:sz="0" w:space="0" w:color="auto"/>
        <w:left w:val="none" w:sz="0" w:space="0" w:color="auto"/>
        <w:bottom w:val="none" w:sz="0" w:space="0" w:color="auto"/>
        <w:right w:val="none" w:sz="0" w:space="0" w:color="auto"/>
      </w:divBdr>
      <w:divsChild>
        <w:div w:id="581724704">
          <w:marLeft w:val="0"/>
          <w:marRight w:val="0"/>
          <w:marTop w:val="0"/>
          <w:marBottom w:val="0"/>
          <w:divBdr>
            <w:top w:val="none" w:sz="0" w:space="0" w:color="auto"/>
            <w:left w:val="none" w:sz="0" w:space="0" w:color="auto"/>
            <w:bottom w:val="none" w:sz="0" w:space="0" w:color="auto"/>
            <w:right w:val="none" w:sz="0" w:space="0" w:color="auto"/>
          </w:divBdr>
        </w:div>
      </w:divsChild>
    </w:div>
    <w:div w:id="1853567272">
      <w:bodyDiv w:val="1"/>
      <w:marLeft w:val="0"/>
      <w:marRight w:val="0"/>
      <w:marTop w:val="0"/>
      <w:marBottom w:val="0"/>
      <w:divBdr>
        <w:top w:val="none" w:sz="0" w:space="0" w:color="auto"/>
        <w:left w:val="none" w:sz="0" w:space="0" w:color="auto"/>
        <w:bottom w:val="none" w:sz="0" w:space="0" w:color="auto"/>
        <w:right w:val="none" w:sz="0" w:space="0" w:color="auto"/>
      </w:divBdr>
      <w:divsChild>
        <w:div w:id="1761876306">
          <w:marLeft w:val="0"/>
          <w:marRight w:val="0"/>
          <w:marTop w:val="0"/>
          <w:marBottom w:val="0"/>
          <w:divBdr>
            <w:top w:val="none" w:sz="0" w:space="0" w:color="auto"/>
            <w:left w:val="none" w:sz="0" w:space="0" w:color="auto"/>
            <w:bottom w:val="none" w:sz="0" w:space="0" w:color="auto"/>
            <w:right w:val="none" w:sz="0" w:space="0" w:color="auto"/>
          </w:divBdr>
        </w:div>
      </w:divsChild>
    </w:div>
    <w:div w:id="1864515985">
      <w:bodyDiv w:val="1"/>
      <w:marLeft w:val="0"/>
      <w:marRight w:val="0"/>
      <w:marTop w:val="0"/>
      <w:marBottom w:val="0"/>
      <w:divBdr>
        <w:top w:val="none" w:sz="0" w:space="0" w:color="auto"/>
        <w:left w:val="none" w:sz="0" w:space="0" w:color="auto"/>
        <w:bottom w:val="none" w:sz="0" w:space="0" w:color="auto"/>
        <w:right w:val="none" w:sz="0" w:space="0" w:color="auto"/>
      </w:divBdr>
      <w:divsChild>
        <w:div w:id="76051430">
          <w:marLeft w:val="0"/>
          <w:marRight w:val="0"/>
          <w:marTop w:val="0"/>
          <w:marBottom w:val="0"/>
          <w:divBdr>
            <w:top w:val="none" w:sz="0" w:space="0" w:color="auto"/>
            <w:left w:val="none" w:sz="0" w:space="0" w:color="auto"/>
            <w:bottom w:val="none" w:sz="0" w:space="0" w:color="auto"/>
            <w:right w:val="none" w:sz="0" w:space="0" w:color="auto"/>
          </w:divBdr>
        </w:div>
      </w:divsChild>
    </w:div>
    <w:div w:id="1871069761">
      <w:bodyDiv w:val="1"/>
      <w:marLeft w:val="0"/>
      <w:marRight w:val="0"/>
      <w:marTop w:val="0"/>
      <w:marBottom w:val="0"/>
      <w:divBdr>
        <w:top w:val="none" w:sz="0" w:space="0" w:color="auto"/>
        <w:left w:val="none" w:sz="0" w:space="0" w:color="auto"/>
        <w:bottom w:val="none" w:sz="0" w:space="0" w:color="auto"/>
        <w:right w:val="none" w:sz="0" w:space="0" w:color="auto"/>
      </w:divBdr>
      <w:divsChild>
        <w:div w:id="2045134442">
          <w:marLeft w:val="0"/>
          <w:marRight w:val="0"/>
          <w:marTop w:val="0"/>
          <w:marBottom w:val="0"/>
          <w:divBdr>
            <w:top w:val="none" w:sz="0" w:space="0" w:color="auto"/>
            <w:left w:val="none" w:sz="0" w:space="0" w:color="auto"/>
            <w:bottom w:val="none" w:sz="0" w:space="0" w:color="auto"/>
            <w:right w:val="none" w:sz="0" w:space="0" w:color="auto"/>
          </w:divBdr>
        </w:div>
      </w:divsChild>
    </w:div>
    <w:div w:id="1887836650">
      <w:bodyDiv w:val="1"/>
      <w:marLeft w:val="0"/>
      <w:marRight w:val="0"/>
      <w:marTop w:val="0"/>
      <w:marBottom w:val="0"/>
      <w:divBdr>
        <w:top w:val="none" w:sz="0" w:space="0" w:color="auto"/>
        <w:left w:val="none" w:sz="0" w:space="0" w:color="auto"/>
        <w:bottom w:val="none" w:sz="0" w:space="0" w:color="auto"/>
        <w:right w:val="none" w:sz="0" w:space="0" w:color="auto"/>
      </w:divBdr>
      <w:divsChild>
        <w:div w:id="541937542">
          <w:marLeft w:val="0"/>
          <w:marRight w:val="0"/>
          <w:marTop w:val="0"/>
          <w:marBottom w:val="0"/>
          <w:divBdr>
            <w:top w:val="none" w:sz="0" w:space="0" w:color="auto"/>
            <w:left w:val="none" w:sz="0" w:space="0" w:color="auto"/>
            <w:bottom w:val="none" w:sz="0" w:space="0" w:color="auto"/>
            <w:right w:val="none" w:sz="0" w:space="0" w:color="auto"/>
          </w:divBdr>
        </w:div>
      </w:divsChild>
    </w:div>
    <w:div w:id="1928731955">
      <w:bodyDiv w:val="1"/>
      <w:marLeft w:val="0"/>
      <w:marRight w:val="0"/>
      <w:marTop w:val="0"/>
      <w:marBottom w:val="0"/>
      <w:divBdr>
        <w:top w:val="none" w:sz="0" w:space="0" w:color="auto"/>
        <w:left w:val="none" w:sz="0" w:space="0" w:color="auto"/>
        <w:bottom w:val="none" w:sz="0" w:space="0" w:color="auto"/>
        <w:right w:val="none" w:sz="0" w:space="0" w:color="auto"/>
      </w:divBdr>
      <w:divsChild>
        <w:div w:id="2034839411">
          <w:marLeft w:val="0"/>
          <w:marRight w:val="0"/>
          <w:marTop w:val="0"/>
          <w:marBottom w:val="0"/>
          <w:divBdr>
            <w:top w:val="none" w:sz="0" w:space="0" w:color="auto"/>
            <w:left w:val="none" w:sz="0" w:space="0" w:color="auto"/>
            <w:bottom w:val="none" w:sz="0" w:space="0" w:color="auto"/>
            <w:right w:val="none" w:sz="0" w:space="0" w:color="auto"/>
          </w:divBdr>
        </w:div>
      </w:divsChild>
    </w:div>
    <w:div w:id="1992755433">
      <w:bodyDiv w:val="1"/>
      <w:marLeft w:val="0"/>
      <w:marRight w:val="0"/>
      <w:marTop w:val="0"/>
      <w:marBottom w:val="0"/>
      <w:divBdr>
        <w:top w:val="none" w:sz="0" w:space="0" w:color="auto"/>
        <w:left w:val="none" w:sz="0" w:space="0" w:color="auto"/>
        <w:bottom w:val="none" w:sz="0" w:space="0" w:color="auto"/>
        <w:right w:val="none" w:sz="0" w:space="0" w:color="auto"/>
      </w:divBdr>
      <w:divsChild>
        <w:div w:id="1262103318">
          <w:marLeft w:val="0"/>
          <w:marRight w:val="0"/>
          <w:marTop w:val="0"/>
          <w:marBottom w:val="0"/>
          <w:divBdr>
            <w:top w:val="none" w:sz="0" w:space="0" w:color="auto"/>
            <w:left w:val="none" w:sz="0" w:space="0" w:color="auto"/>
            <w:bottom w:val="none" w:sz="0" w:space="0" w:color="auto"/>
            <w:right w:val="none" w:sz="0" w:space="0" w:color="auto"/>
          </w:divBdr>
        </w:div>
      </w:divsChild>
    </w:div>
    <w:div w:id="2031296002">
      <w:bodyDiv w:val="1"/>
      <w:marLeft w:val="0"/>
      <w:marRight w:val="0"/>
      <w:marTop w:val="0"/>
      <w:marBottom w:val="0"/>
      <w:divBdr>
        <w:top w:val="none" w:sz="0" w:space="0" w:color="auto"/>
        <w:left w:val="none" w:sz="0" w:space="0" w:color="auto"/>
        <w:bottom w:val="none" w:sz="0" w:space="0" w:color="auto"/>
        <w:right w:val="none" w:sz="0" w:space="0" w:color="auto"/>
      </w:divBdr>
      <w:divsChild>
        <w:div w:id="956524638">
          <w:marLeft w:val="0"/>
          <w:marRight w:val="0"/>
          <w:marTop w:val="0"/>
          <w:marBottom w:val="0"/>
          <w:divBdr>
            <w:top w:val="none" w:sz="0" w:space="0" w:color="auto"/>
            <w:left w:val="none" w:sz="0" w:space="0" w:color="auto"/>
            <w:bottom w:val="none" w:sz="0" w:space="0" w:color="auto"/>
            <w:right w:val="none" w:sz="0" w:space="0" w:color="auto"/>
          </w:divBdr>
        </w:div>
      </w:divsChild>
    </w:div>
    <w:div w:id="2044674531">
      <w:bodyDiv w:val="1"/>
      <w:marLeft w:val="0"/>
      <w:marRight w:val="0"/>
      <w:marTop w:val="0"/>
      <w:marBottom w:val="0"/>
      <w:divBdr>
        <w:top w:val="none" w:sz="0" w:space="0" w:color="auto"/>
        <w:left w:val="none" w:sz="0" w:space="0" w:color="auto"/>
        <w:bottom w:val="none" w:sz="0" w:space="0" w:color="auto"/>
        <w:right w:val="none" w:sz="0" w:space="0" w:color="auto"/>
      </w:divBdr>
      <w:divsChild>
        <w:div w:id="3672088">
          <w:marLeft w:val="0"/>
          <w:marRight w:val="0"/>
          <w:marTop w:val="0"/>
          <w:marBottom w:val="0"/>
          <w:divBdr>
            <w:top w:val="none" w:sz="0" w:space="0" w:color="auto"/>
            <w:left w:val="none" w:sz="0" w:space="0" w:color="auto"/>
            <w:bottom w:val="none" w:sz="0" w:space="0" w:color="auto"/>
            <w:right w:val="none" w:sz="0" w:space="0" w:color="auto"/>
          </w:divBdr>
        </w:div>
      </w:divsChild>
    </w:div>
    <w:div w:id="2052028716">
      <w:bodyDiv w:val="1"/>
      <w:marLeft w:val="0"/>
      <w:marRight w:val="0"/>
      <w:marTop w:val="0"/>
      <w:marBottom w:val="0"/>
      <w:divBdr>
        <w:top w:val="none" w:sz="0" w:space="0" w:color="auto"/>
        <w:left w:val="none" w:sz="0" w:space="0" w:color="auto"/>
        <w:bottom w:val="none" w:sz="0" w:space="0" w:color="auto"/>
        <w:right w:val="none" w:sz="0" w:space="0" w:color="auto"/>
      </w:divBdr>
      <w:divsChild>
        <w:div w:id="1867479579">
          <w:marLeft w:val="0"/>
          <w:marRight w:val="0"/>
          <w:marTop w:val="0"/>
          <w:marBottom w:val="0"/>
          <w:divBdr>
            <w:top w:val="none" w:sz="0" w:space="0" w:color="auto"/>
            <w:left w:val="none" w:sz="0" w:space="0" w:color="auto"/>
            <w:bottom w:val="none" w:sz="0" w:space="0" w:color="auto"/>
            <w:right w:val="none" w:sz="0" w:space="0" w:color="auto"/>
          </w:divBdr>
        </w:div>
      </w:divsChild>
    </w:div>
    <w:div w:id="2062435404">
      <w:bodyDiv w:val="1"/>
      <w:marLeft w:val="0"/>
      <w:marRight w:val="0"/>
      <w:marTop w:val="0"/>
      <w:marBottom w:val="0"/>
      <w:divBdr>
        <w:top w:val="none" w:sz="0" w:space="0" w:color="auto"/>
        <w:left w:val="none" w:sz="0" w:space="0" w:color="auto"/>
        <w:bottom w:val="none" w:sz="0" w:space="0" w:color="auto"/>
        <w:right w:val="none" w:sz="0" w:space="0" w:color="auto"/>
      </w:divBdr>
      <w:divsChild>
        <w:div w:id="345792578">
          <w:marLeft w:val="0"/>
          <w:marRight w:val="0"/>
          <w:marTop w:val="0"/>
          <w:marBottom w:val="0"/>
          <w:divBdr>
            <w:top w:val="none" w:sz="0" w:space="0" w:color="auto"/>
            <w:left w:val="none" w:sz="0" w:space="0" w:color="auto"/>
            <w:bottom w:val="none" w:sz="0" w:space="0" w:color="auto"/>
            <w:right w:val="none" w:sz="0" w:space="0" w:color="auto"/>
          </w:divBdr>
        </w:div>
      </w:divsChild>
    </w:div>
    <w:div w:id="2086142803">
      <w:bodyDiv w:val="1"/>
      <w:marLeft w:val="0"/>
      <w:marRight w:val="0"/>
      <w:marTop w:val="0"/>
      <w:marBottom w:val="0"/>
      <w:divBdr>
        <w:top w:val="none" w:sz="0" w:space="0" w:color="auto"/>
        <w:left w:val="none" w:sz="0" w:space="0" w:color="auto"/>
        <w:bottom w:val="none" w:sz="0" w:space="0" w:color="auto"/>
        <w:right w:val="none" w:sz="0" w:space="0" w:color="auto"/>
      </w:divBdr>
      <w:divsChild>
        <w:div w:id="1460299861">
          <w:marLeft w:val="0"/>
          <w:marRight w:val="0"/>
          <w:marTop w:val="105"/>
          <w:marBottom w:val="105"/>
          <w:divBdr>
            <w:top w:val="single" w:sz="6" w:space="5" w:color="BCBEC0"/>
            <w:left w:val="single" w:sz="6" w:space="8" w:color="BCBEC0"/>
            <w:bottom w:val="single" w:sz="6" w:space="5" w:color="BCBEC0"/>
            <w:right w:val="single" w:sz="6" w:space="8" w:color="BCBEC0"/>
          </w:divBdr>
        </w:div>
      </w:divsChild>
    </w:div>
    <w:div w:id="2114544136">
      <w:bodyDiv w:val="1"/>
      <w:marLeft w:val="0"/>
      <w:marRight w:val="0"/>
      <w:marTop w:val="0"/>
      <w:marBottom w:val="0"/>
      <w:divBdr>
        <w:top w:val="none" w:sz="0" w:space="0" w:color="auto"/>
        <w:left w:val="none" w:sz="0" w:space="0" w:color="auto"/>
        <w:bottom w:val="none" w:sz="0" w:space="0" w:color="auto"/>
        <w:right w:val="none" w:sz="0" w:space="0" w:color="auto"/>
      </w:divBdr>
      <w:divsChild>
        <w:div w:id="385687370">
          <w:marLeft w:val="0"/>
          <w:marRight w:val="0"/>
          <w:marTop w:val="0"/>
          <w:marBottom w:val="0"/>
          <w:divBdr>
            <w:top w:val="none" w:sz="0" w:space="0" w:color="auto"/>
            <w:left w:val="none" w:sz="0" w:space="0" w:color="auto"/>
            <w:bottom w:val="none" w:sz="0" w:space="0" w:color="auto"/>
            <w:right w:val="none" w:sz="0" w:space="0" w:color="auto"/>
          </w:divBdr>
        </w:div>
      </w:divsChild>
    </w:div>
    <w:div w:id="2118677468">
      <w:bodyDiv w:val="1"/>
      <w:marLeft w:val="0"/>
      <w:marRight w:val="0"/>
      <w:marTop w:val="0"/>
      <w:marBottom w:val="0"/>
      <w:divBdr>
        <w:top w:val="none" w:sz="0" w:space="0" w:color="auto"/>
        <w:left w:val="none" w:sz="0" w:space="0" w:color="auto"/>
        <w:bottom w:val="none" w:sz="0" w:space="0" w:color="auto"/>
        <w:right w:val="none" w:sz="0" w:space="0" w:color="auto"/>
      </w:divBdr>
      <w:divsChild>
        <w:div w:id="193732912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advance-lexis-com.ezproxy.griffith.ie/document/?pdmfid=1516831&amp;crid=6af3bb35-6cc9-4385-9296-5f5fd7fd802d&amp;pddocfullpath=%2Fshared%2Fdocument%2Fnews%2Furn%3AcontentItem%3A5W34-D0G1-DYS1-004P-00000-00&amp;pdcontentcomponentid=142626&amp;pdteaserkey=sr9&amp;pditab=allpods&amp;ecomp=kmnyk&amp;earg=sr9&amp;prid=0c4a1b69-9e05-4fc5-bc2d-9e08ed41f6f5" TargetMode="External"/><Relationship Id="rId18" Type="http://schemas.openxmlformats.org/officeDocument/2006/relationships/hyperlink" Target="https://advance-lexis-com.ezproxy.griffith.ie/document/?pdmfid=1516831&amp;crid=61418b1f-cdd1-44ff-9aec-9e4202c1236c&amp;pddocfullpath=%2Fshared%2Fdocument%2Fnews%2Furn%3AcontentItem%3A5W3S-9HK1-JC8Y-802W-00000-00&amp;pdcontentcomponentid=142626&amp;pdteaserkey=sr7&amp;pditab=allpods&amp;ecomp=kmnyk&amp;earg=sr7&amp;prid=b93bb363-72d8-450f-971e-598804b3222c" TargetMode="External"/><Relationship Id="rId26" Type="http://schemas.openxmlformats.org/officeDocument/2006/relationships/chart" Target="charts/chart7.xml"/><Relationship Id="rId85" Type="http://schemas.openxmlformats.org/officeDocument/2006/relationships/footer" Target="footer2.xml"/><Relationship Id="rId3" Type="http://schemas.openxmlformats.org/officeDocument/2006/relationships/styles" Target="styles.xml"/><Relationship Id="rId21" Type="http://schemas.openxmlformats.org/officeDocument/2006/relationships/chart" Target="charts/chart2.xml"/><Relationship Id="rId84"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hyperlink" Target="https://advance-lexis-com.ezproxy.griffith.ie/document/?pdmfid=1516831&amp;crid=7bbe8f9a-60c5-4cc9-b736-acc4ad54815c&amp;pddocfullpath=%2Fshared%2Fdocument%2Fnews%2Furn%3AcontentItem%3A5W34-D0G1-DYS1-003D-00000-00&amp;pdcontentcomponentid=142626&amp;pdteaserkey=sr8&amp;pditab=allpods&amp;ecomp=kmnyk&amp;earg=sr8&amp;prid=0c4a1b69-9e05-4fc5-bc2d-9e08ed41f6f5" TargetMode="External"/><Relationship Id="rId17" Type="http://schemas.openxmlformats.org/officeDocument/2006/relationships/hyperlink" Target="https://advance-lexis-com.ezproxy.griffith.ie/document/?pdmfid=1516831&amp;crid=576ce578-cd17-4b51-99ef-7b86dc036e9e&amp;pddocfullpath=%2Fshared%2Fdocument%2Fnews%2Furn%3AcontentItem%3A5W46-7XR1-JC8Y-80S9-00000-00&amp;pdcontentcomponentid=142626&amp;pdteaserkey=sr5&amp;pditab=allpods&amp;ecomp=kmnyk&amp;earg=sr5&amp;prid=b93bb363-72d8-450f-971e-598804b3222c" TargetMode="External"/><Relationship Id="rId25" Type="http://schemas.openxmlformats.org/officeDocument/2006/relationships/chart" Target="charts/chart6.xml"/><Relationship Id="rId2" Type="http://schemas.openxmlformats.org/officeDocument/2006/relationships/numbering" Target="numbering.xml"/><Relationship Id="rId16" Type="http://schemas.openxmlformats.org/officeDocument/2006/relationships/hyperlink" Target="https://advance-lexis-com.ezproxy.griffith.ie/document/?pdmfid=1516831&amp;crid=8c412f9e-ca1c-42fa-a063-ef18462632f8&amp;pddocfullpath=%2Fshared%2Fdocument%2Fnews%2Furn%3AcontentItem%3A5W2X-DTF1-JC8Y-80MF-00000-00&amp;pdcontentcomponentid=142626&amp;pdteaserkey=sr6&amp;pditab=allpods&amp;ecomp=kmnyk&amp;earg=sr6&amp;prid=bd7e87eb-3a87-4464-80f3-8e152d80818e" TargetMode="External"/><Relationship Id="rId20" Type="http://schemas.openxmlformats.org/officeDocument/2006/relationships/chart" Target="charts/chart1.xml"/><Relationship Id="rId29" Type="http://schemas.openxmlformats.org/officeDocument/2006/relationships/chart" Target="charts/chart10.xml"/><Relationship Id="rId83" Type="http://schemas.openxmlformats.org/officeDocument/2006/relationships/chart" Target="charts/chart1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chart" Target="charts/chart5.xml"/><Relationship Id="rId32" Type="http://schemas.microsoft.com/office/2014/relationships/chartEx" Target="charts/chartEx2.xml"/><Relationship Id="rId8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advance-lexis-com.ezproxy.griffith.ie/api/permalink/e9fe1a05-ae0c-45b7-98b9-f75073548d09/?context=1516831" TargetMode="External"/><Relationship Id="rId23" Type="http://schemas.openxmlformats.org/officeDocument/2006/relationships/chart" Target="charts/chart4.xml"/><Relationship Id="rId28" Type="http://schemas.openxmlformats.org/officeDocument/2006/relationships/chart" Target="charts/chart9.xml"/><Relationship Id="rId82" Type="http://schemas.openxmlformats.org/officeDocument/2006/relationships/chart" Target="charts/chart11.xml"/><Relationship Id="rId10" Type="http://schemas.openxmlformats.org/officeDocument/2006/relationships/image" Target="media/image3.png"/><Relationship Id="rId19" Type="http://schemas.openxmlformats.org/officeDocument/2006/relationships/hyperlink" Target="https://advance-lexis-com.ezproxy.griffith.ie/document/?pdmfid=1516831&amp;crid=493a16e1-369d-4e0b-96dd-e4caf9d45cb0&amp;pddocfullpath=%2Fshared%2Fdocument%2Fnews%2Furn%3AcontentItem%3A5W34-D0G1-DYS1-004H-00000-00&amp;pdcontentcomponentid=142626&amp;pdteaserkey=sr51&amp;pditab=allpods&amp;ecomp=kmnyk&amp;earg=sr51&amp;prid=6115e2e8-969e-4430-970b-972bc2d4d06c" TargetMode="External"/><Relationship Id="rId31" Type="http://schemas.openxmlformats.org/officeDocument/2006/relationships/image" Target="media/image20.png"/><Relationship Id="rId81" Type="http://schemas.openxmlformats.org/officeDocument/2006/relationships/image" Target="media/image30.png"/><Relationship Id="rId86"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advance-lexis-com.ezproxy.griffith.ie/document/?pdmfid=1516831&amp;crid=25cd9e37-ace8-400b-bb0b-23d32710daca&amp;pddocfullpath=%2Fshared%2Fdocument%2Fnews%2Furn%3AcontentItem%3A5W34-D0G1-DYS1-0004-00000-00&amp;pdcontentcomponentid=142626&amp;pdteaserkey=sr12&amp;pditab=allpods&amp;ecomp=kmnyk&amp;earg=sr12&amp;prid=42308402-a582-416f-9b66-42b78c5ced0f" TargetMode="External"/><Relationship Id="rId22" Type="http://schemas.openxmlformats.org/officeDocument/2006/relationships/chart" Target="charts/chart3.xml"/><Relationship Id="rId27" Type="http://schemas.openxmlformats.org/officeDocument/2006/relationships/chart" Target="charts/chart8.xml"/><Relationship Id="rId30" Type="http://schemas.microsoft.com/office/2014/relationships/chartEx" Target="charts/chartEx1.xml"/></Relationships>
</file>

<file path=word/charts/_rels/chart1.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13.xml"/><Relationship Id="rId1" Type="http://schemas.microsoft.com/office/2011/relationships/chartStyle" Target="style13.xml"/></Relationships>
</file>

<file path=word/charts/_rels/chart12.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14.xml"/><Relationship Id="rId1" Type="http://schemas.microsoft.com/office/2011/relationships/chartStyle" Target="style14.xml"/></Relationships>
</file>

<file path=word/charts/_rels/chart2.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osullivan_ci\Desktop\Disserattion\Spreadsheets\Data%20Collection.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osullivan_ci\Desktop\Disserattion\Spreadsheets\Data%20Collection.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osullivan_ci\Desktop\Disserattion\Spreadsheets\Data%20Collection.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osullivan_ci\Desktop\Disserattion\Spreadsheets\Data%20Collection.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C:\Users\osullivan_ci\Desktop\Disserattion\Spreadsheets\Data%20Collection.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C:\Users\osullivan_ci\Desktop\Disserattion\Spreadsheets\Data%20Collection.xlsx" TargetMode="External"/><Relationship Id="rId2" Type="http://schemas.microsoft.com/office/2011/relationships/chartColorStyle" Target="colors9.xml"/><Relationship Id="rId1" Type="http://schemas.microsoft.com/office/2011/relationships/chartStyle" Target="style9.xml"/></Relationships>
</file>

<file path=word/charts/_rels/chartEx1.xml.rels><?xml version="1.0" encoding="UTF-8" standalone="yes"?>
<Relationships xmlns="http://schemas.openxmlformats.org/package/2006/relationships"><Relationship Id="rId3" Type="http://schemas.microsoft.com/office/2011/relationships/chartColorStyle" Target="colors11.xml"/><Relationship Id="rId2" Type="http://schemas.microsoft.com/office/2011/relationships/chartStyle" Target="style11.xml"/><Relationship Id="rId1" Type="http://schemas.openxmlformats.org/officeDocument/2006/relationships/oleObject" Target="file:///C:\Users\osullivan_ci\Desktop\Disserattion\Spreadsheets\Data%20Collection.xlsx" TargetMode="External"/></Relationships>
</file>

<file path=word/charts/_rels/chartEx2.xml.rels><?xml version="1.0" encoding="UTF-8" standalone="yes"?>
<Relationships xmlns="http://schemas.openxmlformats.org/package/2006/relationships"><Relationship Id="rId3" Type="http://schemas.microsoft.com/office/2011/relationships/chartColorStyle" Target="colors12.xml"/><Relationship Id="rId2" Type="http://schemas.microsoft.com/office/2011/relationships/chartStyle" Target="style12.xml"/><Relationship Id="rId1" Type="http://schemas.openxmlformats.org/officeDocument/2006/relationships/oleObject" Target="file:///C:\Users\osullivan_ci\Desktop\Disserattion\Spreadsheets\Data%20Collection.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IE"/>
              <a:t>Number</a:t>
            </a:r>
            <a:r>
              <a:rPr lang="en-IE" baseline="0"/>
              <a:t> of Related A</a:t>
            </a:r>
            <a:r>
              <a:rPr lang="en-IE"/>
              <a:t>rticles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bar"/>
        <c:grouping val="clustered"/>
        <c:varyColors val="0"/>
        <c:ser>
          <c:idx val="0"/>
          <c:order val="0"/>
          <c:tx>
            <c:strRef>
              <c:f>Articles!$I$2</c:f>
              <c:strCache>
                <c:ptCount val="1"/>
                <c:pt idx="0">
                  <c:v>12/05/2023 - 19/05/2023 (Offshore Wind Farm Contracts Revealed)</c:v>
                </c:pt>
              </c:strCache>
            </c:strRef>
          </c:tx>
          <c:spPr>
            <a:solidFill>
              <a:schemeClr val="accent2"/>
            </a:solidFill>
            <a:ln>
              <a:noFill/>
            </a:ln>
            <a:effectLst/>
            <a:sp3d/>
          </c:spPr>
          <c:invertIfNegative val="0"/>
          <c:cat>
            <c:strRef>
              <c:f>Articles!$J$1:$K$1</c:f>
              <c:strCache>
                <c:ptCount val="2"/>
                <c:pt idx="0">
                  <c:v>The Irish Times </c:v>
                </c:pt>
                <c:pt idx="1">
                  <c:v>The Irish Independent </c:v>
                </c:pt>
              </c:strCache>
            </c:strRef>
          </c:cat>
          <c:val>
            <c:numRef>
              <c:f>Articles!$J$2:$K$2</c:f>
              <c:numCache>
                <c:formatCode>General</c:formatCode>
                <c:ptCount val="2"/>
                <c:pt idx="0">
                  <c:v>11</c:v>
                </c:pt>
                <c:pt idx="1">
                  <c:v>5</c:v>
                </c:pt>
              </c:numCache>
            </c:numRef>
          </c:val>
          <c:extLst>
            <c:ext xmlns:c16="http://schemas.microsoft.com/office/drawing/2014/chart" uri="{C3380CC4-5D6E-409C-BE32-E72D297353CC}">
              <c16:uniqueId val="{00000000-7130-473F-959A-6DA83919D4A1}"/>
            </c:ext>
          </c:extLst>
        </c:ser>
        <c:ser>
          <c:idx val="1"/>
          <c:order val="1"/>
          <c:tx>
            <c:strRef>
              <c:f>Articles!$I$3</c:f>
              <c:strCache>
                <c:ptCount val="1"/>
                <c:pt idx="0">
                  <c:v>23/05/2022 - 30/05/2022 (Gov Announcement of Major Acceleration of Renewables)</c:v>
                </c:pt>
              </c:strCache>
            </c:strRef>
          </c:tx>
          <c:spPr>
            <a:solidFill>
              <a:schemeClr val="accent4"/>
            </a:solidFill>
            <a:ln>
              <a:noFill/>
            </a:ln>
            <a:effectLst/>
            <a:sp3d/>
          </c:spPr>
          <c:invertIfNegative val="0"/>
          <c:cat>
            <c:strRef>
              <c:f>Articles!$J$1:$K$1</c:f>
              <c:strCache>
                <c:ptCount val="2"/>
                <c:pt idx="0">
                  <c:v>The Irish Times </c:v>
                </c:pt>
                <c:pt idx="1">
                  <c:v>The Irish Independent </c:v>
                </c:pt>
              </c:strCache>
            </c:strRef>
          </c:cat>
          <c:val>
            <c:numRef>
              <c:f>Articles!$J$3:$K$3</c:f>
              <c:numCache>
                <c:formatCode>General</c:formatCode>
                <c:ptCount val="2"/>
                <c:pt idx="0">
                  <c:v>10</c:v>
                </c:pt>
                <c:pt idx="1">
                  <c:v>6</c:v>
                </c:pt>
              </c:numCache>
            </c:numRef>
          </c:val>
          <c:extLst>
            <c:ext xmlns:c16="http://schemas.microsoft.com/office/drawing/2014/chart" uri="{C3380CC4-5D6E-409C-BE32-E72D297353CC}">
              <c16:uniqueId val="{00000001-7130-473F-959A-6DA83919D4A1}"/>
            </c:ext>
          </c:extLst>
        </c:ser>
        <c:ser>
          <c:idx val="2"/>
          <c:order val="2"/>
          <c:tx>
            <c:strRef>
              <c:f>Articles!$I$4</c:f>
              <c:strCache>
                <c:ptCount val="1"/>
                <c:pt idx="0">
                  <c:v>09/05/2019 - 16/05/2019 (Gov Declaration of Climate Emergency)</c:v>
                </c:pt>
              </c:strCache>
            </c:strRef>
          </c:tx>
          <c:spPr>
            <a:solidFill>
              <a:schemeClr val="accent6"/>
            </a:solidFill>
            <a:ln>
              <a:noFill/>
            </a:ln>
            <a:effectLst/>
            <a:sp3d/>
          </c:spPr>
          <c:invertIfNegative val="0"/>
          <c:cat>
            <c:strRef>
              <c:f>Articles!$J$1:$K$1</c:f>
              <c:strCache>
                <c:ptCount val="2"/>
                <c:pt idx="0">
                  <c:v>The Irish Times </c:v>
                </c:pt>
                <c:pt idx="1">
                  <c:v>The Irish Independent </c:v>
                </c:pt>
              </c:strCache>
            </c:strRef>
          </c:cat>
          <c:val>
            <c:numRef>
              <c:f>Articles!$J$4:$K$4</c:f>
              <c:numCache>
                <c:formatCode>General</c:formatCode>
                <c:ptCount val="2"/>
                <c:pt idx="0">
                  <c:v>12</c:v>
                </c:pt>
                <c:pt idx="1">
                  <c:v>7</c:v>
                </c:pt>
              </c:numCache>
            </c:numRef>
          </c:val>
          <c:extLst>
            <c:ext xmlns:c16="http://schemas.microsoft.com/office/drawing/2014/chart" uri="{C3380CC4-5D6E-409C-BE32-E72D297353CC}">
              <c16:uniqueId val="{00000002-7130-473F-959A-6DA83919D4A1}"/>
            </c:ext>
          </c:extLst>
        </c:ser>
        <c:dLbls>
          <c:showLegendKey val="0"/>
          <c:showVal val="0"/>
          <c:showCatName val="0"/>
          <c:showSerName val="0"/>
          <c:showPercent val="0"/>
          <c:showBubbleSize val="0"/>
        </c:dLbls>
        <c:gapWidth val="150"/>
        <c:shape val="box"/>
        <c:axId val="734535688"/>
        <c:axId val="734536048"/>
        <c:axId val="0"/>
      </c:bar3DChart>
      <c:catAx>
        <c:axId val="734535688"/>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34536048"/>
        <c:crosses val="autoZero"/>
        <c:auto val="1"/>
        <c:lblAlgn val="ctr"/>
        <c:lblOffset val="100"/>
        <c:noMultiLvlLbl val="0"/>
      </c:catAx>
      <c:valAx>
        <c:axId val="734536048"/>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3453568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endParaRPr lang="en-US"/>
        </a:p>
      </c:txPr>
    </c:title>
    <c:autoTitleDeleted val="0"/>
    <c:plotArea>
      <c:layout/>
      <c:lineChart>
        <c:grouping val="standard"/>
        <c:varyColors val="0"/>
        <c:ser>
          <c:idx val="0"/>
          <c:order val="0"/>
          <c:spPr>
            <a:ln w="34925" cap="rnd">
              <a:solidFill>
                <a:schemeClr val="accent6"/>
              </a:solidFill>
              <a:round/>
            </a:ln>
            <a:effectLst>
              <a:outerShdw blurRad="57150" dist="19050" dir="5400000" algn="ctr" rotWithShape="0">
                <a:srgbClr val="000000">
                  <a:alpha val="63000"/>
                </a:srgbClr>
              </a:outerShdw>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multiLvlStrRef>
              <c:f>'Authors Data'!$E$42:$L$43</c:f>
              <c:multiLvlStrCache>
                <c:ptCount val="8"/>
                <c:lvl>
                  <c:pt idx="0">
                    <c:v>Editorials</c:v>
                  </c:pt>
                  <c:pt idx="1">
                    <c:v>Barry O'Halloran</c:v>
                  </c:pt>
                  <c:pt idx="2">
                    <c:v>Kevin O'Sullivan </c:v>
                  </c:pt>
                  <c:pt idx="3">
                    <c:v>Harry McGee</c:v>
                  </c:pt>
                  <c:pt idx="4">
                    <c:v>Ellen O'Riordan</c:v>
                  </c:pt>
                  <c:pt idx="5">
                    <c:v>Editorials</c:v>
                  </c:pt>
                  <c:pt idx="6">
                    <c:v>Caoimhe Gordon</c:v>
                  </c:pt>
                  <c:pt idx="7">
                    <c:v>Caroline O'Doherty</c:v>
                  </c:pt>
                </c:lvl>
                <c:lvl>
                  <c:pt idx="0">
                    <c:v>The Irish Times</c:v>
                  </c:pt>
                  <c:pt idx="5">
                    <c:v>The Irish Independent</c:v>
                  </c:pt>
                </c:lvl>
              </c:multiLvlStrCache>
            </c:multiLvlStrRef>
          </c:cat>
          <c:val>
            <c:numRef>
              <c:f>'Authors Data'!$E$44:$L$44</c:f>
              <c:numCache>
                <c:formatCode>General</c:formatCode>
                <c:ptCount val="8"/>
                <c:pt idx="0">
                  <c:v>5</c:v>
                </c:pt>
                <c:pt idx="1">
                  <c:v>8</c:v>
                </c:pt>
                <c:pt idx="2">
                  <c:v>4</c:v>
                </c:pt>
                <c:pt idx="3">
                  <c:v>4</c:v>
                </c:pt>
                <c:pt idx="4">
                  <c:v>2</c:v>
                </c:pt>
                <c:pt idx="5">
                  <c:v>2</c:v>
                </c:pt>
                <c:pt idx="6">
                  <c:v>2</c:v>
                </c:pt>
                <c:pt idx="7">
                  <c:v>2</c:v>
                </c:pt>
              </c:numCache>
            </c:numRef>
          </c:val>
          <c:smooth val="0"/>
          <c:extLst>
            <c:ext xmlns:c16="http://schemas.microsoft.com/office/drawing/2014/chart" uri="{C3380CC4-5D6E-409C-BE32-E72D297353CC}">
              <c16:uniqueId val="{00000000-33EC-4330-A8F2-16397529E407}"/>
            </c:ext>
          </c:extLst>
        </c:ser>
        <c:dLbls>
          <c:dLblPos val="ctr"/>
          <c:showLegendKey val="0"/>
          <c:showVal val="1"/>
          <c:showCatName val="0"/>
          <c:showSerName val="0"/>
          <c:showPercent val="0"/>
          <c:showBubbleSize val="0"/>
        </c:dLbls>
        <c:smooth val="0"/>
        <c:axId val="762665840"/>
        <c:axId val="762663680"/>
      </c:lineChart>
      <c:catAx>
        <c:axId val="762665840"/>
        <c:scaling>
          <c:orientation val="minMax"/>
        </c:scaling>
        <c:delete val="0"/>
        <c:axPos val="b"/>
        <c:numFmt formatCode="General" sourceLinked="1"/>
        <c:majorTickMark val="none"/>
        <c:minorTickMark val="none"/>
        <c:tickLblPos val="nextTo"/>
        <c:spPr>
          <a:noFill/>
          <a:ln w="9525" cap="flat" cmpd="sng" algn="ctr">
            <a:solidFill>
              <a:schemeClr val="lt1">
                <a:lumMod val="95000"/>
                <a:alpha val="10000"/>
              </a:schemeClr>
            </a:solidFill>
            <a:round/>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crossAx val="762663680"/>
        <c:crosses val="autoZero"/>
        <c:auto val="1"/>
        <c:lblAlgn val="ctr"/>
        <c:lblOffset val="100"/>
        <c:noMultiLvlLbl val="0"/>
      </c:catAx>
      <c:valAx>
        <c:axId val="762663680"/>
        <c:scaling>
          <c:orientation val="minMax"/>
        </c:scaling>
        <c:delete val="0"/>
        <c:axPos val="l"/>
        <c:majorGridlines>
          <c:spPr>
            <a:ln w="9525" cap="flat" cmpd="sng" algn="ctr">
              <a:solidFill>
                <a:schemeClr val="lt1">
                  <a:lumMod val="95000"/>
                  <a:alpha val="10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crossAx val="762665840"/>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n-US"/>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cap="all" baseline="0">
                <a:solidFill>
                  <a:schemeClr val="tx1">
                    <a:lumMod val="65000"/>
                    <a:lumOff val="35000"/>
                  </a:schemeClr>
                </a:solidFill>
                <a:latin typeface="+mn-lt"/>
                <a:ea typeface="+mn-ea"/>
                <a:cs typeface="+mn-cs"/>
              </a:defRPr>
            </a:pPr>
            <a:r>
              <a:rPr lang="en-IE"/>
              <a:t>Irish Times Headlines</a:t>
            </a:r>
          </a:p>
        </c:rich>
      </c:tx>
      <c:overlay val="0"/>
      <c:spPr>
        <a:noFill/>
        <a:ln>
          <a:noFill/>
        </a:ln>
        <a:effectLst/>
      </c:spPr>
      <c:txPr>
        <a:bodyPr rot="0" spcFirstLastPara="1" vertOverflow="ellipsis" vert="horz" wrap="square" anchor="ctr" anchorCtr="1"/>
        <a:lstStyle/>
        <a:p>
          <a:pPr>
            <a:defRPr sz="1800" b="1" i="0" u="none" strike="noStrike" kern="1200" cap="all" baseline="0">
              <a:solidFill>
                <a:schemeClr val="tx1">
                  <a:lumMod val="65000"/>
                  <a:lumOff val="35000"/>
                </a:schemeClr>
              </a:solidFill>
              <a:latin typeface="+mn-lt"/>
              <a:ea typeface="+mn-ea"/>
              <a:cs typeface="+mn-cs"/>
            </a:defRPr>
          </a:pPr>
          <a:endParaRPr lang="en-US"/>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2">
                  <a:alpha val="90000"/>
                </a:schemeClr>
              </a:solidFill>
              <a:ln w="19050">
                <a:solidFill>
                  <a:schemeClr val="accent2">
                    <a:lumMod val="75000"/>
                  </a:schemeClr>
                </a:solidFill>
              </a:ln>
              <a:effectLst>
                <a:innerShdw blurRad="114300">
                  <a:schemeClr val="accent2">
                    <a:lumMod val="75000"/>
                  </a:schemeClr>
                </a:innerShdw>
              </a:effectLst>
              <a:scene3d>
                <a:camera prst="orthographicFront"/>
                <a:lightRig rig="threePt" dir="t"/>
              </a:scene3d>
              <a:sp3d contourW="19050" prstMaterial="flat">
                <a:contourClr>
                  <a:schemeClr val="accent2">
                    <a:lumMod val="75000"/>
                  </a:schemeClr>
                </a:contourClr>
              </a:sp3d>
            </c:spPr>
            <c:extLst>
              <c:ext xmlns:c16="http://schemas.microsoft.com/office/drawing/2014/chart" uri="{C3380CC4-5D6E-409C-BE32-E72D297353CC}">
                <c16:uniqueId val="{00000001-259E-491C-ABE7-880996A36F2A}"/>
              </c:ext>
            </c:extLst>
          </c:dPt>
          <c:dPt>
            <c:idx val="1"/>
            <c:bubble3D val="0"/>
            <c:spPr>
              <a:solidFill>
                <a:schemeClr val="accent4">
                  <a:alpha val="90000"/>
                </a:schemeClr>
              </a:solidFill>
              <a:ln w="19050">
                <a:solidFill>
                  <a:schemeClr val="accent4">
                    <a:lumMod val="75000"/>
                  </a:schemeClr>
                </a:solidFill>
              </a:ln>
              <a:effectLst>
                <a:innerShdw blurRad="114300">
                  <a:schemeClr val="accent4">
                    <a:lumMod val="75000"/>
                  </a:schemeClr>
                </a:innerShdw>
              </a:effectLst>
              <a:scene3d>
                <a:camera prst="orthographicFront"/>
                <a:lightRig rig="threePt" dir="t"/>
              </a:scene3d>
              <a:sp3d contourW="19050" prstMaterial="flat">
                <a:contourClr>
                  <a:schemeClr val="accent4">
                    <a:lumMod val="75000"/>
                  </a:schemeClr>
                </a:contourClr>
              </a:sp3d>
            </c:spPr>
            <c:extLst>
              <c:ext xmlns:c16="http://schemas.microsoft.com/office/drawing/2014/chart" uri="{C3380CC4-5D6E-409C-BE32-E72D297353CC}">
                <c16:uniqueId val="{00000003-259E-491C-ABE7-880996A36F2A}"/>
              </c:ext>
            </c:extLst>
          </c:dPt>
          <c:dPt>
            <c:idx val="2"/>
            <c:bubble3D val="0"/>
            <c:spPr>
              <a:solidFill>
                <a:schemeClr val="accent6">
                  <a:alpha val="90000"/>
                </a:schemeClr>
              </a:solidFill>
              <a:ln w="19050">
                <a:solidFill>
                  <a:schemeClr val="accent6">
                    <a:lumMod val="75000"/>
                  </a:schemeClr>
                </a:solidFill>
              </a:ln>
              <a:effectLst>
                <a:innerShdw blurRad="114300">
                  <a:schemeClr val="accent6">
                    <a:lumMod val="75000"/>
                  </a:schemeClr>
                </a:innerShdw>
              </a:effectLst>
              <a:scene3d>
                <a:camera prst="orthographicFront"/>
                <a:lightRig rig="threePt" dir="t"/>
              </a:scene3d>
              <a:sp3d contourW="19050" prstMaterial="flat">
                <a:contourClr>
                  <a:schemeClr val="accent6">
                    <a:lumMod val="75000"/>
                  </a:schemeClr>
                </a:contourClr>
              </a:sp3d>
            </c:spPr>
            <c:extLst>
              <c:ext xmlns:c16="http://schemas.microsoft.com/office/drawing/2014/chart" uri="{C3380CC4-5D6E-409C-BE32-E72D297353CC}">
                <c16:uniqueId val="{00000005-259E-491C-ABE7-880996A36F2A}"/>
              </c:ext>
            </c:extLst>
          </c:dPt>
          <c:dLbls>
            <c:dLbl>
              <c:idx val="0"/>
              <c:spPr>
                <a:solidFill>
                  <a:schemeClr val="lt1">
                    <a:alpha val="90000"/>
                  </a:schemeClr>
                </a:solidFill>
                <a:ln w="12700" cap="flat" cmpd="sng" algn="ctr">
                  <a:solidFill>
                    <a:schemeClr val="accent2"/>
                  </a:solidFill>
                  <a:round/>
                </a:ln>
                <a:effectLst>
                  <a:outerShdw blurRad="50800" dist="38100" dir="2700000" algn="tl" rotWithShape="0">
                    <a:schemeClr val="accent2">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accent2"/>
                      </a:solidFill>
                      <a:effectLst/>
                      <a:latin typeface="+mn-lt"/>
                      <a:ea typeface="+mn-ea"/>
                      <a:cs typeface="+mn-cs"/>
                    </a:defRPr>
                  </a:pPr>
                  <a:endParaRPr lang="en-US"/>
                </a:p>
              </c:txPr>
              <c:dLblPos val="inEnd"/>
              <c:showLegendKey val="0"/>
              <c:showVal val="1"/>
              <c:showCatName val="1"/>
              <c:showSerName val="0"/>
              <c:showPercent val="0"/>
              <c:showBubbleSize val="0"/>
              <c:extLst>
                <c:ext xmlns:c16="http://schemas.microsoft.com/office/drawing/2014/chart" uri="{C3380CC4-5D6E-409C-BE32-E72D297353CC}">
                  <c16:uniqueId val="{00000001-259E-491C-ABE7-880996A36F2A}"/>
                </c:ext>
              </c:extLst>
            </c:dLbl>
            <c:dLbl>
              <c:idx val="1"/>
              <c:spPr>
                <a:solidFill>
                  <a:schemeClr val="lt1">
                    <a:alpha val="90000"/>
                  </a:schemeClr>
                </a:solidFill>
                <a:ln w="12700" cap="flat" cmpd="sng" algn="ctr">
                  <a:solidFill>
                    <a:schemeClr val="accent4"/>
                  </a:solidFill>
                  <a:round/>
                </a:ln>
                <a:effectLst>
                  <a:outerShdw blurRad="50800" dist="38100" dir="2700000" algn="tl" rotWithShape="0">
                    <a:schemeClr val="accent4">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accent4"/>
                      </a:solidFill>
                      <a:effectLst/>
                      <a:latin typeface="+mn-lt"/>
                      <a:ea typeface="+mn-ea"/>
                      <a:cs typeface="+mn-cs"/>
                    </a:defRPr>
                  </a:pPr>
                  <a:endParaRPr lang="en-US"/>
                </a:p>
              </c:txPr>
              <c:dLblPos val="inEnd"/>
              <c:showLegendKey val="0"/>
              <c:showVal val="1"/>
              <c:showCatName val="1"/>
              <c:showSerName val="0"/>
              <c:showPercent val="0"/>
              <c:showBubbleSize val="0"/>
              <c:extLst>
                <c:ext xmlns:c16="http://schemas.microsoft.com/office/drawing/2014/chart" uri="{C3380CC4-5D6E-409C-BE32-E72D297353CC}">
                  <c16:uniqueId val="{00000003-259E-491C-ABE7-880996A36F2A}"/>
                </c:ext>
              </c:extLst>
            </c:dLbl>
            <c:dLbl>
              <c:idx val="2"/>
              <c:spPr>
                <a:solidFill>
                  <a:schemeClr val="lt1">
                    <a:alpha val="90000"/>
                  </a:schemeClr>
                </a:solidFill>
                <a:ln w="12700" cap="flat" cmpd="sng" algn="ctr">
                  <a:solidFill>
                    <a:schemeClr val="accent6"/>
                  </a:solidFill>
                  <a:round/>
                </a:ln>
                <a:effectLst>
                  <a:outerShdw blurRad="50800" dist="38100" dir="2700000" algn="tl" rotWithShape="0">
                    <a:schemeClr val="accent6">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accent6"/>
                      </a:solidFill>
                      <a:effectLst/>
                      <a:latin typeface="+mn-lt"/>
                      <a:ea typeface="+mn-ea"/>
                      <a:cs typeface="+mn-cs"/>
                    </a:defRPr>
                  </a:pPr>
                  <a:endParaRPr lang="en-US"/>
                </a:p>
              </c:txPr>
              <c:dLblPos val="inEnd"/>
              <c:showLegendKey val="0"/>
              <c:showVal val="1"/>
              <c:showCatName val="1"/>
              <c:showSerName val="0"/>
              <c:showPercent val="0"/>
              <c:showBubbleSize val="0"/>
              <c:extLst>
                <c:ext xmlns:c16="http://schemas.microsoft.com/office/drawing/2014/chart" uri="{C3380CC4-5D6E-409C-BE32-E72D297353CC}">
                  <c16:uniqueId val="{00000005-259E-491C-ABE7-880996A36F2A}"/>
                </c:ext>
              </c:extLst>
            </c:dLbl>
            <c:spPr>
              <a:solidFill>
                <a:sysClr val="window" lastClr="FFFFFF">
                  <a:alpha val="90000"/>
                </a:sysClr>
              </a:solidFill>
              <a:ln w="12700" cap="flat" cmpd="sng" algn="ctr">
                <a:solidFill>
                  <a:srgbClr val="ED7D31"/>
                </a:solidFill>
                <a:round/>
              </a:ln>
              <a:effectLst>
                <a:outerShdw blurRad="50800" dist="38100" dir="2700000" algn="tl" rotWithShape="0">
                  <a:srgbClr val="ED7D31">
                    <a:lumMod val="75000"/>
                    <a:alpha val="40000"/>
                  </a:srgbClr>
                </a:outerShdw>
              </a:effectLst>
            </c:spPr>
            <c:dLblPos val="inEnd"/>
            <c:showLegendKey val="0"/>
            <c:showVal val="1"/>
            <c:showCatName val="1"/>
            <c:showSerName val="0"/>
            <c:showPercent val="0"/>
            <c:showBubbleSize val="0"/>
            <c:showLeaderLines val="1"/>
            <c:leaderLines>
              <c:spPr>
                <a:ln w="9525">
                  <a:solidFill>
                    <a:schemeClr val="tx1">
                      <a:lumMod val="35000"/>
                      <a:lumOff val="65000"/>
                    </a:schemeClr>
                  </a:solidFill>
                </a:ln>
                <a:effectLst/>
              </c:spPr>
            </c:leaderLines>
            <c:extLst>
              <c:ext xmlns:c15="http://schemas.microsoft.com/office/drawing/2012/chart" uri="{CE6537A1-D6FC-4f65-9D91-7224C49458BB}"/>
            </c:extLst>
          </c:dLbls>
          <c:cat>
            <c:strRef>
              <c:f>Times!$G$6:$I$6</c:f>
              <c:strCache>
                <c:ptCount val="3"/>
                <c:pt idx="0">
                  <c:v>Positive</c:v>
                </c:pt>
                <c:pt idx="1">
                  <c:v>Negative</c:v>
                </c:pt>
                <c:pt idx="2">
                  <c:v>Neutral</c:v>
                </c:pt>
              </c:strCache>
            </c:strRef>
          </c:cat>
          <c:val>
            <c:numRef>
              <c:f>Times!$G$7:$I$7</c:f>
              <c:numCache>
                <c:formatCode>General</c:formatCode>
                <c:ptCount val="3"/>
                <c:pt idx="0">
                  <c:v>19</c:v>
                </c:pt>
                <c:pt idx="1">
                  <c:v>7</c:v>
                </c:pt>
                <c:pt idx="2">
                  <c:v>6</c:v>
                </c:pt>
              </c:numCache>
            </c:numRef>
          </c:val>
          <c:extLst>
            <c:ext xmlns:c16="http://schemas.microsoft.com/office/drawing/2014/chart" uri="{C3380CC4-5D6E-409C-BE32-E72D297353CC}">
              <c16:uniqueId val="{00000006-259E-491C-ABE7-880996A36F2A}"/>
            </c:ext>
          </c:extLst>
        </c:ser>
        <c:dLbls>
          <c:dLblPos val="inEnd"/>
          <c:showLegendKey val="0"/>
          <c:showVal val="1"/>
          <c:showCatName val="0"/>
          <c:showSerName val="0"/>
          <c:showPercent val="0"/>
          <c:showBubbleSize val="0"/>
          <c:showLeaderLines val="1"/>
        </c:dLbls>
      </c:pie3DChart>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cap="all" baseline="0">
                <a:solidFill>
                  <a:schemeClr val="tx1">
                    <a:lumMod val="65000"/>
                    <a:lumOff val="35000"/>
                  </a:schemeClr>
                </a:solidFill>
                <a:latin typeface="+mn-lt"/>
                <a:ea typeface="+mn-ea"/>
                <a:cs typeface="+mn-cs"/>
              </a:defRPr>
            </a:pPr>
            <a:r>
              <a:rPr lang="en-IE"/>
              <a:t>Irish Independent Headlines</a:t>
            </a:r>
          </a:p>
        </c:rich>
      </c:tx>
      <c:overlay val="0"/>
      <c:spPr>
        <a:noFill/>
        <a:ln>
          <a:noFill/>
        </a:ln>
        <a:effectLst/>
      </c:spPr>
      <c:txPr>
        <a:bodyPr rot="0" spcFirstLastPara="1" vertOverflow="ellipsis" vert="horz" wrap="square" anchor="ctr" anchorCtr="1"/>
        <a:lstStyle/>
        <a:p>
          <a:pPr>
            <a:defRPr sz="1800" b="1" i="0" u="none" strike="noStrike" kern="1200" cap="all" baseline="0">
              <a:solidFill>
                <a:schemeClr val="tx1">
                  <a:lumMod val="65000"/>
                  <a:lumOff val="35000"/>
                </a:schemeClr>
              </a:solidFill>
              <a:latin typeface="+mn-lt"/>
              <a:ea typeface="+mn-ea"/>
              <a:cs typeface="+mn-cs"/>
            </a:defRPr>
          </a:pPr>
          <a:endParaRPr lang="en-US"/>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2">
                  <a:alpha val="90000"/>
                </a:schemeClr>
              </a:solidFill>
              <a:ln w="19050">
                <a:solidFill>
                  <a:schemeClr val="accent2">
                    <a:lumMod val="75000"/>
                  </a:schemeClr>
                </a:solidFill>
              </a:ln>
              <a:effectLst>
                <a:innerShdw blurRad="114300">
                  <a:schemeClr val="accent2">
                    <a:lumMod val="75000"/>
                  </a:schemeClr>
                </a:innerShdw>
              </a:effectLst>
              <a:scene3d>
                <a:camera prst="orthographicFront"/>
                <a:lightRig rig="threePt" dir="t"/>
              </a:scene3d>
              <a:sp3d contourW="19050" prstMaterial="flat">
                <a:contourClr>
                  <a:schemeClr val="accent2">
                    <a:lumMod val="75000"/>
                  </a:schemeClr>
                </a:contourClr>
              </a:sp3d>
            </c:spPr>
            <c:extLst>
              <c:ext xmlns:c16="http://schemas.microsoft.com/office/drawing/2014/chart" uri="{C3380CC4-5D6E-409C-BE32-E72D297353CC}">
                <c16:uniqueId val="{00000001-C96D-468B-8A57-6AAA9330B1AF}"/>
              </c:ext>
            </c:extLst>
          </c:dPt>
          <c:dPt>
            <c:idx val="1"/>
            <c:bubble3D val="0"/>
            <c:spPr>
              <a:solidFill>
                <a:schemeClr val="accent4">
                  <a:alpha val="90000"/>
                </a:schemeClr>
              </a:solidFill>
              <a:ln w="19050">
                <a:solidFill>
                  <a:schemeClr val="accent4">
                    <a:lumMod val="75000"/>
                  </a:schemeClr>
                </a:solidFill>
              </a:ln>
              <a:effectLst>
                <a:innerShdw blurRad="114300">
                  <a:schemeClr val="accent4">
                    <a:lumMod val="75000"/>
                  </a:schemeClr>
                </a:innerShdw>
              </a:effectLst>
              <a:scene3d>
                <a:camera prst="orthographicFront"/>
                <a:lightRig rig="threePt" dir="t"/>
              </a:scene3d>
              <a:sp3d contourW="19050" prstMaterial="flat">
                <a:contourClr>
                  <a:schemeClr val="accent4">
                    <a:lumMod val="75000"/>
                  </a:schemeClr>
                </a:contourClr>
              </a:sp3d>
            </c:spPr>
            <c:extLst>
              <c:ext xmlns:c16="http://schemas.microsoft.com/office/drawing/2014/chart" uri="{C3380CC4-5D6E-409C-BE32-E72D297353CC}">
                <c16:uniqueId val="{00000003-C96D-468B-8A57-6AAA9330B1AF}"/>
              </c:ext>
            </c:extLst>
          </c:dPt>
          <c:dPt>
            <c:idx val="2"/>
            <c:bubble3D val="0"/>
            <c:spPr>
              <a:solidFill>
                <a:schemeClr val="accent6">
                  <a:alpha val="90000"/>
                </a:schemeClr>
              </a:solidFill>
              <a:ln w="19050">
                <a:solidFill>
                  <a:schemeClr val="accent6">
                    <a:lumMod val="75000"/>
                  </a:schemeClr>
                </a:solidFill>
              </a:ln>
              <a:effectLst>
                <a:innerShdw blurRad="114300">
                  <a:schemeClr val="accent6">
                    <a:lumMod val="75000"/>
                  </a:schemeClr>
                </a:innerShdw>
              </a:effectLst>
              <a:scene3d>
                <a:camera prst="orthographicFront"/>
                <a:lightRig rig="threePt" dir="t"/>
              </a:scene3d>
              <a:sp3d contourW="19050" prstMaterial="flat">
                <a:contourClr>
                  <a:schemeClr val="accent6">
                    <a:lumMod val="75000"/>
                  </a:schemeClr>
                </a:contourClr>
              </a:sp3d>
            </c:spPr>
            <c:extLst>
              <c:ext xmlns:c16="http://schemas.microsoft.com/office/drawing/2014/chart" uri="{C3380CC4-5D6E-409C-BE32-E72D297353CC}">
                <c16:uniqueId val="{00000005-C96D-468B-8A57-6AAA9330B1AF}"/>
              </c:ext>
            </c:extLst>
          </c:dPt>
          <c:dLbls>
            <c:dLbl>
              <c:idx val="0"/>
              <c:spPr>
                <a:solidFill>
                  <a:schemeClr val="lt1">
                    <a:alpha val="90000"/>
                  </a:schemeClr>
                </a:solidFill>
                <a:ln w="12700" cap="flat" cmpd="sng" algn="ctr">
                  <a:solidFill>
                    <a:schemeClr val="accent2"/>
                  </a:solidFill>
                  <a:round/>
                </a:ln>
                <a:effectLst>
                  <a:outerShdw blurRad="50800" dist="38100" dir="2700000" algn="tl" rotWithShape="0">
                    <a:schemeClr val="accent2">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accent2"/>
                      </a:solidFill>
                      <a:effectLst/>
                      <a:latin typeface="+mn-lt"/>
                      <a:ea typeface="+mn-ea"/>
                      <a:cs typeface="+mn-cs"/>
                    </a:defRPr>
                  </a:pPr>
                  <a:endParaRPr lang="en-US"/>
                </a:p>
              </c:txPr>
              <c:dLblPos val="inEnd"/>
              <c:showLegendKey val="0"/>
              <c:showVal val="1"/>
              <c:showCatName val="1"/>
              <c:showSerName val="0"/>
              <c:showPercent val="0"/>
              <c:showBubbleSize val="0"/>
              <c:extLst>
                <c:ext xmlns:c16="http://schemas.microsoft.com/office/drawing/2014/chart" uri="{C3380CC4-5D6E-409C-BE32-E72D297353CC}">
                  <c16:uniqueId val="{00000001-C96D-468B-8A57-6AAA9330B1AF}"/>
                </c:ext>
              </c:extLst>
            </c:dLbl>
            <c:dLbl>
              <c:idx val="1"/>
              <c:spPr>
                <a:solidFill>
                  <a:schemeClr val="lt1">
                    <a:alpha val="90000"/>
                  </a:schemeClr>
                </a:solidFill>
                <a:ln w="12700" cap="flat" cmpd="sng" algn="ctr">
                  <a:solidFill>
                    <a:schemeClr val="accent4"/>
                  </a:solidFill>
                  <a:round/>
                </a:ln>
                <a:effectLst>
                  <a:outerShdw blurRad="50800" dist="38100" dir="2700000" algn="tl" rotWithShape="0">
                    <a:schemeClr val="accent4">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accent4"/>
                      </a:solidFill>
                      <a:effectLst/>
                      <a:latin typeface="+mn-lt"/>
                      <a:ea typeface="+mn-ea"/>
                      <a:cs typeface="+mn-cs"/>
                    </a:defRPr>
                  </a:pPr>
                  <a:endParaRPr lang="en-US"/>
                </a:p>
              </c:txPr>
              <c:dLblPos val="inEnd"/>
              <c:showLegendKey val="0"/>
              <c:showVal val="1"/>
              <c:showCatName val="1"/>
              <c:showSerName val="0"/>
              <c:showPercent val="0"/>
              <c:showBubbleSize val="0"/>
              <c:extLst>
                <c:ext xmlns:c16="http://schemas.microsoft.com/office/drawing/2014/chart" uri="{C3380CC4-5D6E-409C-BE32-E72D297353CC}">
                  <c16:uniqueId val="{00000003-C96D-468B-8A57-6AAA9330B1AF}"/>
                </c:ext>
              </c:extLst>
            </c:dLbl>
            <c:dLbl>
              <c:idx val="2"/>
              <c:spPr>
                <a:solidFill>
                  <a:schemeClr val="lt1">
                    <a:alpha val="90000"/>
                  </a:schemeClr>
                </a:solidFill>
                <a:ln w="12700" cap="flat" cmpd="sng" algn="ctr">
                  <a:solidFill>
                    <a:schemeClr val="accent6"/>
                  </a:solidFill>
                  <a:round/>
                </a:ln>
                <a:effectLst>
                  <a:outerShdw blurRad="50800" dist="38100" dir="2700000" algn="tl" rotWithShape="0">
                    <a:schemeClr val="accent6">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accent6"/>
                      </a:solidFill>
                      <a:effectLst/>
                      <a:latin typeface="+mn-lt"/>
                      <a:ea typeface="+mn-ea"/>
                      <a:cs typeface="+mn-cs"/>
                    </a:defRPr>
                  </a:pPr>
                  <a:endParaRPr lang="en-US"/>
                </a:p>
              </c:txPr>
              <c:dLblPos val="inEnd"/>
              <c:showLegendKey val="0"/>
              <c:showVal val="1"/>
              <c:showCatName val="1"/>
              <c:showSerName val="0"/>
              <c:showPercent val="0"/>
              <c:showBubbleSize val="0"/>
              <c:extLst>
                <c:ext xmlns:c16="http://schemas.microsoft.com/office/drawing/2014/chart" uri="{C3380CC4-5D6E-409C-BE32-E72D297353CC}">
                  <c16:uniqueId val="{00000005-C96D-468B-8A57-6AAA9330B1AF}"/>
                </c:ext>
              </c:extLst>
            </c:dLbl>
            <c:spPr>
              <a:solidFill>
                <a:sysClr val="window" lastClr="FFFFFF">
                  <a:alpha val="90000"/>
                </a:sysClr>
              </a:solidFill>
              <a:ln w="12700" cap="flat" cmpd="sng" algn="ctr">
                <a:solidFill>
                  <a:srgbClr val="ED7D31"/>
                </a:solidFill>
                <a:round/>
              </a:ln>
              <a:effectLst>
                <a:outerShdw blurRad="50800" dist="38100" dir="2700000" algn="tl" rotWithShape="0">
                  <a:srgbClr val="ED7D31">
                    <a:lumMod val="75000"/>
                    <a:alpha val="40000"/>
                  </a:srgbClr>
                </a:outerShdw>
              </a:effectLst>
            </c:spPr>
            <c:dLblPos val="inEnd"/>
            <c:showLegendKey val="0"/>
            <c:showVal val="1"/>
            <c:showCatName val="1"/>
            <c:showSerName val="0"/>
            <c:showPercent val="0"/>
            <c:showBubbleSize val="0"/>
            <c:showLeaderLines val="1"/>
            <c:leaderLines>
              <c:spPr>
                <a:ln w="9525">
                  <a:solidFill>
                    <a:schemeClr val="tx1">
                      <a:lumMod val="35000"/>
                      <a:lumOff val="65000"/>
                    </a:schemeClr>
                  </a:solidFill>
                </a:ln>
                <a:effectLst/>
              </c:spPr>
            </c:leaderLines>
            <c:extLst>
              <c:ext xmlns:c15="http://schemas.microsoft.com/office/drawing/2012/chart" uri="{CE6537A1-D6FC-4f65-9D91-7224C49458BB}"/>
            </c:extLst>
          </c:dLbls>
          <c:cat>
            <c:strRef>
              <c:f>indo!$E$1:$G$1</c:f>
              <c:strCache>
                <c:ptCount val="3"/>
                <c:pt idx="0">
                  <c:v>Positive</c:v>
                </c:pt>
                <c:pt idx="1">
                  <c:v>Negative</c:v>
                </c:pt>
                <c:pt idx="2">
                  <c:v>Neutral</c:v>
                </c:pt>
              </c:strCache>
            </c:strRef>
          </c:cat>
          <c:val>
            <c:numRef>
              <c:f>indo!$E$2:$G$2</c:f>
              <c:numCache>
                <c:formatCode>General</c:formatCode>
                <c:ptCount val="3"/>
                <c:pt idx="0">
                  <c:v>11</c:v>
                </c:pt>
                <c:pt idx="1">
                  <c:v>2</c:v>
                </c:pt>
                <c:pt idx="2">
                  <c:v>5</c:v>
                </c:pt>
              </c:numCache>
            </c:numRef>
          </c:val>
          <c:extLst>
            <c:ext xmlns:c16="http://schemas.microsoft.com/office/drawing/2014/chart" uri="{C3380CC4-5D6E-409C-BE32-E72D297353CC}">
              <c16:uniqueId val="{00000006-C96D-468B-8A57-6AAA9330B1AF}"/>
            </c:ext>
          </c:extLst>
        </c:ser>
        <c:dLbls>
          <c:dLblPos val="inEnd"/>
          <c:showLegendKey val="0"/>
          <c:showVal val="1"/>
          <c:showCatName val="0"/>
          <c:showSerName val="0"/>
          <c:showPercent val="0"/>
          <c:showBubbleSize val="0"/>
          <c:showLeaderLines val="1"/>
        </c:dLbls>
      </c:pie3DChart>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IE"/>
              <a:t>Wordcount</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Wordcount!$B$1</c:f>
              <c:strCache>
                <c:ptCount val="1"/>
                <c:pt idx="0">
                  <c:v>The Irish Times </c:v>
                </c:pt>
              </c:strCache>
            </c:strRef>
          </c:tx>
          <c:spPr>
            <a:solidFill>
              <a:schemeClr val="accent1"/>
            </a:solidFill>
            <a:ln>
              <a:noFill/>
            </a:ln>
            <a:effectLst/>
          </c:spPr>
          <c:invertIfNegative val="0"/>
          <c:cat>
            <c:strRef>
              <c:f>Wordcount!$A$2:$A$4</c:f>
              <c:strCache>
                <c:ptCount val="3"/>
                <c:pt idx="0">
                  <c:v>09/05/2019 - 16/05/2019 </c:v>
                </c:pt>
                <c:pt idx="1">
                  <c:v>23/05/2022 - 30/05/2022 </c:v>
                </c:pt>
                <c:pt idx="2">
                  <c:v>12/05/2023 - 19/05/2023 </c:v>
                </c:pt>
              </c:strCache>
            </c:strRef>
          </c:cat>
          <c:val>
            <c:numRef>
              <c:f>Wordcount!$B$2:$B$4</c:f>
              <c:numCache>
                <c:formatCode>General</c:formatCode>
                <c:ptCount val="3"/>
                <c:pt idx="0">
                  <c:v>4897</c:v>
                </c:pt>
                <c:pt idx="1">
                  <c:v>5204</c:v>
                </c:pt>
                <c:pt idx="2">
                  <c:v>10593</c:v>
                </c:pt>
              </c:numCache>
            </c:numRef>
          </c:val>
          <c:extLst>
            <c:ext xmlns:c16="http://schemas.microsoft.com/office/drawing/2014/chart" uri="{C3380CC4-5D6E-409C-BE32-E72D297353CC}">
              <c16:uniqueId val="{00000000-B951-411E-84B7-47095CA47DF5}"/>
            </c:ext>
          </c:extLst>
        </c:ser>
        <c:ser>
          <c:idx val="1"/>
          <c:order val="1"/>
          <c:tx>
            <c:strRef>
              <c:f>Wordcount!$C$1</c:f>
              <c:strCache>
                <c:ptCount val="1"/>
                <c:pt idx="0">
                  <c:v>The Irish Independent </c:v>
                </c:pt>
              </c:strCache>
            </c:strRef>
          </c:tx>
          <c:spPr>
            <a:solidFill>
              <a:schemeClr val="accent2"/>
            </a:solidFill>
            <a:ln>
              <a:noFill/>
            </a:ln>
            <a:effectLst/>
          </c:spPr>
          <c:invertIfNegative val="0"/>
          <c:cat>
            <c:strRef>
              <c:f>Wordcount!$A$2:$A$4</c:f>
              <c:strCache>
                <c:ptCount val="3"/>
                <c:pt idx="0">
                  <c:v>09/05/2019 - 16/05/2019 </c:v>
                </c:pt>
                <c:pt idx="1">
                  <c:v>23/05/2022 - 30/05/2022 </c:v>
                </c:pt>
                <c:pt idx="2">
                  <c:v>12/05/2023 - 19/05/2023 </c:v>
                </c:pt>
              </c:strCache>
            </c:strRef>
          </c:cat>
          <c:val>
            <c:numRef>
              <c:f>Wordcount!$C$2:$C$4</c:f>
              <c:numCache>
                <c:formatCode>General</c:formatCode>
                <c:ptCount val="3"/>
                <c:pt idx="0">
                  <c:v>3605</c:v>
                </c:pt>
                <c:pt idx="1">
                  <c:v>2670</c:v>
                </c:pt>
                <c:pt idx="2">
                  <c:v>2840</c:v>
                </c:pt>
              </c:numCache>
            </c:numRef>
          </c:val>
          <c:extLst>
            <c:ext xmlns:c16="http://schemas.microsoft.com/office/drawing/2014/chart" uri="{C3380CC4-5D6E-409C-BE32-E72D297353CC}">
              <c16:uniqueId val="{00000001-B951-411E-84B7-47095CA47DF5}"/>
            </c:ext>
          </c:extLst>
        </c:ser>
        <c:dLbls>
          <c:showLegendKey val="0"/>
          <c:showVal val="0"/>
          <c:showCatName val="0"/>
          <c:showSerName val="0"/>
          <c:showPercent val="0"/>
          <c:showBubbleSize val="0"/>
        </c:dLbls>
        <c:gapWidth val="219"/>
        <c:overlap val="-27"/>
        <c:axId val="797551200"/>
        <c:axId val="797549760"/>
      </c:barChart>
      <c:catAx>
        <c:axId val="79755120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97549760"/>
        <c:crosses val="autoZero"/>
        <c:auto val="1"/>
        <c:lblAlgn val="ctr"/>
        <c:lblOffset val="100"/>
        <c:noMultiLvlLbl val="0"/>
      </c:catAx>
      <c:valAx>
        <c:axId val="79754976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9755120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cap="all" spc="150" baseline="0">
                <a:solidFill>
                  <a:schemeClr val="tx1">
                    <a:lumMod val="50000"/>
                    <a:lumOff val="50000"/>
                  </a:schemeClr>
                </a:solidFill>
                <a:latin typeface="+mn-lt"/>
                <a:ea typeface="+mn-ea"/>
                <a:cs typeface="+mn-cs"/>
              </a:defRPr>
            </a:pPr>
            <a:r>
              <a:rPr lang="en-IE"/>
              <a:t>The Irish Times</a:t>
            </a:r>
          </a:p>
        </c:rich>
      </c:tx>
      <c:overlay val="0"/>
      <c:spPr>
        <a:noFill/>
        <a:ln>
          <a:noFill/>
        </a:ln>
        <a:effectLst/>
      </c:spPr>
      <c:txPr>
        <a:bodyPr rot="0" spcFirstLastPara="1" vertOverflow="ellipsis" vert="horz" wrap="square" anchor="ctr" anchorCtr="1"/>
        <a:lstStyle/>
        <a:p>
          <a:pPr>
            <a:defRPr sz="1800" b="1" i="0" u="none" strike="noStrike" kern="1200" cap="all" spc="150" baseline="0">
              <a:solidFill>
                <a:schemeClr val="tx1">
                  <a:lumMod val="50000"/>
                  <a:lumOff val="50000"/>
                </a:schemeClr>
              </a:solidFill>
              <a:latin typeface="+mn-lt"/>
              <a:ea typeface="+mn-ea"/>
              <a:cs typeface="+mn-cs"/>
            </a:defRPr>
          </a:pPr>
          <a:endParaRPr lang="en-US"/>
        </a:p>
      </c:txPr>
    </c:title>
    <c:autoTitleDeleted val="0"/>
    <c:plotArea>
      <c:layout/>
      <c:pieChart>
        <c:varyColors val="1"/>
        <c:ser>
          <c:idx val="0"/>
          <c:order val="0"/>
          <c:dPt>
            <c:idx val="0"/>
            <c:bubble3D val="0"/>
            <c:spPr>
              <a:pattFill prst="ltUpDiag">
                <a:fgClr>
                  <a:schemeClr val="accent6"/>
                </a:fgClr>
                <a:bgClr>
                  <a:schemeClr val="accent6">
                    <a:lumMod val="20000"/>
                    <a:lumOff val="80000"/>
                  </a:schemeClr>
                </a:bgClr>
              </a:pattFill>
              <a:ln w="19050">
                <a:solidFill>
                  <a:schemeClr val="lt1"/>
                </a:solidFill>
              </a:ln>
              <a:effectLst>
                <a:innerShdw blurRad="114300">
                  <a:schemeClr val="accent6"/>
                </a:innerShdw>
              </a:effectLst>
            </c:spPr>
            <c:extLst>
              <c:ext xmlns:c16="http://schemas.microsoft.com/office/drawing/2014/chart" uri="{C3380CC4-5D6E-409C-BE32-E72D297353CC}">
                <c16:uniqueId val="{00000001-42C5-458B-9898-7CDDDAB97975}"/>
              </c:ext>
            </c:extLst>
          </c:dPt>
          <c:dPt>
            <c:idx val="1"/>
            <c:bubble3D val="0"/>
            <c:spPr>
              <a:pattFill prst="ltUpDiag">
                <a:fgClr>
                  <a:schemeClr val="accent5"/>
                </a:fgClr>
                <a:bgClr>
                  <a:schemeClr val="accent5">
                    <a:lumMod val="20000"/>
                    <a:lumOff val="80000"/>
                  </a:schemeClr>
                </a:bgClr>
              </a:pattFill>
              <a:ln w="19050">
                <a:solidFill>
                  <a:schemeClr val="lt1"/>
                </a:solidFill>
              </a:ln>
              <a:effectLst>
                <a:innerShdw blurRad="114300">
                  <a:schemeClr val="accent5"/>
                </a:innerShdw>
              </a:effectLst>
            </c:spPr>
            <c:extLst>
              <c:ext xmlns:c16="http://schemas.microsoft.com/office/drawing/2014/chart" uri="{C3380CC4-5D6E-409C-BE32-E72D297353CC}">
                <c16:uniqueId val="{00000003-42C5-458B-9898-7CDDDAB97975}"/>
              </c:ext>
            </c:extLst>
          </c:dPt>
          <c:dLbls>
            <c:dLbl>
              <c:idx val="0"/>
              <c:dLblPos val="bestFi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42C5-458B-9898-7CDDDAB97975}"/>
                </c:ext>
              </c:extLst>
            </c:dLbl>
            <c:dLbl>
              <c:idx val="1"/>
              <c:dLblPos val="bestFi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42C5-458B-9898-7CDDDAB97975}"/>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s>
          <c:cat>
            <c:strRef>
              <c:f>'News v Opinion'!$M$1:$N$1</c:f>
              <c:strCache>
                <c:ptCount val="2"/>
                <c:pt idx="0">
                  <c:v>News Report</c:v>
                </c:pt>
                <c:pt idx="1">
                  <c:v>Opinion Pieces</c:v>
                </c:pt>
              </c:strCache>
            </c:strRef>
          </c:cat>
          <c:val>
            <c:numRef>
              <c:f>'News v Opinion'!$M$2:$N$2</c:f>
              <c:numCache>
                <c:formatCode>General</c:formatCode>
                <c:ptCount val="2"/>
                <c:pt idx="0">
                  <c:v>22</c:v>
                </c:pt>
                <c:pt idx="1">
                  <c:v>11</c:v>
                </c:pt>
              </c:numCache>
            </c:numRef>
          </c:val>
          <c:extLst>
            <c:ext xmlns:c16="http://schemas.microsoft.com/office/drawing/2014/chart" uri="{C3380CC4-5D6E-409C-BE32-E72D297353CC}">
              <c16:uniqueId val="{00000004-42C5-458B-9898-7CDDDAB97975}"/>
            </c:ext>
          </c:extLst>
        </c:ser>
        <c:dLbls>
          <c:showLegendKey val="0"/>
          <c:showVal val="0"/>
          <c:showCatName val="0"/>
          <c:showSerName val="0"/>
          <c:showPercent val="0"/>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cap="all" spc="150" baseline="0">
                <a:solidFill>
                  <a:schemeClr val="tx1">
                    <a:lumMod val="50000"/>
                    <a:lumOff val="50000"/>
                  </a:schemeClr>
                </a:solidFill>
                <a:latin typeface="+mn-lt"/>
                <a:ea typeface="+mn-ea"/>
                <a:cs typeface="+mn-cs"/>
              </a:defRPr>
            </a:pPr>
            <a:r>
              <a:rPr lang="en-IE"/>
              <a:t>The Irish Independent</a:t>
            </a:r>
          </a:p>
        </c:rich>
      </c:tx>
      <c:overlay val="0"/>
      <c:spPr>
        <a:noFill/>
        <a:ln>
          <a:noFill/>
        </a:ln>
        <a:effectLst/>
      </c:spPr>
      <c:txPr>
        <a:bodyPr rot="0" spcFirstLastPara="1" vertOverflow="ellipsis" vert="horz" wrap="square" anchor="ctr" anchorCtr="1"/>
        <a:lstStyle/>
        <a:p>
          <a:pPr>
            <a:defRPr sz="1800" b="1" i="0" u="none" strike="noStrike" kern="1200" cap="all" spc="150" baseline="0">
              <a:solidFill>
                <a:schemeClr val="tx1">
                  <a:lumMod val="50000"/>
                  <a:lumOff val="50000"/>
                </a:schemeClr>
              </a:solidFill>
              <a:latin typeface="+mn-lt"/>
              <a:ea typeface="+mn-ea"/>
              <a:cs typeface="+mn-cs"/>
            </a:defRPr>
          </a:pPr>
          <a:endParaRPr lang="en-US"/>
        </a:p>
      </c:txPr>
    </c:title>
    <c:autoTitleDeleted val="0"/>
    <c:plotArea>
      <c:layout/>
      <c:pieChart>
        <c:varyColors val="1"/>
        <c:ser>
          <c:idx val="0"/>
          <c:order val="0"/>
          <c:dPt>
            <c:idx val="0"/>
            <c:bubble3D val="0"/>
            <c:spPr>
              <a:pattFill prst="ltUpDiag">
                <a:fgClr>
                  <a:schemeClr val="accent2"/>
                </a:fgClr>
                <a:bgClr>
                  <a:schemeClr val="accent2">
                    <a:lumMod val="20000"/>
                    <a:lumOff val="80000"/>
                  </a:schemeClr>
                </a:bgClr>
              </a:pattFill>
              <a:ln w="19050">
                <a:solidFill>
                  <a:schemeClr val="lt1"/>
                </a:solidFill>
              </a:ln>
              <a:effectLst>
                <a:innerShdw blurRad="114300">
                  <a:schemeClr val="accent2"/>
                </a:innerShdw>
              </a:effectLst>
            </c:spPr>
            <c:extLst>
              <c:ext xmlns:c16="http://schemas.microsoft.com/office/drawing/2014/chart" uri="{C3380CC4-5D6E-409C-BE32-E72D297353CC}">
                <c16:uniqueId val="{00000001-9E23-4F5D-A9B0-7049EAE790F9}"/>
              </c:ext>
            </c:extLst>
          </c:dPt>
          <c:dPt>
            <c:idx val="1"/>
            <c:bubble3D val="0"/>
            <c:spPr>
              <a:pattFill prst="ltUpDiag">
                <a:fgClr>
                  <a:schemeClr val="accent4"/>
                </a:fgClr>
                <a:bgClr>
                  <a:schemeClr val="accent4">
                    <a:lumMod val="20000"/>
                    <a:lumOff val="80000"/>
                  </a:schemeClr>
                </a:bgClr>
              </a:pattFill>
              <a:ln w="19050">
                <a:solidFill>
                  <a:schemeClr val="lt1"/>
                </a:solidFill>
              </a:ln>
              <a:effectLst>
                <a:innerShdw blurRad="114300">
                  <a:schemeClr val="accent4"/>
                </a:innerShdw>
              </a:effectLst>
            </c:spPr>
            <c:extLst>
              <c:ext xmlns:c16="http://schemas.microsoft.com/office/drawing/2014/chart" uri="{C3380CC4-5D6E-409C-BE32-E72D297353CC}">
                <c16:uniqueId val="{00000003-9E23-4F5D-A9B0-7049EAE790F9}"/>
              </c:ext>
            </c:extLst>
          </c:dPt>
          <c:dPt>
            <c:idx val="2"/>
            <c:bubble3D val="0"/>
            <c:spPr>
              <a:pattFill prst="ltUpDiag">
                <a:fgClr>
                  <a:schemeClr val="accent6"/>
                </a:fgClr>
                <a:bgClr>
                  <a:schemeClr val="accent6">
                    <a:lumMod val="20000"/>
                    <a:lumOff val="80000"/>
                  </a:schemeClr>
                </a:bgClr>
              </a:pattFill>
              <a:ln w="19050">
                <a:solidFill>
                  <a:schemeClr val="lt1"/>
                </a:solidFill>
              </a:ln>
              <a:effectLst>
                <a:innerShdw blurRad="114300">
                  <a:schemeClr val="accent6"/>
                </a:innerShdw>
              </a:effectLst>
            </c:spPr>
            <c:extLst>
              <c:ext xmlns:c16="http://schemas.microsoft.com/office/drawing/2014/chart" uri="{C3380CC4-5D6E-409C-BE32-E72D297353CC}">
                <c16:uniqueId val="{00000005-9E23-4F5D-A9B0-7049EAE790F9}"/>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bestFit"/>
            <c:showLegendKey val="0"/>
            <c:showVal val="1"/>
            <c:showCatName val="0"/>
            <c:showSerName val="0"/>
            <c:showPercent val="0"/>
            <c:showBubbleSize val="0"/>
            <c:showLeaderLines val="1"/>
            <c:leaderLines>
              <c:spPr>
                <a:ln w="9525">
                  <a:solidFill>
                    <a:schemeClr val="tx1">
                      <a:lumMod val="35000"/>
                      <a:lumOff val="65000"/>
                    </a:schemeClr>
                  </a:solidFill>
                </a:ln>
                <a:effectLst/>
              </c:spPr>
            </c:leaderLines>
            <c:extLst>
              <c:ext xmlns:c15="http://schemas.microsoft.com/office/drawing/2012/chart" uri="{CE6537A1-D6FC-4f65-9D91-7224C49458BB}"/>
            </c:extLst>
          </c:dLbls>
          <c:cat>
            <c:strRef>
              <c:f>'News v Opinion'!$I$1:$K$1</c:f>
              <c:strCache>
                <c:ptCount val="3"/>
                <c:pt idx="0">
                  <c:v>News Report</c:v>
                </c:pt>
                <c:pt idx="1">
                  <c:v>Opinion Pieces</c:v>
                </c:pt>
                <c:pt idx="2">
                  <c:v>Interview</c:v>
                </c:pt>
              </c:strCache>
            </c:strRef>
          </c:cat>
          <c:val>
            <c:numRef>
              <c:f>'News v Opinion'!$I$2:$K$2</c:f>
              <c:numCache>
                <c:formatCode>General</c:formatCode>
                <c:ptCount val="3"/>
                <c:pt idx="0">
                  <c:v>15</c:v>
                </c:pt>
                <c:pt idx="1">
                  <c:v>2</c:v>
                </c:pt>
                <c:pt idx="2">
                  <c:v>1</c:v>
                </c:pt>
              </c:numCache>
            </c:numRef>
          </c:val>
          <c:extLst>
            <c:ext xmlns:c16="http://schemas.microsoft.com/office/drawing/2014/chart" uri="{C3380CC4-5D6E-409C-BE32-E72D297353CC}">
              <c16:uniqueId val="{00000006-9E23-4F5D-A9B0-7049EAE790F9}"/>
            </c:ext>
          </c:extLst>
        </c:ser>
        <c:dLbls>
          <c:showLegendKey val="0"/>
          <c:showVal val="0"/>
          <c:showCatName val="0"/>
          <c:showSerName val="0"/>
          <c:showPercent val="0"/>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none" spc="0" normalizeH="0" baseline="0">
                <a:solidFill>
                  <a:schemeClr val="dk1">
                    <a:lumMod val="50000"/>
                    <a:lumOff val="50000"/>
                  </a:schemeClr>
                </a:solidFill>
                <a:latin typeface="+mj-lt"/>
                <a:ea typeface="+mj-ea"/>
                <a:cs typeface="+mj-cs"/>
              </a:defRPr>
            </a:pPr>
            <a:r>
              <a:rPr lang="en-IE" sz="2000">
                <a:solidFill>
                  <a:sysClr val="windowText" lastClr="000000"/>
                </a:solidFill>
              </a:rPr>
              <a:t>Quoted</a:t>
            </a:r>
            <a:r>
              <a:rPr lang="en-IE" sz="2000" baseline="0">
                <a:solidFill>
                  <a:sysClr val="windowText" lastClr="000000"/>
                </a:solidFill>
              </a:rPr>
              <a:t> Sources Catagories </a:t>
            </a:r>
            <a:endParaRPr lang="en-IE" sz="2000">
              <a:solidFill>
                <a:sysClr val="windowText" lastClr="000000"/>
              </a:solidFill>
            </a:endParaRPr>
          </a:p>
        </c:rich>
      </c:tx>
      <c:layout>
        <c:manualLayout>
          <c:xMode val="edge"/>
          <c:yMode val="edge"/>
          <c:x val="0.30706288569678847"/>
          <c:y val="3.3970276008492568E-2"/>
        </c:manualLayout>
      </c:layout>
      <c:overlay val="0"/>
      <c:spPr>
        <a:noFill/>
        <a:ln>
          <a:noFill/>
        </a:ln>
        <a:effectLst/>
      </c:spPr>
      <c:txPr>
        <a:bodyPr rot="0" spcFirstLastPara="1" vertOverflow="ellipsis" vert="horz" wrap="square" anchor="ctr" anchorCtr="1"/>
        <a:lstStyle/>
        <a:p>
          <a:pPr>
            <a:defRPr sz="1600" b="1" i="0" u="none" strike="noStrike" kern="1200" cap="none" spc="0" normalizeH="0" baseline="0">
              <a:solidFill>
                <a:schemeClr val="dk1">
                  <a:lumMod val="50000"/>
                  <a:lumOff val="50000"/>
                </a:schemeClr>
              </a:solidFill>
              <a:latin typeface="+mj-lt"/>
              <a:ea typeface="+mj-ea"/>
              <a:cs typeface="+mj-cs"/>
            </a:defRPr>
          </a:pPr>
          <a:endParaRPr lang="en-US"/>
        </a:p>
      </c:txPr>
    </c:title>
    <c:autoTitleDeleted val="0"/>
    <c:view3D>
      <c:rotX val="15"/>
      <c:rotY val="20"/>
      <c:depthPercent val="100"/>
      <c:rAngAx val="0"/>
    </c:view3D>
    <c:floor>
      <c:thickness val="0"/>
      <c:spPr>
        <a:pattFill prst="ltDnDiag">
          <a:fgClr>
            <a:schemeClr val="dk1">
              <a:lumMod val="15000"/>
              <a:lumOff val="85000"/>
            </a:schemeClr>
          </a:fgClr>
          <a:bgClr>
            <a:schemeClr val="lt1"/>
          </a:bgClr>
        </a:pattFill>
        <a:ln>
          <a:noFill/>
        </a:ln>
        <a:effectLst/>
        <a:sp3d/>
      </c:spPr>
    </c:floor>
    <c:sideWall>
      <c:thickness val="0"/>
      <c:spPr>
        <a:pattFill prst="ltDnDiag">
          <a:fgClr>
            <a:schemeClr val="dk1">
              <a:lumMod val="15000"/>
              <a:lumOff val="85000"/>
            </a:schemeClr>
          </a:fgClr>
          <a:bgClr>
            <a:schemeClr val="lt1"/>
          </a:bgClr>
        </a:pattFill>
        <a:ln>
          <a:noFill/>
        </a:ln>
        <a:effectLst/>
        <a:sp3d/>
      </c:spPr>
    </c:sideWall>
    <c:backWall>
      <c:thickness val="0"/>
      <c:spPr>
        <a:pattFill prst="ltDnDiag">
          <a:fgClr>
            <a:schemeClr val="dk1">
              <a:lumMod val="15000"/>
              <a:lumOff val="85000"/>
            </a:schemeClr>
          </a:fgClr>
          <a:bgClr>
            <a:schemeClr val="lt1"/>
          </a:bgClr>
        </a:pattFill>
        <a:ln>
          <a:noFill/>
        </a:ln>
        <a:effectLst/>
        <a:sp3d/>
      </c:spPr>
    </c:backWall>
    <c:plotArea>
      <c:layout/>
      <c:area3DChart>
        <c:grouping val="stacked"/>
        <c:varyColors val="0"/>
        <c:ser>
          <c:idx val="0"/>
          <c:order val="0"/>
          <c:spPr>
            <a:solidFill>
              <a:schemeClr val="accent2"/>
            </a:solidFill>
            <a:ln>
              <a:noFill/>
            </a:ln>
            <a:effectLst/>
            <a:sp3d/>
          </c:spPr>
          <c:cat>
            <c:strRef>
              <c:f>Quotes!$B$13:$D$13</c:f>
              <c:strCache>
                <c:ptCount val="3"/>
                <c:pt idx="0">
                  <c:v>Organisations  </c:v>
                </c:pt>
                <c:pt idx="1">
                  <c:v>Government</c:v>
                </c:pt>
                <c:pt idx="2">
                  <c:v>Opposition</c:v>
                </c:pt>
              </c:strCache>
            </c:strRef>
          </c:cat>
          <c:val>
            <c:numRef>
              <c:f>Quotes!$B$14:$D$14</c:f>
              <c:numCache>
                <c:formatCode>General</c:formatCode>
                <c:ptCount val="3"/>
                <c:pt idx="0">
                  <c:v>42</c:v>
                </c:pt>
                <c:pt idx="1">
                  <c:v>12</c:v>
                </c:pt>
                <c:pt idx="2">
                  <c:v>14</c:v>
                </c:pt>
              </c:numCache>
            </c:numRef>
          </c:val>
          <c:extLst>
            <c:ext xmlns:c16="http://schemas.microsoft.com/office/drawing/2014/chart" uri="{C3380CC4-5D6E-409C-BE32-E72D297353CC}">
              <c16:uniqueId val="{00000000-ECBA-4963-92E3-4F65F55BDDA4}"/>
            </c:ext>
          </c:extLst>
        </c:ser>
        <c:dLbls>
          <c:showLegendKey val="0"/>
          <c:showVal val="0"/>
          <c:showCatName val="0"/>
          <c:showSerName val="0"/>
          <c:showPercent val="0"/>
          <c:showBubbleSize val="0"/>
        </c:dLbls>
        <c:axId val="689726272"/>
        <c:axId val="689726632"/>
        <c:axId val="0"/>
      </c:area3DChart>
      <c:catAx>
        <c:axId val="689726272"/>
        <c:scaling>
          <c:orientation val="minMax"/>
        </c:scaling>
        <c:delete val="0"/>
        <c:axPos val="b"/>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cap="none" spc="0" normalizeH="0" baseline="0">
                <a:solidFill>
                  <a:schemeClr val="dk1">
                    <a:lumMod val="65000"/>
                    <a:lumOff val="35000"/>
                  </a:schemeClr>
                </a:solidFill>
                <a:latin typeface="+mn-lt"/>
                <a:ea typeface="+mn-ea"/>
                <a:cs typeface="+mn-cs"/>
              </a:defRPr>
            </a:pPr>
            <a:endParaRPr lang="en-US"/>
          </a:p>
        </c:txPr>
        <c:crossAx val="689726632"/>
        <c:crosses val="autoZero"/>
        <c:auto val="1"/>
        <c:lblAlgn val="ctr"/>
        <c:lblOffset val="100"/>
        <c:noMultiLvlLbl val="0"/>
      </c:catAx>
      <c:valAx>
        <c:axId val="689726632"/>
        <c:scaling>
          <c:orientation val="minMax"/>
        </c:scaling>
        <c:delete val="0"/>
        <c:axPos val="l"/>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n-US"/>
          </a:p>
        </c:txPr>
        <c:crossAx val="689726272"/>
        <c:crosses val="autoZero"/>
        <c:crossBetween val="midCat"/>
      </c:valAx>
      <c:spPr>
        <a:solidFill>
          <a:schemeClr val="lt1"/>
        </a:solidFill>
        <a:ln>
          <a:noFill/>
        </a:ln>
        <a:effectLst/>
      </c:spPr>
    </c:plotArea>
    <c:plotVisOnly val="1"/>
    <c:dispBlanksAs val="zero"/>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dk1">
          <a:lumMod val="15000"/>
          <a:lumOff val="8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cap="all" spc="150" baseline="0">
                <a:solidFill>
                  <a:schemeClr val="tx1">
                    <a:lumMod val="50000"/>
                    <a:lumOff val="50000"/>
                  </a:schemeClr>
                </a:solidFill>
                <a:latin typeface="+mn-lt"/>
                <a:ea typeface="+mn-ea"/>
                <a:cs typeface="+mn-cs"/>
              </a:defRPr>
            </a:pPr>
            <a:r>
              <a:rPr lang="en-IE"/>
              <a:t>Quotes</a:t>
            </a:r>
            <a:r>
              <a:rPr lang="en-IE" baseline="0"/>
              <a:t> Per Timeframe</a:t>
            </a:r>
            <a:endParaRPr lang="en-IE"/>
          </a:p>
        </c:rich>
      </c:tx>
      <c:overlay val="0"/>
      <c:spPr>
        <a:noFill/>
        <a:ln>
          <a:noFill/>
        </a:ln>
        <a:effectLst/>
      </c:spPr>
      <c:txPr>
        <a:bodyPr rot="0" spcFirstLastPara="1" vertOverflow="ellipsis" vert="horz" wrap="square" anchor="ctr" anchorCtr="1"/>
        <a:lstStyle/>
        <a:p>
          <a:pPr>
            <a:defRPr sz="1800" b="1" i="0" u="none" strike="noStrike" kern="1200" cap="all" spc="150" baseline="0">
              <a:solidFill>
                <a:schemeClr val="tx1">
                  <a:lumMod val="50000"/>
                  <a:lumOff val="50000"/>
                </a:schemeClr>
              </a:solidFill>
              <a:latin typeface="+mn-lt"/>
              <a:ea typeface="+mn-ea"/>
              <a:cs typeface="+mn-cs"/>
            </a:defRPr>
          </a:pPr>
          <a:endParaRPr lang="en-US"/>
        </a:p>
      </c:txPr>
    </c:title>
    <c:autoTitleDeleted val="0"/>
    <c:view3D>
      <c:rotX val="10"/>
      <c:rotY val="0"/>
      <c:depthPercent val="100"/>
      <c:rAngAx val="0"/>
    </c:view3D>
    <c:floor>
      <c:thickness val="0"/>
      <c:spPr>
        <a:solidFill>
          <a:schemeClr val="lt1"/>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'Timeframe article breakdown'!$A$2</c:f>
              <c:strCache>
                <c:ptCount val="1"/>
                <c:pt idx="0">
                  <c:v>09/05/2019 - 16/05/2019 </c:v>
                </c:pt>
              </c:strCache>
            </c:strRef>
          </c:tx>
          <c:spPr>
            <a:pattFill prst="ltDnDiag">
              <a:fgClr>
                <a:schemeClr val="accent6"/>
              </a:fgClr>
              <a:bgClr>
                <a:schemeClr val="accent6">
                  <a:lumMod val="20000"/>
                  <a:lumOff val="80000"/>
                </a:schemeClr>
              </a:bgClr>
            </a:pattFill>
            <a:ln>
              <a:solidFill>
                <a:schemeClr val="accent6"/>
              </a:solidFill>
            </a:ln>
            <a:effectLst/>
            <a:sp3d>
              <a:contourClr>
                <a:schemeClr val="accent6"/>
              </a:contourClr>
            </a:sp3d>
          </c:spPr>
          <c:invertIfNegative val="0"/>
          <c:cat>
            <c:strRef>
              <c:f>'Timeframe article breakdown'!$B$1:$C$1</c:f>
              <c:strCache>
                <c:ptCount val="2"/>
                <c:pt idx="0">
                  <c:v>The Irish Times</c:v>
                </c:pt>
                <c:pt idx="1">
                  <c:v>The Irish Independent</c:v>
                </c:pt>
              </c:strCache>
            </c:strRef>
          </c:cat>
          <c:val>
            <c:numRef>
              <c:f>'Timeframe article breakdown'!$B$2:$C$2</c:f>
              <c:numCache>
                <c:formatCode>General</c:formatCode>
                <c:ptCount val="2"/>
                <c:pt idx="0">
                  <c:v>32</c:v>
                </c:pt>
                <c:pt idx="1">
                  <c:v>7</c:v>
                </c:pt>
              </c:numCache>
            </c:numRef>
          </c:val>
          <c:extLst>
            <c:ext xmlns:c16="http://schemas.microsoft.com/office/drawing/2014/chart" uri="{C3380CC4-5D6E-409C-BE32-E72D297353CC}">
              <c16:uniqueId val="{00000000-F777-4A6D-923D-440D095B49BC}"/>
            </c:ext>
          </c:extLst>
        </c:ser>
        <c:ser>
          <c:idx val="1"/>
          <c:order val="1"/>
          <c:tx>
            <c:strRef>
              <c:f>'Timeframe article breakdown'!$A$3</c:f>
              <c:strCache>
                <c:ptCount val="1"/>
                <c:pt idx="0">
                  <c:v>23/05/2022 - 30/05/2022 </c:v>
                </c:pt>
              </c:strCache>
            </c:strRef>
          </c:tx>
          <c:spPr>
            <a:pattFill prst="ltDnDiag">
              <a:fgClr>
                <a:schemeClr val="accent5"/>
              </a:fgClr>
              <a:bgClr>
                <a:schemeClr val="accent5">
                  <a:lumMod val="20000"/>
                  <a:lumOff val="80000"/>
                </a:schemeClr>
              </a:bgClr>
            </a:pattFill>
            <a:ln>
              <a:solidFill>
                <a:schemeClr val="accent5"/>
              </a:solidFill>
            </a:ln>
            <a:effectLst/>
            <a:sp3d>
              <a:contourClr>
                <a:schemeClr val="accent5"/>
              </a:contourClr>
            </a:sp3d>
          </c:spPr>
          <c:invertIfNegative val="0"/>
          <c:cat>
            <c:strRef>
              <c:f>'Timeframe article breakdown'!$B$1:$C$1</c:f>
              <c:strCache>
                <c:ptCount val="2"/>
                <c:pt idx="0">
                  <c:v>The Irish Times</c:v>
                </c:pt>
                <c:pt idx="1">
                  <c:v>The Irish Independent</c:v>
                </c:pt>
              </c:strCache>
            </c:strRef>
          </c:cat>
          <c:val>
            <c:numRef>
              <c:f>'Timeframe article breakdown'!$B$3:$C$3</c:f>
              <c:numCache>
                <c:formatCode>General</c:formatCode>
                <c:ptCount val="2"/>
                <c:pt idx="0">
                  <c:v>7</c:v>
                </c:pt>
                <c:pt idx="1">
                  <c:v>5</c:v>
                </c:pt>
              </c:numCache>
            </c:numRef>
          </c:val>
          <c:extLst>
            <c:ext xmlns:c16="http://schemas.microsoft.com/office/drawing/2014/chart" uri="{C3380CC4-5D6E-409C-BE32-E72D297353CC}">
              <c16:uniqueId val="{00000001-F777-4A6D-923D-440D095B49BC}"/>
            </c:ext>
          </c:extLst>
        </c:ser>
        <c:ser>
          <c:idx val="2"/>
          <c:order val="2"/>
          <c:tx>
            <c:strRef>
              <c:f>'Timeframe article breakdown'!$A$4</c:f>
              <c:strCache>
                <c:ptCount val="1"/>
                <c:pt idx="0">
                  <c:v>12/05/2023 - 19/05/2023 </c:v>
                </c:pt>
              </c:strCache>
            </c:strRef>
          </c:tx>
          <c:spPr>
            <a:pattFill prst="ltDnDiag">
              <a:fgClr>
                <a:schemeClr val="accent4"/>
              </a:fgClr>
              <a:bgClr>
                <a:schemeClr val="accent4">
                  <a:lumMod val="20000"/>
                  <a:lumOff val="80000"/>
                </a:schemeClr>
              </a:bgClr>
            </a:pattFill>
            <a:ln>
              <a:solidFill>
                <a:schemeClr val="accent4"/>
              </a:solidFill>
            </a:ln>
            <a:effectLst/>
            <a:sp3d>
              <a:contourClr>
                <a:schemeClr val="accent4"/>
              </a:contourClr>
            </a:sp3d>
          </c:spPr>
          <c:invertIfNegative val="0"/>
          <c:cat>
            <c:strRef>
              <c:f>'Timeframe article breakdown'!$B$1:$C$1</c:f>
              <c:strCache>
                <c:ptCount val="2"/>
                <c:pt idx="0">
                  <c:v>The Irish Times</c:v>
                </c:pt>
                <c:pt idx="1">
                  <c:v>The Irish Independent</c:v>
                </c:pt>
              </c:strCache>
            </c:strRef>
          </c:cat>
          <c:val>
            <c:numRef>
              <c:f>'Timeframe article breakdown'!$B$4:$C$4</c:f>
              <c:numCache>
                <c:formatCode>General</c:formatCode>
                <c:ptCount val="2"/>
                <c:pt idx="0">
                  <c:v>11</c:v>
                </c:pt>
                <c:pt idx="1">
                  <c:v>5</c:v>
                </c:pt>
              </c:numCache>
            </c:numRef>
          </c:val>
          <c:extLst>
            <c:ext xmlns:c16="http://schemas.microsoft.com/office/drawing/2014/chart" uri="{C3380CC4-5D6E-409C-BE32-E72D297353CC}">
              <c16:uniqueId val="{00000002-F777-4A6D-923D-440D095B49BC}"/>
            </c:ext>
          </c:extLst>
        </c:ser>
        <c:dLbls>
          <c:showLegendKey val="0"/>
          <c:showVal val="0"/>
          <c:showCatName val="0"/>
          <c:showSerName val="0"/>
          <c:showPercent val="0"/>
          <c:showBubbleSize val="0"/>
        </c:dLbls>
        <c:gapWidth val="160"/>
        <c:gapDepth val="0"/>
        <c:shape val="box"/>
        <c:axId val="679384744"/>
        <c:axId val="762349136"/>
        <c:axId val="0"/>
      </c:bar3DChart>
      <c:catAx>
        <c:axId val="67938474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62349136"/>
        <c:crosses val="autoZero"/>
        <c:auto val="1"/>
        <c:lblAlgn val="ctr"/>
        <c:lblOffset val="100"/>
        <c:noMultiLvlLbl val="0"/>
      </c:catAx>
      <c:valAx>
        <c:axId val="762349136"/>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79384744"/>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IE" sz="2800" b="1"/>
              <a:t>Quoted Political Parties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doughnut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027D-4E49-A7E8-8974926D069A}"/>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027D-4E49-A7E8-8974926D069A}"/>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027D-4E49-A7E8-8974926D069A}"/>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027D-4E49-A7E8-8974926D069A}"/>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027D-4E49-A7E8-8974926D069A}"/>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Quotes!$B$19:$F$19</c:f>
              <c:strCache>
                <c:ptCount val="5"/>
                <c:pt idx="0">
                  <c:v>Fianna Fáil</c:v>
                </c:pt>
                <c:pt idx="1">
                  <c:v>Fine Gael </c:v>
                </c:pt>
                <c:pt idx="2">
                  <c:v>Sinn Féin</c:v>
                </c:pt>
                <c:pt idx="3">
                  <c:v>The Green Party</c:v>
                </c:pt>
                <c:pt idx="4">
                  <c:v>People Before Profit</c:v>
                </c:pt>
              </c:strCache>
            </c:strRef>
          </c:cat>
          <c:val>
            <c:numRef>
              <c:f>Quotes!$B$20:$F$20</c:f>
              <c:numCache>
                <c:formatCode>General</c:formatCode>
                <c:ptCount val="5"/>
                <c:pt idx="0">
                  <c:v>1</c:v>
                </c:pt>
                <c:pt idx="1">
                  <c:v>4</c:v>
                </c:pt>
                <c:pt idx="2">
                  <c:v>6</c:v>
                </c:pt>
                <c:pt idx="3">
                  <c:v>6</c:v>
                </c:pt>
                <c:pt idx="4">
                  <c:v>1</c:v>
                </c:pt>
              </c:numCache>
            </c:numRef>
          </c:val>
          <c:extLst>
            <c:ext xmlns:c16="http://schemas.microsoft.com/office/drawing/2014/chart" uri="{C3380CC4-5D6E-409C-BE32-E72D297353CC}">
              <c16:uniqueId val="{0000000A-027D-4E49-A7E8-8974926D069A}"/>
            </c:ext>
          </c:extLst>
        </c:ser>
        <c:dLbls>
          <c:showLegendKey val="0"/>
          <c:showVal val="1"/>
          <c:showCatName val="0"/>
          <c:showSerName val="0"/>
          <c:showPercent val="0"/>
          <c:showBubbleSize val="0"/>
          <c:showLeaderLines val="1"/>
        </c:dLbls>
        <c:firstSliceAng val="0"/>
        <c:holeSize val="75"/>
      </c:doughnut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IE"/>
              <a:t>Category of Quoted Organisation </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US"/>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A252-43AF-8D5F-DEF46F95A8D5}"/>
              </c:ext>
            </c:extLst>
          </c:dPt>
          <c:dPt>
            <c:idx val="1"/>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A252-43AF-8D5F-DEF46F95A8D5}"/>
              </c:ext>
            </c:extLst>
          </c:dPt>
          <c:dPt>
            <c:idx val="2"/>
            <c:bubble3D val="0"/>
            <c:spPr>
              <a:solidFill>
                <a:schemeClr val="accent3"/>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5-A252-43AF-8D5F-DEF46F95A8D5}"/>
              </c:ext>
            </c:extLst>
          </c:dPt>
          <c:dPt>
            <c:idx val="3"/>
            <c:bubble3D val="0"/>
            <c:spPr>
              <a:solidFill>
                <a:schemeClr val="accent4"/>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7-A252-43AF-8D5F-DEF46F95A8D5}"/>
              </c:ext>
            </c:extLst>
          </c:dPt>
          <c:dPt>
            <c:idx val="4"/>
            <c:bubble3D val="0"/>
            <c:spPr>
              <a:solidFill>
                <a:schemeClr val="accent5"/>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9-A252-43AF-8D5F-DEF46F95A8D5}"/>
              </c:ext>
            </c:extLst>
          </c:dPt>
          <c:dPt>
            <c:idx val="5"/>
            <c:bubble3D val="0"/>
            <c:spPr>
              <a:solidFill>
                <a:schemeClr val="accent6"/>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B-A252-43AF-8D5F-DEF46F95A8D5}"/>
              </c:ext>
            </c:extLst>
          </c:dPt>
          <c:dPt>
            <c:idx val="6"/>
            <c:bubble3D val="0"/>
            <c:spPr>
              <a:solidFill>
                <a:schemeClr val="accent1">
                  <a:lumMod val="60000"/>
                </a:schemeClr>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D-A252-43AF-8D5F-DEF46F95A8D5}"/>
              </c:ext>
            </c:extLst>
          </c:dPt>
          <c:dPt>
            <c:idx val="7"/>
            <c:bubble3D val="0"/>
            <c:spPr>
              <a:solidFill>
                <a:schemeClr val="accent2">
                  <a:lumMod val="60000"/>
                </a:schemeClr>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F-A252-43AF-8D5F-DEF46F95A8D5}"/>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'Orginisation breakdown'!$A$18:$A$25</c:f>
              <c:strCache>
                <c:ptCount val="8"/>
                <c:pt idx="0">
                  <c:v>EU Reports/Statements</c:v>
                </c:pt>
                <c:pt idx="1">
                  <c:v>IT/Tech Companies</c:v>
                </c:pt>
                <c:pt idx="2">
                  <c:v>Finance</c:v>
                </c:pt>
                <c:pt idx="3">
                  <c:v>Energy Sector / Semi States</c:v>
                </c:pt>
                <c:pt idx="4">
                  <c:v>Climate Action </c:v>
                </c:pt>
                <c:pt idx="5">
                  <c:v>Energy Companies</c:v>
                </c:pt>
                <c:pt idx="6">
                  <c:v>Environmental Orgs</c:v>
                </c:pt>
                <c:pt idx="7">
                  <c:v>Human Rights/ Activists</c:v>
                </c:pt>
              </c:strCache>
            </c:strRef>
          </c:cat>
          <c:val>
            <c:numRef>
              <c:f>'Orginisation breakdown'!$B$18:$B$25</c:f>
              <c:numCache>
                <c:formatCode>General</c:formatCode>
                <c:ptCount val="8"/>
                <c:pt idx="0">
                  <c:v>4</c:v>
                </c:pt>
                <c:pt idx="1">
                  <c:v>2</c:v>
                </c:pt>
                <c:pt idx="2">
                  <c:v>3</c:v>
                </c:pt>
                <c:pt idx="3">
                  <c:v>8</c:v>
                </c:pt>
                <c:pt idx="4">
                  <c:v>4</c:v>
                </c:pt>
                <c:pt idx="5">
                  <c:v>7</c:v>
                </c:pt>
                <c:pt idx="6">
                  <c:v>7</c:v>
                </c:pt>
                <c:pt idx="7">
                  <c:v>6</c:v>
                </c:pt>
              </c:numCache>
            </c:numRef>
          </c:val>
          <c:extLst>
            <c:ext xmlns:c16="http://schemas.microsoft.com/office/drawing/2014/chart" uri="{C3380CC4-5D6E-409C-BE32-E72D297353CC}">
              <c16:uniqueId val="{00000010-A252-43AF-8D5F-DEF46F95A8D5}"/>
            </c:ext>
          </c:extLst>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IE" sz="1800" b="1">
                <a:effectLst/>
              </a:rPr>
              <a:t>Quoted Lobbyist Groups</a:t>
            </a:r>
            <a:endParaRPr lang="en-IE" sz="1800">
              <a:effectLst/>
            </a:endParaRP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US"/>
        </a:p>
      </c:txPr>
    </c:title>
    <c:autoTitleDeleted val="0"/>
    <c:plotArea>
      <c:layout/>
      <c:barChart>
        <c:barDir val="bar"/>
        <c:grouping val="clustered"/>
        <c:varyColors val="0"/>
        <c:ser>
          <c:idx val="0"/>
          <c:order val="0"/>
          <c:spPr>
            <a:solidFill>
              <a:schemeClr val="accent6">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multiLvlStrRef>
              <c:f>'Orginisation breakdown'!$S$9:$V$10</c:f>
              <c:multiLvlStrCache>
                <c:ptCount val="4"/>
                <c:lvl>
                  <c:pt idx="0">
                    <c:v>Energy Companies</c:v>
                  </c:pt>
                  <c:pt idx="1">
                    <c:v>Human Rights/Activist/Wildlife </c:v>
                  </c:pt>
                  <c:pt idx="2">
                    <c:v>Energy Companies</c:v>
                  </c:pt>
                  <c:pt idx="3">
                    <c:v>Human Rights/Activist/Wildlife </c:v>
                  </c:pt>
                </c:lvl>
                <c:lvl>
                  <c:pt idx="0">
                    <c:v>The Irish Times </c:v>
                  </c:pt>
                  <c:pt idx="2">
                    <c:v>The Irish Independent </c:v>
                  </c:pt>
                </c:lvl>
              </c:multiLvlStrCache>
            </c:multiLvlStrRef>
          </c:cat>
          <c:val>
            <c:numRef>
              <c:f>'Orginisation breakdown'!$S$11:$V$11</c:f>
              <c:numCache>
                <c:formatCode>General</c:formatCode>
                <c:ptCount val="4"/>
                <c:pt idx="0">
                  <c:v>5</c:v>
                </c:pt>
                <c:pt idx="1">
                  <c:v>3</c:v>
                </c:pt>
                <c:pt idx="2">
                  <c:v>1</c:v>
                </c:pt>
                <c:pt idx="3">
                  <c:v>2</c:v>
                </c:pt>
              </c:numCache>
            </c:numRef>
          </c:val>
          <c:extLst>
            <c:ext xmlns:c16="http://schemas.microsoft.com/office/drawing/2014/chart" uri="{C3380CC4-5D6E-409C-BE32-E72D297353CC}">
              <c16:uniqueId val="{00000000-6AF5-49BA-8BB4-370490739868}"/>
            </c:ext>
          </c:extLst>
        </c:ser>
        <c:dLbls>
          <c:dLblPos val="inEnd"/>
          <c:showLegendKey val="0"/>
          <c:showVal val="1"/>
          <c:showCatName val="0"/>
          <c:showSerName val="0"/>
          <c:showPercent val="0"/>
          <c:showBubbleSize val="0"/>
        </c:dLbls>
        <c:gapWidth val="65"/>
        <c:axId val="694522152"/>
        <c:axId val="694518912"/>
      </c:barChart>
      <c:catAx>
        <c:axId val="694522152"/>
        <c:scaling>
          <c:orientation val="minMax"/>
        </c:scaling>
        <c:delete val="0"/>
        <c:axPos val="l"/>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n-US"/>
          </a:p>
        </c:txPr>
        <c:crossAx val="694518912"/>
        <c:crosses val="autoZero"/>
        <c:auto val="1"/>
        <c:lblAlgn val="ctr"/>
        <c:lblOffset val="100"/>
        <c:noMultiLvlLbl val="0"/>
      </c:catAx>
      <c:valAx>
        <c:axId val="694518912"/>
        <c:scaling>
          <c:orientation val="minMax"/>
        </c:scaling>
        <c:delete val="0"/>
        <c:axPos val="b"/>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crossAx val="694522152"/>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3">
    <c:autoUpdate val="0"/>
  </c:externalData>
</c:chartSpace>
</file>

<file path=word/charts/chartEx1.xml><?xml version="1.0" encoding="utf-8"?>
<cx:chartSpace xmlns:a="http://schemas.openxmlformats.org/drawingml/2006/main" xmlns:r="http://schemas.openxmlformats.org/officeDocument/2006/relationships" xmlns:cx="http://schemas.microsoft.com/office/drawing/2014/chartex">
  <cx:chartData>
    <cx:externalData r:id="rId1" cx:autoUpdate="0"/>
    <cx:data id="0">
      <cx:strDim type="cat">
        <cx:f dir="row">'[Data Collection.xlsx]Newspapers Sections'!$D$6:$H$6</cx:f>
        <cx:lvl ptCount="5">
          <cx:pt idx="0">NEWS</cx:pt>
          <cx:pt idx="1">FINANCE</cx:pt>
          <cx:pt idx="2">FEATURES</cx:pt>
          <cx:pt idx="3">OPINION</cx:pt>
          <cx:pt idx="4">IRELAND</cx:pt>
        </cx:lvl>
      </cx:strDim>
      <cx:numDim type="val">
        <cx:f dir="row">'[Data Collection.xlsx]Newspapers Sections'!$D$7:$H$7</cx:f>
        <cx:lvl ptCount="5" formatCode="General">
          <cx:pt idx="0">5</cx:pt>
          <cx:pt idx="1">13</cx:pt>
          <cx:pt idx="2">3</cx:pt>
          <cx:pt idx="3">8</cx:pt>
          <cx:pt idx="4">4</cx:pt>
        </cx:lvl>
      </cx:numDim>
    </cx:data>
  </cx:chartData>
  <cx:chart>
    <cx:title pos="t" align="ctr" overlay="0">
      <cx:tx>
        <cx:txData>
          <cx:v>The Irish Times</cx:v>
        </cx:txData>
      </cx:tx>
      <cx:txPr>
        <a:bodyPr spcFirstLastPara="1" vertOverflow="ellipsis" horzOverflow="overflow" wrap="square" lIns="0" tIns="0" rIns="0" bIns="0" anchor="ctr" anchorCtr="1"/>
        <a:lstStyle/>
        <a:p>
          <a:pPr algn="ctr" rtl="0">
            <a:defRPr/>
          </a:pPr>
          <a:r>
            <a:rPr lang="en-US" sz="1800" b="1" i="0" u="none" strike="noStrike" baseline="0">
              <a:solidFill>
                <a:sysClr val="windowText" lastClr="000000">
                  <a:lumMod val="75000"/>
                  <a:lumOff val="25000"/>
                </a:sysClr>
              </a:solidFill>
              <a:latin typeface="Calibri" panose="020F0502020204030204"/>
            </a:rPr>
            <a:t>The Irish Times</a:t>
          </a:r>
        </a:p>
      </cx:txPr>
    </cx:title>
    <cx:plotArea>
      <cx:plotAreaRegion>
        <cx:series layoutId="funnel" uniqueId="{08BAB908-3AAE-4B46-A29A-027B59617927}">
          <cx:dataLabels>
            <cx:visibility seriesName="0" categoryName="0" value="1"/>
          </cx:dataLabels>
          <cx:dataId val="0"/>
        </cx:series>
      </cx:plotAreaRegion>
      <cx:axis id="0">
        <cx:catScaling gapWidth="0.150000006"/>
        <cx:tickLabels/>
      </cx:axis>
    </cx:plotArea>
  </cx:chart>
</cx:chartSpace>
</file>

<file path=word/charts/chartEx2.xml><?xml version="1.0" encoding="utf-8"?>
<cx:chartSpace xmlns:a="http://schemas.openxmlformats.org/drawingml/2006/main" xmlns:r="http://schemas.openxmlformats.org/officeDocument/2006/relationships" xmlns:cx="http://schemas.microsoft.com/office/drawing/2014/chartex">
  <cx:chartData>
    <cx:externalData r:id="rId1" cx:autoUpdate="0"/>
    <cx:data id="0">
      <cx:strDim type="cat">
        <cx:f dir="row">'[Data Collection.xlsx]Newspapers Sections'!$K$9:$M$9</cx:f>
        <cx:lvl ptCount="3">
          <cx:pt idx="0">News</cx:pt>
          <cx:pt idx="1">Business</cx:pt>
          <cx:pt idx="2">Features</cx:pt>
        </cx:lvl>
      </cx:strDim>
      <cx:numDim type="val">
        <cx:f dir="row">'[Data Collection.xlsx]Newspapers Sections'!$K$10:$M$10</cx:f>
        <cx:lvl ptCount="3" formatCode="General">
          <cx:pt idx="0">15</cx:pt>
          <cx:pt idx="1">2</cx:pt>
          <cx:pt idx="2">1</cx:pt>
        </cx:lvl>
      </cx:numDim>
    </cx:data>
  </cx:chartData>
  <cx:chart>
    <cx:title pos="t" align="ctr" overlay="0">
      <cx:tx>
        <cx:txData>
          <cx:v>Irish Independent </cx:v>
        </cx:txData>
      </cx:tx>
      <cx:txPr>
        <a:bodyPr spcFirstLastPara="1" vertOverflow="ellipsis" horzOverflow="overflow" wrap="square" lIns="0" tIns="0" rIns="0" bIns="0" anchor="ctr" anchorCtr="1"/>
        <a:lstStyle/>
        <a:p>
          <a:pPr algn="ctr" rtl="0">
            <a:defRPr/>
          </a:pPr>
          <a:r>
            <a:rPr lang="en-US" sz="1400" b="0" i="0" u="none" strike="noStrike" baseline="0">
              <a:solidFill>
                <a:sysClr val="windowText" lastClr="000000">
                  <a:lumMod val="65000"/>
                  <a:lumOff val="35000"/>
                </a:sysClr>
              </a:solidFill>
              <a:latin typeface="Calibri" panose="020F0502020204030204"/>
            </a:rPr>
            <a:t>Irish Independent </a:t>
          </a:r>
        </a:p>
      </cx:txPr>
    </cx:title>
    <cx:plotArea>
      <cx:plotAreaRegion>
        <cx:series layoutId="funnel" uniqueId="{C4185FFF-8364-4F14-92A8-7297300D178B}" formatIdx="0">
          <cx:dataLabels>
            <cx:visibility seriesName="0" categoryName="0" value="1"/>
          </cx:dataLabels>
          <cx:dataId val="0"/>
        </cx:series>
      </cx:plotAreaRegion>
      <cx:axis id="0">
        <cx:catScaling gapWidth="0.150000006"/>
        <cx:tickLabels/>
      </cx:axis>
    </cx:plotArea>
  </cx:chart>
</cx:chartSpace>
</file>

<file path=word/charts/colors1.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withinLinearReversed" id="24">
  <a:schemeClr val="accent4"/>
</cs:colorStyle>
</file>

<file path=word/charts/colors13.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33">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9525" cap="flat" cmpd="sng" algn="ctr">
        <a:solidFill>
          <a:schemeClr val="lt1">
            <a:lumMod val="95000"/>
            <a:alpha val="10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lt1">
            <a:lumMod val="95000"/>
            <a:alpha val="10000"/>
          </a:schemeClr>
        </a:solidFill>
        <a:round/>
      </a:ln>
    </cs:spPr>
  </cs:gridlineMajor>
  <cs:gridlineMinor>
    <cs:lnRef idx="0"/>
    <cs:fillRef idx="0"/>
    <cs:effectRef idx="0"/>
    <cs:fontRef idx="minor">
      <a:schemeClr val="tx1"/>
    </cs:fontRef>
    <cs:spPr>
      <a:ln>
        <a:solidFill>
          <a:schemeClr val="lt1">
            <a:lumMod val="95000"/>
            <a:alpha val="5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charts/style11.xml><?xml version="1.0" encoding="utf-8"?>
<cs:chartStyle xmlns:cs="http://schemas.microsoft.com/office/drawing/2012/chartStyle" xmlns:a="http://schemas.openxmlformats.org/drawingml/2006/main" id="424">
  <cs:axisTitle>
    <cs:lnRef idx="0"/>
    <cs:fillRef idx="0"/>
    <cs:effectRef idx="0"/>
    <cs:fontRef idx="minor">
      <a:schemeClr val="dk1">
        <a:lumMod val="75000"/>
        <a:lumOff val="25000"/>
      </a:schemeClr>
    </cs:fontRef>
    <cs:defRPr sz="9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cs:chartArea>
  <cs:dataLabel>
    <cs:lnRef idx="0"/>
    <cs:fillRef idx="0"/>
    <cs:effectRef idx="0"/>
    <cs:fontRef idx="minor">
      <a:schemeClr val="dk1"/>
    </cs:fontRef>
    <cs:defRPr sz="900"/>
  </cs:dataLabel>
  <cs:dataLabelCallout>
    <cs:lnRef idx="0"/>
    <cs:fillRef idx="0"/>
    <cs:effectRef idx="0"/>
    <cs:fontRef idx="minor">
      <a:schemeClr val="lt1"/>
    </cs:fontRef>
    <cs:spPr>
      <a:solidFill>
        <a:schemeClr val="dk1">
          <a:lumMod val="65000"/>
          <a:lumOff val="35000"/>
          <a:alpha val="75000"/>
        </a:schemeClr>
      </a:solidFill>
    </cs:spPr>
    <cs:defRPr sz="9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2857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75000"/>
            <a:lumOff val="25000"/>
          </a:schemeClr>
        </a:solidFill>
      </a:ln>
    </cs:spPr>
    <cs:defRPr sz="9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lumOff val="10000"/>
              </a:schemeClr>
            </a:gs>
            <a:gs pos="0">
              <a:schemeClr val="lt1">
                <a:lumMod val="75000"/>
                <a:alpha val="36000"/>
                <a:lumOff val="10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cs:seriesAxis>
  <cs:seriesLine>
    <cs:lnRef idx="0"/>
    <cs:fillRef idx="0"/>
    <cs:effectRef idx="0"/>
    <cs:fontRef idx="minor">
      <a:schemeClr val="dk1"/>
    </cs:fontRef>
    <cs:spPr>
      <a:ln w="9525" cap="flat">
        <a:solidFill>
          <a:schemeClr val="bg1">
            <a:lumMod val="50000"/>
          </a:schemeClr>
        </a:solidFill>
        <a:round/>
      </a:ln>
    </cs:spPr>
  </cs:seriesLine>
  <cs:title>
    <cs:lnRef idx="0"/>
    <cs:fillRef idx="0"/>
    <cs:effectRef idx="0"/>
    <cs:fontRef idx="minor">
      <a:schemeClr val="dk1">
        <a:lumMod val="75000"/>
        <a:lumOff val="25000"/>
      </a:schemeClr>
    </cs:fontRef>
    <cs:defRPr sz="1800" b="1"/>
  </cs:title>
  <cs:trendline>
    <cs:lnRef idx="0"/>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75000"/>
        <a:lumOff val="25000"/>
      </a:schemeClr>
    </cs:fontRef>
    <cs:defRPr sz="9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defRPr sz="900"/>
  </cs:valueAxis>
  <cs:wall>
    <cs:lnRef idx="0"/>
    <cs:fillRef idx="0"/>
    <cs:effectRef idx="0"/>
    <cs:fontRef idx="minor">
      <a:schemeClr val="dk1"/>
    </cs:fontRef>
  </cs:wall>
</cs:chartStyle>
</file>

<file path=word/charts/style12.xml><?xml version="1.0" encoding="utf-8"?>
<cs:chartStyle xmlns:cs="http://schemas.microsoft.com/office/drawing/2012/chartStyle" xmlns:a="http://schemas.openxmlformats.org/drawingml/2006/main" id="424">
  <cs:axisTitle>
    <cs:lnRef idx="0"/>
    <cs:fillRef idx="0"/>
    <cs:effectRef idx="0"/>
    <cs:fontRef idx="minor">
      <a:schemeClr val="dk1">
        <a:lumMod val="75000"/>
        <a:lumOff val="25000"/>
      </a:schemeClr>
    </cs:fontRef>
    <cs:defRPr sz="9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cs:chartArea>
  <cs:dataLabel>
    <cs:lnRef idx="0"/>
    <cs:fillRef idx="0"/>
    <cs:effectRef idx="0"/>
    <cs:fontRef idx="minor">
      <a:schemeClr val="dk1"/>
    </cs:fontRef>
    <cs:defRPr sz="900"/>
  </cs:dataLabel>
  <cs:dataLabelCallout>
    <cs:lnRef idx="0"/>
    <cs:fillRef idx="0"/>
    <cs:effectRef idx="0"/>
    <cs:fontRef idx="minor">
      <a:schemeClr val="lt1"/>
    </cs:fontRef>
    <cs:spPr>
      <a:solidFill>
        <a:schemeClr val="dk1">
          <a:lumMod val="65000"/>
          <a:lumOff val="35000"/>
          <a:alpha val="75000"/>
        </a:schemeClr>
      </a:solidFill>
    </cs:spPr>
    <cs:defRPr sz="9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2857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75000"/>
            <a:lumOff val="25000"/>
          </a:schemeClr>
        </a:solidFill>
      </a:ln>
    </cs:spPr>
    <cs:defRPr sz="9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lumOff val="10000"/>
              </a:schemeClr>
            </a:gs>
            <a:gs pos="0">
              <a:schemeClr val="lt1">
                <a:lumMod val="75000"/>
                <a:alpha val="36000"/>
                <a:lumOff val="10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cs:seriesAxis>
  <cs:seriesLine>
    <cs:lnRef idx="0"/>
    <cs:fillRef idx="0"/>
    <cs:effectRef idx="0"/>
    <cs:fontRef idx="minor">
      <a:schemeClr val="dk1"/>
    </cs:fontRef>
    <cs:spPr>
      <a:ln w="9525" cap="flat">
        <a:solidFill>
          <a:schemeClr val="bg1">
            <a:lumMod val="50000"/>
          </a:schemeClr>
        </a:solidFill>
        <a:round/>
      </a:ln>
    </cs:spPr>
  </cs:seriesLine>
  <cs:title>
    <cs:lnRef idx="0"/>
    <cs:fillRef idx="0"/>
    <cs:effectRef idx="0"/>
    <cs:fontRef idx="minor">
      <a:schemeClr val="dk1">
        <a:lumMod val="75000"/>
        <a:lumOff val="25000"/>
      </a:schemeClr>
    </cs:fontRef>
    <cs:defRPr sz="1800" b="1"/>
  </cs:title>
  <cs:trendline>
    <cs:lnRef idx="0"/>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75000"/>
        <a:lumOff val="25000"/>
      </a:schemeClr>
    </cs:fontRef>
    <cs:defRPr sz="9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defRPr sz="900"/>
  </cs:valueAxis>
  <cs:wall>
    <cs:lnRef idx="0"/>
    <cs:fillRef idx="0"/>
    <cs:effectRef idx="0"/>
    <cs:fontRef idx="minor">
      <a:schemeClr val="dk1"/>
    </cs:fontRef>
  </cs:wall>
</cs:chartStyle>
</file>

<file path=word/charts/style13.xml><?xml version="1.0" encoding="utf-8"?>
<cs:chartStyle xmlns:cs="http://schemas.microsoft.com/office/drawing/2012/chartStyle" xmlns:a="http://schemas.openxmlformats.org/drawingml/2006/main" id="263">
  <cs:axisTitle>
    <cs:lnRef idx="0"/>
    <cs:fillRef idx="0"/>
    <cs:effectRef idx="0"/>
    <cs:fontRef idx="minor">
      <a:schemeClr val="tx1">
        <a:lumMod val="50000"/>
        <a:lumOff val="50000"/>
      </a:schemeClr>
    </cs:fontRef>
    <cs:defRPr sz="900" kern="1200"/>
  </cs:axisTitle>
  <cs:categoryAxis>
    <cs:lnRef idx="0"/>
    <cs:fillRef idx="0"/>
    <cs:effectRef idx="0"/>
    <cs:fontRef idx="minor">
      <a:schemeClr val="tx1">
        <a:lumMod val="65000"/>
        <a:lumOff val="35000"/>
      </a:schemeClr>
    </cs:fontRef>
    <cs:spPr>
      <a:ln w="1587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styleClr val="auto"/>
    </cs:lnRef>
    <cs:fillRef idx="0"/>
    <cs:effectRef idx="0">
      <cs:styleClr val="auto"/>
    </cs:effectRef>
    <cs:fontRef idx="minor">
      <cs:styleClr val="auto"/>
    </cs:fontRef>
    <cs:spPr>
      <a:solidFill>
        <a:schemeClr val="lt1">
          <a:alpha val="90000"/>
        </a:schemeClr>
      </a:solidFill>
      <a:ln w="12700" cap="flat" cmpd="sng" algn="ctr">
        <a:solidFill>
          <a:schemeClr val="phClr"/>
        </a:solidFill>
        <a:round/>
      </a:ln>
      <a:effectLst>
        <a:outerShdw blurRad="50800" dist="38100" dir="2700000" algn="tl" rotWithShape="0">
          <a:schemeClr val="phClr">
            <a:lumMod val="75000"/>
            <a:alpha val="40000"/>
          </a:schemeClr>
        </a:outerShdw>
      </a:effectLst>
    </cs:spPr>
    <cs:defRPr sz="1000" b="0" i="0" u="none" strike="noStrike" kern="1200" baseline="0">
      <a:effectLst/>
    </cs:defRPr>
    <cs:bodyPr rot="0" spcFirstLastPara="1" vertOverflow="clip" horzOverflow="clip" vert="horz" wrap="square" lIns="38100" tIns="19050" rIns="38100" bIns="19050" anchor="ctr" anchorCtr="1">
      <a:spAutoFit/>
    </cs:bodyPr>
  </cs:dataLabel>
  <cs:dataLabelCallout>
    <cs:lnRef idx="0">
      <cs:styleClr val="auto"/>
    </cs:lnRef>
    <cs:fillRef idx="0"/>
    <cs:effectRef idx="0">
      <cs:styleClr val="auto"/>
    </cs:effectRef>
    <cs:fontRef idx="minor">
      <cs:styleClr val="auto"/>
    </cs:fontRef>
    <cs:spPr>
      <a:solidFill>
        <a:schemeClr val="lt1">
          <a:alpha val="90000"/>
        </a:schemeClr>
      </a:solidFill>
      <a:ln w="12700" cap="flat" cmpd="sng" algn="ctr">
        <a:solidFill>
          <a:schemeClr val="phClr"/>
        </a:solidFill>
        <a:round/>
      </a:ln>
      <a:effectLst>
        <a:outerShdw blurRad="50800" dist="38100" dir="2700000" algn="tl" rotWithShape="0">
          <a:schemeClr val="phClr">
            <a:lumMod val="75000"/>
            <a:alpha val="40000"/>
          </a:schemeClr>
        </a:outerShdw>
      </a:effectLst>
    </cs:spPr>
    <cs:defRPr sz="1000" b="0" i="0" u="none" strike="noStrike" kern="1200" baseline="0">
      <a:effectLst/>
    </cs:defRPr>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alpha val="70000"/>
        </a:schemeClr>
      </a:solidFill>
    </cs:spPr>
  </cs:dataPoint>
  <cs:dataPoint3D>
    <cs:lnRef idx="0">
      <cs:styleClr val="auto"/>
    </cs:lnRef>
    <cs:fillRef idx="0">
      <cs:styleClr val="auto"/>
    </cs:fillRef>
    <cs:effectRef idx="0">
      <cs:styleClr val="auto"/>
    </cs:effectRef>
    <cs:fontRef idx="minor">
      <a:schemeClr val="tx1"/>
    </cs:fontRef>
    <cs:spPr>
      <a:solidFill>
        <a:schemeClr val="phClr">
          <a:alpha val="90000"/>
        </a:schemeClr>
      </a:solidFill>
      <a:ln w="19050">
        <a:solidFill>
          <a:schemeClr val="phClr">
            <a:lumMod val="75000"/>
          </a:schemeClr>
        </a:solidFill>
      </a:ln>
      <a:effectLst>
        <a:innerShdw blurRad="114300">
          <a:schemeClr val="phClr">
            <a:lumMod val="75000"/>
          </a:schemeClr>
        </a:innerShdw>
      </a:effectLst>
      <a:scene3d>
        <a:camera prst="orthographicFront"/>
        <a:lightRig rig="threePt" dir="t"/>
      </a:scene3d>
      <a:sp3d contourW="19050" prstMaterial="flat">
        <a:contourClr>
          <a:schemeClr val="accent4">
            <a:lumMod val="75000"/>
          </a:schemeClr>
        </a:contourClr>
      </a:sp3d>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5000"/>
            <a:lumOff val="9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800" b="1" kern="1200" cap="all" baseline="0"/>
  </cs:title>
  <cs:trendline>
    <cs:lnRef idx="0">
      <cs:styleClr val="auto"/>
    </cs:lnRef>
    <cs:fillRef idx="0"/>
    <cs:effectRef idx="0"/>
    <cs:fontRef idx="minor">
      <a:schemeClr val="dk1"/>
    </cs:fontRef>
    <cs:spPr>
      <a:ln w="1587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spc="20" baseline="0"/>
  </cs:valueAxis>
  <cs:wall>
    <cs:lnRef idx="0"/>
    <cs:fillRef idx="0"/>
    <cs:effectRef idx="0"/>
    <cs:fontRef idx="minor">
      <a:schemeClr val="dk1"/>
    </cs:fontRef>
  </cs:wall>
</cs:chartStyle>
</file>

<file path=word/charts/style14.xml><?xml version="1.0" encoding="utf-8"?>
<cs:chartStyle xmlns:cs="http://schemas.microsoft.com/office/drawing/2012/chartStyle" xmlns:a="http://schemas.openxmlformats.org/drawingml/2006/main" id="263">
  <cs:axisTitle>
    <cs:lnRef idx="0"/>
    <cs:fillRef idx="0"/>
    <cs:effectRef idx="0"/>
    <cs:fontRef idx="minor">
      <a:schemeClr val="tx1">
        <a:lumMod val="50000"/>
        <a:lumOff val="50000"/>
      </a:schemeClr>
    </cs:fontRef>
    <cs:defRPr sz="900" kern="1200"/>
  </cs:axisTitle>
  <cs:categoryAxis>
    <cs:lnRef idx="0"/>
    <cs:fillRef idx="0"/>
    <cs:effectRef idx="0"/>
    <cs:fontRef idx="minor">
      <a:schemeClr val="tx1">
        <a:lumMod val="65000"/>
        <a:lumOff val="35000"/>
      </a:schemeClr>
    </cs:fontRef>
    <cs:spPr>
      <a:ln w="1587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styleClr val="auto"/>
    </cs:lnRef>
    <cs:fillRef idx="0"/>
    <cs:effectRef idx="0">
      <cs:styleClr val="auto"/>
    </cs:effectRef>
    <cs:fontRef idx="minor">
      <cs:styleClr val="auto"/>
    </cs:fontRef>
    <cs:spPr>
      <a:solidFill>
        <a:schemeClr val="lt1">
          <a:alpha val="90000"/>
        </a:schemeClr>
      </a:solidFill>
      <a:ln w="12700" cap="flat" cmpd="sng" algn="ctr">
        <a:solidFill>
          <a:schemeClr val="phClr"/>
        </a:solidFill>
        <a:round/>
      </a:ln>
      <a:effectLst>
        <a:outerShdw blurRad="50800" dist="38100" dir="2700000" algn="tl" rotWithShape="0">
          <a:schemeClr val="phClr">
            <a:lumMod val="75000"/>
            <a:alpha val="40000"/>
          </a:schemeClr>
        </a:outerShdw>
      </a:effectLst>
    </cs:spPr>
    <cs:defRPr sz="1000" b="0" i="0" u="none" strike="noStrike" kern="1200" baseline="0">
      <a:effectLst/>
    </cs:defRPr>
    <cs:bodyPr rot="0" spcFirstLastPara="1" vertOverflow="clip" horzOverflow="clip" vert="horz" wrap="square" lIns="38100" tIns="19050" rIns="38100" bIns="19050" anchor="ctr" anchorCtr="1">
      <a:spAutoFit/>
    </cs:bodyPr>
  </cs:dataLabel>
  <cs:dataLabelCallout>
    <cs:lnRef idx="0">
      <cs:styleClr val="auto"/>
    </cs:lnRef>
    <cs:fillRef idx="0"/>
    <cs:effectRef idx="0">
      <cs:styleClr val="auto"/>
    </cs:effectRef>
    <cs:fontRef idx="minor">
      <cs:styleClr val="auto"/>
    </cs:fontRef>
    <cs:spPr>
      <a:solidFill>
        <a:schemeClr val="lt1">
          <a:alpha val="90000"/>
        </a:schemeClr>
      </a:solidFill>
      <a:ln w="12700" cap="flat" cmpd="sng" algn="ctr">
        <a:solidFill>
          <a:schemeClr val="phClr"/>
        </a:solidFill>
        <a:round/>
      </a:ln>
      <a:effectLst>
        <a:outerShdw blurRad="50800" dist="38100" dir="2700000" algn="tl" rotWithShape="0">
          <a:schemeClr val="phClr">
            <a:lumMod val="75000"/>
            <a:alpha val="40000"/>
          </a:schemeClr>
        </a:outerShdw>
      </a:effectLst>
    </cs:spPr>
    <cs:defRPr sz="1000" b="0" i="0" u="none" strike="noStrike" kern="1200" baseline="0">
      <a:effectLst/>
    </cs:defRPr>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alpha val="70000"/>
        </a:schemeClr>
      </a:solidFill>
    </cs:spPr>
  </cs:dataPoint>
  <cs:dataPoint3D>
    <cs:lnRef idx="0">
      <cs:styleClr val="auto"/>
    </cs:lnRef>
    <cs:fillRef idx="0">
      <cs:styleClr val="auto"/>
    </cs:fillRef>
    <cs:effectRef idx="0">
      <cs:styleClr val="auto"/>
    </cs:effectRef>
    <cs:fontRef idx="minor">
      <a:schemeClr val="tx1"/>
    </cs:fontRef>
    <cs:spPr>
      <a:solidFill>
        <a:schemeClr val="phClr">
          <a:alpha val="90000"/>
        </a:schemeClr>
      </a:solidFill>
      <a:ln w="19050">
        <a:solidFill>
          <a:schemeClr val="phClr">
            <a:lumMod val="75000"/>
          </a:schemeClr>
        </a:solidFill>
      </a:ln>
      <a:effectLst>
        <a:innerShdw blurRad="114300">
          <a:schemeClr val="phClr">
            <a:lumMod val="75000"/>
          </a:schemeClr>
        </a:innerShdw>
      </a:effectLst>
      <a:scene3d>
        <a:camera prst="orthographicFront"/>
        <a:lightRig rig="threePt" dir="t"/>
      </a:scene3d>
      <a:sp3d contourW="19050" prstMaterial="flat">
        <a:contourClr>
          <a:schemeClr val="accent4">
            <a:lumMod val="75000"/>
          </a:schemeClr>
        </a:contourClr>
      </a:sp3d>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5000"/>
            <a:lumOff val="9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800" b="1" kern="1200" cap="all" baseline="0"/>
  </cs:title>
  <cs:trendline>
    <cs:lnRef idx="0">
      <cs:styleClr val="auto"/>
    </cs:lnRef>
    <cs:fillRef idx="0"/>
    <cs:effectRef idx="0"/>
    <cs:fontRef idx="minor">
      <a:schemeClr val="dk1"/>
    </cs:fontRef>
    <cs:spPr>
      <a:ln w="1587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spc="20" baseline="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2">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ltUpDiag">
        <a:fgClr>
          <a:schemeClr val="phClr"/>
        </a:fgClr>
        <a:bgClr>
          <a:schemeClr val="phClr">
            <a:lumMod val="20000"/>
            <a:lumOff val="80000"/>
          </a:schemeClr>
        </a:bgClr>
      </a:pattFill>
      <a:ln w="19050">
        <a:solidFill>
          <a:schemeClr val="lt1"/>
        </a:solidFill>
      </a:ln>
      <a:effectLst>
        <a:innerShdw blurRad="114300">
          <a:schemeClr val="phClr"/>
        </a:innerShdw>
      </a:effectLst>
    </cs:spPr>
  </cs:dataPoint>
  <cs:dataPoint3D>
    <cs:lnRef idx="0"/>
    <cs:fillRef idx="0">
      <cs:styleClr val="auto"/>
    </cs:fillRef>
    <cs:effectRef idx="0"/>
    <cs:fontRef idx="minor">
      <a:schemeClr val="dk1"/>
    </cs:fontRef>
    <cs:spPr>
      <a:pattFill prst="ltUpDiag">
        <a:fgClr>
          <a:schemeClr val="phClr"/>
        </a:fgClr>
        <a:bgClr>
          <a:schemeClr val="phClr">
            <a:lumMod val="20000"/>
            <a:lumOff val="80000"/>
          </a:schemeClr>
        </a:bgClr>
      </a:pattFill>
      <a:ln w="19050">
        <a:solidFill>
          <a:schemeClr val="lt1"/>
        </a:solidFill>
      </a:ln>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52">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ltUpDiag">
        <a:fgClr>
          <a:schemeClr val="phClr"/>
        </a:fgClr>
        <a:bgClr>
          <a:schemeClr val="phClr">
            <a:lumMod val="20000"/>
            <a:lumOff val="80000"/>
          </a:schemeClr>
        </a:bgClr>
      </a:pattFill>
      <a:ln w="19050">
        <a:solidFill>
          <a:schemeClr val="lt1"/>
        </a:solidFill>
      </a:ln>
      <a:effectLst>
        <a:innerShdw blurRad="114300">
          <a:schemeClr val="phClr"/>
        </a:innerShdw>
      </a:effectLst>
    </cs:spPr>
  </cs:dataPoint>
  <cs:dataPoint3D>
    <cs:lnRef idx="0"/>
    <cs:fillRef idx="0">
      <cs:styleClr val="auto"/>
    </cs:fillRef>
    <cs:effectRef idx="0"/>
    <cs:fontRef idx="minor">
      <a:schemeClr val="dk1"/>
    </cs:fontRef>
    <cs:spPr>
      <a:pattFill prst="ltUpDiag">
        <a:fgClr>
          <a:schemeClr val="phClr"/>
        </a:fgClr>
        <a:bgClr>
          <a:schemeClr val="phClr">
            <a:lumMod val="20000"/>
            <a:lumOff val="80000"/>
          </a:schemeClr>
        </a:bgClr>
      </a:pattFill>
      <a:ln w="19050">
        <a:solidFill>
          <a:schemeClr val="lt1"/>
        </a:solidFill>
      </a:ln>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282">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ap="none" spc="0" normalizeH="0" baseline="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spPr>
      <a:pattFill prst="ltDnDiag">
        <a:fgClr>
          <a:schemeClr val="dk1">
            <a:lumMod val="15000"/>
            <a:lumOff val="85000"/>
          </a:schemeClr>
        </a:fgClr>
        <a:bgClr>
          <a:schemeClr val="lt1"/>
        </a:bgClr>
      </a:pattFill>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pattFill prst="ltDnDiag">
        <a:fgClr>
          <a:schemeClr val="dk1">
            <a:lumMod val="15000"/>
            <a:lumOff val="85000"/>
          </a:schemeClr>
        </a:fgClr>
        <a:bgClr>
          <a:schemeClr val="lt1"/>
        </a:bgClr>
      </a:pattFill>
    </cs:spPr>
  </cs:plotArea>
  <cs:plotArea3D>
    <cs:lnRef idx="0"/>
    <cs:fillRef idx="0"/>
    <cs:effectRef idx="0"/>
    <cs:fontRef idx="minor">
      <a:schemeClr val="dk1"/>
    </cs:fontRef>
    <cs:spPr>
      <a:solidFill>
        <a:schemeClr val="lt1"/>
      </a:solidFill>
    </cs:spPr>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cap="none"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spPr>
      <a:pattFill prst="ltDnDiag">
        <a:fgClr>
          <a:schemeClr val="dk1">
            <a:lumMod val="15000"/>
            <a:lumOff val="85000"/>
          </a:schemeClr>
        </a:fgClr>
        <a:bgClr>
          <a:schemeClr val="lt1"/>
        </a:bgClr>
      </a:pattFill>
    </cs:spPr>
  </cs:wall>
</cs:chartStyle>
</file>

<file path=word/charts/style6.xml><?xml version="1.0" encoding="utf-8"?>
<cs:chartStyle xmlns:cs="http://schemas.microsoft.com/office/drawing/2012/chartStyle" xmlns:a="http://schemas.openxmlformats.org/drawingml/2006/main" id="287">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styleClr val="auto"/>
    </cs:lnRef>
    <cs:fillRef idx="0">
      <cs:styleClr val="auto"/>
    </cs:fillRef>
    <cs:effectRef idx="0"/>
    <cs:fontRef idx="minor">
      <a:schemeClr val="tx1"/>
    </cs:fontRef>
    <cs:spPr>
      <a:pattFill prst="ltDnDiag">
        <a:fgClr>
          <a:schemeClr val="phClr"/>
        </a:fgClr>
        <a:bgClr>
          <a:schemeClr val="phClr">
            <a:lumMod val="20000"/>
            <a:lumOff val="80000"/>
          </a:schemeClr>
        </a:bgClr>
      </a:pattFill>
      <a:ln>
        <a:solidFill>
          <a:schemeClr val="phClr"/>
        </a:solidFill>
      </a:ln>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spPr>
      <a:solidFill>
        <a:schemeClr val="lt1"/>
      </a:solidFill>
      <a:sp3d/>
    </cs:spPr>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7.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9.xml><?xml version="1.0" encoding="utf-8"?>
<cs:chartStyle xmlns:cs="http://schemas.microsoft.com/office/drawing/2012/chartStyle" xmlns:a="http://schemas.openxmlformats.org/drawingml/2006/main" id="21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D389757-CA4F-45CF-83C7-32FA236379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2506</TotalTime>
  <Pages>84</Pages>
  <Words>23003</Words>
  <Characters>131123</Characters>
  <Application>Microsoft Office Word</Application>
  <DocSecurity>0</DocSecurity>
  <Lines>1092</Lines>
  <Paragraphs>307</Paragraphs>
  <ScaleCrop>false</ScaleCrop>
  <HeadingPairs>
    <vt:vector size="2" baseType="variant">
      <vt:variant>
        <vt:lpstr>Title</vt:lpstr>
      </vt:variant>
      <vt:variant>
        <vt:i4>1</vt:i4>
      </vt:variant>
    </vt:vector>
  </HeadingPairs>
  <TitlesOfParts>
    <vt:vector size="1" baseType="lpstr">
      <vt:lpstr/>
    </vt:vector>
  </TitlesOfParts>
  <Company>Eirgrid</Company>
  <LinksUpToDate>false</LinksUpToDate>
  <CharactersWithSpaces>153819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O'Sullivan, Cian</dc:creator>
  <cp:keywords/>
  <dc:description/>
  <cp:lastModifiedBy>O'Sullivan, Cian</cp:lastModifiedBy>
  <cp:revision>45</cp:revision>
  <dcterms:created xsi:type="dcterms:W3CDTF">2023-07-23T21:13:00Z</dcterms:created>
  <dcterms:modified xsi:type="dcterms:W3CDTF">2023-08-03T15:24:00Z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4c99bc9a-9772-4b7e-bcf5-e39ce86bfb30_Enabled">
    <vt:lpwstr>true</vt:lpwstr>
  </property>
  <property fmtid="{D5CDD505-2E9C-101B-9397-08002B2CF9AE}" pid="3" name="MSIP_Label_4c99bc9a-9772-4b7e-bcf5-e39ce86bfb30_SetDate">
    <vt:lpwstr>2023-07-23T21:31:13Z</vt:lpwstr>
  </property>
  <property fmtid="{D5CDD505-2E9C-101B-9397-08002B2CF9AE}" pid="4" name="MSIP_Label_4c99bc9a-9772-4b7e-bcf5-e39ce86bfb30_Method">
    <vt:lpwstr>Standard</vt:lpwstr>
  </property>
  <property fmtid="{D5CDD505-2E9C-101B-9397-08002B2CF9AE}" pid="5" name="MSIP_Label_4c99bc9a-9772-4b7e-bcf5-e39ce86bfb30_Name">
    <vt:lpwstr>Internal</vt:lpwstr>
  </property>
  <property fmtid="{D5CDD505-2E9C-101B-9397-08002B2CF9AE}" pid="6" name="MSIP_Label_4c99bc9a-9772-4b7e-bcf5-e39ce86bfb30_SiteId">
    <vt:lpwstr>c1528ebb-73e5-4ac2-9d93-677ac4834cc5</vt:lpwstr>
  </property>
  <property fmtid="{D5CDD505-2E9C-101B-9397-08002B2CF9AE}" pid="7" name="MSIP_Label_4c99bc9a-9772-4b7e-bcf5-e39ce86bfb30_ActionId">
    <vt:lpwstr>769b3631-0787-425a-8ff2-f62d63b86927</vt:lpwstr>
  </property>
  <property fmtid="{D5CDD505-2E9C-101B-9397-08002B2CF9AE}" pid="8" name="MSIP_Label_4c99bc9a-9772-4b7e-bcf5-e39ce86bfb30_ContentBits">
    <vt:lpwstr>0</vt:lpwstr>
  </property>
</Properties>
</file>