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Times New Roman" w:eastAsiaTheme="minorHAnsi" w:hAnsi="Times New Roman" w:cs="Times New Roman"/>
          <w:lang w:val="en-IN"/>
        </w:rPr>
        <w:id w:val="1331644881"/>
        <w:docPartObj>
          <w:docPartGallery w:val="Cover Pages"/>
          <w:docPartUnique/>
        </w:docPartObj>
      </w:sdtPr>
      <w:sdtEndPr/>
      <w:sdtContent>
        <w:p w14:paraId="0783A104" w14:textId="77777777" w:rsidR="00415C8C" w:rsidRDefault="00415C8C" w:rsidP="00415C8C">
          <w:pPr>
            <w:pStyle w:val="NoSpacing"/>
            <w:spacing w:line="276" w:lineRule="auto"/>
            <w:jc w:val="center"/>
            <w:rPr>
              <w:rFonts w:ascii="Times New Roman" w:hAnsi="Times New Roman" w:cs="Times New Roman"/>
            </w:rPr>
          </w:pPr>
        </w:p>
        <w:p w14:paraId="1A5E4E54" w14:textId="77777777" w:rsidR="00415C8C" w:rsidRDefault="00415C8C" w:rsidP="00415C8C">
          <w:pPr>
            <w:pStyle w:val="NoSpacing"/>
            <w:spacing w:line="276" w:lineRule="auto"/>
            <w:jc w:val="center"/>
            <w:rPr>
              <w:rFonts w:ascii="Times New Roman" w:hAnsi="Times New Roman"/>
              <w:b/>
              <w:i/>
              <w:iCs/>
              <w:sz w:val="28"/>
              <w:szCs w:val="26"/>
            </w:rPr>
          </w:pPr>
        </w:p>
        <w:p w14:paraId="39892891" w14:textId="77777777" w:rsidR="00415C8C" w:rsidRDefault="00415C8C" w:rsidP="00415C8C">
          <w:pPr>
            <w:pStyle w:val="NoSpacing"/>
            <w:spacing w:line="276" w:lineRule="auto"/>
            <w:jc w:val="center"/>
            <w:rPr>
              <w:rFonts w:ascii="Times New Roman" w:hAnsi="Times New Roman"/>
              <w:b/>
              <w:i/>
              <w:iCs/>
              <w:sz w:val="28"/>
              <w:szCs w:val="26"/>
            </w:rPr>
          </w:pPr>
        </w:p>
        <w:p w14:paraId="5FDB05E2" w14:textId="77777777" w:rsidR="00415C8C" w:rsidRDefault="00415C8C" w:rsidP="00415C8C">
          <w:pPr>
            <w:pStyle w:val="NoSpacing"/>
            <w:spacing w:line="276" w:lineRule="auto"/>
            <w:jc w:val="center"/>
            <w:rPr>
              <w:rFonts w:ascii="Times New Roman" w:hAnsi="Times New Roman"/>
              <w:b/>
              <w:i/>
              <w:iCs/>
              <w:sz w:val="28"/>
              <w:szCs w:val="26"/>
            </w:rPr>
          </w:pPr>
        </w:p>
        <w:p w14:paraId="1C2649C6" w14:textId="77777777" w:rsidR="00415C8C" w:rsidRDefault="00415C8C" w:rsidP="00415C8C">
          <w:pPr>
            <w:pStyle w:val="NoSpacing"/>
            <w:spacing w:line="276" w:lineRule="auto"/>
            <w:jc w:val="center"/>
            <w:rPr>
              <w:rFonts w:ascii="Times New Roman" w:hAnsi="Times New Roman"/>
              <w:b/>
              <w:i/>
              <w:iCs/>
              <w:sz w:val="28"/>
              <w:szCs w:val="26"/>
            </w:rPr>
          </w:pPr>
        </w:p>
        <w:p w14:paraId="1D468523" w14:textId="77777777" w:rsidR="00415C8C" w:rsidRDefault="00415C8C" w:rsidP="00415C8C">
          <w:pPr>
            <w:pStyle w:val="NoSpacing"/>
            <w:spacing w:line="276" w:lineRule="auto"/>
            <w:jc w:val="center"/>
            <w:rPr>
              <w:rFonts w:ascii="Times New Roman" w:hAnsi="Times New Roman"/>
              <w:b/>
              <w:i/>
              <w:iCs/>
              <w:sz w:val="28"/>
              <w:szCs w:val="26"/>
            </w:rPr>
          </w:pPr>
        </w:p>
        <w:p w14:paraId="5D7AE824" w14:textId="03E903E1" w:rsidR="00BE1113" w:rsidRPr="00415C8C" w:rsidRDefault="00415C8C" w:rsidP="00415C8C">
          <w:pPr>
            <w:pStyle w:val="NoSpacing"/>
            <w:spacing w:line="276" w:lineRule="auto"/>
            <w:jc w:val="center"/>
            <w:rPr>
              <w:rFonts w:ascii="Times New Roman" w:hAnsi="Times New Roman"/>
              <w:b/>
              <w:i/>
              <w:iCs/>
              <w:sz w:val="28"/>
              <w:szCs w:val="26"/>
            </w:rPr>
          </w:pPr>
          <w:r w:rsidRPr="00415C8C">
            <w:rPr>
              <w:rFonts w:ascii="Times New Roman" w:hAnsi="Times New Roman"/>
              <w:b/>
              <w:i/>
              <w:iCs/>
              <w:sz w:val="28"/>
              <w:szCs w:val="26"/>
            </w:rPr>
            <w:t>Role of the Reserve Bank of India in the shadow banking crisis of 2018</w:t>
          </w:r>
        </w:p>
        <w:p w14:paraId="4F289E38" w14:textId="77777777" w:rsidR="00BE1113" w:rsidRPr="005008FD" w:rsidRDefault="00BE1113" w:rsidP="00415C8C">
          <w:pPr>
            <w:pStyle w:val="bodyfont"/>
            <w:spacing w:line="360" w:lineRule="auto"/>
            <w:jc w:val="center"/>
            <w:rPr>
              <w:rFonts w:ascii="Times New Roman" w:hAnsi="Times New Roman" w:cs="Times New Roman"/>
              <w:b/>
              <w:i/>
              <w:sz w:val="28"/>
              <w:szCs w:val="26"/>
              <w:lang w:val="en-GB"/>
            </w:rPr>
          </w:pPr>
        </w:p>
        <w:p w14:paraId="644AAED2" w14:textId="77777777" w:rsidR="00BE1113" w:rsidRPr="005008FD" w:rsidRDefault="00BE1113" w:rsidP="00415C8C">
          <w:pPr>
            <w:pStyle w:val="bodyfont"/>
            <w:jc w:val="center"/>
            <w:rPr>
              <w:rFonts w:ascii="Times New Roman" w:hAnsi="Times New Roman" w:cs="Times New Roman"/>
              <w:lang w:val="en-GB"/>
            </w:rPr>
          </w:pPr>
          <w:r w:rsidRPr="005008FD">
            <w:rPr>
              <w:rFonts w:ascii="Times New Roman" w:hAnsi="Times New Roman" w:cs="Times New Roman"/>
              <w:lang w:val="en-GB"/>
            </w:rPr>
            <w:br/>
          </w:r>
        </w:p>
        <w:p w14:paraId="20219E62" w14:textId="325C6BEE" w:rsidR="00BE1113" w:rsidRPr="005008FD" w:rsidRDefault="00BE1113" w:rsidP="00415C8C">
          <w:pPr>
            <w:pStyle w:val="bodyfont"/>
            <w:spacing w:line="276" w:lineRule="auto"/>
            <w:jc w:val="center"/>
            <w:rPr>
              <w:rFonts w:ascii="Times New Roman" w:hAnsi="Times New Roman" w:cs="Times New Roman"/>
              <w:b/>
              <w:lang w:val="en-GB"/>
            </w:rPr>
          </w:pPr>
          <w:r w:rsidRPr="005008FD">
            <w:rPr>
              <w:rFonts w:ascii="Times New Roman" w:hAnsi="Times New Roman" w:cs="Times New Roman"/>
              <w:lang w:val="en-GB"/>
            </w:rPr>
            <w:t xml:space="preserve">Research dissertation presented in partial fulfilment of the requirements </w:t>
          </w:r>
          <w:r w:rsidRPr="005008FD">
            <w:rPr>
              <w:rFonts w:ascii="Times New Roman" w:hAnsi="Times New Roman" w:cs="Times New Roman"/>
              <w:lang w:val="en-GB"/>
            </w:rPr>
            <w:br/>
            <w:t>for the degree of</w:t>
          </w:r>
          <w:r w:rsidRPr="005008FD">
            <w:rPr>
              <w:rFonts w:ascii="Times New Roman" w:hAnsi="Times New Roman" w:cs="Times New Roman"/>
              <w:lang w:val="en-GB"/>
            </w:rPr>
            <w:br/>
          </w:r>
          <w:r w:rsidRPr="005008FD">
            <w:rPr>
              <w:rFonts w:ascii="Times New Roman" w:hAnsi="Times New Roman" w:cs="Times New Roman"/>
              <w:b/>
              <w:lang w:val="en-GB"/>
            </w:rPr>
            <w:t xml:space="preserve">MSc in </w:t>
          </w:r>
          <w:r w:rsidR="00415C8C">
            <w:rPr>
              <w:rFonts w:ascii="Times New Roman" w:hAnsi="Times New Roman" w:cs="Times New Roman"/>
              <w:b/>
              <w:lang w:val="en-GB"/>
            </w:rPr>
            <w:t>Accountancy and Finance Management</w:t>
          </w:r>
        </w:p>
        <w:p w14:paraId="44C5E540" w14:textId="77777777" w:rsidR="00BE1113" w:rsidRPr="005008FD" w:rsidRDefault="00BE1113" w:rsidP="00415C8C">
          <w:pPr>
            <w:pStyle w:val="bodyfont"/>
            <w:jc w:val="center"/>
            <w:rPr>
              <w:rFonts w:ascii="Times New Roman" w:hAnsi="Times New Roman" w:cs="Times New Roman"/>
              <w:lang w:val="en-GB"/>
            </w:rPr>
          </w:pPr>
          <w:r w:rsidRPr="005008FD">
            <w:rPr>
              <w:rFonts w:ascii="Times New Roman" w:hAnsi="Times New Roman" w:cs="Times New Roman"/>
              <w:lang w:val="en-GB"/>
            </w:rPr>
            <w:t>Griffith College Dublin</w:t>
          </w:r>
        </w:p>
        <w:p w14:paraId="76F8A54F" w14:textId="77777777" w:rsidR="00BE1113" w:rsidRPr="005008FD" w:rsidRDefault="00BE1113" w:rsidP="00415C8C">
          <w:pPr>
            <w:pStyle w:val="bodyfont"/>
            <w:jc w:val="center"/>
            <w:rPr>
              <w:rFonts w:ascii="Times New Roman" w:hAnsi="Times New Roman" w:cs="Times New Roman"/>
              <w:lang w:val="en-GB"/>
            </w:rPr>
          </w:pPr>
        </w:p>
        <w:p w14:paraId="3BEAB878" w14:textId="77777777" w:rsidR="00BE1113" w:rsidRPr="005008FD" w:rsidRDefault="00BE1113" w:rsidP="00415C8C">
          <w:pPr>
            <w:pStyle w:val="bodyfont"/>
            <w:jc w:val="center"/>
            <w:rPr>
              <w:rFonts w:ascii="Times New Roman" w:hAnsi="Times New Roman" w:cs="Times New Roman"/>
              <w:lang w:val="en-GB"/>
            </w:rPr>
          </w:pPr>
        </w:p>
        <w:p w14:paraId="36B3954F" w14:textId="62DE651F" w:rsidR="00BE1113" w:rsidRPr="005008FD" w:rsidRDefault="00BE1113" w:rsidP="00415C8C">
          <w:pPr>
            <w:pStyle w:val="bodyfont"/>
            <w:jc w:val="center"/>
            <w:rPr>
              <w:rFonts w:ascii="Times New Roman" w:hAnsi="Times New Roman" w:cs="Times New Roman"/>
              <w:b/>
              <w:lang w:val="en-GB"/>
            </w:rPr>
          </w:pPr>
          <w:r w:rsidRPr="005008FD">
            <w:rPr>
              <w:rFonts w:ascii="Times New Roman" w:hAnsi="Times New Roman" w:cs="Times New Roman"/>
              <w:lang w:val="en-GB"/>
            </w:rPr>
            <w:t xml:space="preserve">Dissertation Supervisor: </w:t>
          </w:r>
          <w:r w:rsidRPr="005008FD">
            <w:rPr>
              <w:rFonts w:ascii="Times New Roman" w:hAnsi="Times New Roman" w:cs="Times New Roman"/>
              <w:b/>
              <w:lang w:val="en-GB"/>
            </w:rPr>
            <w:t xml:space="preserve">Prof. </w:t>
          </w:r>
          <w:r w:rsidR="00415C8C">
            <w:rPr>
              <w:rFonts w:ascii="Times New Roman" w:hAnsi="Times New Roman" w:cs="Times New Roman"/>
              <w:b/>
              <w:lang w:val="en-GB"/>
            </w:rPr>
            <w:t>Louise Gorman</w:t>
          </w:r>
        </w:p>
        <w:p w14:paraId="2273B6A4" w14:textId="77777777" w:rsidR="00BE1113" w:rsidRPr="005008FD" w:rsidRDefault="00BE1113" w:rsidP="00415C8C">
          <w:pPr>
            <w:pStyle w:val="bodyfont"/>
            <w:jc w:val="center"/>
            <w:rPr>
              <w:rFonts w:ascii="Times New Roman" w:hAnsi="Times New Roman" w:cs="Times New Roman"/>
              <w:lang w:val="en-GB"/>
            </w:rPr>
          </w:pPr>
        </w:p>
        <w:p w14:paraId="4C327B3B" w14:textId="77777777" w:rsidR="00BE1113" w:rsidRPr="005008FD" w:rsidRDefault="00BE1113" w:rsidP="00415C8C">
          <w:pPr>
            <w:pStyle w:val="bodyfont"/>
            <w:jc w:val="center"/>
            <w:rPr>
              <w:rFonts w:ascii="Times New Roman" w:hAnsi="Times New Roman" w:cs="Times New Roman"/>
              <w:lang w:val="en-GB"/>
            </w:rPr>
          </w:pPr>
        </w:p>
        <w:p w14:paraId="47AE757A" w14:textId="21478119" w:rsidR="00BE1113" w:rsidRDefault="00BE1113" w:rsidP="00415C8C">
          <w:pPr>
            <w:pStyle w:val="bodyfont"/>
            <w:jc w:val="center"/>
            <w:rPr>
              <w:rFonts w:ascii="Times New Roman" w:hAnsi="Times New Roman" w:cs="Times New Roman"/>
              <w:b/>
              <w:lang w:val="en-GB"/>
            </w:rPr>
          </w:pPr>
          <w:r w:rsidRPr="005008FD">
            <w:rPr>
              <w:rFonts w:ascii="Times New Roman" w:hAnsi="Times New Roman" w:cs="Times New Roman"/>
              <w:b/>
              <w:lang w:val="en-GB"/>
            </w:rPr>
            <w:t>Student Name:</w:t>
          </w:r>
          <w:r w:rsidR="00A255C8">
            <w:rPr>
              <w:rFonts w:ascii="Times New Roman" w:hAnsi="Times New Roman" w:cs="Times New Roman"/>
              <w:b/>
              <w:lang w:val="en-GB"/>
            </w:rPr>
            <w:t xml:space="preserve"> Meghna B. Patial</w:t>
          </w:r>
          <w:r w:rsidR="00761E93">
            <w:rPr>
              <w:rFonts w:ascii="Times New Roman" w:hAnsi="Times New Roman" w:cs="Times New Roman"/>
              <w:b/>
              <w:lang w:val="en-GB"/>
            </w:rPr>
            <w:t xml:space="preserve"> (3026248)</w:t>
          </w:r>
        </w:p>
        <w:p w14:paraId="0ADDAA82" w14:textId="735548E0" w:rsidR="00BE1113" w:rsidRPr="005008FD" w:rsidRDefault="00A255C8" w:rsidP="00415C8C">
          <w:pPr>
            <w:jc w:val="center"/>
            <w:rPr>
              <w:rFonts w:ascii="Times New Roman" w:hAnsi="Times New Roman"/>
              <w:b/>
              <w:sz w:val="24"/>
              <w:szCs w:val="24"/>
            </w:rPr>
          </w:pPr>
          <w:r>
            <w:rPr>
              <w:rFonts w:ascii="Times New Roman" w:hAnsi="Times New Roman"/>
              <w:b/>
              <w:sz w:val="24"/>
              <w:szCs w:val="24"/>
            </w:rPr>
            <w:t>4</w:t>
          </w:r>
          <w:r>
            <w:rPr>
              <w:rFonts w:ascii="Times New Roman" w:hAnsi="Times New Roman"/>
              <w:b/>
              <w:sz w:val="24"/>
              <w:szCs w:val="24"/>
              <w:vertAlign w:val="superscript"/>
            </w:rPr>
            <w:t xml:space="preserve">th </w:t>
          </w:r>
          <w:r>
            <w:rPr>
              <w:rFonts w:ascii="Times New Roman" w:hAnsi="Times New Roman"/>
              <w:b/>
              <w:sz w:val="24"/>
              <w:szCs w:val="24"/>
            </w:rPr>
            <w:t>June 2021</w:t>
          </w:r>
        </w:p>
        <w:p w14:paraId="10D32CAD" w14:textId="74E2E0E4" w:rsidR="00FE6C28" w:rsidRPr="00DC4562" w:rsidRDefault="00980574">
          <w:pPr>
            <w:rPr>
              <w:rFonts w:ascii="Times New Roman" w:hAnsi="Times New Roman" w:cs="Times New Roman"/>
            </w:rPr>
          </w:pPr>
        </w:p>
      </w:sdtContent>
    </w:sdt>
    <w:p w14:paraId="5D9256FF" w14:textId="77777777" w:rsidR="00BE1113" w:rsidRDefault="00BE1113">
      <w:pPr>
        <w:rPr>
          <w:rFonts w:ascii="Times New Roman" w:hAnsi="Times New Roman" w:cs="Times New Roman"/>
          <w:b/>
          <w:bCs/>
        </w:rPr>
      </w:pPr>
      <w:r>
        <w:rPr>
          <w:rFonts w:ascii="Times New Roman" w:hAnsi="Times New Roman" w:cs="Times New Roman"/>
          <w:b/>
          <w:bCs/>
        </w:rPr>
        <w:br w:type="page"/>
      </w:r>
    </w:p>
    <w:p w14:paraId="0CD5CC56" w14:textId="77777777" w:rsidR="004E0CA2" w:rsidRDefault="004E0CA2">
      <w:pPr>
        <w:rPr>
          <w:rFonts w:ascii="Times New Roman" w:hAnsi="Times New Roman" w:cs="Times New Roman"/>
          <w:b/>
          <w:bCs/>
        </w:rPr>
      </w:pPr>
    </w:p>
    <w:p w14:paraId="5FCF2767" w14:textId="77777777" w:rsidR="004E0CA2" w:rsidRDefault="004E0CA2">
      <w:pPr>
        <w:rPr>
          <w:rFonts w:ascii="Times New Roman" w:hAnsi="Times New Roman" w:cs="Times New Roman"/>
          <w:b/>
          <w:bCs/>
        </w:rPr>
      </w:pPr>
    </w:p>
    <w:p w14:paraId="226C1909" w14:textId="77777777" w:rsidR="004E0CA2" w:rsidRDefault="004E0CA2">
      <w:pPr>
        <w:rPr>
          <w:rFonts w:ascii="Times New Roman" w:hAnsi="Times New Roman" w:cs="Times New Roman"/>
          <w:b/>
          <w:bCs/>
        </w:rPr>
      </w:pPr>
    </w:p>
    <w:p w14:paraId="012130E8" w14:textId="77777777" w:rsidR="004E0CA2" w:rsidRDefault="004E0CA2">
      <w:pPr>
        <w:rPr>
          <w:rFonts w:ascii="Times New Roman" w:hAnsi="Times New Roman" w:cs="Times New Roman"/>
          <w:b/>
          <w:bCs/>
        </w:rPr>
      </w:pPr>
    </w:p>
    <w:p w14:paraId="6C4F1C37" w14:textId="77777777" w:rsidR="00E1392C" w:rsidRDefault="00E1392C">
      <w:pPr>
        <w:rPr>
          <w:rFonts w:ascii="Times New Roman" w:hAnsi="Times New Roman" w:cs="Times New Roman"/>
          <w:b/>
          <w:bCs/>
        </w:rPr>
      </w:pPr>
    </w:p>
    <w:p w14:paraId="2EE5CD46" w14:textId="0C5D2488" w:rsidR="000B54B4" w:rsidRPr="00DC4562" w:rsidRDefault="000B54B4">
      <w:pPr>
        <w:rPr>
          <w:rFonts w:ascii="Times New Roman" w:hAnsi="Times New Roman" w:cs="Times New Roman"/>
          <w:b/>
          <w:bCs/>
        </w:rPr>
      </w:pPr>
      <w:r w:rsidRPr="00DC4562">
        <w:rPr>
          <w:rFonts w:ascii="Times New Roman" w:hAnsi="Times New Roman" w:cs="Times New Roman"/>
          <w:b/>
          <w:bCs/>
        </w:rPr>
        <w:t xml:space="preserve">Candidate Declaration </w:t>
      </w:r>
    </w:p>
    <w:p w14:paraId="55D2C94A" w14:textId="77777777" w:rsidR="000B54B4" w:rsidRPr="00DC4562" w:rsidRDefault="000B54B4">
      <w:pPr>
        <w:rPr>
          <w:rFonts w:ascii="Times New Roman" w:hAnsi="Times New Roman" w:cs="Times New Roman"/>
        </w:rPr>
      </w:pPr>
    </w:p>
    <w:p w14:paraId="11C9ABE3" w14:textId="19118E26" w:rsidR="000B54B4" w:rsidRPr="00DC4562" w:rsidRDefault="000B54B4">
      <w:pPr>
        <w:rPr>
          <w:rFonts w:ascii="Times New Roman" w:hAnsi="Times New Roman" w:cs="Times New Roman"/>
        </w:rPr>
      </w:pPr>
      <w:r w:rsidRPr="00DC4562">
        <w:rPr>
          <w:rFonts w:ascii="Times New Roman" w:hAnsi="Times New Roman" w:cs="Times New Roman"/>
        </w:rPr>
        <w:t>Candidate Name</w:t>
      </w:r>
      <w:r w:rsidR="00A440B0" w:rsidRPr="00DC4562">
        <w:rPr>
          <w:rFonts w:ascii="Times New Roman" w:hAnsi="Times New Roman" w:cs="Times New Roman"/>
        </w:rPr>
        <w:t xml:space="preserve">: </w:t>
      </w:r>
      <w:r w:rsidRPr="00DC4562">
        <w:rPr>
          <w:rFonts w:ascii="Times New Roman" w:hAnsi="Times New Roman" w:cs="Times New Roman"/>
        </w:rPr>
        <w:t>Meghna Patial</w:t>
      </w:r>
    </w:p>
    <w:p w14:paraId="0B9E4C9B" w14:textId="77777777" w:rsidR="00CF0D7D" w:rsidRPr="00DC4562" w:rsidRDefault="00CF0D7D">
      <w:pPr>
        <w:rPr>
          <w:rFonts w:ascii="Times New Roman" w:hAnsi="Times New Roman" w:cs="Times New Roman"/>
        </w:rPr>
      </w:pPr>
    </w:p>
    <w:p w14:paraId="2A683FA9" w14:textId="31790AC1" w:rsidR="000B54B4" w:rsidRPr="00DC4562" w:rsidRDefault="000B54B4">
      <w:pPr>
        <w:rPr>
          <w:rFonts w:ascii="Times New Roman" w:hAnsi="Times New Roman" w:cs="Times New Roman"/>
        </w:rPr>
      </w:pPr>
      <w:r w:rsidRPr="00DC4562">
        <w:rPr>
          <w:rFonts w:ascii="Times New Roman" w:hAnsi="Times New Roman" w:cs="Times New Roman"/>
        </w:rPr>
        <w:t xml:space="preserve">I certify that the dissertation under the name ‘Role of the Reserve Bank of India in the 2018 Shadow Banking Crisis’ </w:t>
      </w:r>
    </w:p>
    <w:p w14:paraId="009A555D" w14:textId="77777777" w:rsidR="00CF0D7D" w:rsidRPr="00DC4562" w:rsidRDefault="00CF0D7D">
      <w:pPr>
        <w:rPr>
          <w:rFonts w:ascii="Times New Roman" w:hAnsi="Times New Roman" w:cs="Times New Roman"/>
        </w:rPr>
      </w:pPr>
    </w:p>
    <w:p w14:paraId="2AEC2662" w14:textId="52ED9C84" w:rsidR="005B7E18" w:rsidRPr="00DC4562" w:rsidRDefault="000B54B4">
      <w:pPr>
        <w:rPr>
          <w:rFonts w:ascii="Times New Roman" w:hAnsi="Times New Roman" w:cs="Times New Roman"/>
        </w:rPr>
      </w:pPr>
      <w:r w:rsidRPr="00DC4562">
        <w:rPr>
          <w:rFonts w:ascii="Times New Roman" w:hAnsi="Times New Roman" w:cs="Times New Roman"/>
        </w:rPr>
        <w:t xml:space="preserve">Is submitted for the completion in the degree of </w:t>
      </w:r>
      <w:proofErr w:type="spellStart"/>
      <w:r w:rsidRPr="00DC4562">
        <w:rPr>
          <w:rFonts w:ascii="Times New Roman" w:hAnsi="Times New Roman" w:cs="Times New Roman"/>
        </w:rPr>
        <w:t>Msc</w:t>
      </w:r>
      <w:proofErr w:type="spellEnd"/>
      <w:r w:rsidRPr="00DC4562">
        <w:rPr>
          <w:rFonts w:ascii="Times New Roman" w:hAnsi="Times New Roman" w:cs="Times New Roman"/>
        </w:rPr>
        <w:t xml:space="preserve"> in Accountancy and Finance Management</w:t>
      </w:r>
      <w:r w:rsidR="002B0FFF" w:rsidRPr="00DC4562">
        <w:rPr>
          <w:rFonts w:ascii="Times New Roman" w:hAnsi="Times New Roman" w:cs="Times New Roman"/>
        </w:rPr>
        <w:t xml:space="preserve">. It is the result of my own work and if any content is borrowed or referred from the works of others, due acknowledgement is given. </w:t>
      </w:r>
    </w:p>
    <w:p w14:paraId="3DA74738" w14:textId="77777777" w:rsidR="00CF0D7D" w:rsidRPr="00DC4562" w:rsidRDefault="00CF0D7D">
      <w:pPr>
        <w:rPr>
          <w:rFonts w:ascii="Times New Roman" w:hAnsi="Times New Roman" w:cs="Times New Roman"/>
        </w:rPr>
      </w:pPr>
    </w:p>
    <w:p w14:paraId="79A742E8" w14:textId="77777777" w:rsidR="00CF0D7D" w:rsidRPr="00DC4562" w:rsidRDefault="00CF0D7D">
      <w:pPr>
        <w:rPr>
          <w:rFonts w:ascii="Times New Roman" w:hAnsi="Times New Roman" w:cs="Times New Roman"/>
        </w:rPr>
      </w:pPr>
    </w:p>
    <w:p w14:paraId="5645E8AC" w14:textId="55640882" w:rsidR="005B7E18" w:rsidRPr="007413A1" w:rsidRDefault="005B7E18">
      <w:pPr>
        <w:rPr>
          <w:rFonts w:ascii="Times New Roman" w:hAnsi="Times New Roman" w:cs="Times New Roman"/>
          <w:b/>
          <w:bCs/>
        </w:rPr>
      </w:pPr>
      <w:r w:rsidRPr="007413A1">
        <w:rPr>
          <w:rFonts w:ascii="Times New Roman" w:hAnsi="Times New Roman" w:cs="Times New Roman"/>
          <w:b/>
          <w:bCs/>
        </w:rPr>
        <w:t>Candidate Signature: Meghna Patial</w:t>
      </w:r>
    </w:p>
    <w:p w14:paraId="7910B391" w14:textId="1EE7BC55" w:rsidR="005B7E18" w:rsidRPr="007413A1" w:rsidRDefault="005B7E18">
      <w:pPr>
        <w:rPr>
          <w:rFonts w:ascii="Times New Roman" w:hAnsi="Times New Roman" w:cs="Times New Roman"/>
          <w:b/>
          <w:bCs/>
        </w:rPr>
      </w:pPr>
      <w:r w:rsidRPr="007413A1">
        <w:rPr>
          <w:rFonts w:ascii="Times New Roman" w:hAnsi="Times New Roman" w:cs="Times New Roman"/>
          <w:b/>
          <w:bCs/>
        </w:rPr>
        <w:t>Date:</w:t>
      </w:r>
      <w:r w:rsidR="00302C77" w:rsidRPr="007413A1">
        <w:rPr>
          <w:rFonts w:ascii="Times New Roman" w:hAnsi="Times New Roman" w:cs="Times New Roman"/>
          <w:b/>
          <w:bCs/>
        </w:rPr>
        <w:t xml:space="preserve"> 4</w:t>
      </w:r>
      <w:r w:rsidR="00302C77" w:rsidRPr="007413A1">
        <w:rPr>
          <w:rFonts w:ascii="Times New Roman" w:hAnsi="Times New Roman" w:cs="Times New Roman"/>
          <w:b/>
          <w:bCs/>
          <w:vertAlign w:val="superscript"/>
        </w:rPr>
        <w:t>th</w:t>
      </w:r>
      <w:r w:rsidR="00302C77" w:rsidRPr="007413A1">
        <w:rPr>
          <w:rFonts w:ascii="Times New Roman" w:hAnsi="Times New Roman" w:cs="Times New Roman"/>
          <w:b/>
          <w:bCs/>
        </w:rPr>
        <w:t xml:space="preserve"> June’2021</w:t>
      </w:r>
    </w:p>
    <w:p w14:paraId="505C4FB1" w14:textId="77777777" w:rsidR="00CF0D7D" w:rsidRPr="00DC4562" w:rsidRDefault="00CF0D7D">
      <w:pPr>
        <w:rPr>
          <w:rFonts w:ascii="Times New Roman" w:hAnsi="Times New Roman" w:cs="Times New Roman"/>
        </w:rPr>
      </w:pPr>
    </w:p>
    <w:p w14:paraId="4BF782D8" w14:textId="006A24C1" w:rsidR="005B7E18" w:rsidRPr="007413A1" w:rsidRDefault="005B7E18">
      <w:pPr>
        <w:rPr>
          <w:rFonts w:ascii="Times New Roman" w:hAnsi="Times New Roman" w:cs="Times New Roman"/>
          <w:b/>
          <w:bCs/>
        </w:rPr>
      </w:pPr>
      <w:r w:rsidRPr="007413A1">
        <w:rPr>
          <w:rFonts w:ascii="Times New Roman" w:hAnsi="Times New Roman" w:cs="Times New Roman"/>
          <w:b/>
          <w:bCs/>
        </w:rPr>
        <w:t>Supervisor Name: Louise Gorman</w:t>
      </w:r>
    </w:p>
    <w:p w14:paraId="2D3C9A92" w14:textId="77777777" w:rsidR="005B7E18" w:rsidRPr="007413A1" w:rsidRDefault="005B7E18">
      <w:pPr>
        <w:rPr>
          <w:rFonts w:ascii="Times New Roman" w:hAnsi="Times New Roman" w:cs="Times New Roman"/>
          <w:b/>
          <w:bCs/>
        </w:rPr>
      </w:pPr>
      <w:r w:rsidRPr="007413A1">
        <w:rPr>
          <w:rFonts w:ascii="Times New Roman" w:hAnsi="Times New Roman" w:cs="Times New Roman"/>
          <w:b/>
          <w:bCs/>
        </w:rPr>
        <w:t xml:space="preserve">Supervisor Signature: </w:t>
      </w:r>
    </w:p>
    <w:p w14:paraId="7EB20304" w14:textId="77777777" w:rsidR="004F0B67" w:rsidRPr="00DC4562" w:rsidRDefault="005B7E18">
      <w:pPr>
        <w:rPr>
          <w:rFonts w:ascii="Times New Roman" w:hAnsi="Times New Roman" w:cs="Times New Roman"/>
        </w:rPr>
      </w:pPr>
      <w:r w:rsidRPr="007413A1">
        <w:rPr>
          <w:rFonts w:ascii="Times New Roman" w:hAnsi="Times New Roman" w:cs="Times New Roman"/>
          <w:b/>
          <w:bCs/>
        </w:rPr>
        <w:t>Date:</w:t>
      </w:r>
    </w:p>
    <w:p w14:paraId="14C845CD" w14:textId="77777777" w:rsidR="004F0B67" w:rsidRPr="00DC4562" w:rsidRDefault="004F0B67">
      <w:pPr>
        <w:rPr>
          <w:rFonts w:ascii="Times New Roman" w:hAnsi="Times New Roman" w:cs="Times New Roman"/>
        </w:rPr>
      </w:pPr>
    </w:p>
    <w:p w14:paraId="14B494AF" w14:textId="77777777" w:rsidR="004F0B67" w:rsidRPr="00DC4562" w:rsidRDefault="004F0B67">
      <w:pPr>
        <w:rPr>
          <w:rFonts w:ascii="Times New Roman" w:hAnsi="Times New Roman" w:cs="Times New Roman"/>
        </w:rPr>
      </w:pPr>
    </w:p>
    <w:p w14:paraId="3E53328F" w14:textId="77777777" w:rsidR="004F0B67" w:rsidRPr="00DC4562" w:rsidRDefault="004F0B67">
      <w:pPr>
        <w:rPr>
          <w:rFonts w:ascii="Times New Roman" w:hAnsi="Times New Roman" w:cs="Times New Roman"/>
        </w:rPr>
      </w:pPr>
    </w:p>
    <w:p w14:paraId="3625E6E7" w14:textId="77777777" w:rsidR="004F0B67" w:rsidRPr="00DC4562" w:rsidRDefault="004F0B67">
      <w:pPr>
        <w:rPr>
          <w:rFonts w:ascii="Times New Roman" w:hAnsi="Times New Roman" w:cs="Times New Roman"/>
        </w:rPr>
      </w:pPr>
    </w:p>
    <w:p w14:paraId="1BE76016" w14:textId="77777777" w:rsidR="004F0B67" w:rsidRPr="00DC4562" w:rsidRDefault="004F0B67">
      <w:pPr>
        <w:rPr>
          <w:rFonts w:ascii="Times New Roman" w:hAnsi="Times New Roman" w:cs="Times New Roman"/>
        </w:rPr>
      </w:pPr>
    </w:p>
    <w:p w14:paraId="2E12E512" w14:textId="77777777" w:rsidR="004F0B67" w:rsidRPr="00DC4562" w:rsidRDefault="004F0B67">
      <w:pPr>
        <w:rPr>
          <w:rFonts w:ascii="Times New Roman" w:hAnsi="Times New Roman" w:cs="Times New Roman"/>
        </w:rPr>
      </w:pPr>
    </w:p>
    <w:p w14:paraId="3A10FCAB" w14:textId="77777777" w:rsidR="004F0B67" w:rsidRPr="00DC4562" w:rsidRDefault="004F0B67">
      <w:pPr>
        <w:rPr>
          <w:rFonts w:ascii="Times New Roman" w:hAnsi="Times New Roman" w:cs="Times New Roman"/>
        </w:rPr>
      </w:pPr>
    </w:p>
    <w:p w14:paraId="535B41D9" w14:textId="77777777" w:rsidR="004F0B67" w:rsidRPr="00DC4562" w:rsidRDefault="004F0B67">
      <w:pPr>
        <w:rPr>
          <w:rFonts w:ascii="Times New Roman" w:hAnsi="Times New Roman" w:cs="Times New Roman"/>
        </w:rPr>
      </w:pPr>
    </w:p>
    <w:p w14:paraId="0A0D2692" w14:textId="77777777" w:rsidR="004F0B67" w:rsidRPr="00DC4562" w:rsidRDefault="004F0B67">
      <w:pPr>
        <w:rPr>
          <w:rFonts w:ascii="Times New Roman" w:hAnsi="Times New Roman" w:cs="Times New Roman"/>
        </w:rPr>
      </w:pPr>
    </w:p>
    <w:p w14:paraId="0B9638CD" w14:textId="77777777" w:rsidR="004F0B67" w:rsidRPr="00DC4562" w:rsidRDefault="004F0B67">
      <w:pPr>
        <w:rPr>
          <w:rFonts w:ascii="Times New Roman" w:hAnsi="Times New Roman" w:cs="Times New Roman"/>
        </w:rPr>
      </w:pPr>
    </w:p>
    <w:p w14:paraId="35C6C012" w14:textId="77777777" w:rsidR="004F0B67" w:rsidRPr="00DC4562" w:rsidRDefault="004F0B67">
      <w:pPr>
        <w:rPr>
          <w:rFonts w:ascii="Times New Roman" w:hAnsi="Times New Roman" w:cs="Times New Roman"/>
        </w:rPr>
      </w:pPr>
    </w:p>
    <w:p w14:paraId="61FC63A5" w14:textId="77777777" w:rsidR="00C42C24" w:rsidRDefault="00C42C24">
      <w:pPr>
        <w:rPr>
          <w:rFonts w:ascii="Times New Roman" w:hAnsi="Times New Roman" w:cs="Times New Roman"/>
        </w:rPr>
      </w:pPr>
    </w:p>
    <w:p w14:paraId="3087426E" w14:textId="77777777" w:rsidR="00C42C24" w:rsidRDefault="00C42C24">
      <w:pPr>
        <w:rPr>
          <w:rFonts w:ascii="Times New Roman" w:hAnsi="Times New Roman" w:cs="Times New Roman"/>
        </w:rPr>
      </w:pPr>
    </w:p>
    <w:p w14:paraId="7EACB333" w14:textId="77777777" w:rsidR="00C42C24" w:rsidRDefault="00C42C24">
      <w:pPr>
        <w:rPr>
          <w:rFonts w:ascii="Times New Roman" w:hAnsi="Times New Roman" w:cs="Times New Roman"/>
        </w:rPr>
      </w:pPr>
    </w:p>
    <w:p w14:paraId="041EFDED" w14:textId="77777777" w:rsidR="00C42C24" w:rsidRDefault="00C42C24">
      <w:pPr>
        <w:rPr>
          <w:rFonts w:ascii="Times New Roman" w:hAnsi="Times New Roman" w:cs="Times New Roman"/>
        </w:rPr>
      </w:pPr>
    </w:p>
    <w:p w14:paraId="04FF8CCB" w14:textId="77777777" w:rsidR="00C42C24" w:rsidRDefault="00C42C24">
      <w:pPr>
        <w:rPr>
          <w:rFonts w:ascii="Times New Roman" w:hAnsi="Times New Roman" w:cs="Times New Roman"/>
        </w:rPr>
      </w:pPr>
    </w:p>
    <w:p w14:paraId="2B8C00E4" w14:textId="0318DAA9" w:rsidR="004F0B67" w:rsidRPr="00A62747" w:rsidRDefault="004F0B67" w:rsidP="00845B26">
      <w:pPr>
        <w:jc w:val="center"/>
        <w:rPr>
          <w:rFonts w:ascii="Times New Roman" w:hAnsi="Times New Roman" w:cs="Times New Roman"/>
          <w:u w:val="single"/>
        </w:rPr>
      </w:pPr>
      <w:r w:rsidRPr="00A62747">
        <w:rPr>
          <w:rFonts w:ascii="Times New Roman" w:hAnsi="Times New Roman" w:cs="Times New Roman"/>
          <w:b/>
          <w:bCs/>
          <w:u w:val="single"/>
        </w:rPr>
        <w:t>Dedication</w:t>
      </w:r>
    </w:p>
    <w:p w14:paraId="0DE9DAD7" w14:textId="77777777" w:rsidR="005C65F9" w:rsidRPr="00DC4562" w:rsidRDefault="005C65F9">
      <w:pPr>
        <w:rPr>
          <w:rFonts w:ascii="Times New Roman" w:hAnsi="Times New Roman" w:cs="Times New Roman"/>
        </w:rPr>
      </w:pPr>
    </w:p>
    <w:p w14:paraId="1D2CFCE3" w14:textId="3D29F6B2" w:rsidR="003E7D97" w:rsidRPr="00DC4562" w:rsidRDefault="002F1125" w:rsidP="00415C8C">
      <w:pPr>
        <w:spacing w:line="360" w:lineRule="auto"/>
        <w:rPr>
          <w:rFonts w:ascii="Times New Roman" w:hAnsi="Times New Roman" w:cs="Times New Roman"/>
        </w:rPr>
      </w:pPr>
      <w:r w:rsidRPr="00DC4562">
        <w:rPr>
          <w:rFonts w:ascii="Times New Roman" w:hAnsi="Times New Roman" w:cs="Times New Roman"/>
        </w:rPr>
        <w:t xml:space="preserve">I dedicate this dissertation to </w:t>
      </w:r>
      <w:r w:rsidR="00621D3B" w:rsidRPr="00DC4562">
        <w:rPr>
          <w:rFonts w:ascii="Times New Roman" w:hAnsi="Times New Roman" w:cs="Times New Roman"/>
        </w:rPr>
        <w:t xml:space="preserve">my parents for their trust and support all along. </w:t>
      </w:r>
      <w:r w:rsidR="00EA6E81" w:rsidRPr="00DC4562">
        <w:rPr>
          <w:rFonts w:ascii="Times New Roman" w:hAnsi="Times New Roman" w:cs="Times New Roman"/>
        </w:rPr>
        <w:t xml:space="preserve">The circumstance circumventing the time when I had to complete the paper were tough but they were my pillars of support. </w:t>
      </w:r>
      <w:r w:rsidR="00806E7C" w:rsidRPr="00DC4562">
        <w:rPr>
          <w:rFonts w:ascii="Times New Roman" w:hAnsi="Times New Roman" w:cs="Times New Roman"/>
        </w:rPr>
        <w:t xml:space="preserve">They believed that their daughter could go to any institution of her choice and complete her Masters and ramp up herself for any job she wanted. </w:t>
      </w:r>
      <w:r w:rsidR="007E25D6" w:rsidRPr="00DC4562">
        <w:rPr>
          <w:rFonts w:ascii="Times New Roman" w:hAnsi="Times New Roman" w:cs="Times New Roman"/>
        </w:rPr>
        <w:t xml:space="preserve">That confidence in me always pushes me an extra mile and I’m forever grateful for them. </w:t>
      </w:r>
    </w:p>
    <w:p w14:paraId="5FEFD743" w14:textId="77777777" w:rsidR="005C65F9" w:rsidRPr="00DC4562" w:rsidRDefault="005C65F9" w:rsidP="00415C8C">
      <w:pPr>
        <w:spacing w:line="360" w:lineRule="auto"/>
        <w:rPr>
          <w:rFonts w:ascii="Times New Roman" w:hAnsi="Times New Roman" w:cs="Times New Roman"/>
        </w:rPr>
      </w:pPr>
    </w:p>
    <w:p w14:paraId="2FE925BE" w14:textId="77777777" w:rsidR="00AD3685" w:rsidRPr="00DC4562" w:rsidRDefault="003E7D97" w:rsidP="00415C8C">
      <w:pPr>
        <w:spacing w:line="360" w:lineRule="auto"/>
        <w:rPr>
          <w:rFonts w:ascii="Times New Roman" w:hAnsi="Times New Roman" w:cs="Times New Roman"/>
        </w:rPr>
      </w:pPr>
      <w:r w:rsidRPr="00DC4562">
        <w:rPr>
          <w:rFonts w:ascii="Times New Roman" w:hAnsi="Times New Roman" w:cs="Times New Roman"/>
        </w:rPr>
        <w:t xml:space="preserve">I dedicate this dissertation to my partner </w:t>
      </w:r>
      <w:r w:rsidR="00DB4D99" w:rsidRPr="00DC4562">
        <w:rPr>
          <w:rFonts w:ascii="Times New Roman" w:hAnsi="Times New Roman" w:cs="Times New Roman"/>
        </w:rPr>
        <w:t xml:space="preserve">for being my support system in any decision I make. </w:t>
      </w:r>
      <w:r w:rsidR="00AD3685" w:rsidRPr="00DC4562">
        <w:rPr>
          <w:rFonts w:ascii="Times New Roman" w:hAnsi="Times New Roman" w:cs="Times New Roman"/>
        </w:rPr>
        <w:t>For helping me calm my nerves in stressful times and for believing in me that I can complete anything I put my mind to.</w:t>
      </w:r>
    </w:p>
    <w:p w14:paraId="72B09E7E" w14:textId="77777777" w:rsidR="00AD3685" w:rsidRPr="00DC4562" w:rsidRDefault="00AD3685" w:rsidP="00415C8C">
      <w:pPr>
        <w:spacing w:line="360" w:lineRule="auto"/>
        <w:rPr>
          <w:rFonts w:ascii="Times New Roman" w:hAnsi="Times New Roman" w:cs="Times New Roman"/>
        </w:rPr>
      </w:pPr>
    </w:p>
    <w:p w14:paraId="764F0644" w14:textId="77777777" w:rsidR="00504F8D" w:rsidRPr="00DC4562" w:rsidRDefault="00F20B26" w:rsidP="00415C8C">
      <w:pPr>
        <w:spacing w:line="360" w:lineRule="auto"/>
        <w:rPr>
          <w:rFonts w:ascii="Times New Roman" w:hAnsi="Times New Roman" w:cs="Times New Roman"/>
        </w:rPr>
      </w:pPr>
      <w:r w:rsidRPr="00DC4562">
        <w:rPr>
          <w:rFonts w:ascii="Times New Roman" w:hAnsi="Times New Roman" w:cs="Times New Roman"/>
        </w:rPr>
        <w:t xml:space="preserve">I dedicate this dissertation to my Prof. Louise Gorman for her spirit and positivity right from the time I explained my research to her. </w:t>
      </w:r>
      <w:r w:rsidR="00FF4FCC" w:rsidRPr="00DC4562">
        <w:rPr>
          <w:rFonts w:ascii="Times New Roman" w:hAnsi="Times New Roman" w:cs="Times New Roman"/>
        </w:rPr>
        <w:t xml:space="preserve">For understanding my situation and being extremely </w:t>
      </w:r>
      <w:r w:rsidR="002B4C3F" w:rsidRPr="00DC4562">
        <w:rPr>
          <w:rFonts w:ascii="Times New Roman" w:hAnsi="Times New Roman" w:cs="Times New Roman"/>
        </w:rPr>
        <w:t>supporting</w:t>
      </w:r>
      <w:r w:rsidR="00FF4FCC" w:rsidRPr="00DC4562">
        <w:rPr>
          <w:rFonts w:ascii="Times New Roman" w:hAnsi="Times New Roman" w:cs="Times New Roman"/>
        </w:rPr>
        <w:t xml:space="preserve">. </w:t>
      </w:r>
      <w:r w:rsidR="00B7214C" w:rsidRPr="00DC4562">
        <w:rPr>
          <w:rFonts w:ascii="Times New Roman" w:hAnsi="Times New Roman" w:cs="Times New Roman"/>
        </w:rPr>
        <w:t xml:space="preserve">For </w:t>
      </w:r>
      <w:r w:rsidR="00375026" w:rsidRPr="00DC4562">
        <w:rPr>
          <w:rFonts w:ascii="Times New Roman" w:hAnsi="Times New Roman" w:cs="Times New Roman"/>
        </w:rPr>
        <w:t xml:space="preserve">passing her knowledge through her reviews and feedback. </w:t>
      </w:r>
    </w:p>
    <w:p w14:paraId="16F6D5E5" w14:textId="77777777" w:rsidR="00504F8D" w:rsidRPr="00DC4562" w:rsidRDefault="00504F8D">
      <w:pPr>
        <w:rPr>
          <w:rFonts w:ascii="Times New Roman" w:hAnsi="Times New Roman" w:cs="Times New Roman"/>
        </w:rPr>
      </w:pPr>
    </w:p>
    <w:p w14:paraId="27A41778" w14:textId="77777777" w:rsidR="00504F8D" w:rsidRPr="00DC4562" w:rsidRDefault="00504F8D">
      <w:pPr>
        <w:rPr>
          <w:rFonts w:ascii="Times New Roman" w:hAnsi="Times New Roman" w:cs="Times New Roman"/>
        </w:rPr>
      </w:pPr>
    </w:p>
    <w:p w14:paraId="76C2C3DD" w14:textId="77777777" w:rsidR="00504F8D" w:rsidRPr="00DC4562" w:rsidRDefault="00504F8D">
      <w:pPr>
        <w:rPr>
          <w:rFonts w:ascii="Times New Roman" w:hAnsi="Times New Roman" w:cs="Times New Roman"/>
        </w:rPr>
      </w:pPr>
    </w:p>
    <w:p w14:paraId="5887361F" w14:textId="77777777" w:rsidR="00504F8D" w:rsidRPr="00DC4562" w:rsidRDefault="00504F8D">
      <w:pPr>
        <w:rPr>
          <w:rFonts w:ascii="Times New Roman" w:hAnsi="Times New Roman" w:cs="Times New Roman"/>
        </w:rPr>
      </w:pPr>
    </w:p>
    <w:p w14:paraId="27C06675" w14:textId="77777777" w:rsidR="00504F8D" w:rsidRPr="00DC4562" w:rsidRDefault="00504F8D">
      <w:pPr>
        <w:rPr>
          <w:rFonts w:ascii="Times New Roman" w:hAnsi="Times New Roman" w:cs="Times New Roman"/>
        </w:rPr>
      </w:pPr>
    </w:p>
    <w:p w14:paraId="4EC0C32C" w14:textId="77777777" w:rsidR="00504F8D" w:rsidRPr="00DC4562" w:rsidRDefault="00504F8D">
      <w:pPr>
        <w:rPr>
          <w:rFonts w:ascii="Times New Roman" w:hAnsi="Times New Roman" w:cs="Times New Roman"/>
        </w:rPr>
      </w:pPr>
    </w:p>
    <w:p w14:paraId="77132FA8" w14:textId="77777777" w:rsidR="00504F8D" w:rsidRPr="00DC4562" w:rsidRDefault="00504F8D">
      <w:pPr>
        <w:rPr>
          <w:rFonts w:ascii="Times New Roman" w:hAnsi="Times New Roman" w:cs="Times New Roman"/>
        </w:rPr>
      </w:pPr>
    </w:p>
    <w:p w14:paraId="5A317D4E" w14:textId="77777777" w:rsidR="00504F8D" w:rsidRPr="00DC4562" w:rsidRDefault="00504F8D">
      <w:pPr>
        <w:rPr>
          <w:rFonts w:ascii="Times New Roman" w:hAnsi="Times New Roman" w:cs="Times New Roman"/>
        </w:rPr>
      </w:pPr>
    </w:p>
    <w:p w14:paraId="3763D714" w14:textId="77777777" w:rsidR="00504F8D" w:rsidRPr="00DC4562" w:rsidRDefault="00504F8D">
      <w:pPr>
        <w:rPr>
          <w:rFonts w:ascii="Times New Roman" w:hAnsi="Times New Roman" w:cs="Times New Roman"/>
        </w:rPr>
      </w:pPr>
    </w:p>
    <w:p w14:paraId="6305858F" w14:textId="77777777" w:rsidR="00504F8D" w:rsidRPr="00DC4562" w:rsidRDefault="00504F8D">
      <w:pPr>
        <w:rPr>
          <w:rFonts w:ascii="Times New Roman" w:hAnsi="Times New Roman" w:cs="Times New Roman"/>
        </w:rPr>
      </w:pPr>
    </w:p>
    <w:p w14:paraId="2032AF8F" w14:textId="77777777" w:rsidR="00504F8D" w:rsidRPr="00DC4562" w:rsidRDefault="00504F8D">
      <w:pPr>
        <w:rPr>
          <w:rFonts w:ascii="Times New Roman" w:hAnsi="Times New Roman" w:cs="Times New Roman"/>
        </w:rPr>
      </w:pPr>
    </w:p>
    <w:p w14:paraId="4CCEDB1A" w14:textId="77777777" w:rsidR="00504F8D" w:rsidRPr="00DC4562" w:rsidRDefault="00504F8D">
      <w:pPr>
        <w:rPr>
          <w:rFonts w:ascii="Times New Roman" w:hAnsi="Times New Roman" w:cs="Times New Roman"/>
        </w:rPr>
      </w:pPr>
    </w:p>
    <w:p w14:paraId="5AD91313" w14:textId="77777777" w:rsidR="00504F8D" w:rsidRPr="00DC4562" w:rsidRDefault="00504F8D">
      <w:pPr>
        <w:rPr>
          <w:rFonts w:ascii="Times New Roman" w:hAnsi="Times New Roman" w:cs="Times New Roman"/>
        </w:rPr>
      </w:pPr>
    </w:p>
    <w:p w14:paraId="09A8B539" w14:textId="77777777" w:rsidR="00504F8D" w:rsidRPr="00DC4562" w:rsidRDefault="00504F8D">
      <w:pPr>
        <w:rPr>
          <w:rFonts w:ascii="Times New Roman" w:hAnsi="Times New Roman" w:cs="Times New Roman"/>
        </w:rPr>
      </w:pPr>
    </w:p>
    <w:p w14:paraId="48BD0CBC" w14:textId="77777777" w:rsidR="00504F8D" w:rsidRPr="00DC4562" w:rsidRDefault="00504F8D">
      <w:pPr>
        <w:rPr>
          <w:rFonts w:ascii="Times New Roman" w:hAnsi="Times New Roman" w:cs="Times New Roman"/>
        </w:rPr>
      </w:pPr>
    </w:p>
    <w:p w14:paraId="3349FD53" w14:textId="77777777" w:rsidR="00504F8D" w:rsidRPr="00DC4562" w:rsidRDefault="00504F8D">
      <w:pPr>
        <w:rPr>
          <w:rFonts w:ascii="Times New Roman" w:hAnsi="Times New Roman" w:cs="Times New Roman"/>
        </w:rPr>
      </w:pPr>
    </w:p>
    <w:p w14:paraId="5CE522C3" w14:textId="77777777" w:rsidR="00504F8D" w:rsidRPr="00DC4562" w:rsidRDefault="00504F8D">
      <w:pPr>
        <w:rPr>
          <w:rFonts w:ascii="Times New Roman" w:hAnsi="Times New Roman" w:cs="Times New Roman"/>
        </w:rPr>
      </w:pPr>
    </w:p>
    <w:p w14:paraId="5A1BE2CD" w14:textId="5AC8F2E7" w:rsidR="003D279B" w:rsidRPr="00A62747" w:rsidRDefault="00504F8D" w:rsidP="00845B26">
      <w:pPr>
        <w:jc w:val="center"/>
        <w:rPr>
          <w:rFonts w:ascii="Times New Roman" w:hAnsi="Times New Roman" w:cs="Times New Roman"/>
          <w:u w:val="single"/>
        </w:rPr>
      </w:pPr>
      <w:r w:rsidRPr="00A62747">
        <w:rPr>
          <w:rFonts w:ascii="Times New Roman" w:hAnsi="Times New Roman" w:cs="Times New Roman"/>
          <w:b/>
          <w:bCs/>
          <w:u w:val="single"/>
        </w:rPr>
        <w:t>Acknowledgement</w:t>
      </w:r>
    </w:p>
    <w:p w14:paraId="333590F1" w14:textId="77777777" w:rsidR="00250D7C" w:rsidRPr="00DC4562" w:rsidRDefault="00250D7C">
      <w:pPr>
        <w:rPr>
          <w:rFonts w:ascii="Times New Roman" w:hAnsi="Times New Roman" w:cs="Times New Roman"/>
        </w:rPr>
      </w:pPr>
    </w:p>
    <w:p w14:paraId="31027823" w14:textId="77777777" w:rsidR="00EE7B05" w:rsidRPr="00DC4562" w:rsidRDefault="000313D5" w:rsidP="00BE1113">
      <w:pPr>
        <w:spacing w:line="360" w:lineRule="auto"/>
        <w:rPr>
          <w:rFonts w:ascii="Times New Roman" w:hAnsi="Times New Roman" w:cs="Times New Roman"/>
        </w:rPr>
      </w:pPr>
      <w:r w:rsidRPr="00DC4562">
        <w:rPr>
          <w:rFonts w:ascii="Times New Roman" w:hAnsi="Times New Roman" w:cs="Times New Roman"/>
        </w:rPr>
        <w:t>There a lot of people whom I would like to express my gratitude associated with my research. But my deepest gratitude goes out to my Prof. Mark Campbell for preparing m</w:t>
      </w:r>
      <w:r w:rsidR="004E64A1" w:rsidRPr="00DC4562">
        <w:rPr>
          <w:rFonts w:ascii="Times New Roman" w:hAnsi="Times New Roman" w:cs="Times New Roman"/>
        </w:rPr>
        <w:t>e</w:t>
      </w:r>
      <w:r w:rsidRPr="00DC4562">
        <w:rPr>
          <w:rFonts w:ascii="Times New Roman" w:hAnsi="Times New Roman" w:cs="Times New Roman"/>
        </w:rPr>
        <w:t xml:space="preserve"> for two semesters before I could </w:t>
      </w:r>
      <w:r w:rsidR="00FC051B" w:rsidRPr="00DC4562">
        <w:rPr>
          <w:rFonts w:ascii="Times New Roman" w:hAnsi="Times New Roman" w:cs="Times New Roman"/>
        </w:rPr>
        <w:t xml:space="preserve">start my dissertation. </w:t>
      </w:r>
      <w:r w:rsidR="00BC1000" w:rsidRPr="00DC4562">
        <w:rPr>
          <w:rFonts w:ascii="Times New Roman" w:hAnsi="Times New Roman" w:cs="Times New Roman"/>
        </w:rPr>
        <w:t>For all his training in research methods, literature review and data analysis and for all the comments on my research proposal</w:t>
      </w:r>
      <w:r w:rsidR="00A43949" w:rsidRPr="00DC4562">
        <w:rPr>
          <w:rFonts w:ascii="Times New Roman" w:hAnsi="Times New Roman" w:cs="Times New Roman"/>
        </w:rPr>
        <w:t xml:space="preserve"> that helped me finalise on my topic with confidence.</w:t>
      </w:r>
      <w:r w:rsidR="00EE7B05" w:rsidRPr="00DC4562">
        <w:rPr>
          <w:rFonts w:ascii="Times New Roman" w:hAnsi="Times New Roman" w:cs="Times New Roman"/>
        </w:rPr>
        <w:t xml:space="preserve">  </w:t>
      </w:r>
    </w:p>
    <w:p w14:paraId="6E3D0F15" w14:textId="77777777" w:rsidR="00B00DAA" w:rsidRPr="00DC4562" w:rsidRDefault="00B00DAA" w:rsidP="00BE1113">
      <w:pPr>
        <w:spacing w:line="360" w:lineRule="auto"/>
        <w:rPr>
          <w:rFonts w:ascii="Times New Roman" w:hAnsi="Times New Roman" w:cs="Times New Roman"/>
        </w:rPr>
      </w:pPr>
      <w:r w:rsidRPr="00DC4562">
        <w:rPr>
          <w:rFonts w:ascii="Times New Roman" w:hAnsi="Times New Roman" w:cs="Times New Roman"/>
        </w:rPr>
        <w:t>I would like to thank all the participants for their noteworthy opinions and input to my research willingly. It was of tremendous help.</w:t>
      </w:r>
    </w:p>
    <w:p w14:paraId="72ECE529" w14:textId="5CFDDDC0" w:rsidR="00F460B0" w:rsidRPr="00DC4562" w:rsidRDefault="000508D8" w:rsidP="00BE1113">
      <w:pPr>
        <w:spacing w:line="360" w:lineRule="auto"/>
        <w:rPr>
          <w:rFonts w:ascii="Times New Roman" w:hAnsi="Times New Roman" w:cs="Times New Roman"/>
        </w:rPr>
      </w:pPr>
      <w:r w:rsidRPr="00DC4562">
        <w:rPr>
          <w:rFonts w:ascii="Times New Roman" w:hAnsi="Times New Roman" w:cs="Times New Roman"/>
        </w:rPr>
        <w:t xml:space="preserve">To my friends </w:t>
      </w:r>
      <w:proofErr w:type="spellStart"/>
      <w:r w:rsidRPr="00DC4562">
        <w:rPr>
          <w:rFonts w:ascii="Times New Roman" w:hAnsi="Times New Roman" w:cs="Times New Roman"/>
        </w:rPr>
        <w:t>Faiz</w:t>
      </w:r>
      <w:proofErr w:type="spellEnd"/>
      <w:r w:rsidRPr="00DC4562">
        <w:rPr>
          <w:rFonts w:ascii="Times New Roman" w:hAnsi="Times New Roman" w:cs="Times New Roman"/>
        </w:rPr>
        <w:t xml:space="preserve"> </w:t>
      </w:r>
      <w:proofErr w:type="spellStart"/>
      <w:r w:rsidRPr="00DC4562">
        <w:rPr>
          <w:rFonts w:ascii="Times New Roman" w:hAnsi="Times New Roman" w:cs="Times New Roman"/>
        </w:rPr>
        <w:t>Zapdekar</w:t>
      </w:r>
      <w:proofErr w:type="spellEnd"/>
      <w:r w:rsidRPr="00DC4562">
        <w:rPr>
          <w:rFonts w:ascii="Times New Roman" w:hAnsi="Times New Roman" w:cs="Times New Roman"/>
        </w:rPr>
        <w:t>, Varsha</w:t>
      </w:r>
      <w:r w:rsidR="006454A3" w:rsidRPr="00DC4562">
        <w:rPr>
          <w:rFonts w:ascii="Times New Roman" w:hAnsi="Times New Roman" w:cs="Times New Roman"/>
        </w:rPr>
        <w:t xml:space="preserve">, Dhruv </w:t>
      </w:r>
      <w:proofErr w:type="spellStart"/>
      <w:r w:rsidR="006454A3" w:rsidRPr="00DC4562">
        <w:rPr>
          <w:rFonts w:ascii="Times New Roman" w:hAnsi="Times New Roman" w:cs="Times New Roman"/>
        </w:rPr>
        <w:t>Popat</w:t>
      </w:r>
      <w:proofErr w:type="spellEnd"/>
      <w:r w:rsidR="006454A3" w:rsidRPr="00DC4562">
        <w:rPr>
          <w:rFonts w:ascii="Times New Roman" w:hAnsi="Times New Roman" w:cs="Times New Roman"/>
        </w:rPr>
        <w:t xml:space="preserve">, Aditya Thakkar, </w:t>
      </w:r>
      <w:proofErr w:type="spellStart"/>
      <w:r w:rsidR="006454A3" w:rsidRPr="00DC4562">
        <w:rPr>
          <w:rFonts w:ascii="Times New Roman" w:hAnsi="Times New Roman" w:cs="Times New Roman"/>
        </w:rPr>
        <w:t>Tanzeeb</w:t>
      </w:r>
      <w:proofErr w:type="spellEnd"/>
      <w:r w:rsidR="006454A3" w:rsidRPr="00DC4562">
        <w:rPr>
          <w:rFonts w:ascii="Times New Roman" w:hAnsi="Times New Roman" w:cs="Times New Roman"/>
        </w:rPr>
        <w:t xml:space="preserve"> Iqbal for all their help and my colleagues who helped me take this scholarly attempt to its end result.</w:t>
      </w:r>
    </w:p>
    <w:p w14:paraId="50D7B0DC" w14:textId="64C9C419" w:rsidR="00F460B0" w:rsidRPr="00DC4562" w:rsidRDefault="00C30023" w:rsidP="00BE1113">
      <w:pPr>
        <w:spacing w:line="360" w:lineRule="auto"/>
        <w:rPr>
          <w:rFonts w:ascii="Times New Roman" w:hAnsi="Times New Roman" w:cs="Times New Roman"/>
        </w:rPr>
      </w:pPr>
      <w:r w:rsidRPr="00DC4562">
        <w:rPr>
          <w:rFonts w:ascii="Times New Roman" w:hAnsi="Times New Roman" w:cs="Times New Roman"/>
        </w:rPr>
        <w:t>To the academic faculty at Graduate Business School Dublin</w:t>
      </w:r>
      <w:r w:rsidR="00EB2927" w:rsidRPr="00DC4562">
        <w:rPr>
          <w:rFonts w:ascii="Times New Roman" w:hAnsi="Times New Roman" w:cs="Times New Roman"/>
        </w:rPr>
        <w:t xml:space="preserve">, who were highly appreciative, encouraging and constantly in touch with all the help that could be asked of academic and otherwise. </w:t>
      </w:r>
      <w:r w:rsidR="00ED411C" w:rsidRPr="00DC4562">
        <w:rPr>
          <w:rFonts w:ascii="Times New Roman" w:hAnsi="Times New Roman" w:cs="Times New Roman"/>
        </w:rPr>
        <w:t xml:space="preserve">Special thanks to the librarian Ivan for </w:t>
      </w:r>
      <w:r w:rsidR="00937B63" w:rsidRPr="00DC4562">
        <w:rPr>
          <w:rFonts w:ascii="Times New Roman" w:hAnsi="Times New Roman" w:cs="Times New Roman"/>
        </w:rPr>
        <w:t xml:space="preserve">helping me scrummage through the library catalogue to find the correct books I needed. </w:t>
      </w:r>
    </w:p>
    <w:p w14:paraId="78C6CBAC" w14:textId="77777777" w:rsidR="000568A7" w:rsidRPr="00DC4562" w:rsidRDefault="007B33A8" w:rsidP="00BE1113">
      <w:pPr>
        <w:spacing w:line="360" w:lineRule="auto"/>
        <w:rPr>
          <w:rFonts w:ascii="Times New Roman" w:hAnsi="Times New Roman" w:cs="Times New Roman"/>
        </w:rPr>
      </w:pPr>
      <w:r w:rsidRPr="00DC4562">
        <w:rPr>
          <w:rFonts w:ascii="Times New Roman" w:hAnsi="Times New Roman" w:cs="Times New Roman"/>
        </w:rPr>
        <w:t>Special mention to my friend and colleague Palak Shah</w:t>
      </w:r>
      <w:r w:rsidR="005650F5" w:rsidRPr="00DC4562">
        <w:rPr>
          <w:rFonts w:ascii="Times New Roman" w:hAnsi="Times New Roman" w:cs="Times New Roman"/>
        </w:rPr>
        <w:t xml:space="preserve">, whose positivity and encouraging words </w:t>
      </w:r>
      <w:r w:rsidR="0044470A" w:rsidRPr="00DC4562">
        <w:rPr>
          <w:rFonts w:ascii="Times New Roman" w:hAnsi="Times New Roman" w:cs="Times New Roman"/>
        </w:rPr>
        <w:t xml:space="preserve">have helped me through my </w:t>
      </w:r>
      <w:r w:rsidR="004C6E9E" w:rsidRPr="00DC4562">
        <w:rPr>
          <w:rFonts w:ascii="Times New Roman" w:hAnsi="Times New Roman" w:cs="Times New Roman"/>
        </w:rPr>
        <w:t>highs</w:t>
      </w:r>
      <w:r w:rsidR="0044470A" w:rsidRPr="00DC4562">
        <w:rPr>
          <w:rFonts w:ascii="Times New Roman" w:hAnsi="Times New Roman" w:cs="Times New Roman"/>
        </w:rPr>
        <w:t xml:space="preserve"> and lows. </w:t>
      </w:r>
      <w:r w:rsidR="004C6E9E" w:rsidRPr="00DC4562">
        <w:rPr>
          <w:rFonts w:ascii="Times New Roman" w:hAnsi="Times New Roman" w:cs="Times New Roman"/>
        </w:rPr>
        <w:t xml:space="preserve">His sound advice and criticism </w:t>
      </w:r>
      <w:r w:rsidR="009A357B" w:rsidRPr="00DC4562">
        <w:rPr>
          <w:rFonts w:ascii="Times New Roman" w:hAnsi="Times New Roman" w:cs="Times New Roman"/>
        </w:rPr>
        <w:t>are</w:t>
      </w:r>
      <w:r w:rsidR="004C6E9E" w:rsidRPr="00DC4562">
        <w:rPr>
          <w:rFonts w:ascii="Times New Roman" w:hAnsi="Times New Roman" w:cs="Times New Roman"/>
        </w:rPr>
        <w:t xml:space="preserve"> always appreciated and taken under advice.</w:t>
      </w:r>
      <w:r w:rsidR="003327F4" w:rsidRPr="00DC4562">
        <w:rPr>
          <w:rFonts w:ascii="Times New Roman" w:hAnsi="Times New Roman" w:cs="Times New Roman"/>
        </w:rPr>
        <w:t xml:space="preserve"> Thank you for your tremendous support and belief in me.</w:t>
      </w:r>
    </w:p>
    <w:p w14:paraId="2B74E92C" w14:textId="0F1EAFE4" w:rsidR="007B33A8" w:rsidRPr="00DC4562" w:rsidRDefault="000568A7" w:rsidP="00BE1113">
      <w:pPr>
        <w:spacing w:line="360" w:lineRule="auto"/>
        <w:rPr>
          <w:rFonts w:ascii="Times New Roman" w:hAnsi="Times New Roman" w:cs="Times New Roman"/>
        </w:rPr>
      </w:pPr>
      <w:r w:rsidRPr="00DC4562">
        <w:rPr>
          <w:rFonts w:ascii="Times New Roman" w:hAnsi="Times New Roman" w:cs="Times New Roman"/>
        </w:rPr>
        <w:t xml:space="preserve">I am obliged to every single person that has helped come so far. </w:t>
      </w:r>
      <w:r w:rsidR="009215EF" w:rsidRPr="00DC4562">
        <w:rPr>
          <w:rFonts w:ascii="Times New Roman" w:hAnsi="Times New Roman" w:cs="Times New Roman"/>
        </w:rPr>
        <w:t xml:space="preserve">With my faith in </w:t>
      </w:r>
      <w:r w:rsidR="00B313E0" w:rsidRPr="00DC4562">
        <w:rPr>
          <w:rFonts w:ascii="Times New Roman" w:hAnsi="Times New Roman" w:cs="Times New Roman"/>
        </w:rPr>
        <w:t>God,</w:t>
      </w:r>
      <w:r w:rsidR="009215EF" w:rsidRPr="00DC4562">
        <w:rPr>
          <w:rFonts w:ascii="Times New Roman" w:hAnsi="Times New Roman" w:cs="Times New Roman"/>
        </w:rPr>
        <w:t xml:space="preserve"> I hope it all turns out just fine. </w:t>
      </w:r>
      <w:r w:rsidR="003327F4" w:rsidRPr="00DC4562">
        <w:rPr>
          <w:rFonts w:ascii="Times New Roman" w:hAnsi="Times New Roman" w:cs="Times New Roman"/>
        </w:rPr>
        <w:t xml:space="preserve"> </w:t>
      </w:r>
    </w:p>
    <w:p w14:paraId="660426FC" w14:textId="7C415F2B" w:rsidR="000B54B4" w:rsidRPr="00DC4562" w:rsidRDefault="000B54B4">
      <w:pPr>
        <w:rPr>
          <w:rFonts w:ascii="Times New Roman" w:hAnsi="Times New Roman" w:cs="Times New Roman"/>
        </w:rPr>
      </w:pPr>
      <w:r w:rsidRPr="00DC4562">
        <w:rPr>
          <w:rFonts w:ascii="Times New Roman" w:hAnsi="Times New Roman" w:cs="Times New Roman"/>
        </w:rPr>
        <w:br w:type="page"/>
      </w:r>
    </w:p>
    <w:sdt>
      <w:sdtPr>
        <w:rPr>
          <w:rFonts w:ascii="Times New Roman" w:hAnsi="Times New Roman" w:cs="Times New Roman"/>
        </w:rPr>
        <w:id w:val="661578524"/>
        <w:docPartObj>
          <w:docPartGallery w:val="Table of Contents"/>
          <w:docPartUnique/>
        </w:docPartObj>
      </w:sdtPr>
      <w:sdtEndPr>
        <w:rPr>
          <w:b/>
          <w:bCs/>
          <w:noProof/>
        </w:rPr>
      </w:sdtEndPr>
      <w:sdtContent>
        <w:p w14:paraId="1D3D6667" w14:textId="196C2CEC" w:rsidR="00312BBB" w:rsidRPr="00376CFE" w:rsidRDefault="00312BBB">
          <w:pPr>
            <w:rPr>
              <w:rFonts w:ascii="Times New Roman" w:hAnsi="Times New Roman" w:cs="Times New Roman"/>
              <w:b/>
              <w:bCs/>
              <w:sz w:val="24"/>
              <w:szCs w:val="24"/>
            </w:rPr>
          </w:pPr>
          <w:r w:rsidRPr="00376CFE">
            <w:rPr>
              <w:rFonts w:ascii="Times New Roman" w:hAnsi="Times New Roman" w:cs="Times New Roman"/>
              <w:b/>
              <w:bCs/>
              <w:sz w:val="24"/>
              <w:szCs w:val="24"/>
            </w:rPr>
            <w:t>Table of Contents</w:t>
          </w:r>
        </w:p>
        <w:p w14:paraId="47EC094D" w14:textId="77777777" w:rsidR="00F729F7" w:rsidRPr="00DC4562" w:rsidRDefault="00F729F7">
          <w:pPr>
            <w:pStyle w:val="TOC1"/>
            <w:tabs>
              <w:tab w:val="right" w:leader="dot" w:pos="9016"/>
            </w:tabs>
            <w:rPr>
              <w:rFonts w:ascii="Times New Roman" w:hAnsi="Times New Roman" w:cs="Times New Roman"/>
            </w:rPr>
          </w:pPr>
        </w:p>
        <w:p w14:paraId="068C5864" w14:textId="2B9A4677" w:rsidR="00376CFE" w:rsidRDefault="00312BBB">
          <w:pPr>
            <w:pStyle w:val="TOC1"/>
            <w:tabs>
              <w:tab w:val="right" w:leader="dot" w:pos="9016"/>
            </w:tabs>
            <w:rPr>
              <w:rFonts w:eastAsiaTheme="minorEastAsia"/>
              <w:noProof/>
              <w:lang w:eastAsia="en-IN"/>
            </w:rPr>
          </w:pPr>
          <w:r w:rsidRPr="00DC4562">
            <w:rPr>
              <w:rFonts w:ascii="Times New Roman" w:hAnsi="Times New Roman" w:cs="Times New Roman"/>
            </w:rPr>
            <w:fldChar w:fldCharType="begin"/>
          </w:r>
          <w:r w:rsidRPr="00DC4562">
            <w:rPr>
              <w:rFonts w:ascii="Times New Roman" w:hAnsi="Times New Roman" w:cs="Times New Roman"/>
            </w:rPr>
            <w:instrText xml:space="preserve"> TOC \o "1-3" \h \z \u </w:instrText>
          </w:r>
          <w:r w:rsidRPr="00DC4562">
            <w:rPr>
              <w:rFonts w:ascii="Times New Roman" w:hAnsi="Times New Roman" w:cs="Times New Roman"/>
            </w:rPr>
            <w:fldChar w:fldCharType="separate"/>
          </w:r>
          <w:hyperlink w:anchor="_Toc73733556" w:history="1">
            <w:r w:rsidR="00376CFE" w:rsidRPr="00912159">
              <w:rPr>
                <w:rStyle w:val="Hyperlink"/>
                <w:rFonts w:ascii="Times New Roman" w:hAnsi="Times New Roman" w:cs="Times New Roman"/>
                <w:b/>
                <w:bCs/>
                <w:noProof/>
              </w:rPr>
              <w:t>Abstract</w:t>
            </w:r>
            <w:r w:rsidR="00376CFE">
              <w:rPr>
                <w:noProof/>
                <w:webHidden/>
              </w:rPr>
              <w:tab/>
            </w:r>
            <w:r w:rsidR="00376CFE">
              <w:rPr>
                <w:noProof/>
                <w:webHidden/>
              </w:rPr>
              <w:fldChar w:fldCharType="begin"/>
            </w:r>
            <w:r w:rsidR="00376CFE">
              <w:rPr>
                <w:noProof/>
                <w:webHidden/>
              </w:rPr>
              <w:instrText xml:space="preserve"> PAGEREF _Toc73733556 \h </w:instrText>
            </w:r>
            <w:r w:rsidR="00376CFE">
              <w:rPr>
                <w:noProof/>
                <w:webHidden/>
              </w:rPr>
            </w:r>
            <w:r w:rsidR="00376CFE">
              <w:rPr>
                <w:noProof/>
                <w:webHidden/>
              </w:rPr>
              <w:fldChar w:fldCharType="separate"/>
            </w:r>
            <w:r w:rsidR="00376CFE">
              <w:rPr>
                <w:noProof/>
                <w:webHidden/>
              </w:rPr>
              <w:t>1</w:t>
            </w:r>
            <w:r w:rsidR="00376CFE">
              <w:rPr>
                <w:noProof/>
                <w:webHidden/>
              </w:rPr>
              <w:fldChar w:fldCharType="end"/>
            </w:r>
          </w:hyperlink>
        </w:p>
        <w:p w14:paraId="51279E36" w14:textId="4EB5A95D" w:rsidR="00376CFE" w:rsidRPr="00376CFE" w:rsidRDefault="00980574">
          <w:pPr>
            <w:pStyle w:val="TOC1"/>
            <w:tabs>
              <w:tab w:val="right" w:leader="dot" w:pos="9016"/>
            </w:tabs>
            <w:rPr>
              <w:rFonts w:eastAsiaTheme="minorEastAsia"/>
              <w:noProof/>
              <w:lang w:eastAsia="en-IN"/>
            </w:rPr>
          </w:pPr>
          <w:hyperlink w:anchor="_Toc73733557" w:history="1">
            <w:r w:rsidR="00376CFE" w:rsidRPr="00376CFE">
              <w:rPr>
                <w:rStyle w:val="Hyperlink"/>
                <w:rFonts w:ascii="Times New Roman" w:hAnsi="Times New Roman" w:cs="Times New Roman"/>
                <w:b/>
                <w:bCs/>
                <w:noProof/>
                <w:u w:val="none"/>
              </w:rPr>
              <w:t>Chapter 1: Introduction</w:t>
            </w:r>
            <w:r w:rsidR="00376CFE" w:rsidRPr="00376CFE">
              <w:rPr>
                <w:noProof/>
                <w:webHidden/>
              </w:rPr>
              <w:tab/>
            </w:r>
            <w:r w:rsidR="00376CFE" w:rsidRPr="00376CFE">
              <w:rPr>
                <w:noProof/>
                <w:webHidden/>
              </w:rPr>
              <w:fldChar w:fldCharType="begin"/>
            </w:r>
            <w:r w:rsidR="00376CFE" w:rsidRPr="00376CFE">
              <w:rPr>
                <w:noProof/>
                <w:webHidden/>
              </w:rPr>
              <w:instrText xml:space="preserve"> PAGEREF _Toc73733557 \h </w:instrText>
            </w:r>
            <w:r w:rsidR="00376CFE" w:rsidRPr="00376CFE">
              <w:rPr>
                <w:noProof/>
                <w:webHidden/>
              </w:rPr>
            </w:r>
            <w:r w:rsidR="00376CFE" w:rsidRPr="00376CFE">
              <w:rPr>
                <w:noProof/>
                <w:webHidden/>
              </w:rPr>
              <w:fldChar w:fldCharType="separate"/>
            </w:r>
            <w:r w:rsidR="00376CFE" w:rsidRPr="00376CFE">
              <w:rPr>
                <w:noProof/>
                <w:webHidden/>
              </w:rPr>
              <w:t>2</w:t>
            </w:r>
            <w:r w:rsidR="00376CFE" w:rsidRPr="00376CFE">
              <w:rPr>
                <w:noProof/>
                <w:webHidden/>
              </w:rPr>
              <w:fldChar w:fldCharType="end"/>
            </w:r>
          </w:hyperlink>
        </w:p>
        <w:p w14:paraId="77ED6C0F" w14:textId="1BFE774E" w:rsidR="00376CFE" w:rsidRDefault="00980574">
          <w:pPr>
            <w:pStyle w:val="TOC1"/>
            <w:tabs>
              <w:tab w:val="left" w:pos="660"/>
              <w:tab w:val="right" w:leader="dot" w:pos="9016"/>
            </w:tabs>
            <w:rPr>
              <w:rFonts w:eastAsiaTheme="minorEastAsia"/>
              <w:noProof/>
              <w:lang w:eastAsia="en-IN"/>
            </w:rPr>
          </w:pPr>
          <w:hyperlink w:anchor="_Toc73733558" w:history="1">
            <w:r w:rsidR="00376CFE" w:rsidRPr="00912159">
              <w:rPr>
                <w:rStyle w:val="Hyperlink"/>
                <w:rFonts w:ascii="Times New Roman" w:hAnsi="Times New Roman" w:cs="Times New Roman"/>
                <w:b/>
                <w:bCs/>
                <w:noProof/>
              </w:rPr>
              <w:t>1.1.</w:t>
            </w:r>
            <w:r w:rsidR="00376CFE">
              <w:rPr>
                <w:rFonts w:eastAsiaTheme="minorEastAsia"/>
                <w:noProof/>
                <w:lang w:eastAsia="en-IN"/>
              </w:rPr>
              <w:tab/>
            </w:r>
            <w:r w:rsidR="00376CFE" w:rsidRPr="00912159">
              <w:rPr>
                <w:rStyle w:val="Hyperlink"/>
                <w:rFonts w:ascii="Times New Roman" w:hAnsi="Times New Roman" w:cs="Times New Roman"/>
                <w:b/>
                <w:bCs/>
                <w:noProof/>
              </w:rPr>
              <w:t>Introduction to the topic</w:t>
            </w:r>
            <w:r w:rsidR="00376CFE">
              <w:rPr>
                <w:noProof/>
                <w:webHidden/>
              </w:rPr>
              <w:tab/>
            </w:r>
            <w:r w:rsidR="00376CFE">
              <w:rPr>
                <w:noProof/>
                <w:webHidden/>
              </w:rPr>
              <w:fldChar w:fldCharType="begin"/>
            </w:r>
            <w:r w:rsidR="00376CFE">
              <w:rPr>
                <w:noProof/>
                <w:webHidden/>
              </w:rPr>
              <w:instrText xml:space="preserve"> PAGEREF _Toc73733558 \h </w:instrText>
            </w:r>
            <w:r w:rsidR="00376CFE">
              <w:rPr>
                <w:noProof/>
                <w:webHidden/>
              </w:rPr>
            </w:r>
            <w:r w:rsidR="00376CFE">
              <w:rPr>
                <w:noProof/>
                <w:webHidden/>
              </w:rPr>
              <w:fldChar w:fldCharType="separate"/>
            </w:r>
            <w:r w:rsidR="00376CFE">
              <w:rPr>
                <w:noProof/>
                <w:webHidden/>
              </w:rPr>
              <w:t>2</w:t>
            </w:r>
            <w:r w:rsidR="00376CFE">
              <w:rPr>
                <w:noProof/>
                <w:webHidden/>
              </w:rPr>
              <w:fldChar w:fldCharType="end"/>
            </w:r>
          </w:hyperlink>
        </w:p>
        <w:p w14:paraId="6A57719C" w14:textId="7BED9B48" w:rsidR="00376CFE" w:rsidRDefault="00980574">
          <w:pPr>
            <w:pStyle w:val="TOC1"/>
            <w:tabs>
              <w:tab w:val="left" w:pos="660"/>
              <w:tab w:val="right" w:leader="dot" w:pos="9016"/>
            </w:tabs>
            <w:rPr>
              <w:rFonts w:eastAsiaTheme="minorEastAsia"/>
              <w:noProof/>
              <w:lang w:eastAsia="en-IN"/>
            </w:rPr>
          </w:pPr>
          <w:hyperlink w:anchor="_Toc73733559" w:history="1">
            <w:r w:rsidR="00376CFE" w:rsidRPr="00912159">
              <w:rPr>
                <w:rStyle w:val="Hyperlink"/>
                <w:rFonts w:ascii="Times New Roman" w:hAnsi="Times New Roman" w:cs="Times New Roman"/>
                <w:b/>
                <w:bCs/>
                <w:noProof/>
              </w:rPr>
              <w:t>1.2.</w:t>
            </w:r>
            <w:r w:rsidR="00376CFE">
              <w:rPr>
                <w:rFonts w:eastAsiaTheme="minorEastAsia"/>
                <w:noProof/>
                <w:lang w:eastAsia="en-IN"/>
              </w:rPr>
              <w:tab/>
            </w:r>
            <w:r w:rsidR="00376CFE" w:rsidRPr="00912159">
              <w:rPr>
                <w:rStyle w:val="Hyperlink"/>
                <w:rFonts w:ascii="Times New Roman" w:hAnsi="Times New Roman" w:cs="Times New Roman"/>
                <w:b/>
                <w:bCs/>
                <w:noProof/>
              </w:rPr>
              <w:t>Detailed explanation of the purpose of study</w:t>
            </w:r>
            <w:r w:rsidR="00376CFE">
              <w:rPr>
                <w:noProof/>
                <w:webHidden/>
              </w:rPr>
              <w:tab/>
            </w:r>
            <w:r w:rsidR="00376CFE">
              <w:rPr>
                <w:noProof/>
                <w:webHidden/>
              </w:rPr>
              <w:fldChar w:fldCharType="begin"/>
            </w:r>
            <w:r w:rsidR="00376CFE">
              <w:rPr>
                <w:noProof/>
                <w:webHidden/>
              </w:rPr>
              <w:instrText xml:space="preserve"> PAGEREF _Toc73733559 \h </w:instrText>
            </w:r>
            <w:r w:rsidR="00376CFE">
              <w:rPr>
                <w:noProof/>
                <w:webHidden/>
              </w:rPr>
            </w:r>
            <w:r w:rsidR="00376CFE">
              <w:rPr>
                <w:noProof/>
                <w:webHidden/>
              </w:rPr>
              <w:fldChar w:fldCharType="separate"/>
            </w:r>
            <w:r w:rsidR="00376CFE">
              <w:rPr>
                <w:noProof/>
                <w:webHidden/>
              </w:rPr>
              <w:t>4</w:t>
            </w:r>
            <w:r w:rsidR="00376CFE">
              <w:rPr>
                <w:noProof/>
                <w:webHidden/>
              </w:rPr>
              <w:fldChar w:fldCharType="end"/>
            </w:r>
          </w:hyperlink>
        </w:p>
        <w:p w14:paraId="37AE58BF" w14:textId="7DC4DD30" w:rsidR="00376CFE" w:rsidRDefault="00980574">
          <w:pPr>
            <w:pStyle w:val="TOC2"/>
            <w:tabs>
              <w:tab w:val="left" w:pos="880"/>
              <w:tab w:val="right" w:leader="dot" w:pos="9016"/>
            </w:tabs>
            <w:rPr>
              <w:rFonts w:eastAsiaTheme="minorEastAsia"/>
              <w:noProof/>
              <w:lang w:eastAsia="en-IN"/>
            </w:rPr>
          </w:pPr>
          <w:hyperlink w:anchor="_Toc73733560" w:history="1">
            <w:r w:rsidR="00376CFE" w:rsidRPr="00912159">
              <w:rPr>
                <w:rStyle w:val="Hyperlink"/>
                <w:rFonts w:ascii="Times New Roman" w:hAnsi="Times New Roman" w:cs="Times New Roman"/>
                <w:b/>
                <w:bCs/>
                <w:noProof/>
              </w:rPr>
              <w:t>1.3.</w:t>
            </w:r>
            <w:r w:rsidR="00376CFE">
              <w:rPr>
                <w:rFonts w:eastAsiaTheme="minorEastAsia"/>
                <w:noProof/>
                <w:lang w:eastAsia="en-IN"/>
              </w:rPr>
              <w:tab/>
            </w:r>
            <w:r w:rsidR="00376CFE" w:rsidRPr="00912159">
              <w:rPr>
                <w:rStyle w:val="Hyperlink"/>
                <w:rFonts w:ascii="Times New Roman" w:hAnsi="Times New Roman" w:cs="Times New Roman"/>
                <w:b/>
                <w:bCs/>
                <w:noProof/>
              </w:rPr>
              <w:t>Research Aim</w:t>
            </w:r>
            <w:r w:rsidR="00376CFE">
              <w:rPr>
                <w:noProof/>
                <w:webHidden/>
              </w:rPr>
              <w:tab/>
            </w:r>
            <w:r w:rsidR="00376CFE">
              <w:rPr>
                <w:noProof/>
                <w:webHidden/>
              </w:rPr>
              <w:fldChar w:fldCharType="begin"/>
            </w:r>
            <w:r w:rsidR="00376CFE">
              <w:rPr>
                <w:noProof/>
                <w:webHidden/>
              </w:rPr>
              <w:instrText xml:space="preserve"> PAGEREF _Toc73733560 \h </w:instrText>
            </w:r>
            <w:r w:rsidR="00376CFE">
              <w:rPr>
                <w:noProof/>
                <w:webHidden/>
              </w:rPr>
            </w:r>
            <w:r w:rsidR="00376CFE">
              <w:rPr>
                <w:noProof/>
                <w:webHidden/>
              </w:rPr>
              <w:fldChar w:fldCharType="separate"/>
            </w:r>
            <w:r w:rsidR="00376CFE">
              <w:rPr>
                <w:noProof/>
                <w:webHidden/>
              </w:rPr>
              <w:t>5</w:t>
            </w:r>
            <w:r w:rsidR="00376CFE">
              <w:rPr>
                <w:noProof/>
                <w:webHidden/>
              </w:rPr>
              <w:fldChar w:fldCharType="end"/>
            </w:r>
          </w:hyperlink>
        </w:p>
        <w:p w14:paraId="368F6085" w14:textId="3D372B79" w:rsidR="00376CFE" w:rsidRDefault="00980574">
          <w:pPr>
            <w:pStyle w:val="TOC2"/>
            <w:tabs>
              <w:tab w:val="left" w:pos="880"/>
              <w:tab w:val="right" w:leader="dot" w:pos="9016"/>
            </w:tabs>
            <w:rPr>
              <w:rFonts w:eastAsiaTheme="minorEastAsia"/>
              <w:noProof/>
              <w:lang w:eastAsia="en-IN"/>
            </w:rPr>
          </w:pPr>
          <w:hyperlink w:anchor="_Toc73733561" w:history="1">
            <w:r w:rsidR="00376CFE" w:rsidRPr="00912159">
              <w:rPr>
                <w:rStyle w:val="Hyperlink"/>
                <w:rFonts w:ascii="Times New Roman" w:hAnsi="Times New Roman" w:cs="Times New Roman"/>
                <w:b/>
                <w:bCs/>
                <w:noProof/>
              </w:rPr>
              <w:t>1.4.</w:t>
            </w:r>
            <w:r w:rsidR="00376CFE">
              <w:rPr>
                <w:rFonts w:eastAsiaTheme="minorEastAsia"/>
                <w:noProof/>
                <w:lang w:eastAsia="en-IN"/>
              </w:rPr>
              <w:tab/>
            </w:r>
            <w:r w:rsidR="00376CFE" w:rsidRPr="00912159">
              <w:rPr>
                <w:rStyle w:val="Hyperlink"/>
                <w:rFonts w:ascii="Times New Roman" w:hAnsi="Times New Roman" w:cs="Times New Roman"/>
                <w:b/>
                <w:bCs/>
                <w:noProof/>
              </w:rPr>
              <w:t>Research Objectives</w:t>
            </w:r>
            <w:r w:rsidR="00376CFE">
              <w:rPr>
                <w:noProof/>
                <w:webHidden/>
              </w:rPr>
              <w:tab/>
            </w:r>
            <w:r w:rsidR="00376CFE">
              <w:rPr>
                <w:noProof/>
                <w:webHidden/>
              </w:rPr>
              <w:fldChar w:fldCharType="begin"/>
            </w:r>
            <w:r w:rsidR="00376CFE">
              <w:rPr>
                <w:noProof/>
                <w:webHidden/>
              </w:rPr>
              <w:instrText xml:space="preserve"> PAGEREF _Toc73733561 \h </w:instrText>
            </w:r>
            <w:r w:rsidR="00376CFE">
              <w:rPr>
                <w:noProof/>
                <w:webHidden/>
              </w:rPr>
            </w:r>
            <w:r w:rsidR="00376CFE">
              <w:rPr>
                <w:noProof/>
                <w:webHidden/>
              </w:rPr>
              <w:fldChar w:fldCharType="separate"/>
            </w:r>
            <w:r w:rsidR="00376CFE">
              <w:rPr>
                <w:noProof/>
                <w:webHidden/>
              </w:rPr>
              <w:t>5</w:t>
            </w:r>
            <w:r w:rsidR="00376CFE">
              <w:rPr>
                <w:noProof/>
                <w:webHidden/>
              </w:rPr>
              <w:fldChar w:fldCharType="end"/>
            </w:r>
          </w:hyperlink>
        </w:p>
        <w:p w14:paraId="35768C95" w14:textId="50FDB74F" w:rsidR="00376CFE" w:rsidRDefault="00980574">
          <w:pPr>
            <w:pStyle w:val="TOC2"/>
            <w:tabs>
              <w:tab w:val="left" w:pos="1100"/>
              <w:tab w:val="right" w:leader="dot" w:pos="9016"/>
            </w:tabs>
            <w:rPr>
              <w:rFonts w:eastAsiaTheme="minorEastAsia"/>
              <w:noProof/>
              <w:lang w:eastAsia="en-IN"/>
            </w:rPr>
          </w:pPr>
          <w:hyperlink w:anchor="_Toc73733562" w:history="1">
            <w:r w:rsidR="00376CFE" w:rsidRPr="00912159">
              <w:rPr>
                <w:rStyle w:val="Hyperlink"/>
                <w:rFonts w:ascii="Times New Roman" w:hAnsi="Times New Roman" w:cs="Times New Roman"/>
                <w:b/>
                <w:bCs/>
                <w:noProof/>
              </w:rPr>
              <w:t>1.4.1.</w:t>
            </w:r>
            <w:r w:rsidR="00376CFE">
              <w:rPr>
                <w:rFonts w:eastAsiaTheme="minorEastAsia"/>
                <w:noProof/>
                <w:lang w:eastAsia="en-IN"/>
              </w:rPr>
              <w:tab/>
            </w:r>
            <w:r w:rsidR="00376CFE" w:rsidRPr="00912159">
              <w:rPr>
                <w:rStyle w:val="Hyperlink"/>
                <w:rFonts w:ascii="Times New Roman" w:hAnsi="Times New Roman" w:cs="Times New Roman"/>
                <w:b/>
                <w:bCs/>
                <w:noProof/>
              </w:rPr>
              <w:t>Broad Scope of Research Objectives</w:t>
            </w:r>
            <w:r w:rsidR="00376CFE">
              <w:rPr>
                <w:noProof/>
                <w:webHidden/>
              </w:rPr>
              <w:tab/>
            </w:r>
            <w:r w:rsidR="00376CFE">
              <w:rPr>
                <w:noProof/>
                <w:webHidden/>
              </w:rPr>
              <w:fldChar w:fldCharType="begin"/>
            </w:r>
            <w:r w:rsidR="00376CFE">
              <w:rPr>
                <w:noProof/>
                <w:webHidden/>
              </w:rPr>
              <w:instrText xml:space="preserve"> PAGEREF _Toc73733562 \h </w:instrText>
            </w:r>
            <w:r w:rsidR="00376CFE">
              <w:rPr>
                <w:noProof/>
                <w:webHidden/>
              </w:rPr>
            </w:r>
            <w:r w:rsidR="00376CFE">
              <w:rPr>
                <w:noProof/>
                <w:webHidden/>
              </w:rPr>
              <w:fldChar w:fldCharType="separate"/>
            </w:r>
            <w:r w:rsidR="00376CFE">
              <w:rPr>
                <w:noProof/>
                <w:webHidden/>
              </w:rPr>
              <w:t>5</w:t>
            </w:r>
            <w:r w:rsidR="00376CFE">
              <w:rPr>
                <w:noProof/>
                <w:webHidden/>
              </w:rPr>
              <w:fldChar w:fldCharType="end"/>
            </w:r>
          </w:hyperlink>
        </w:p>
        <w:p w14:paraId="1FFC07CC" w14:textId="69913B39" w:rsidR="00376CFE" w:rsidRDefault="00980574">
          <w:pPr>
            <w:pStyle w:val="TOC2"/>
            <w:tabs>
              <w:tab w:val="left" w:pos="880"/>
              <w:tab w:val="right" w:leader="dot" w:pos="9016"/>
            </w:tabs>
            <w:rPr>
              <w:rFonts w:eastAsiaTheme="minorEastAsia"/>
              <w:noProof/>
              <w:lang w:eastAsia="en-IN"/>
            </w:rPr>
          </w:pPr>
          <w:hyperlink w:anchor="_Toc73733563" w:history="1">
            <w:r w:rsidR="00376CFE" w:rsidRPr="00912159">
              <w:rPr>
                <w:rStyle w:val="Hyperlink"/>
                <w:rFonts w:ascii="Times New Roman" w:hAnsi="Times New Roman" w:cs="Times New Roman"/>
                <w:b/>
                <w:bCs/>
                <w:noProof/>
              </w:rPr>
              <w:t>1.5.</w:t>
            </w:r>
            <w:r w:rsidR="00376CFE">
              <w:rPr>
                <w:rFonts w:eastAsiaTheme="minorEastAsia"/>
                <w:noProof/>
                <w:lang w:eastAsia="en-IN"/>
              </w:rPr>
              <w:tab/>
            </w:r>
            <w:r w:rsidR="00376CFE" w:rsidRPr="00912159">
              <w:rPr>
                <w:rStyle w:val="Hyperlink"/>
                <w:rFonts w:ascii="Times New Roman" w:hAnsi="Times New Roman" w:cs="Times New Roman"/>
                <w:b/>
                <w:bCs/>
                <w:noProof/>
              </w:rPr>
              <w:t>Research Problem Statement (Literature Gap)</w:t>
            </w:r>
            <w:r w:rsidR="00376CFE">
              <w:rPr>
                <w:noProof/>
                <w:webHidden/>
              </w:rPr>
              <w:tab/>
            </w:r>
            <w:r w:rsidR="00376CFE">
              <w:rPr>
                <w:noProof/>
                <w:webHidden/>
              </w:rPr>
              <w:fldChar w:fldCharType="begin"/>
            </w:r>
            <w:r w:rsidR="00376CFE">
              <w:rPr>
                <w:noProof/>
                <w:webHidden/>
              </w:rPr>
              <w:instrText xml:space="preserve"> PAGEREF _Toc73733563 \h </w:instrText>
            </w:r>
            <w:r w:rsidR="00376CFE">
              <w:rPr>
                <w:noProof/>
                <w:webHidden/>
              </w:rPr>
            </w:r>
            <w:r w:rsidR="00376CFE">
              <w:rPr>
                <w:noProof/>
                <w:webHidden/>
              </w:rPr>
              <w:fldChar w:fldCharType="separate"/>
            </w:r>
            <w:r w:rsidR="00376CFE">
              <w:rPr>
                <w:noProof/>
                <w:webHidden/>
              </w:rPr>
              <w:t>5</w:t>
            </w:r>
            <w:r w:rsidR="00376CFE">
              <w:rPr>
                <w:noProof/>
                <w:webHidden/>
              </w:rPr>
              <w:fldChar w:fldCharType="end"/>
            </w:r>
          </w:hyperlink>
        </w:p>
        <w:p w14:paraId="22C3E485" w14:textId="528E82AC" w:rsidR="00376CFE" w:rsidRDefault="00980574">
          <w:pPr>
            <w:pStyle w:val="TOC2"/>
            <w:tabs>
              <w:tab w:val="left" w:pos="880"/>
              <w:tab w:val="right" w:leader="dot" w:pos="9016"/>
            </w:tabs>
            <w:rPr>
              <w:rFonts w:eastAsiaTheme="minorEastAsia"/>
              <w:noProof/>
              <w:lang w:eastAsia="en-IN"/>
            </w:rPr>
          </w:pPr>
          <w:hyperlink w:anchor="_Toc73733564" w:history="1">
            <w:r w:rsidR="00376CFE" w:rsidRPr="00912159">
              <w:rPr>
                <w:rStyle w:val="Hyperlink"/>
                <w:rFonts w:ascii="Times New Roman" w:hAnsi="Times New Roman" w:cs="Times New Roman"/>
                <w:b/>
                <w:bCs/>
                <w:noProof/>
              </w:rPr>
              <w:t>1.6.</w:t>
            </w:r>
            <w:r w:rsidR="00376CFE">
              <w:rPr>
                <w:rFonts w:eastAsiaTheme="minorEastAsia"/>
                <w:noProof/>
                <w:lang w:eastAsia="en-IN"/>
              </w:rPr>
              <w:tab/>
            </w:r>
            <w:r w:rsidR="00376CFE" w:rsidRPr="00912159">
              <w:rPr>
                <w:rStyle w:val="Hyperlink"/>
                <w:rFonts w:ascii="Times New Roman" w:hAnsi="Times New Roman" w:cs="Times New Roman"/>
                <w:b/>
                <w:bCs/>
                <w:noProof/>
              </w:rPr>
              <w:t>Relevant Issues to the research</w:t>
            </w:r>
            <w:r w:rsidR="00376CFE">
              <w:rPr>
                <w:noProof/>
                <w:webHidden/>
              </w:rPr>
              <w:tab/>
            </w:r>
            <w:r w:rsidR="00376CFE">
              <w:rPr>
                <w:noProof/>
                <w:webHidden/>
              </w:rPr>
              <w:fldChar w:fldCharType="begin"/>
            </w:r>
            <w:r w:rsidR="00376CFE">
              <w:rPr>
                <w:noProof/>
                <w:webHidden/>
              </w:rPr>
              <w:instrText xml:space="preserve"> PAGEREF _Toc73733564 \h </w:instrText>
            </w:r>
            <w:r w:rsidR="00376CFE">
              <w:rPr>
                <w:noProof/>
                <w:webHidden/>
              </w:rPr>
            </w:r>
            <w:r w:rsidR="00376CFE">
              <w:rPr>
                <w:noProof/>
                <w:webHidden/>
              </w:rPr>
              <w:fldChar w:fldCharType="separate"/>
            </w:r>
            <w:r w:rsidR="00376CFE">
              <w:rPr>
                <w:noProof/>
                <w:webHidden/>
              </w:rPr>
              <w:t>7</w:t>
            </w:r>
            <w:r w:rsidR="00376CFE">
              <w:rPr>
                <w:noProof/>
                <w:webHidden/>
              </w:rPr>
              <w:fldChar w:fldCharType="end"/>
            </w:r>
          </w:hyperlink>
        </w:p>
        <w:p w14:paraId="502279C3" w14:textId="75BF9D70" w:rsidR="00376CFE" w:rsidRDefault="00980574">
          <w:pPr>
            <w:pStyle w:val="TOC2"/>
            <w:tabs>
              <w:tab w:val="left" w:pos="880"/>
              <w:tab w:val="right" w:leader="dot" w:pos="9016"/>
            </w:tabs>
            <w:rPr>
              <w:rFonts w:eastAsiaTheme="minorEastAsia"/>
              <w:noProof/>
              <w:lang w:eastAsia="en-IN"/>
            </w:rPr>
          </w:pPr>
          <w:hyperlink w:anchor="_Toc73733565" w:history="1">
            <w:r w:rsidR="00376CFE" w:rsidRPr="00912159">
              <w:rPr>
                <w:rStyle w:val="Hyperlink"/>
                <w:rFonts w:ascii="Times New Roman" w:hAnsi="Times New Roman" w:cs="Times New Roman"/>
                <w:b/>
                <w:bCs/>
                <w:noProof/>
              </w:rPr>
              <w:t>1.7.</w:t>
            </w:r>
            <w:r w:rsidR="00376CFE">
              <w:rPr>
                <w:rFonts w:eastAsiaTheme="minorEastAsia"/>
                <w:noProof/>
                <w:lang w:eastAsia="en-IN"/>
              </w:rPr>
              <w:tab/>
            </w:r>
            <w:r w:rsidR="00376CFE" w:rsidRPr="00912159">
              <w:rPr>
                <w:rStyle w:val="Hyperlink"/>
                <w:rFonts w:ascii="Times New Roman" w:hAnsi="Times New Roman" w:cs="Times New Roman"/>
                <w:b/>
                <w:bCs/>
                <w:noProof/>
              </w:rPr>
              <w:t>Comprehensive Background for the Research</w:t>
            </w:r>
            <w:r w:rsidR="00376CFE">
              <w:rPr>
                <w:noProof/>
                <w:webHidden/>
              </w:rPr>
              <w:tab/>
            </w:r>
            <w:r w:rsidR="00376CFE">
              <w:rPr>
                <w:noProof/>
                <w:webHidden/>
              </w:rPr>
              <w:fldChar w:fldCharType="begin"/>
            </w:r>
            <w:r w:rsidR="00376CFE">
              <w:rPr>
                <w:noProof/>
                <w:webHidden/>
              </w:rPr>
              <w:instrText xml:space="preserve"> PAGEREF _Toc73733565 \h </w:instrText>
            </w:r>
            <w:r w:rsidR="00376CFE">
              <w:rPr>
                <w:noProof/>
                <w:webHidden/>
              </w:rPr>
            </w:r>
            <w:r w:rsidR="00376CFE">
              <w:rPr>
                <w:noProof/>
                <w:webHidden/>
              </w:rPr>
              <w:fldChar w:fldCharType="separate"/>
            </w:r>
            <w:r w:rsidR="00376CFE">
              <w:rPr>
                <w:noProof/>
                <w:webHidden/>
              </w:rPr>
              <w:t>7</w:t>
            </w:r>
            <w:r w:rsidR="00376CFE">
              <w:rPr>
                <w:noProof/>
                <w:webHidden/>
              </w:rPr>
              <w:fldChar w:fldCharType="end"/>
            </w:r>
          </w:hyperlink>
        </w:p>
        <w:p w14:paraId="55A61790" w14:textId="64F0F716" w:rsidR="00376CFE" w:rsidRDefault="00980574">
          <w:pPr>
            <w:pStyle w:val="TOC2"/>
            <w:tabs>
              <w:tab w:val="left" w:pos="880"/>
              <w:tab w:val="right" w:leader="dot" w:pos="9016"/>
            </w:tabs>
            <w:rPr>
              <w:rFonts w:eastAsiaTheme="minorEastAsia"/>
              <w:noProof/>
              <w:lang w:eastAsia="en-IN"/>
            </w:rPr>
          </w:pPr>
          <w:hyperlink w:anchor="_Toc73733566" w:history="1">
            <w:r w:rsidR="00376CFE" w:rsidRPr="00912159">
              <w:rPr>
                <w:rStyle w:val="Hyperlink"/>
                <w:rFonts w:ascii="Times New Roman" w:hAnsi="Times New Roman" w:cs="Times New Roman"/>
                <w:b/>
                <w:bCs/>
                <w:noProof/>
              </w:rPr>
              <w:t>1.8.</w:t>
            </w:r>
            <w:r w:rsidR="00376CFE">
              <w:rPr>
                <w:rFonts w:eastAsiaTheme="minorEastAsia"/>
                <w:noProof/>
                <w:lang w:eastAsia="en-IN"/>
              </w:rPr>
              <w:tab/>
            </w:r>
            <w:r w:rsidR="00376CFE" w:rsidRPr="00912159">
              <w:rPr>
                <w:rStyle w:val="Hyperlink"/>
                <w:rFonts w:ascii="Times New Roman" w:hAnsi="Times New Roman" w:cs="Times New Roman"/>
                <w:b/>
                <w:bCs/>
                <w:noProof/>
              </w:rPr>
              <w:t>Rationale for the study</w:t>
            </w:r>
            <w:r w:rsidR="00376CFE">
              <w:rPr>
                <w:noProof/>
                <w:webHidden/>
              </w:rPr>
              <w:tab/>
            </w:r>
            <w:r w:rsidR="00376CFE">
              <w:rPr>
                <w:noProof/>
                <w:webHidden/>
              </w:rPr>
              <w:fldChar w:fldCharType="begin"/>
            </w:r>
            <w:r w:rsidR="00376CFE">
              <w:rPr>
                <w:noProof/>
                <w:webHidden/>
              </w:rPr>
              <w:instrText xml:space="preserve"> PAGEREF _Toc73733566 \h </w:instrText>
            </w:r>
            <w:r w:rsidR="00376CFE">
              <w:rPr>
                <w:noProof/>
                <w:webHidden/>
              </w:rPr>
            </w:r>
            <w:r w:rsidR="00376CFE">
              <w:rPr>
                <w:noProof/>
                <w:webHidden/>
              </w:rPr>
              <w:fldChar w:fldCharType="separate"/>
            </w:r>
            <w:r w:rsidR="00376CFE">
              <w:rPr>
                <w:noProof/>
                <w:webHidden/>
              </w:rPr>
              <w:t>8</w:t>
            </w:r>
            <w:r w:rsidR="00376CFE">
              <w:rPr>
                <w:noProof/>
                <w:webHidden/>
              </w:rPr>
              <w:fldChar w:fldCharType="end"/>
            </w:r>
          </w:hyperlink>
        </w:p>
        <w:p w14:paraId="5FE2D477" w14:textId="67F0FA44" w:rsidR="00376CFE" w:rsidRDefault="00980574">
          <w:pPr>
            <w:pStyle w:val="TOC1"/>
            <w:tabs>
              <w:tab w:val="right" w:leader="dot" w:pos="9016"/>
            </w:tabs>
            <w:rPr>
              <w:rFonts w:eastAsiaTheme="minorEastAsia"/>
              <w:noProof/>
              <w:lang w:eastAsia="en-IN"/>
            </w:rPr>
          </w:pPr>
          <w:hyperlink w:anchor="_Toc73733567" w:history="1">
            <w:r w:rsidR="00376CFE" w:rsidRPr="00912159">
              <w:rPr>
                <w:rStyle w:val="Hyperlink"/>
                <w:rFonts w:ascii="Times New Roman" w:hAnsi="Times New Roman" w:cs="Times New Roman"/>
                <w:b/>
                <w:bCs/>
                <w:noProof/>
              </w:rPr>
              <w:t>Chapter 2: Literature Review</w:t>
            </w:r>
            <w:r w:rsidR="00376CFE">
              <w:rPr>
                <w:noProof/>
                <w:webHidden/>
              </w:rPr>
              <w:tab/>
            </w:r>
            <w:r w:rsidR="00376CFE">
              <w:rPr>
                <w:noProof/>
                <w:webHidden/>
              </w:rPr>
              <w:fldChar w:fldCharType="begin"/>
            </w:r>
            <w:r w:rsidR="00376CFE">
              <w:rPr>
                <w:noProof/>
                <w:webHidden/>
              </w:rPr>
              <w:instrText xml:space="preserve"> PAGEREF _Toc73733567 \h </w:instrText>
            </w:r>
            <w:r w:rsidR="00376CFE">
              <w:rPr>
                <w:noProof/>
                <w:webHidden/>
              </w:rPr>
            </w:r>
            <w:r w:rsidR="00376CFE">
              <w:rPr>
                <w:noProof/>
                <w:webHidden/>
              </w:rPr>
              <w:fldChar w:fldCharType="separate"/>
            </w:r>
            <w:r w:rsidR="00376CFE">
              <w:rPr>
                <w:noProof/>
                <w:webHidden/>
              </w:rPr>
              <w:t>9</w:t>
            </w:r>
            <w:r w:rsidR="00376CFE">
              <w:rPr>
                <w:noProof/>
                <w:webHidden/>
              </w:rPr>
              <w:fldChar w:fldCharType="end"/>
            </w:r>
          </w:hyperlink>
        </w:p>
        <w:p w14:paraId="1BFDBB50" w14:textId="64A198FA" w:rsidR="00376CFE" w:rsidRDefault="00980574">
          <w:pPr>
            <w:pStyle w:val="TOC3"/>
            <w:tabs>
              <w:tab w:val="left" w:pos="1100"/>
              <w:tab w:val="right" w:leader="dot" w:pos="9016"/>
            </w:tabs>
            <w:rPr>
              <w:rFonts w:eastAsiaTheme="minorEastAsia"/>
              <w:noProof/>
              <w:lang w:eastAsia="en-IN"/>
            </w:rPr>
          </w:pPr>
          <w:hyperlink w:anchor="_Toc73733568" w:history="1">
            <w:r w:rsidR="00376CFE" w:rsidRPr="00912159">
              <w:rPr>
                <w:rStyle w:val="Hyperlink"/>
                <w:rFonts w:ascii="Times New Roman" w:hAnsi="Times New Roman" w:cs="Times New Roman"/>
                <w:b/>
                <w:bCs/>
                <w:noProof/>
              </w:rPr>
              <w:t>2.1.</w:t>
            </w:r>
            <w:r w:rsidR="00376CFE">
              <w:rPr>
                <w:rFonts w:eastAsiaTheme="minorEastAsia"/>
                <w:noProof/>
                <w:lang w:eastAsia="en-IN"/>
              </w:rPr>
              <w:tab/>
            </w:r>
            <w:r w:rsidR="00376CFE" w:rsidRPr="00912159">
              <w:rPr>
                <w:rStyle w:val="Hyperlink"/>
                <w:rFonts w:ascii="Times New Roman" w:hAnsi="Times New Roman" w:cs="Times New Roman"/>
                <w:b/>
                <w:bCs/>
                <w:noProof/>
              </w:rPr>
              <w:t>Financial Stability and RBI</w:t>
            </w:r>
            <w:r w:rsidR="00376CFE">
              <w:rPr>
                <w:noProof/>
                <w:webHidden/>
              </w:rPr>
              <w:tab/>
            </w:r>
            <w:r w:rsidR="00376CFE">
              <w:rPr>
                <w:noProof/>
                <w:webHidden/>
              </w:rPr>
              <w:fldChar w:fldCharType="begin"/>
            </w:r>
            <w:r w:rsidR="00376CFE">
              <w:rPr>
                <w:noProof/>
                <w:webHidden/>
              </w:rPr>
              <w:instrText xml:space="preserve"> PAGEREF _Toc73733568 \h </w:instrText>
            </w:r>
            <w:r w:rsidR="00376CFE">
              <w:rPr>
                <w:noProof/>
                <w:webHidden/>
              </w:rPr>
            </w:r>
            <w:r w:rsidR="00376CFE">
              <w:rPr>
                <w:noProof/>
                <w:webHidden/>
              </w:rPr>
              <w:fldChar w:fldCharType="separate"/>
            </w:r>
            <w:r w:rsidR="00376CFE">
              <w:rPr>
                <w:noProof/>
                <w:webHidden/>
              </w:rPr>
              <w:t>9</w:t>
            </w:r>
            <w:r w:rsidR="00376CFE">
              <w:rPr>
                <w:noProof/>
                <w:webHidden/>
              </w:rPr>
              <w:fldChar w:fldCharType="end"/>
            </w:r>
          </w:hyperlink>
        </w:p>
        <w:p w14:paraId="7007BCFC" w14:textId="5CD5A7D2" w:rsidR="00376CFE" w:rsidRDefault="00980574">
          <w:pPr>
            <w:pStyle w:val="TOC3"/>
            <w:tabs>
              <w:tab w:val="left" w:pos="1100"/>
              <w:tab w:val="right" w:leader="dot" w:pos="9016"/>
            </w:tabs>
            <w:rPr>
              <w:rFonts w:eastAsiaTheme="minorEastAsia"/>
              <w:noProof/>
              <w:lang w:eastAsia="en-IN"/>
            </w:rPr>
          </w:pPr>
          <w:hyperlink w:anchor="_Toc73733569" w:history="1">
            <w:r w:rsidR="00376CFE" w:rsidRPr="00912159">
              <w:rPr>
                <w:rStyle w:val="Hyperlink"/>
                <w:rFonts w:ascii="Times New Roman" w:hAnsi="Times New Roman" w:cs="Times New Roman"/>
                <w:b/>
                <w:bCs/>
                <w:noProof/>
              </w:rPr>
              <w:t>2.2.</w:t>
            </w:r>
            <w:r w:rsidR="00376CFE">
              <w:rPr>
                <w:rFonts w:eastAsiaTheme="minorEastAsia"/>
                <w:noProof/>
                <w:lang w:eastAsia="en-IN"/>
              </w:rPr>
              <w:tab/>
            </w:r>
            <w:r w:rsidR="00376CFE" w:rsidRPr="00912159">
              <w:rPr>
                <w:rStyle w:val="Hyperlink"/>
                <w:rFonts w:ascii="Times New Roman" w:hAnsi="Times New Roman" w:cs="Times New Roman"/>
                <w:b/>
                <w:bCs/>
                <w:noProof/>
              </w:rPr>
              <w:t>Responsibilities of RBI</w:t>
            </w:r>
            <w:r w:rsidR="00376CFE">
              <w:rPr>
                <w:noProof/>
                <w:webHidden/>
              </w:rPr>
              <w:tab/>
            </w:r>
            <w:r w:rsidR="00376CFE">
              <w:rPr>
                <w:noProof/>
                <w:webHidden/>
              </w:rPr>
              <w:fldChar w:fldCharType="begin"/>
            </w:r>
            <w:r w:rsidR="00376CFE">
              <w:rPr>
                <w:noProof/>
                <w:webHidden/>
              </w:rPr>
              <w:instrText xml:space="preserve"> PAGEREF _Toc73733569 \h </w:instrText>
            </w:r>
            <w:r w:rsidR="00376CFE">
              <w:rPr>
                <w:noProof/>
                <w:webHidden/>
              </w:rPr>
            </w:r>
            <w:r w:rsidR="00376CFE">
              <w:rPr>
                <w:noProof/>
                <w:webHidden/>
              </w:rPr>
              <w:fldChar w:fldCharType="separate"/>
            </w:r>
            <w:r w:rsidR="00376CFE">
              <w:rPr>
                <w:noProof/>
                <w:webHidden/>
              </w:rPr>
              <w:t>9</w:t>
            </w:r>
            <w:r w:rsidR="00376CFE">
              <w:rPr>
                <w:noProof/>
                <w:webHidden/>
              </w:rPr>
              <w:fldChar w:fldCharType="end"/>
            </w:r>
          </w:hyperlink>
        </w:p>
        <w:p w14:paraId="73E9EFFA" w14:textId="1888DDBB" w:rsidR="00376CFE" w:rsidRDefault="00980574">
          <w:pPr>
            <w:pStyle w:val="TOC3"/>
            <w:tabs>
              <w:tab w:val="left" w:pos="1100"/>
              <w:tab w:val="right" w:leader="dot" w:pos="9016"/>
            </w:tabs>
            <w:rPr>
              <w:rFonts w:eastAsiaTheme="minorEastAsia"/>
              <w:noProof/>
              <w:lang w:eastAsia="en-IN"/>
            </w:rPr>
          </w:pPr>
          <w:hyperlink w:anchor="_Toc73733570" w:history="1">
            <w:r w:rsidR="00376CFE" w:rsidRPr="00912159">
              <w:rPr>
                <w:rStyle w:val="Hyperlink"/>
                <w:rFonts w:ascii="Times New Roman" w:hAnsi="Times New Roman" w:cs="Times New Roman"/>
                <w:b/>
                <w:bCs/>
                <w:noProof/>
              </w:rPr>
              <w:t>2.3.</w:t>
            </w:r>
            <w:r w:rsidR="00376CFE">
              <w:rPr>
                <w:rFonts w:eastAsiaTheme="minorEastAsia"/>
                <w:noProof/>
                <w:lang w:eastAsia="en-IN"/>
              </w:rPr>
              <w:tab/>
            </w:r>
            <w:r w:rsidR="00376CFE" w:rsidRPr="00912159">
              <w:rPr>
                <w:rStyle w:val="Hyperlink"/>
                <w:rFonts w:ascii="Times New Roman" w:hAnsi="Times New Roman" w:cs="Times New Roman"/>
                <w:b/>
                <w:bCs/>
                <w:noProof/>
              </w:rPr>
              <w:t>Evaluating decisions of a financial institution</w:t>
            </w:r>
            <w:r w:rsidR="00376CFE">
              <w:rPr>
                <w:noProof/>
                <w:webHidden/>
              </w:rPr>
              <w:tab/>
            </w:r>
            <w:r w:rsidR="00376CFE">
              <w:rPr>
                <w:noProof/>
                <w:webHidden/>
              </w:rPr>
              <w:fldChar w:fldCharType="begin"/>
            </w:r>
            <w:r w:rsidR="00376CFE">
              <w:rPr>
                <w:noProof/>
                <w:webHidden/>
              </w:rPr>
              <w:instrText xml:space="preserve"> PAGEREF _Toc73733570 \h </w:instrText>
            </w:r>
            <w:r w:rsidR="00376CFE">
              <w:rPr>
                <w:noProof/>
                <w:webHidden/>
              </w:rPr>
            </w:r>
            <w:r w:rsidR="00376CFE">
              <w:rPr>
                <w:noProof/>
                <w:webHidden/>
              </w:rPr>
              <w:fldChar w:fldCharType="separate"/>
            </w:r>
            <w:r w:rsidR="00376CFE">
              <w:rPr>
                <w:noProof/>
                <w:webHidden/>
              </w:rPr>
              <w:t>10</w:t>
            </w:r>
            <w:r w:rsidR="00376CFE">
              <w:rPr>
                <w:noProof/>
                <w:webHidden/>
              </w:rPr>
              <w:fldChar w:fldCharType="end"/>
            </w:r>
          </w:hyperlink>
        </w:p>
        <w:p w14:paraId="70A84154" w14:textId="214B870E" w:rsidR="00376CFE" w:rsidRDefault="00980574">
          <w:pPr>
            <w:pStyle w:val="TOC3"/>
            <w:tabs>
              <w:tab w:val="left" w:pos="1100"/>
              <w:tab w:val="right" w:leader="dot" w:pos="9016"/>
            </w:tabs>
            <w:rPr>
              <w:rFonts w:eastAsiaTheme="minorEastAsia"/>
              <w:noProof/>
              <w:lang w:eastAsia="en-IN"/>
            </w:rPr>
          </w:pPr>
          <w:hyperlink w:anchor="_Toc73733571" w:history="1">
            <w:r w:rsidR="00376CFE" w:rsidRPr="00912159">
              <w:rPr>
                <w:rStyle w:val="Hyperlink"/>
                <w:rFonts w:ascii="Times New Roman" w:hAnsi="Times New Roman" w:cs="Times New Roman"/>
                <w:b/>
                <w:bCs/>
                <w:noProof/>
              </w:rPr>
              <w:t>2.4.</w:t>
            </w:r>
            <w:r w:rsidR="00376CFE">
              <w:rPr>
                <w:rFonts w:eastAsiaTheme="minorEastAsia"/>
                <w:noProof/>
                <w:lang w:eastAsia="en-IN"/>
              </w:rPr>
              <w:tab/>
            </w:r>
            <w:r w:rsidR="00376CFE" w:rsidRPr="00912159">
              <w:rPr>
                <w:rStyle w:val="Hyperlink"/>
                <w:rFonts w:ascii="Times New Roman" w:hAnsi="Times New Roman" w:cs="Times New Roman"/>
                <w:b/>
                <w:bCs/>
                <w:noProof/>
              </w:rPr>
              <w:t>Formulation, transmission and impact of monetary policy</w:t>
            </w:r>
            <w:r w:rsidR="00376CFE">
              <w:rPr>
                <w:noProof/>
                <w:webHidden/>
              </w:rPr>
              <w:tab/>
            </w:r>
            <w:r w:rsidR="00376CFE">
              <w:rPr>
                <w:noProof/>
                <w:webHidden/>
              </w:rPr>
              <w:fldChar w:fldCharType="begin"/>
            </w:r>
            <w:r w:rsidR="00376CFE">
              <w:rPr>
                <w:noProof/>
                <w:webHidden/>
              </w:rPr>
              <w:instrText xml:space="preserve"> PAGEREF _Toc73733571 \h </w:instrText>
            </w:r>
            <w:r w:rsidR="00376CFE">
              <w:rPr>
                <w:noProof/>
                <w:webHidden/>
              </w:rPr>
            </w:r>
            <w:r w:rsidR="00376CFE">
              <w:rPr>
                <w:noProof/>
                <w:webHidden/>
              </w:rPr>
              <w:fldChar w:fldCharType="separate"/>
            </w:r>
            <w:r w:rsidR="00376CFE">
              <w:rPr>
                <w:noProof/>
                <w:webHidden/>
              </w:rPr>
              <w:t>11</w:t>
            </w:r>
            <w:r w:rsidR="00376CFE">
              <w:rPr>
                <w:noProof/>
                <w:webHidden/>
              </w:rPr>
              <w:fldChar w:fldCharType="end"/>
            </w:r>
          </w:hyperlink>
        </w:p>
        <w:p w14:paraId="01DF28EF" w14:textId="3B9C4B77" w:rsidR="00376CFE" w:rsidRDefault="00980574">
          <w:pPr>
            <w:pStyle w:val="TOC3"/>
            <w:tabs>
              <w:tab w:val="left" w:pos="1100"/>
              <w:tab w:val="right" w:leader="dot" w:pos="9016"/>
            </w:tabs>
            <w:rPr>
              <w:rFonts w:eastAsiaTheme="minorEastAsia"/>
              <w:noProof/>
              <w:lang w:eastAsia="en-IN"/>
            </w:rPr>
          </w:pPr>
          <w:hyperlink w:anchor="_Toc73733572" w:history="1">
            <w:r w:rsidR="00376CFE" w:rsidRPr="00912159">
              <w:rPr>
                <w:rStyle w:val="Hyperlink"/>
                <w:rFonts w:ascii="Times New Roman" w:hAnsi="Times New Roman" w:cs="Times New Roman"/>
                <w:b/>
                <w:bCs/>
                <w:noProof/>
              </w:rPr>
              <w:t>2.5.</w:t>
            </w:r>
            <w:r w:rsidR="00376CFE">
              <w:rPr>
                <w:rFonts w:eastAsiaTheme="minorEastAsia"/>
                <w:noProof/>
                <w:lang w:eastAsia="en-IN"/>
              </w:rPr>
              <w:tab/>
            </w:r>
            <w:r w:rsidR="00376CFE" w:rsidRPr="00912159">
              <w:rPr>
                <w:rStyle w:val="Hyperlink"/>
                <w:rFonts w:ascii="Times New Roman" w:hAnsi="Times New Roman" w:cs="Times New Roman"/>
                <w:b/>
                <w:bCs/>
                <w:noProof/>
              </w:rPr>
              <w:t>Independency of the central bank</w:t>
            </w:r>
            <w:r w:rsidR="00376CFE">
              <w:rPr>
                <w:noProof/>
                <w:webHidden/>
              </w:rPr>
              <w:tab/>
            </w:r>
            <w:r w:rsidR="00376CFE">
              <w:rPr>
                <w:noProof/>
                <w:webHidden/>
              </w:rPr>
              <w:fldChar w:fldCharType="begin"/>
            </w:r>
            <w:r w:rsidR="00376CFE">
              <w:rPr>
                <w:noProof/>
                <w:webHidden/>
              </w:rPr>
              <w:instrText xml:space="preserve"> PAGEREF _Toc73733572 \h </w:instrText>
            </w:r>
            <w:r w:rsidR="00376CFE">
              <w:rPr>
                <w:noProof/>
                <w:webHidden/>
              </w:rPr>
            </w:r>
            <w:r w:rsidR="00376CFE">
              <w:rPr>
                <w:noProof/>
                <w:webHidden/>
              </w:rPr>
              <w:fldChar w:fldCharType="separate"/>
            </w:r>
            <w:r w:rsidR="00376CFE">
              <w:rPr>
                <w:noProof/>
                <w:webHidden/>
              </w:rPr>
              <w:t>11</w:t>
            </w:r>
            <w:r w:rsidR="00376CFE">
              <w:rPr>
                <w:noProof/>
                <w:webHidden/>
              </w:rPr>
              <w:fldChar w:fldCharType="end"/>
            </w:r>
          </w:hyperlink>
        </w:p>
        <w:p w14:paraId="6931FE36" w14:textId="22F3B3CF" w:rsidR="00376CFE" w:rsidRDefault="00980574">
          <w:pPr>
            <w:pStyle w:val="TOC3"/>
            <w:tabs>
              <w:tab w:val="left" w:pos="1100"/>
              <w:tab w:val="right" w:leader="dot" w:pos="9016"/>
            </w:tabs>
            <w:rPr>
              <w:rFonts w:eastAsiaTheme="minorEastAsia"/>
              <w:noProof/>
              <w:lang w:eastAsia="en-IN"/>
            </w:rPr>
          </w:pPr>
          <w:hyperlink w:anchor="_Toc73733573" w:history="1">
            <w:r w:rsidR="00376CFE" w:rsidRPr="00912159">
              <w:rPr>
                <w:rStyle w:val="Hyperlink"/>
                <w:rFonts w:ascii="Times New Roman" w:hAnsi="Times New Roman" w:cs="Times New Roman"/>
                <w:b/>
                <w:bCs/>
                <w:noProof/>
              </w:rPr>
              <w:t>2.6.</w:t>
            </w:r>
            <w:r w:rsidR="00376CFE">
              <w:rPr>
                <w:rFonts w:eastAsiaTheme="minorEastAsia"/>
                <w:noProof/>
                <w:lang w:eastAsia="en-IN"/>
              </w:rPr>
              <w:tab/>
            </w:r>
            <w:r w:rsidR="00376CFE" w:rsidRPr="00912159">
              <w:rPr>
                <w:rStyle w:val="Hyperlink"/>
                <w:rFonts w:ascii="Times New Roman" w:hAnsi="Times New Roman" w:cs="Times New Roman"/>
                <w:b/>
                <w:bCs/>
                <w:noProof/>
              </w:rPr>
              <w:t>Holistic view on the Reserve Bank of India</w:t>
            </w:r>
            <w:r w:rsidR="00376CFE">
              <w:rPr>
                <w:noProof/>
                <w:webHidden/>
              </w:rPr>
              <w:tab/>
            </w:r>
            <w:r w:rsidR="00376CFE">
              <w:rPr>
                <w:noProof/>
                <w:webHidden/>
              </w:rPr>
              <w:fldChar w:fldCharType="begin"/>
            </w:r>
            <w:r w:rsidR="00376CFE">
              <w:rPr>
                <w:noProof/>
                <w:webHidden/>
              </w:rPr>
              <w:instrText xml:space="preserve"> PAGEREF _Toc73733573 \h </w:instrText>
            </w:r>
            <w:r w:rsidR="00376CFE">
              <w:rPr>
                <w:noProof/>
                <w:webHidden/>
              </w:rPr>
            </w:r>
            <w:r w:rsidR="00376CFE">
              <w:rPr>
                <w:noProof/>
                <w:webHidden/>
              </w:rPr>
              <w:fldChar w:fldCharType="separate"/>
            </w:r>
            <w:r w:rsidR="00376CFE">
              <w:rPr>
                <w:noProof/>
                <w:webHidden/>
              </w:rPr>
              <w:t>12</w:t>
            </w:r>
            <w:r w:rsidR="00376CFE">
              <w:rPr>
                <w:noProof/>
                <w:webHidden/>
              </w:rPr>
              <w:fldChar w:fldCharType="end"/>
            </w:r>
          </w:hyperlink>
        </w:p>
        <w:p w14:paraId="3DF24FF6" w14:textId="1153B921" w:rsidR="00376CFE" w:rsidRDefault="00980574">
          <w:pPr>
            <w:pStyle w:val="TOC2"/>
            <w:tabs>
              <w:tab w:val="left" w:pos="880"/>
              <w:tab w:val="right" w:leader="dot" w:pos="9016"/>
            </w:tabs>
            <w:rPr>
              <w:rFonts w:eastAsiaTheme="minorEastAsia"/>
              <w:noProof/>
              <w:lang w:eastAsia="en-IN"/>
            </w:rPr>
          </w:pPr>
          <w:hyperlink w:anchor="_Toc73733574" w:history="1">
            <w:r w:rsidR="00376CFE" w:rsidRPr="00912159">
              <w:rPr>
                <w:rStyle w:val="Hyperlink"/>
                <w:rFonts w:ascii="Times New Roman" w:hAnsi="Times New Roman" w:cs="Times New Roman"/>
                <w:b/>
                <w:bCs/>
                <w:noProof/>
              </w:rPr>
              <w:t>2.8.</w:t>
            </w:r>
            <w:r w:rsidR="00376CFE">
              <w:rPr>
                <w:rFonts w:eastAsiaTheme="minorEastAsia"/>
                <w:noProof/>
                <w:lang w:eastAsia="en-IN"/>
              </w:rPr>
              <w:tab/>
            </w:r>
            <w:r w:rsidR="00376CFE" w:rsidRPr="00912159">
              <w:rPr>
                <w:rStyle w:val="Hyperlink"/>
                <w:rFonts w:ascii="Times New Roman" w:hAnsi="Times New Roman" w:cs="Times New Roman"/>
                <w:b/>
                <w:bCs/>
                <w:noProof/>
              </w:rPr>
              <w:t>Implications of the review and Significance of the study</w:t>
            </w:r>
            <w:r w:rsidR="00376CFE">
              <w:rPr>
                <w:noProof/>
                <w:webHidden/>
              </w:rPr>
              <w:tab/>
            </w:r>
            <w:r w:rsidR="00376CFE">
              <w:rPr>
                <w:noProof/>
                <w:webHidden/>
              </w:rPr>
              <w:fldChar w:fldCharType="begin"/>
            </w:r>
            <w:r w:rsidR="00376CFE">
              <w:rPr>
                <w:noProof/>
                <w:webHidden/>
              </w:rPr>
              <w:instrText xml:space="preserve"> PAGEREF _Toc73733574 \h </w:instrText>
            </w:r>
            <w:r w:rsidR="00376CFE">
              <w:rPr>
                <w:noProof/>
                <w:webHidden/>
              </w:rPr>
            </w:r>
            <w:r w:rsidR="00376CFE">
              <w:rPr>
                <w:noProof/>
                <w:webHidden/>
              </w:rPr>
              <w:fldChar w:fldCharType="separate"/>
            </w:r>
            <w:r w:rsidR="00376CFE">
              <w:rPr>
                <w:noProof/>
                <w:webHidden/>
              </w:rPr>
              <w:t>14</w:t>
            </w:r>
            <w:r w:rsidR="00376CFE">
              <w:rPr>
                <w:noProof/>
                <w:webHidden/>
              </w:rPr>
              <w:fldChar w:fldCharType="end"/>
            </w:r>
          </w:hyperlink>
        </w:p>
        <w:p w14:paraId="13F261E4" w14:textId="31900485" w:rsidR="00376CFE" w:rsidRDefault="00980574">
          <w:pPr>
            <w:pStyle w:val="TOC3"/>
            <w:tabs>
              <w:tab w:val="left" w:pos="1320"/>
              <w:tab w:val="right" w:leader="dot" w:pos="9016"/>
            </w:tabs>
            <w:rPr>
              <w:rFonts w:eastAsiaTheme="minorEastAsia"/>
              <w:noProof/>
              <w:lang w:eastAsia="en-IN"/>
            </w:rPr>
          </w:pPr>
          <w:hyperlink w:anchor="_Toc73733575" w:history="1">
            <w:r w:rsidR="00376CFE" w:rsidRPr="00912159">
              <w:rPr>
                <w:rStyle w:val="Hyperlink"/>
                <w:rFonts w:ascii="Times New Roman" w:hAnsi="Times New Roman" w:cs="Times New Roman"/>
                <w:b/>
                <w:bCs/>
                <w:noProof/>
              </w:rPr>
              <w:t>2.8.1.</w:t>
            </w:r>
            <w:r w:rsidR="00376CFE">
              <w:rPr>
                <w:rFonts w:eastAsiaTheme="minorEastAsia"/>
                <w:noProof/>
                <w:lang w:eastAsia="en-IN"/>
              </w:rPr>
              <w:tab/>
            </w:r>
            <w:r w:rsidR="00376CFE" w:rsidRPr="00912159">
              <w:rPr>
                <w:rStyle w:val="Hyperlink"/>
                <w:rFonts w:ascii="Times New Roman" w:hAnsi="Times New Roman" w:cs="Times New Roman"/>
                <w:b/>
                <w:bCs/>
                <w:noProof/>
              </w:rPr>
              <w:t>Implications of the review</w:t>
            </w:r>
            <w:r w:rsidR="00376CFE">
              <w:rPr>
                <w:noProof/>
                <w:webHidden/>
              </w:rPr>
              <w:tab/>
            </w:r>
            <w:r w:rsidR="00376CFE">
              <w:rPr>
                <w:noProof/>
                <w:webHidden/>
              </w:rPr>
              <w:fldChar w:fldCharType="begin"/>
            </w:r>
            <w:r w:rsidR="00376CFE">
              <w:rPr>
                <w:noProof/>
                <w:webHidden/>
              </w:rPr>
              <w:instrText xml:space="preserve"> PAGEREF _Toc73733575 \h </w:instrText>
            </w:r>
            <w:r w:rsidR="00376CFE">
              <w:rPr>
                <w:noProof/>
                <w:webHidden/>
              </w:rPr>
            </w:r>
            <w:r w:rsidR="00376CFE">
              <w:rPr>
                <w:noProof/>
                <w:webHidden/>
              </w:rPr>
              <w:fldChar w:fldCharType="separate"/>
            </w:r>
            <w:r w:rsidR="00376CFE">
              <w:rPr>
                <w:noProof/>
                <w:webHidden/>
              </w:rPr>
              <w:t>14</w:t>
            </w:r>
            <w:r w:rsidR="00376CFE">
              <w:rPr>
                <w:noProof/>
                <w:webHidden/>
              </w:rPr>
              <w:fldChar w:fldCharType="end"/>
            </w:r>
          </w:hyperlink>
        </w:p>
        <w:p w14:paraId="54A23348" w14:textId="380C61C4" w:rsidR="00376CFE" w:rsidRDefault="00980574">
          <w:pPr>
            <w:pStyle w:val="TOC3"/>
            <w:tabs>
              <w:tab w:val="left" w:pos="1320"/>
              <w:tab w:val="right" w:leader="dot" w:pos="9016"/>
            </w:tabs>
            <w:rPr>
              <w:rFonts w:eastAsiaTheme="minorEastAsia"/>
              <w:noProof/>
              <w:lang w:eastAsia="en-IN"/>
            </w:rPr>
          </w:pPr>
          <w:hyperlink w:anchor="_Toc73733576" w:history="1">
            <w:r w:rsidR="00376CFE" w:rsidRPr="00912159">
              <w:rPr>
                <w:rStyle w:val="Hyperlink"/>
                <w:rFonts w:ascii="Times New Roman" w:hAnsi="Times New Roman" w:cs="Times New Roman"/>
                <w:b/>
                <w:bCs/>
                <w:noProof/>
              </w:rPr>
              <w:t>2.8.2.</w:t>
            </w:r>
            <w:r w:rsidR="00376CFE">
              <w:rPr>
                <w:rFonts w:eastAsiaTheme="minorEastAsia"/>
                <w:noProof/>
                <w:lang w:eastAsia="en-IN"/>
              </w:rPr>
              <w:tab/>
            </w:r>
            <w:r w:rsidR="00376CFE" w:rsidRPr="00912159">
              <w:rPr>
                <w:rStyle w:val="Hyperlink"/>
                <w:rFonts w:ascii="Times New Roman" w:hAnsi="Times New Roman" w:cs="Times New Roman"/>
                <w:b/>
                <w:bCs/>
                <w:noProof/>
              </w:rPr>
              <w:t>Significance of the study</w:t>
            </w:r>
            <w:r w:rsidR="00376CFE">
              <w:rPr>
                <w:noProof/>
                <w:webHidden/>
              </w:rPr>
              <w:tab/>
            </w:r>
            <w:r w:rsidR="00376CFE">
              <w:rPr>
                <w:noProof/>
                <w:webHidden/>
              </w:rPr>
              <w:fldChar w:fldCharType="begin"/>
            </w:r>
            <w:r w:rsidR="00376CFE">
              <w:rPr>
                <w:noProof/>
                <w:webHidden/>
              </w:rPr>
              <w:instrText xml:space="preserve"> PAGEREF _Toc73733576 \h </w:instrText>
            </w:r>
            <w:r w:rsidR="00376CFE">
              <w:rPr>
                <w:noProof/>
                <w:webHidden/>
              </w:rPr>
            </w:r>
            <w:r w:rsidR="00376CFE">
              <w:rPr>
                <w:noProof/>
                <w:webHidden/>
              </w:rPr>
              <w:fldChar w:fldCharType="separate"/>
            </w:r>
            <w:r w:rsidR="00376CFE">
              <w:rPr>
                <w:noProof/>
                <w:webHidden/>
              </w:rPr>
              <w:t>14</w:t>
            </w:r>
            <w:r w:rsidR="00376CFE">
              <w:rPr>
                <w:noProof/>
                <w:webHidden/>
              </w:rPr>
              <w:fldChar w:fldCharType="end"/>
            </w:r>
          </w:hyperlink>
        </w:p>
        <w:p w14:paraId="6D96279F" w14:textId="2D276AB5" w:rsidR="00376CFE" w:rsidRDefault="00980574">
          <w:pPr>
            <w:pStyle w:val="TOC1"/>
            <w:tabs>
              <w:tab w:val="left" w:pos="660"/>
              <w:tab w:val="right" w:leader="dot" w:pos="9016"/>
            </w:tabs>
            <w:rPr>
              <w:rFonts w:eastAsiaTheme="minorEastAsia"/>
              <w:noProof/>
              <w:lang w:eastAsia="en-IN"/>
            </w:rPr>
          </w:pPr>
          <w:hyperlink w:anchor="_Toc73733577" w:history="1">
            <w:r w:rsidR="00376CFE" w:rsidRPr="00912159">
              <w:rPr>
                <w:rStyle w:val="Hyperlink"/>
                <w:rFonts w:ascii="Times New Roman" w:hAnsi="Times New Roman" w:cs="Times New Roman"/>
                <w:b/>
                <w:bCs/>
                <w:noProof/>
              </w:rPr>
              <w:t>2.9.</w:t>
            </w:r>
            <w:r w:rsidR="00376CFE">
              <w:rPr>
                <w:rFonts w:eastAsiaTheme="minorEastAsia"/>
                <w:noProof/>
                <w:lang w:eastAsia="en-IN"/>
              </w:rPr>
              <w:tab/>
            </w:r>
            <w:r w:rsidR="00376CFE" w:rsidRPr="00912159">
              <w:rPr>
                <w:rStyle w:val="Hyperlink"/>
                <w:rFonts w:ascii="Times New Roman" w:hAnsi="Times New Roman" w:cs="Times New Roman"/>
                <w:b/>
                <w:bCs/>
                <w:noProof/>
              </w:rPr>
              <w:t>Conceptual Framework</w:t>
            </w:r>
            <w:r w:rsidR="00376CFE">
              <w:rPr>
                <w:noProof/>
                <w:webHidden/>
              </w:rPr>
              <w:tab/>
            </w:r>
            <w:r w:rsidR="00376CFE">
              <w:rPr>
                <w:noProof/>
                <w:webHidden/>
              </w:rPr>
              <w:fldChar w:fldCharType="begin"/>
            </w:r>
            <w:r w:rsidR="00376CFE">
              <w:rPr>
                <w:noProof/>
                <w:webHidden/>
              </w:rPr>
              <w:instrText xml:space="preserve"> PAGEREF _Toc73733577 \h </w:instrText>
            </w:r>
            <w:r w:rsidR="00376CFE">
              <w:rPr>
                <w:noProof/>
                <w:webHidden/>
              </w:rPr>
            </w:r>
            <w:r w:rsidR="00376CFE">
              <w:rPr>
                <w:noProof/>
                <w:webHidden/>
              </w:rPr>
              <w:fldChar w:fldCharType="separate"/>
            </w:r>
            <w:r w:rsidR="00376CFE">
              <w:rPr>
                <w:noProof/>
                <w:webHidden/>
              </w:rPr>
              <w:t>15</w:t>
            </w:r>
            <w:r w:rsidR="00376CFE">
              <w:rPr>
                <w:noProof/>
                <w:webHidden/>
              </w:rPr>
              <w:fldChar w:fldCharType="end"/>
            </w:r>
          </w:hyperlink>
        </w:p>
        <w:p w14:paraId="347AF021" w14:textId="204E4D58" w:rsidR="00376CFE" w:rsidRDefault="00980574">
          <w:pPr>
            <w:pStyle w:val="TOC1"/>
            <w:tabs>
              <w:tab w:val="right" w:leader="dot" w:pos="9016"/>
            </w:tabs>
            <w:rPr>
              <w:rFonts w:eastAsiaTheme="minorEastAsia"/>
              <w:noProof/>
              <w:lang w:eastAsia="en-IN"/>
            </w:rPr>
          </w:pPr>
          <w:hyperlink w:anchor="_Toc73733578" w:history="1">
            <w:r w:rsidR="00376CFE" w:rsidRPr="00912159">
              <w:rPr>
                <w:rStyle w:val="Hyperlink"/>
                <w:rFonts w:ascii="Times New Roman" w:hAnsi="Times New Roman" w:cs="Times New Roman"/>
                <w:b/>
                <w:bCs/>
                <w:noProof/>
              </w:rPr>
              <w:t>Chapter 3: Research Paradigm and Overall Approach</w:t>
            </w:r>
            <w:r w:rsidR="00376CFE">
              <w:rPr>
                <w:noProof/>
                <w:webHidden/>
              </w:rPr>
              <w:tab/>
            </w:r>
            <w:r w:rsidR="00376CFE">
              <w:rPr>
                <w:noProof/>
                <w:webHidden/>
              </w:rPr>
              <w:fldChar w:fldCharType="begin"/>
            </w:r>
            <w:r w:rsidR="00376CFE">
              <w:rPr>
                <w:noProof/>
                <w:webHidden/>
              </w:rPr>
              <w:instrText xml:space="preserve"> PAGEREF _Toc73733578 \h </w:instrText>
            </w:r>
            <w:r w:rsidR="00376CFE">
              <w:rPr>
                <w:noProof/>
                <w:webHidden/>
              </w:rPr>
            </w:r>
            <w:r w:rsidR="00376CFE">
              <w:rPr>
                <w:noProof/>
                <w:webHidden/>
              </w:rPr>
              <w:fldChar w:fldCharType="separate"/>
            </w:r>
            <w:r w:rsidR="00376CFE">
              <w:rPr>
                <w:noProof/>
                <w:webHidden/>
              </w:rPr>
              <w:t>17</w:t>
            </w:r>
            <w:r w:rsidR="00376CFE">
              <w:rPr>
                <w:noProof/>
                <w:webHidden/>
              </w:rPr>
              <w:fldChar w:fldCharType="end"/>
            </w:r>
          </w:hyperlink>
        </w:p>
        <w:p w14:paraId="6B5AF515" w14:textId="3C8147E3" w:rsidR="00376CFE" w:rsidRDefault="00980574">
          <w:pPr>
            <w:pStyle w:val="TOC1"/>
            <w:tabs>
              <w:tab w:val="left" w:pos="880"/>
              <w:tab w:val="right" w:leader="dot" w:pos="9016"/>
            </w:tabs>
            <w:rPr>
              <w:rFonts w:eastAsiaTheme="minorEastAsia"/>
              <w:noProof/>
              <w:lang w:eastAsia="en-IN"/>
            </w:rPr>
          </w:pPr>
          <w:hyperlink w:anchor="_Toc73733579" w:history="1">
            <w:r w:rsidR="00376CFE" w:rsidRPr="00912159">
              <w:rPr>
                <w:rStyle w:val="Hyperlink"/>
                <w:rFonts w:ascii="Times New Roman" w:hAnsi="Times New Roman" w:cs="Times New Roman"/>
                <w:b/>
                <w:bCs/>
                <w:noProof/>
              </w:rPr>
              <w:t>2.10.</w:t>
            </w:r>
            <w:r w:rsidR="00376CFE">
              <w:rPr>
                <w:rFonts w:eastAsiaTheme="minorEastAsia"/>
                <w:noProof/>
                <w:lang w:eastAsia="en-IN"/>
              </w:rPr>
              <w:tab/>
            </w:r>
            <w:r w:rsidR="00376CFE" w:rsidRPr="00912159">
              <w:rPr>
                <w:rStyle w:val="Hyperlink"/>
                <w:rFonts w:ascii="Times New Roman" w:hAnsi="Times New Roman" w:cs="Times New Roman"/>
                <w:b/>
                <w:bCs/>
                <w:noProof/>
              </w:rPr>
              <w:t>Ontology</w:t>
            </w:r>
            <w:r w:rsidR="00376CFE">
              <w:rPr>
                <w:noProof/>
                <w:webHidden/>
              </w:rPr>
              <w:tab/>
            </w:r>
            <w:r w:rsidR="00376CFE">
              <w:rPr>
                <w:noProof/>
                <w:webHidden/>
              </w:rPr>
              <w:fldChar w:fldCharType="begin"/>
            </w:r>
            <w:r w:rsidR="00376CFE">
              <w:rPr>
                <w:noProof/>
                <w:webHidden/>
              </w:rPr>
              <w:instrText xml:space="preserve"> PAGEREF _Toc73733579 \h </w:instrText>
            </w:r>
            <w:r w:rsidR="00376CFE">
              <w:rPr>
                <w:noProof/>
                <w:webHidden/>
              </w:rPr>
            </w:r>
            <w:r w:rsidR="00376CFE">
              <w:rPr>
                <w:noProof/>
                <w:webHidden/>
              </w:rPr>
              <w:fldChar w:fldCharType="separate"/>
            </w:r>
            <w:r w:rsidR="00376CFE">
              <w:rPr>
                <w:noProof/>
                <w:webHidden/>
              </w:rPr>
              <w:t>17</w:t>
            </w:r>
            <w:r w:rsidR="00376CFE">
              <w:rPr>
                <w:noProof/>
                <w:webHidden/>
              </w:rPr>
              <w:fldChar w:fldCharType="end"/>
            </w:r>
          </w:hyperlink>
        </w:p>
        <w:p w14:paraId="1B791154" w14:textId="07C629B3" w:rsidR="00376CFE" w:rsidRDefault="00980574">
          <w:pPr>
            <w:pStyle w:val="TOC1"/>
            <w:tabs>
              <w:tab w:val="left" w:pos="880"/>
              <w:tab w:val="right" w:leader="dot" w:pos="9016"/>
            </w:tabs>
            <w:rPr>
              <w:rFonts w:eastAsiaTheme="minorEastAsia"/>
              <w:noProof/>
              <w:lang w:eastAsia="en-IN"/>
            </w:rPr>
          </w:pPr>
          <w:hyperlink w:anchor="_Toc73733580" w:history="1">
            <w:r w:rsidR="00376CFE" w:rsidRPr="00912159">
              <w:rPr>
                <w:rStyle w:val="Hyperlink"/>
                <w:rFonts w:ascii="Times New Roman" w:hAnsi="Times New Roman" w:cs="Times New Roman"/>
                <w:b/>
                <w:bCs/>
                <w:noProof/>
              </w:rPr>
              <w:t>2.11.</w:t>
            </w:r>
            <w:r w:rsidR="00376CFE">
              <w:rPr>
                <w:rFonts w:eastAsiaTheme="minorEastAsia"/>
                <w:noProof/>
                <w:lang w:eastAsia="en-IN"/>
              </w:rPr>
              <w:tab/>
            </w:r>
            <w:r w:rsidR="00376CFE" w:rsidRPr="00912159">
              <w:rPr>
                <w:rStyle w:val="Hyperlink"/>
                <w:rFonts w:ascii="Times New Roman" w:hAnsi="Times New Roman" w:cs="Times New Roman"/>
                <w:b/>
                <w:bCs/>
                <w:noProof/>
              </w:rPr>
              <w:t>Epistemology</w:t>
            </w:r>
            <w:r w:rsidR="00376CFE">
              <w:rPr>
                <w:noProof/>
                <w:webHidden/>
              </w:rPr>
              <w:tab/>
            </w:r>
            <w:r w:rsidR="00376CFE">
              <w:rPr>
                <w:noProof/>
                <w:webHidden/>
              </w:rPr>
              <w:fldChar w:fldCharType="begin"/>
            </w:r>
            <w:r w:rsidR="00376CFE">
              <w:rPr>
                <w:noProof/>
                <w:webHidden/>
              </w:rPr>
              <w:instrText xml:space="preserve"> PAGEREF _Toc73733580 \h </w:instrText>
            </w:r>
            <w:r w:rsidR="00376CFE">
              <w:rPr>
                <w:noProof/>
                <w:webHidden/>
              </w:rPr>
            </w:r>
            <w:r w:rsidR="00376CFE">
              <w:rPr>
                <w:noProof/>
                <w:webHidden/>
              </w:rPr>
              <w:fldChar w:fldCharType="separate"/>
            </w:r>
            <w:r w:rsidR="00376CFE">
              <w:rPr>
                <w:noProof/>
                <w:webHidden/>
              </w:rPr>
              <w:t>18</w:t>
            </w:r>
            <w:r w:rsidR="00376CFE">
              <w:rPr>
                <w:noProof/>
                <w:webHidden/>
              </w:rPr>
              <w:fldChar w:fldCharType="end"/>
            </w:r>
          </w:hyperlink>
        </w:p>
        <w:p w14:paraId="0E9A902C" w14:textId="2E702324" w:rsidR="00376CFE" w:rsidRDefault="00980574">
          <w:pPr>
            <w:pStyle w:val="TOC1"/>
            <w:tabs>
              <w:tab w:val="left" w:pos="880"/>
              <w:tab w:val="right" w:leader="dot" w:pos="9016"/>
            </w:tabs>
            <w:rPr>
              <w:rFonts w:eastAsiaTheme="minorEastAsia"/>
              <w:noProof/>
              <w:lang w:eastAsia="en-IN"/>
            </w:rPr>
          </w:pPr>
          <w:hyperlink w:anchor="_Toc73733581" w:history="1">
            <w:r w:rsidR="00376CFE" w:rsidRPr="00912159">
              <w:rPr>
                <w:rStyle w:val="Hyperlink"/>
                <w:rFonts w:ascii="Times New Roman" w:hAnsi="Times New Roman" w:cs="Times New Roman"/>
                <w:b/>
                <w:bCs/>
                <w:noProof/>
              </w:rPr>
              <w:t>2.12.</w:t>
            </w:r>
            <w:r w:rsidR="00376CFE">
              <w:rPr>
                <w:rFonts w:eastAsiaTheme="minorEastAsia"/>
                <w:noProof/>
                <w:lang w:eastAsia="en-IN"/>
              </w:rPr>
              <w:tab/>
            </w:r>
            <w:r w:rsidR="00376CFE" w:rsidRPr="00912159">
              <w:rPr>
                <w:rStyle w:val="Hyperlink"/>
                <w:rFonts w:ascii="Times New Roman" w:hAnsi="Times New Roman" w:cs="Times New Roman"/>
                <w:b/>
                <w:bCs/>
                <w:noProof/>
              </w:rPr>
              <w:t>Primary Research Paradigm</w:t>
            </w:r>
            <w:r w:rsidR="00376CFE">
              <w:rPr>
                <w:noProof/>
                <w:webHidden/>
              </w:rPr>
              <w:tab/>
            </w:r>
            <w:r w:rsidR="00376CFE">
              <w:rPr>
                <w:noProof/>
                <w:webHidden/>
              </w:rPr>
              <w:fldChar w:fldCharType="begin"/>
            </w:r>
            <w:r w:rsidR="00376CFE">
              <w:rPr>
                <w:noProof/>
                <w:webHidden/>
              </w:rPr>
              <w:instrText xml:space="preserve"> PAGEREF _Toc73733581 \h </w:instrText>
            </w:r>
            <w:r w:rsidR="00376CFE">
              <w:rPr>
                <w:noProof/>
                <w:webHidden/>
              </w:rPr>
            </w:r>
            <w:r w:rsidR="00376CFE">
              <w:rPr>
                <w:noProof/>
                <w:webHidden/>
              </w:rPr>
              <w:fldChar w:fldCharType="separate"/>
            </w:r>
            <w:r w:rsidR="00376CFE">
              <w:rPr>
                <w:noProof/>
                <w:webHidden/>
              </w:rPr>
              <w:t>18</w:t>
            </w:r>
            <w:r w:rsidR="00376CFE">
              <w:rPr>
                <w:noProof/>
                <w:webHidden/>
              </w:rPr>
              <w:fldChar w:fldCharType="end"/>
            </w:r>
          </w:hyperlink>
        </w:p>
        <w:p w14:paraId="5A99947E" w14:textId="6D174FBA" w:rsidR="00376CFE" w:rsidRDefault="00980574">
          <w:pPr>
            <w:pStyle w:val="TOC1"/>
            <w:tabs>
              <w:tab w:val="left" w:pos="880"/>
              <w:tab w:val="right" w:leader="dot" w:pos="9016"/>
            </w:tabs>
            <w:rPr>
              <w:rFonts w:eastAsiaTheme="minorEastAsia"/>
              <w:noProof/>
              <w:lang w:eastAsia="en-IN"/>
            </w:rPr>
          </w:pPr>
          <w:hyperlink w:anchor="_Toc73733582" w:history="1">
            <w:r w:rsidR="00376CFE" w:rsidRPr="00912159">
              <w:rPr>
                <w:rStyle w:val="Hyperlink"/>
                <w:rFonts w:ascii="Times New Roman" w:hAnsi="Times New Roman" w:cs="Times New Roman"/>
                <w:b/>
                <w:bCs/>
                <w:noProof/>
              </w:rPr>
              <w:t>2.13.</w:t>
            </w:r>
            <w:r w:rsidR="00376CFE">
              <w:rPr>
                <w:rFonts w:eastAsiaTheme="minorEastAsia"/>
                <w:noProof/>
                <w:lang w:eastAsia="en-IN"/>
              </w:rPr>
              <w:tab/>
            </w:r>
            <w:r w:rsidR="00376CFE" w:rsidRPr="00912159">
              <w:rPr>
                <w:rStyle w:val="Hyperlink"/>
                <w:rFonts w:ascii="Times New Roman" w:hAnsi="Times New Roman" w:cs="Times New Roman"/>
                <w:b/>
                <w:bCs/>
                <w:noProof/>
              </w:rPr>
              <w:t>Logical reasoning (Inductive or Deductive)</w:t>
            </w:r>
            <w:r w:rsidR="00376CFE">
              <w:rPr>
                <w:noProof/>
                <w:webHidden/>
              </w:rPr>
              <w:tab/>
            </w:r>
            <w:r w:rsidR="00376CFE">
              <w:rPr>
                <w:noProof/>
                <w:webHidden/>
              </w:rPr>
              <w:fldChar w:fldCharType="begin"/>
            </w:r>
            <w:r w:rsidR="00376CFE">
              <w:rPr>
                <w:noProof/>
                <w:webHidden/>
              </w:rPr>
              <w:instrText xml:space="preserve"> PAGEREF _Toc73733582 \h </w:instrText>
            </w:r>
            <w:r w:rsidR="00376CFE">
              <w:rPr>
                <w:noProof/>
                <w:webHidden/>
              </w:rPr>
            </w:r>
            <w:r w:rsidR="00376CFE">
              <w:rPr>
                <w:noProof/>
                <w:webHidden/>
              </w:rPr>
              <w:fldChar w:fldCharType="separate"/>
            </w:r>
            <w:r w:rsidR="00376CFE">
              <w:rPr>
                <w:noProof/>
                <w:webHidden/>
              </w:rPr>
              <w:t>18</w:t>
            </w:r>
            <w:r w:rsidR="00376CFE">
              <w:rPr>
                <w:noProof/>
                <w:webHidden/>
              </w:rPr>
              <w:fldChar w:fldCharType="end"/>
            </w:r>
          </w:hyperlink>
        </w:p>
        <w:p w14:paraId="50E27B91" w14:textId="54DA07B0" w:rsidR="00376CFE" w:rsidRDefault="00980574">
          <w:pPr>
            <w:pStyle w:val="TOC1"/>
            <w:tabs>
              <w:tab w:val="left" w:pos="880"/>
              <w:tab w:val="right" w:leader="dot" w:pos="9016"/>
            </w:tabs>
            <w:rPr>
              <w:rFonts w:eastAsiaTheme="minorEastAsia"/>
              <w:noProof/>
              <w:lang w:eastAsia="en-IN"/>
            </w:rPr>
          </w:pPr>
          <w:hyperlink w:anchor="_Toc73733583" w:history="1">
            <w:r w:rsidR="00376CFE" w:rsidRPr="00912159">
              <w:rPr>
                <w:rStyle w:val="Hyperlink"/>
                <w:rFonts w:ascii="Times New Roman" w:hAnsi="Times New Roman" w:cs="Times New Roman"/>
                <w:b/>
                <w:bCs/>
                <w:noProof/>
              </w:rPr>
              <w:t>2.14.</w:t>
            </w:r>
            <w:r w:rsidR="00376CFE">
              <w:rPr>
                <w:rFonts w:eastAsiaTheme="minorEastAsia"/>
                <w:noProof/>
                <w:lang w:eastAsia="en-IN"/>
              </w:rPr>
              <w:tab/>
            </w:r>
            <w:r w:rsidR="00376CFE" w:rsidRPr="00912159">
              <w:rPr>
                <w:rStyle w:val="Hyperlink"/>
                <w:rFonts w:ascii="Times New Roman" w:hAnsi="Times New Roman" w:cs="Times New Roman"/>
                <w:b/>
                <w:bCs/>
                <w:noProof/>
              </w:rPr>
              <w:t>Research Design</w:t>
            </w:r>
            <w:r w:rsidR="00376CFE">
              <w:rPr>
                <w:noProof/>
                <w:webHidden/>
              </w:rPr>
              <w:tab/>
            </w:r>
            <w:r w:rsidR="00376CFE">
              <w:rPr>
                <w:noProof/>
                <w:webHidden/>
              </w:rPr>
              <w:fldChar w:fldCharType="begin"/>
            </w:r>
            <w:r w:rsidR="00376CFE">
              <w:rPr>
                <w:noProof/>
                <w:webHidden/>
              </w:rPr>
              <w:instrText xml:space="preserve"> PAGEREF _Toc73733583 \h </w:instrText>
            </w:r>
            <w:r w:rsidR="00376CFE">
              <w:rPr>
                <w:noProof/>
                <w:webHidden/>
              </w:rPr>
            </w:r>
            <w:r w:rsidR="00376CFE">
              <w:rPr>
                <w:noProof/>
                <w:webHidden/>
              </w:rPr>
              <w:fldChar w:fldCharType="separate"/>
            </w:r>
            <w:r w:rsidR="00376CFE">
              <w:rPr>
                <w:noProof/>
                <w:webHidden/>
              </w:rPr>
              <w:t>20</w:t>
            </w:r>
            <w:r w:rsidR="00376CFE">
              <w:rPr>
                <w:noProof/>
                <w:webHidden/>
              </w:rPr>
              <w:fldChar w:fldCharType="end"/>
            </w:r>
          </w:hyperlink>
        </w:p>
        <w:p w14:paraId="1BAB42B1" w14:textId="729E47F6" w:rsidR="00376CFE" w:rsidRDefault="00980574">
          <w:pPr>
            <w:pStyle w:val="TOC2"/>
            <w:tabs>
              <w:tab w:val="left" w:pos="1100"/>
              <w:tab w:val="right" w:leader="dot" w:pos="9016"/>
            </w:tabs>
            <w:rPr>
              <w:rFonts w:eastAsiaTheme="minorEastAsia"/>
              <w:noProof/>
              <w:lang w:eastAsia="en-IN"/>
            </w:rPr>
          </w:pPr>
          <w:hyperlink w:anchor="_Toc73733584" w:history="1">
            <w:r w:rsidR="00376CFE" w:rsidRPr="00912159">
              <w:rPr>
                <w:rStyle w:val="Hyperlink"/>
                <w:rFonts w:ascii="Times New Roman" w:hAnsi="Times New Roman" w:cs="Times New Roman"/>
                <w:b/>
                <w:bCs/>
                <w:noProof/>
              </w:rPr>
              <w:t>2.14.1.</w:t>
            </w:r>
            <w:r w:rsidR="00376CFE">
              <w:rPr>
                <w:rFonts w:eastAsiaTheme="minorEastAsia"/>
                <w:noProof/>
                <w:lang w:eastAsia="en-IN"/>
              </w:rPr>
              <w:tab/>
            </w:r>
            <w:r w:rsidR="00376CFE" w:rsidRPr="00912159">
              <w:rPr>
                <w:rStyle w:val="Hyperlink"/>
                <w:rFonts w:ascii="Times New Roman" w:hAnsi="Times New Roman" w:cs="Times New Roman"/>
                <w:b/>
                <w:bCs/>
                <w:noProof/>
              </w:rPr>
              <w:t>Research Strategy</w:t>
            </w:r>
            <w:r w:rsidR="00376CFE">
              <w:rPr>
                <w:noProof/>
                <w:webHidden/>
              </w:rPr>
              <w:tab/>
            </w:r>
            <w:r w:rsidR="00376CFE">
              <w:rPr>
                <w:noProof/>
                <w:webHidden/>
              </w:rPr>
              <w:fldChar w:fldCharType="begin"/>
            </w:r>
            <w:r w:rsidR="00376CFE">
              <w:rPr>
                <w:noProof/>
                <w:webHidden/>
              </w:rPr>
              <w:instrText xml:space="preserve"> PAGEREF _Toc73733584 \h </w:instrText>
            </w:r>
            <w:r w:rsidR="00376CFE">
              <w:rPr>
                <w:noProof/>
                <w:webHidden/>
              </w:rPr>
            </w:r>
            <w:r w:rsidR="00376CFE">
              <w:rPr>
                <w:noProof/>
                <w:webHidden/>
              </w:rPr>
              <w:fldChar w:fldCharType="separate"/>
            </w:r>
            <w:r w:rsidR="00376CFE">
              <w:rPr>
                <w:noProof/>
                <w:webHidden/>
              </w:rPr>
              <w:t>20</w:t>
            </w:r>
            <w:r w:rsidR="00376CFE">
              <w:rPr>
                <w:noProof/>
                <w:webHidden/>
              </w:rPr>
              <w:fldChar w:fldCharType="end"/>
            </w:r>
          </w:hyperlink>
        </w:p>
        <w:p w14:paraId="142A520D" w14:textId="4EC2F155" w:rsidR="00376CFE" w:rsidRDefault="00980574">
          <w:pPr>
            <w:pStyle w:val="TOC2"/>
            <w:tabs>
              <w:tab w:val="left" w:pos="1100"/>
              <w:tab w:val="right" w:leader="dot" w:pos="9016"/>
            </w:tabs>
            <w:rPr>
              <w:rFonts w:eastAsiaTheme="minorEastAsia"/>
              <w:noProof/>
              <w:lang w:eastAsia="en-IN"/>
            </w:rPr>
          </w:pPr>
          <w:hyperlink w:anchor="_Toc73733585" w:history="1">
            <w:r w:rsidR="00376CFE" w:rsidRPr="00912159">
              <w:rPr>
                <w:rStyle w:val="Hyperlink"/>
                <w:rFonts w:ascii="Times New Roman" w:hAnsi="Times New Roman" w:cs="Times New Roman"/>
                <w:b/>
                <w:bCs/>
                <w:noProof/>
              </w:rPr>
              <w:t>2.14.2.</w:t>
            </w:r>
            <w:r w:rsidR="00376CFE">
              <w:rPr>
                <w:rFonts w:eastAsiaTheme="minorEastAsia"/>
                <w:noProof/>
                <w:lang w:eastAsia="en-IN"/>
              </w:rPr>
              <w:tab/>
            </w:r>
            <w:r w:rsidR="00376CFE" w:rsidRPr="00912159">
              <w:rPr>
                <w:rStyle w:val="Hyperlink"/>
                <w:rFonts w:ascii="Times New Roman" w:hAnsi="Times New Roman" w:cs="Times New Roman"/>
                <w:b/>
                <w:bCs/>
                <w:noProof/>
              </w:rPr>
              <w:t>Research Methodology</w:t>
            </w:r>
            <w:r w:rsidR="00376CFE">
              <w:rPr>
                <w:noProof/>
                <w:webHidden/>
              </w:rPr>
              <w:tab/>
            </w:r>
            <w:r w:rsidR="00376CFE">
              <w:rPr>
                <w:noProof/>
                <w:webHidden/>
              </w:rPr>
              <w:fldChar w:fldCharType="begin"/>
            </w:r>
            <w:r w:rsidR="00376CFE">
              <w:rPr>
                <w:noProof/>
                <w:webHidden/>
              </w:rPr>
              <w:instrText xml:space="preserve"> PAGEREF _Toc73733585 \h </w:instrText>
            </w:r>
            <w:r w:rsidR="00376CFE">
              <w:rPr>
                <w:noProof/>
                <w:webHidden/>
              </w:rPr>
            </w:r>
            <w:r w:rsidR="00376CFE">
              <w:rPr>
                <w:noProof/>
                <w:webHidden/>
              </w:rPr>
              <w:fldChar w:fldCharType="separate"/>
            </w:r>
            <w:r w:rsidR="00376CFE">
              <w:rPr>
                <w:noProof/>
                <w:webHidden/>
              </w:rPr>
              <w:t>20</w:t>
            </w:r>
            <w:r w:rsidR="00376CFE">
              <w:rPr>
                <w:noProof/>
                <w:webHidden/>
              </w:rPr>
              <w:fldChar w:fldCharType="end"/>
            </w:r>
          </w:hyperlink>
        </w:p>
        <w:p w14:paraId="369A76B8" w14:textId="338AD4EC" w:rsidR="00376CFE" w:rsidRDefault="00980574">
          <w:pPr>
            <w:pStyle w:val="TOC3"/>
            <w:tabs>
              <w:tab w:val="left" w:pos="1320"/>
              <w:tab w:val="right" w:leader="dot" w:pos="9016"/>
            </w:tabs>
            <w:rPr>
              <w:rFonts w:eastAsiaTheme="minorEastAsia"/>
              <w:noProof/>
              <w:lang w:eastAsia="en-IN"/>
            </w:rPr>
          </w:pPr>
          <w:hyperlink w:anchor="_Toc73733586" w:history="1">
            <w:r w:rsidR="00376CFE" w:rsidRPr="00912159">
              <w:rPr>
                <w:rStyle w:val="Hyperlink"/>
                <w:rFonts w:ascii="Times New Roman" w:hAnsi="Times New Roman" w:cs="Times New Roman"/>
                <w:b/>
                <w:bCs/>
                <w:noProof/>
              </w:rPr>
              <w:t>2.14.3.</w:t>
            </w:r>
            <w:r w:rsidR="00376CFE">
              <w:rPr>
                <w:rFonts w:eastAsiaTheme="minorEastAsia"/>
                <w:noProof/>
                <w:lang w:eastAsia="en-IN"/>
              </w:rPr>
              <w:tab/>
            </w:r>
            <w:r w:rsidR="00376CFE" w:rsidRPr="00912159">
              <w:rPr>
                <w:rStyle w:val="Hyperlink"/>
                <w:rFonts w:ascii="Times New Roman" w:hAnsi="Times New Roman" w:cs="Times New Roman"/>
                <w:b/>
                <w:bCs/>
                <w:noProof/>
              </w:rPr>
              <w:t>Sampling</w:t>
            </w:r>
            <w:r w:rsidR="00376CFE">
              <w:rPr>
                <w:noProof/>
                <w:webHidden/>
              </w:rPr>
              <w:tab/>
            </w:r>
            <w:r w:rsidR="00376CFE">
              <w:rPr>
                <w:noProof/>
                <w:webHidden/>
              </w:rPr>
              <w:fldChar w:fldCharType="begin"/>
            </w:r>
            <w:r w:rsidR="00376CFE">
              <w:rPr>
                <w:noProof/>
                <w:webHidden/>
              </w:rPr>
              <w:instrText xml:space="preserve"> PAGEREF _Toc73733586 \h </w:instrText>
            </w:r>
            <w:r w:rsidR="00376CFE">
              <w:rPr>
                <w:noProof/>
                <w:webHidden/>
              </w:rPr>
            </w:r>
            <w:r w:rsidR="00376CFE">
              <w:rPr>
                <w:noProof/>
                <w:webHidden/>
              </w:rPr>
              <w:fldChar w:fldCharType="separate"/>
            </w:r>
            <w:r w:rsidR="00376CFE">
              <w:rPr>
                <w:noProof/>
                <w:webHidden/>
              </w:rPr>
              <w:t>21</w:t>
            </w:r>
            <w:r w:rsidR="00376CFE">
              <w:rPr>
                <w:noProof/>
                <w:webHidden/>
              </w:rPr>
              <w:fldChar w:fldCharType="end"/>
            </w:r>
          </w:hyperlink>
        </w:p>
        <w:p w14:paraId="5EC93AF2" w14:textId="26C898BD" w:rsidR="00376CFE" w:rsidRDefault="00980574">
          <w:pPr>
            <w:pStyle w:val="TOC2"/>
            <w:tabs>
              <w:tab w:val="left" w:pos="1100"/>
              <w:tab w:val="right" w:leader="dot" w:pos="9016"/>
            </w:tabs>
            <w:rPr>
              <w:rFonts w:eastAsiaTheme="minorEastAsia"/>
              <w:noProof/>
              <w:lang w:eastAsia="en-IN"/>
            </w:rPr>
          </w:pPr>
          <w:hyperlink w:anchor="_Toc73733587" w:history="1">
            <w:r w:rsidR="00376CFE" w:rsidRPr="00912159">
              <w:rPr>
                <w:rStyle w:val="Hyperlink"/>
                <w:rFonts w:ascii="Times New Roman" w:hAnsi="Times New Roman" w:cs="Times New Roman"/>
                <w:b/>
                <w:bCs/>
                <w:noProof/>
              </w:rPr>
              <w:t>2.14.4.</w:t>
            </w:r>
            <w:r w:rsidR="00376CFE">
              <w:rPr>
                <w:rFonts w:eastAsiaTheme="minorEastAsia"/>
                <w:noProof/>
                <w:lang w:eastAsia="en-IN"/>
              </w:rPr>
              <w:tab/>
            </w:r>
            <w:r w:rsidR="00376CFE" w:rsidRPr="00912159">
              <w:rPr>
                <w:rStyle w:val="Hyperlink"/>
                <w:rFonts w:ascii="Times New Roman" w:hAnsi="Times New Roman" w:cs="Times New Roman"/>
                <w:b/>
                <w:bCs/>
                <w:noProof/>
              </w:rPr>
              <w:t>Samples and Participants</w:t>
            </w:r>
            <w:r w:rsidR="00376CFE">
              <w:rPr>
                <w:noProof/>
                <w:webHidden/>
              </w:rPr>
              <w:tab/>
            </w:r>
            <w:r w:rsidR="00376CFE">
              <w:rPr>
                <w:noProof/>
                <w:webHidden/>
              </w:rPr>
              <w:fldChar w:fldCharType="begin"/>
            </w:r>
            <w:r w:rsidR="00376CFE">
              <w:rPr>
                <w:noProof/>
                <w:webHidden/>
              </w:rPr>
              <w:instrText xml:space="preserve"> PAGEREF _Toc73733587 \h </w:instrText>
            </w:r>
            <w:r w:rsidR="00376CFE">
              <w:rPr>
                <w:noProof/>
                <w:webHidden/>
              </w:rPr>
            </w:r>
            <w:r w:rsidR="00376CFE">
              <w:rPr>
                <w:noProof/>
                <w:webHidden/>
              </w:rPr>
              <w:fldChar w:fldCharType="separate"/>
            </w:r>
            <w:r w:rsidR="00376CFE">
              <w:rPr>
                <w:noProof/>
                <w:webHidden/>
              </w:rPr>
              <w:t>21</w:t>
            </w:r>
            <w:r w:rsidR="00376CFE">
              <w:rPr>
                <w:noProof/>
                <w:webHidden/>
              </w:rPr>
              <w:fldChar w:fldCharType="end"/>
            </w:r>
          </w:hyperlink>
        </w:p>
        <w:p w14:paraId="68E74867" w14:textId="53556C3D" w:rsidR="00376CFE" w:rsidRDefault="00980574">
          <w:pPr>
            <w:pStyle w:val="TOC3"/>
            <w:tabs>
              <w:tab w:val="left" w:pos="1320"/>
              <w:tab w:val="right" w:leader="dot" w:pos="9016"/>
            </w:tabs>
            <w:rPr>
              <w:rFonts w:eastAsiaTheme="minorEastAsia"/>
              <w:noProof/>
              <w:lang w:eastAsia="en-IN"/>
            </w:rPr>
          </w:pPr>
          <w:hyperlink w:anchor="_Toc73733588" w:history="1">
            <w:r w:rsidR="00376CFE" w:rsidRPr="00912159">
              <w:rPr>
                <w:rStyle w:val="Hyperlink"/>
                <w:rFonts w:ascii="Times New Roman" w:hAnsi="Times New Roman" w:cs="Times New Roman"/>
                <w:b/>
                <w:bCs/>
                <w:noProof/>
              </w:rPr>
              <w:t>2.14.5.</w:t>
            </w:r>
            <w:r w:rsidR="00376CFE">
              <w:rPr>
                <w:rFonts w:eastAsiaTheme="minorEastAsia"/>
                <w:noProof/>
                <w:lang w:eastAsia="en-IN"/>
              </w:rPr>
              <w:tab/>
            </w:r>
            <w:r w:rsidR="00376CFE" w:rsidRPr="00912159">
              <w:rPr>
                <w:rStyle w:val="Hyperlink"/>
                <w:rFonts w:ascii="Times New Roman" w:hAnsi="Times New Roman" w:cs="Times New Roman"/>
                <w:b/>
                <w:bCs/>
                <w:noProof/>
              </w:rPr>
              <w:t>Sample Size</w:t>
            </w:r>
            <w:r w:rsidR="00376CFE">
              <w:rPr>
                <w:noProof/>
                <w:webHidden/>
              </w:rPr>
              <w:tab/>
            </w:r>
            <w:r w:rsidR="00376CFE">
              <w:rPr>
                <w:noProof/>
                <w:webHidden/>
              </w:rPr>
              <w:fldChar w:fldCharType="begin"/>
            </w:r>
            <w:r w:rsidR="00376CFE">
              <w:rPr>
                <w:noProof/>
                <w:webHidden/>
              </w:rPr>
              <w:instrText xml:space="preserve"> PAGEREF _Toc73733588 \h </w:instrText>
            </w:r>
            <w:r w:rsidR="00376CFE">
              <w:rPr>
                <w:noProof/>
                <w:webHidden/>
              </w:rPr>
            </w:r>
            <w:r w:rsidR="00376CFE">
              <w:rPr>
                <w:noProof/>
                <w:webHidden/>
              </w:rPr>
              <w:fldChar w:fldCharType="separate"/>
            </w:r>
            <w:r w:rsidR="00376CFE">
              <w:rPr>
                <w:noProof/>
                <w:webHidden/>
              </w:rPr>
              <w:t>21</w:t>
            </w:r>
            <w:r w:rsidR="00376CFE">
              <w:rPr>
                <w:noProof/>
                <w:webHidden/>
              </w:rPr>
              <w:fldChar w:fldCharType="end"/>
            </w:r>
          </w:hyperlink>
        </w:p>
        <w:p w14:paraId="0BD1863E" w14:textId="725B5BEA" w:rsidR="00376CFE" w:rsidRDefault="00980574">
          <w:pPr>
            <w:pStyle w:val="TOC3"/>
            <w:tabs>
              <w:tab w:val="left" w:pos="1320"/>
              <w:tab w:val="right" w:leader="dot" w:pos="9016"/>
            </w:tabs>
            <w:rPr>
              <w:rFonts w:eastAsiaTheme="minorEastAsia"/>
              <w:noProof/>
              <w:lang w:eastAsia="en-IN"/>
            </w:rPr>
          </w:pPr>
          <w:hyperlink w:anchor="_Toc73733589" w:history="1">
            <w:r w:rsidR="00376CFE" w:rsidRPr="00912159">
              <w:rPr>
                <w:rStyle w:val="Hyperlink"/>
                <w:rFonts w:ascii="Times New Roman" w:hAnsi="Times New Roman" w:cs="Times New Roman"/>
                <w:b/>
                <w:bCs/>
                <w:noProof/>
              </w:rPr>
              <w:t>2.14.6.</w:t>
            </w:r>
            <w:r w:rsidR="00376CFE">
              <w:rPr>
                <w:rFonts w:eastAsiaTheme="minorEastAsia"/>
                <w:noProof/>
                <w:lang w:eastAsia="en-IN"/>
              </w:rPr>
              <w:tab/>
            </w:r>
            <w:r w:rsidR="00376CFE" w:rsidRPr="00912159">
              <w:rPr>
                <w:rStyle w:val="Hyperlink"/>
                <w:rFonts w:ascii="Times New Roman" w:hAnsi="Times New Roman" w:cs="Times New Roman"/>
                <w:b/>
                <w:bCs/>
                <w:noProof/>
              </w:rPr>
              <w:t>Principles of Questionnaire design</w:t>
            </w:r>
            <w:r w:rsidR="00376CFE">
              <w:rPr>
                <w:noProof/>
                <w:webHidden/>
              </w:rPr>
              <w:tab/>
            </w:r>
            <w:r w:rsidR="00376CFE">
              <w:rPr>
                <w:noProof/>
                <w:webHidden/>
              </w:rPr>
              <w:fldChar w:fldCharType="begin"/>
            </w:r>
            <w:r w:rsidR="00376CFE">
              <w:rPr>
                <w:noProof/>
                <w:webHidden/>
              </w:rPr>
              <w:instrText xml:space="preserve"> PAGEREF _Toc73733589 \h </w:instrText>
            </w:r>
            <w:r w:rsidR="00376CFE">
              <w:rPr>
                <w:noProof/>
                <w:webHidden/>
              </w:rPr>
            </w:r>
            <w:r w:rsidR="00376CFE">
              <w:rPr>
                <w:noProof/>
                <w:webHidden/>
              </w:rPr>
              <w:fldChar w:fldCharType="separate"/>
            </w:r>
            <w:r w:rsidR="00376CFE">
              <w:rPr>
                <w:noProof/>
                <w:webHidden/>
              </w:rPr>
              <w:t>22</w:t>
            </w:r>
            <w:r w:rsidR="00376CFE">
              <w:rPr>
                <w:noProof/>
                <w:webHidden/>
              </w:rPr>
              <w:fldChar w:fldCharType="end"/>
            </w:r>
          </w:hyperlink>
        </w:p>
        <w:p w14:paraId="00179E71" w14:textId="0C1B06B4" w:rsidR="00376CFE" w:rsidRDefault="00980574">
          <w:pPr>
            <w:pStyle w:val="TOC1"/>
            <w:tabs>
              <w:tab w:val="right" w:leader="dot" w:pos="9016"/>
            </w:tabs>
            <w:rPr>
              <w:rFonts w:eastAsiaTheme="minorEastAsia"/>
              <w:noProof/>
              <w:lang w:eastAsia="en-IN"/>
            </w:rPr>
          </w:pPr>
          <w:hyperlink w:anchor="_Toc73733590" w:history="1">
            <w:r w:rsidR="00376CFE" w:rsidRPr="00912159">
              <w:rPr>
                <w:rStyle w:val="Hyperlink"/>
                <w:rFonts w:ascii="Times New Roman" w:hAnsi="Times New Roman" w:cs="Times New Roman"/>
                <w:b/>
                <w:bCs/>
                <w:noProof/>
              </w:rPr>
              <w:t>Chapter 4: Data collection process</w:t>
            </w:r>
            <w:r w:rsidR="00376CFE">
              <w:rPr>
                <w:noProof/>
                <w:webHidden/>
              </w:rPr>
              <w:tab/>
            </w:r>
            <w:r w:rsidR="00376CFE">
              <w:rPr>
                <w:noProof/>
                <w:webHidden/>
              </w:rPr>
              <w:fldChar w:fldCharType="begin"/>
            </w:r>
            <w:r w:rsidR="00376CFE">
              <w:rPr>
                <w:noProof/>
                <w:webHidden/>
              </w:rPr>
              <w:instrText xml:space="preserve"> PAGEREF _Toc73733590 \h </w:instrText>
            </w:r>
            <w:r w:rsidR="00376CFE">
              <w:rPr>
                <w:noProof/>
                <w:webHidden/>
              </w:rPr>
            </w:r>
            <w:r w:rsidR="00376CFE">
              <w:rPr>
                <w:noProof/>
                <w:webHidden/>
              </w:rPr>
              <w:fldChar w:fldCharType="separate"/>
            </w:r>
            <w:r w:rsidR="00376CFE">
              <w:rPr>
                <w:noProof/>
                <w:webHidden/>
              </w:rPr>
              <w:t>24</w:t>
            </w:r>
            <w:r w:rsidR="00376CFE">
              <w:rPr>
                <w:noProof/>
                <w:webHidden/>
              </w:rPr>
              <w:fldChar w:fldCharType="end"/>
            </w:r>
          </w:hyperlink>
        </w:p>
        <w:p w14:paraId="25260515" w14:textId="230D5BAA" w:rsidR="00376CFE" w:rsidRDefault="00980574">
          <w:pPr>
            <w:pStyle w:val="TOC2"/>
            <w:tabs>
              <w:tab w:val="left" w:pos="880"/>
              <w:tab w:val="right" w:leader="dot" w:pos="9016"/>
            </w:tabs>
            <w:rPr>
              <w:rFonts w:eastAsiaTheme="minorEastAsia"/>
              <w:noProof/>
              <w:lang w:eastAsia="en-IN"/>
            </w:rPr>
          </w:pPr>
          <w:hyperlink w:anchor="_Toc73733591" w:history="1">
            <w:r w:rsidR="00376CFE" w:rsidRPr="00912159">
              <w:rPr>
                <w:rStyle w:val="Hyperlink"/>
                <w:rFonts w:ascii="Times New Roman" w:hAnsi="Times New Roman" w:cs="Times New Roman"/>
                <w:b/>
                <w:bCs/>
                <w:noProof/>
              </w:rPr>
              <w:t>4.1.</w:t>
            </w:r>
            <w:r w:rsidR="00376CFE">
              <w:rPr>
                <w:rFonts w:eastAsiaTheme="minorEastAsia"/>
                <w:noProof/>
                <w:lang w:eastAsia="en-IN"/>
              </w:rPr>
              <w:tab/>
            </w:r>
            <w:r w:rsidR="00376CFE" w:rsidRPr="00912159">
              <w:rPr>
                <w:rStyle w:val="Hyperlink"/>
                <w:rFonts w:ascii="Times New Roman" w:hAnsi="Times New Roman" w:cs="Times New Roman"/>
                <w:b/>
                <w:bCs/>
                <w:noProof/>
              </w:rPr>
              <w:t>Primary data collection</w:t>
            </w:r>
            <w:r w:rsidR="00376CFE">
              <w:rPr>
                <w:noProof/>
                <w:webHidden/>
              </w:rPr>
              <w:tab/>
            </w:r>
            <w:r w:rsidR="00376CFE">
              <w:rPr>
                <w:noProof/>
                <w:webHidden/>
              </w:rPr>
              <w:fldChar w:fldCharType="begin"/>
            </w:r>
            <w:r w:rsidR="00376CFE">
              <w:rPr>
                <w:noProof/>
                <w:webHidden/>
              </w:rPr>
              <w:instrText xml:space="preserve"> PAGEREF _Toc73733591 \h </w:instrText>
            </w:r>
            <w:r w:rsidR="00376CFE">
              <w:rPr>
                <w:noProof/>
                <w:webHidden/>
              </w:rPr>
            </w:r>
            <w:r w:rsidR="00376CFE">
              <w:rPr>
                <w:noProof/>
                <w:webHidden/>
              </w:rPr>
              <w:fldChar w:fldCharType="separate"/>
            </w:r>
            <w:r w:rsidR="00376CFE">
              <w:rPr>
                <w:noProof/>
                <w:webHidden/>
              </w:rPr>
              <w:t>24</w:t>
            </w:r>
            <w:r w:rsidR="00376CFE">
              <w:rPr>
                <w:noProof/>
                <w:webHidden/>
              </w:rPr>
              <w:fldChar w:fldCharType="end"/>
            </w:r>
          </w:hyperlink>
        </w:p>
        <w:p w14:paraId="3E9DBAAA" w14:textId="5FEB2A06" w:rsidR="00376CFE" w:rsidRDefault="00980574">
          <w:pPr>
            <w:pStyle w:val="TOC2"/>
            <w:tabs>
              <w:tab w:val="left" w:pos="880"/>
              <w:tab w:val="right" w:leader="dot" w:pos="9016"/>
            </w:tabs>
            <w:rPr>
              <w:rFonts w:eastAsiaTheme="minorEastAsia"/>
              <w:noProof/>
              <w:lang w:eastAsia="en-IN"/>
            </w:rPr>
          </w:pPr>
          <w:hyperlink w:anchor="_Toc73733592" w:history="1">
            <w:r w:rsidR="00376CFE" w:rsidRPr="00912159">
              <w:rPr>
                <w:rStyle w:val="Hyperlink"/>
                <w:rFonts w:ascii="Times New Roman" w:hAnsi="Times New Roman" w:cs="Times New Roman"/>
                <w:b/>
                <w:bCs/>
                <w:noProof/>
              </w:rPr>
              <w:t>4.2.</w:t>
            </w:r>
            <w:r w:rsidR="00376CFE">
              <w:rPr>
                <w:rFonts w:eastAsiaTheme="minorEastAsia"/>
                <w:noProof/>
                <w:lang w:eastAsia="en-IN"/>
              </w:rPr>
              <w:tab/>
            </w:r>
            <w:r w:rsidR="00376CFE" w:rsidRPr="00912159">
              <w:rPr>
                <w:rStyle w:val="Hyperlink"/>
                <w:rFonts w:ascii="Times New Roman" w:hAnsi="Times New Roman" w:cs="Times New Roman"/>
                <w:b/>
                <w:bCs/>
                <w:noProof/>
              </w:rPr>
              <w:t>Sources of data</w:t>
            </w:r>
            <w:r w:rsidR="00376CFE">
              <w:rPr>
                <w:noProof/>
                <w:webHidden/>
              </w:rPr>
              <w:tab/>
            </w:r>
            <w:r w:rsidR="00376CFE">
              <w:rPr>
                <w:noProof/>
                <w:webHidden/>
              </w:rPr>
              <w:fldChar w:fldCharType="begin"/>
            </w:r>
            <w:r w:rsidR="00376CFE">
              <w:rPr>
                <w:noProof/>
                <w:webHidden/>
              </w:rPr>
              <w:instrText xml:space="preserve"> PAGEREF _Toc73733592 \h </w:instrText>
            </w:r>
            <w:r w:rsidR="00376CFE">
              <w:rPr>
                <w:noProof/>
                <w:webHidden/>
              </w:rPr>
            </w:r>
            <w:r w:rsidR="00376CFE">
              <w:rPr>
                <w:noProof/>
                <w:webHidden/>
              </w:rPr>
              <w:fldChar w:fldCharType="separate"/>
            </w:r>
            <w:r w:rsidR="00376CFE">
              <w:rPr>
                <w:noProof/>
                <w:webHidden/>
              </w:rPr>
              <w:t>24</w:t>
            </w:r>
            <w:r w:rsidR="00376CFE">
              <w:rPr>
                <w:noProof/>
                <w:webHidden/>
              </w:rPr>
              <w:fldChar w:fldCharType="end"/>
            </w:r>
          </w:hyperlink>
        </w:p>
        <w:p w14:paraId="440EF089" w14:textId="0067E852" w:rsidR="00376CFE" w:rsidRDefault="00980574">
          <w:pPr>
            <w:pStyle w:val="TOC2"/>
            <w:tabs>
              <w:tab w:val="left" w:pos="880"/>
              <w:tab w:val="right" w:leader="dot" w:pos="9016"/>
            </w:tabs>
            <w:rPr>
              <w:rFonts w:eastAsiaTheme="minorEastAsia"/>
              <w:noProof/>
              <w:lang w:eastAsia="en-IN"/>
            </w:rPr>
          </w:pPr>
          <w:hyperlink w:anchor="_Toc73733593" w:history="1">
            <w:r w:rsidR="00376CFE" w:rsidRPr="00912159">
              <w:rPr>
                <w:rStyle w:val="Hyperlink"/>
                <w:rFonts w:ascii="Times New Roman" w:hAnsi="Times New Roman" w:cs="Times New Roman"/>
                <w:b/>
                <w:bCs/>
                <w:noProof/>
              </w:rPr>
              <w:t>4.3.</w:t>
            </w:r>
            <w:r w:rsidR="00376CFE">
              <w:rPr>
                <w:rFonts w:eastAsiaTheme="minorEastAsia"/>
                <w:noProof/>
                <w:lang w:eastAsia="en-IN"/>
              </w:rPr>
              <w:tab/>
            </w:r>
            <w:r w:rsidR="00376CFE" w:rsidRPr="00912159">
              <w:rPr>
                <w:rStyle w:val="Hyperlink"/>
                <w:rFonts w:ascii="Times New Roman" w:hAnsi="Times New Roman" w:cs="Times New Roman"/>
                <w:b/>
                <w:bCs/>
                <w:noProof/>
              </w:rPr>
              <w:t>Collection Process</w:t>
            </w:r>
            <w:r w:rsidR="00376CFE">
              <w:rPr>
                <w:noProof/>
                <w:webHidden/>
              </w:rPr>
              <w:tab/>
            </w:r>
            <w:r w:rsidR="00376CFE">
              <w:rPr>
                <w:noProof/>
                <w:webHidden/>
              </w:rPr>
              <w:fldChar w:fldCharType="begin"/>
            </w:r>
            <w:r w:rsidR="00376CFE">
              <w:rPr>
                <w:noProof/>
                <w:webHidden/>
              </w:rPr>
              <w:instrText xml:space="preserve"> PAGEREF _Toc73733593 \h </w:instrText>
            </w:r>
            <w:r w:rsidR="00376CFE">
              <w:rPr>
                <w:noProof/>
                <w:webHidden/>
              </w:rPr>
            </w:r>
            <w:r w:rsidR="00376CFE">
              <w:rPr>
                <w:noProof/>
                <w:webHidden/>
              </w:rPr>
              <w:fldChar w:fldCharType="separate"/>
            </w:r>
            <w:r w:rsidR="00376CFE">
              <w:rPr>
                <w:noProof/>
                <w:webHidden/>
              </w:rPr>
              <w:t>25</w:t>
            </w:r>
            <w:r w:rsidR="00376CFE">
              <w:rPr>
                <w:noProof/>
                <w:webHidden/>
              </w:rPr>
              <w:fldChar w:fldCharType="end"/>
            </w:r>
          </w:hyperlink>
        </w:p>
        <w:p w14:paraId="0C2E9D60" w14:textId="6F600C28" w:rsidR="00376CFE" w:rsidRDefault="00980574">
          <w:pPr>
            <w:pStyle w:val="TOC2"/>
            <w:tabs>
              <w:tab w:val="left" w:pos="880"/>
              <w:tab w:val="right" w:leader="dot" w:pos="9016"/>
            </w:tabs>
            <w:rPr>
              <w:rFonts w:eastAsiaTheme="minorEastAsia"/>
              <w:noProof/>
              <w:lang w:eastAsia="en-IN"/>
            </w:rPr>
          </w:pPr>
          <w:hyperlink w:anchor="_Toc73733594" w:history="1">
            <w:r w:rsidR="00376CFE" w:rsidRPr="00912159">
              <w:rPr>
                <w:rStyle w:val="Hyperlink"/>
                <w:rFonts w:ascii="Times New Roman" w:hAnsi="Times New Roman" w:cs="Times New Roman"/>
                <w:b/>
                <w:bCs/>
                <w:noProof/>
              </w:rPr>
              <w:t>4.4.</w:t>
            </w:r>
            <w:r w:rsidR="00376CFE">
              <w:rPr>
                <w:rFonts w:eastAsiaTheme="minorEastAsia"/>
                <w:noProof/>
                <w:lang w:eastAsia="en-IN"/>
              </w:rPr>
              <w:tab/>
            </w:r>
            <w:r w:rsidR="00376CFE" w:rsidRPr="00912159">
              <w:rPr>
                <w:rStyle w:val="Hyperlink"/>
                <w:rFonts w:ascii="Times New Roman" w:hAnsi="Times New Roman" w:cs="Times New Roman"/>
                <w:b/>
                <w:bCs/>
                <w:noProof/>
              </w:rPr>
              <w:t>Semi-structured interview analysis process</w:t>
            </w:r>
            <w:r w:rsidR="00376CFE">
              <w:rPr>
                <w:noProof/>
                <w:webHidden/>
              </w:rPr>
              <w:tab/>
            </w:r>
            <w:r w:rsidR="00376CFE">
              <w:rPr>
                <w:noProof/>
                <w:webHidden/>
              </w:rPr>
              <w:fldChar w:fldCharType="begin"/>
            </w:r>
            <w:r w:rsidR="00376CFE">
              <w:rPr>
                <w:noProof/>
                <w:webHidden/>
              </w:rPr>
              <w:instrText xml:space="preserve"> PAGEREF _Toc73733594 \h </w:instrText>
            </w:r>
            <w:r w:rsidR="00376CFE">
              <w:rPr>
                <w:noProof/>
                <w:webHidden/>
              </w:rPr>
            </w:r>
            <w:r w:rsidR="00376CFE">
              <w:rPr>
                <w:noProof/>
                <w:webHidden/>
              </w:rPr>
              <w:fldChar w:fldCharType="separate"/>
            </w:r>
            <w:r w:rsidR="00376CFE">
              <w:rPr>
                <w:noProof/>
                <w:webHidden/>
              </w:rPr>
              <w:t>25</w:t>
            </w:r>
            <w:r w:rsidR="00376CFE">
              <w:rPr>
                <w:noProof/>
                <w:webHidden/>
              </w:rPr>
              <w:fldChar w:fldCharType="end"/>
            </w:r>
          </w:hyperlink>
        </w:p>
        <w:p w14:paraId="73582B09" w14:textId="4D2FD706" w:rsidR="00376CFE" w:rsidRDefault="00980574">
          <w:pPr>
            <w:pStyle w:val="TOC2"/>
            <w:tabs>
              <w:tab w:val="left" w:pos="880"/>
              <w:tab w:val="right" w:leader="dot" w:pos="9016"/>
            </w:tabs>
            <w:rPr>
              <w:rFonts w:eastAsiaTheme="minorEastAsia"/>
              <w:noProof/>
              <w:lang w:eastAsia="en-IN"/>
            </w:rPr>
          </w:pPr>
          <w:hyperlink w:anchor="_Toc73733595" w:history="1">
            <w:r w:rsidR="00376CFE" w:rsidRPr="00912159">
              <w:rPr>
                <w:rStyle w:val="Hyperlink"/>
                <w:rFonts w:ascii="Times New Roman" w:hAnsi="Times New Roman" w:cs="Times New Roman"/>
                <w:b/>
                <w:bCs/>
                <w:noProof/>
              </w:rPr>
              <w:t>4.5.</w:t>
            </w:r>
            <w:r w:rsidR="00376CFE">
              <w:rPr>
                <w:rFonts w:eastAsiaTheme="minorEastAsia"/>
                <w:noProof/>
                <w:lang w:eastAsia="en-IN"/>
              </w:rPr>
              <w:tab/>
            </w:r>
            <w:r w:rsidR="00376CFE" w:rsidRPr="00912159">
              <w:rPr>
                <w:rStyle w:val="Hyperlink"/>
                <w:rFonts w:ascii="Times New Roman" w:hAnsi="Times New Roman" w:cs="Times New Roman"/>
                <w:b/>
                <w:bCs/>
                <w:noProof/>
              </w:rPr>
              <w:t>Ethical considerations</w:t>
            </w:r>
            <w:r w:rsidR="00376CFE">
              <w:rPr>
                <w:noProof/>
                <w:webHidden/>
              </w:rPr>
              <w:tab/>
            </w:r>
            <w:r w:rsidR="00376CFE">
              <w:rPr>
                <w:noProof/>
                <w:webHidden/>
              </w:rPr>
              <w:fldChar w:fldCharType="begin"/>
            </w:r>
            <w:r w:rsidR="00376CFE">
              <w:rPr>
                <w:noProof/>
                <w:webHidden/>
              </w:rPr>
              <w:instrText xml:space="preserve"> PAGEREF _Toc73733595 \h </w:instrText>
            </w:r>
            <w:r w:rsidR="00376CFE">
              <w:rPr>
                <w:noProof/>
                <w:webHidden/>
              </w:rPr>
            </w:r>
            <w:r w:rsidR="00376CFE">
              <w:rPr>
                <w:noProof/>
                <w:webHidden/>
              </w:rPr>
              <w:fldChar w:fldCharType="separate"/>
            </w:r>
            <w:r w:rsidR="00376CFE">
              <w:rPr>
                <w:noProof/>
                <w:webHidden/>
              </w:rPr>
              <w:t>26</w:t>
            </w:r>
            <w:r w:rsidR="00376CFE">
              <w:rPr>
                <w:noProof/>
                <w:webHidden/>
              </w:rPr>
              <w:fldChar w:fldCharType="end"/>
            </w:r>
          </w:hyperlink>
        </w:p>
        <w:p w14:paraId="1877FD32" w14:textId="3D35CF06" w:rsidR="00376CFE" w:rsidRDefault="00980574">
          <w:pPr>
            <w:pStyle w:val="TOC1"/>
            <w:tabs>
              <w:tab w:val="right" w:leader="dot" w:pos="9016"/>
            </w:tabs>
            <w:rPr>
              <w:rFonts w:eastAsiaTheme="minorEastAsia"/>
              <w:noProof/>
              <w:lang w:eastAsia="en-IN"/>
            </w:rPr>
          </w:pPr>
          <w:hyperlink w:anchor="_Toc73733596" w:history="1">
            <w:r w:rsidR="00376CFE" w:rsidRPr="00912159">
              <w:rPr>
                <w:rStyle w:val="Hyperlink"/>
                <w:rFonts w:ascii="Times New Roman" w:hAnsi="Times New Roman" w:cs="Times New Roman"/>
                <w:b/>
                <w:bCs/>
                <w:noProof/>
              </w:rPr>
              <w:t>Chapter 5: Data Analysis</w:t>
            </w:r>
            <w:r w:rsidR="00376CFE">
              <w:rPr>
                <w:noProof/>
                <w:webHidden/>
              </w:rPr>
              <w:tab/>
            </w:r>
            <w:r w:rsidR="00376CFE">
              <w:rPr>
                <w:noProof/>
                <w:webHidden/>
              </w:rPr>
              <w:fldChar w:fldCharType="begin"/>
            </w:r>
            <w:r w:rsidR="00376CFE">
              <w:rPr>
                <w:noProof/>
                <w:webHidden/>
              </w:rPr>
              <w:instrText xml:space="preserve"> PAGEREF _Toc73733596 \h </w:instrText>
            </w:r>
            <w:r w:rsidR="00376CFE">
              <w:rPr>
                <w:noProof/>
                <w:webHidden/>
              </w:rPr>
            </w:r>
            <w:r w:rsidR="00376CFE">
              <w:rPr>
                <w:noProof/>
                <w:webHidden/>
              </w:rPr>
              <w:fldChar w:fldCharType="separate"/>
            </w:r>
            <w:r w:rsidR="00376CFE">
              <w:rPr>
                <w:noProof/>
                <w:webHidden/>
              </w:rPr>
              <w:t>27</w:t>
            </w:r>
            <w:r w:rsidR="00376CFE">
              <w:rPr>
                <w:noProof/>
                <w:webHidden/>
              </w:rPr>
              <w:fldChar w:fldCharType="end"/>
            </w:r>
          </w:hyperlink>
        </w:p>
        <w:p w14:paraId="4E3923A1" w14:textId="4A0C333E" w:rsidR="00376CFE" w:rsidRDefault="00980574">
          <w:pPr>
            <w:pStyle w:val="TOC2"/>
            <w:tabs>
              <w:tab w:val="left" w:pos="880"/>
              <w:tab w:val="right" w:leader="dot" w:pos="9016"/>
            </w:tabs>
            <w:rPr>
              <w:rFonts w:eastAsiaTheme="minorEastAsia"/>
              <w:noProof/>
              <w:lang w:eastAsia="en-IN"/>
            </w:rPr>
          </w:pPr>
          <w:hyperlink w:anchor="_Toc73733597" w:history="1">
            <w:r w:rsidR="00376CFE" w:rsidRPr="00912159">
              <w:rPr>
                <w:rStyle w:val="Hyperlink"/>
                <w:rFonts w:ascii="Times New Roman" w:hAnsi="Times New Roman" w:cs="Times New Roman"/>
                <w:b/>
                <w:bCs/>
                <w:noProof/>
              </w:rPr>
              <w:t>5.1.</w:t>
            </w:r>
            <w:r w:rsidR="00376CFE">
              <w:rPr>
                <w:rFonts w:eastAsiaTheme="minorEastAsia"/>
                <w:noProof/>
                <w:lang w:eastAsia="en-IN"/>
              </w:rPr>
              <w:tab/>
            </w:r>
            <w:r w:rsidR="00376CFE" w:rsidRPr="00912159">
              <w:rPr>
                <w:rStyle w:val="Hyperlink"/>
                <w:rFonts w:ascii="Times New Roman" w:hAnsi="Times New Roman" w:cs="Times New Roman"/>
                <w:b/>
                <w:bCs/>
                <w:noProof/>
              </w:rPr>
              <w:t>Reserve bank of India</w:t>
            </w:r>
            <w:r w:rsidR="00376CFE">
              <w:rPr>
                <w:noProof/>
                <w:webHidden/>
              </w:rPr>
              <w:tab/>
            </w:r>
            <w:r w:rsidR="00376CFE">
              <w:rPr>
                <w:noProof/>
                <w:webHidden/>
              </w:rPr>
              <w:fldChar w:fldCharType="begin"/>
            </w:r>
            <w:r w:rsidR="00376CFE">
              <w:rPr>
                <w:noProof/>
                <w:webHidden/>
              </w:rPr>
              <w:instrText xml:space="preserve"> PAGEREF _Toc73733597 \h </w:instrText>
            </w:r>
            <w:r w:rsidR="00376CFE">
              <w:rPr>
                <w:noProof/>
                <w:webHidden/>
              </w:rPr>
            </w:r>
            <w:r w:rsidR="00376CFE">
              <w:rPr>
                <w:noProof/>
                <w:webHidden/>
              </w:rPr>
              <w:fldChar w:fldCharType="separate"/>
            </w:r>
            <w:r w:rsidR="00376CFE">
              <w:rPr>
                <w:noProof/>
                <w:webHidden/>
              </w:rPr>
              <w:t>27</w:t>
            </w:r>
            <w:r w:rsidR="00376CFE">
              <w:rPr>
                <w:noProof/>
                <w:webHidden/>
              </w:rPr>
              <w:fldChar w:fldCharType="end"/>
            </w:r>
          </w:hyperlink>
        </w:p>
        <w:p w14:paraId="0118C7BC" w14:textId="085F7781" w:rsidR="00376CFE" w:rsidRDefault="00980574">
          <w:pPr>
            <w:pStyle w:val="TOC2"/>
            <w:tabs>
              <w:tab w:val="left" w:pos="880"/>
              <w:tab w:val="right" w:leader="dot" w:pos="9016"/>
            </w:tabs>
            <w:rPr>
              <w:rFonts w:eastAsiaTheme="minorEastAsia"/>
              <w:noProof/>
              <w:lang w:eastAsia="en-IN"/>
            </w:rPr>
          </w:pPr>
          <w:hyperlink w:anchor="_Toc73733598" w:history="1">
            <w:r w:rsidR="00376CFE" w:rsidRPr="00912159">
              <w:rPr>
                <w:rStyle w:val="Hyperlink"/>
                <w:rFonts w:ascii="Times New Roman" w:hAnsi="Times New Roman" w:cs="Times New Roman"/>
                <w:b/>
                <w:bCs/>
                <w:noProof/>
              </w:rPr>
              <w:t>5.2.</w:t>
            </w:r>
            <w:r w:rsidR="00376CFE">
              <w:rPr>
                <w:rFonts w:eastAsiaTheme="minorEastAsia"/>
                <w:noProof/>
                <w:lang w:eastAsia="en-IN"/>
              </w:rPr>
              <w:tab/>
            </w:r>
            <w:r w:rsidR="00376CFE" w:rsidRPr="00912159">
              <w:rPr>
                <w:rStyle w:val="Hyperlink"/>
                <w:rFonts w:ascii="Times New Roman" w:hAnsi="Times New Roman" w:cs="Times New Roman"/>
                <w:b/>
                <w:bCs/>
                <w:noProof/>
              </w:rPr>
              <w:t>Global Financial crisis of 2009</w:t>
            </w:r>
            <w:r w:rsidR="00376CFE">
              <w:rPr>
                <w:noProof/>
                <w:webHidden/>
              </w:rPr>
              <w:tab/>
            </w:r>
            <w:r w:rsidR="00376CFE">
              <w:rPr>
                <w:noProof/>
                <w:webHidden/>
              </w:rPr>
              <w:fldChar w:fldCharType="begin"/>
            </w:r>
            <w:r w:rsidR="00376CFE">
              <w:rPr>
                <w:noProof/>
                <w:webHidden/>
              </w:rPr>
              <w:instrText xml:space="preserve"> PAGEREF _Toc73733598 \h </w:instrText>
            </w:r>
            <w:r w:rsidR="00376CFE">
              <w:rPr>
                <w:noProof/>
                <w:webHidden/>
              </w:rPr>
            </w:r>
            <w:r w:rsidR="00376CFE">
              <w:rPr>
                <w:noProof/>
                <w:webHidden/>
              </w:rPr>
              <w:fldChar w:fldCharType="separate"/>
            </w:r>
            <w:r w:rsidR="00376CFE">
              <w:rPr>
                <w:noProof/>
                <w:webHidden/>
              </w:rPr>
              <w:t>28</w:t>
            </w:r>
            <w:r w:rsidR="00376CFE">
              <w:rPr>
                <w:noProof/>
                <w:webHidden/>
              </w:rPr>
              <w:fldChar w:fldCharType="end"/>
            </w:r>
          </w:hyperlink>
        </w:p>
        <w:p w14:paraId="2EB32E85" w14:textId="515B61CF" w:rsidR="00376CFE" w:rsidRDefault="00980574">
          <w:pPr>
            <w:pStyle w:val="TOC3"/>
            <w:tabs>
              <w:tab w:val="left" w:pos="1320"/>
              <w:tab w:val="right" w:leader="dot" w:pos="9016"/>
            </w:tabs>
            <w:rPr>
              <w:rFonts w:eastAsiaTheme="minorEastAsia"/>
              <w:noProof/>
              <w:lang w:eastAsia="en-IN"/>
            </w:rPr>
          </w:pPr>
          <w:hyperlink w:anchor="_Toc73733599" w:history="1">
            <w:r w:rsidR="00376CFE" w:rsidRPr="00912159">
              <w:rPr>
                <w:rStyle w:val="Hyperlink"/>
                <w:rFonts w:ascii="Times New Roman" w:hAnsi="Times New Roman" w:cs="Times New Roman"/>
                <w:b/>
                <w:bCs/>
                <w:noProof/>
              </w:rPr>
              <w:t>5.2.1.</w:t>
            </w:r>
            <w:r w:rsidR="00376CFE">
              <w:rPr>
                <w:rFonts w:eastAsiaTheme="minorEastAsia"/>
                <w:noProof/>
                <w:lang w:eastAsia="en-IN"/>
              </w:rPr>
              <w:tab/>
            </w:r>
            <w:r w:rsidR="00376CFE" w:rsidRPr="00912159">
              <w:rPr>
                <w:rStyle w:val="Hyperlink"/>
                <w:rFonts w:ascii="Times New Roman" w:hAnsi="Times New Roman" w:cs="Times New Roman"/>
                <w:b/>
                <w:bCs/>
                <w:noProof/>
              </w:rPr>
              <w:t>The Crisis</w:t>
            </w:r>
            <w:r w:rsidR="00376CFE">
              <w:rPr>
                <w:noProof/>
                <w:webHidden/>
              </w:rPr>
              <w:tab/>
            </w:r>
            <w:r w:rsidR="00376CFE">
              <w:rPr>
                <w:noProof/>
                <w:webHidden/>
              </w:rPr>
              <w:fldChar w:fldCharType="begin"/>
            </w:r>
            <w:r w:rsidR="00376CFE">
              <w:rPr>
                <w:noProof/>
                <w:webHidden/>
              </w:rPr>
              <w:instrText xml:space="preserve"> PAGEREF _Toc73733599 \h </w:instrText>
            </w:r>
            <w:r w:rsidR="00376CFE">
              <w:rPr>
                <w:noProof/>
                <w:webHidden/>
              </w:rPr>
            </w:r>
            <w:r w:rsidR="00376CFE">
              <w:rPr>
                <w:noProof/>
                <w:webHidden/>
              </w:rPr>
              <w:fldChar w:fldCharType="separate"/>
            </w:r>
            <w:r w:rsidR="00376CFE">
              <w:rPr>
                <w:noProof/>
                <w:webHidden/>
              </w:rPr>
              <w:t>28</w:t>
            </w:r>
            <w:r w:rsidR="00376CFE">
              <w:rPr>
                <w:noProof/>
                <w:webHidden/>
              </w:rPr>
              <w:fldChar w:fldCharType="end"/>
            </w:r>
          </w:hyperlink>
        </w:p>
        <w:p w14:paraId="2B0C7923" w14:textId="425C2D24" w:rsidR="00376CFE" w:rsidRDefault="00980574">
          <w:pPr>
            <w:pStyle w:val="TOC3"/>
            <w:tabs>
              <w:tab w:val="left" w:pos="1320"/>
              <w:tab w:val="right" w:leader="dot" w:pos="9016"/>
            </w:tabs>
            <w:rPr>
              <w:rFonts w:eastAsiaTheme="minorEastAsia"/>
              <w:noProof/>
              <w:lang w:eastAsia="en-IN"/>
            </w:rPr>
          </w:pPr>
          <w:hyperlink w:anchor="_Toc73733600" w:history="1">
            <w:r w:rsidR="00376CFE" w:rsidRPr="00912159">
              <w:rPr>
                <w:rStyle w:val="Hyperlink"/>
                <w:rFonts w:ascii="Times New Roman" w:hAnsi="Times New Roman" w:cs="Times New Roman"/>
                <w:b/>
                <w:bCs/>
                <w:noProof/>
              </w:rPr>
              <w:t>5.2.2.</w:t>
            </w:r>
            <w:r w:rsidR="00376CFE">
              <w:rPr>
                <w:rFonts w:eastAsiaTheme="minorEastAsia"/>
                <w:noProof/>
                <w:lang w:eastAsia="en-IN"/>
              </w:rPr>
              <w:tab/>
            </w:r>
            <w:r w:rsidR="00376CFE" w:rsidRPr="00912159">
              <w:rPr>
                <w:rStyle w:val="Hyperlink"/>
                <w:rFonts w:ascii="Times New Roman" w:hAnsi="Times New Roman" w:cs="Times New Roman"/>
                <w:b/>
                <w:bCs/>
                <w:noProof/>
              </w:rPr>
              <w:t>Impact on India</w:t>
            </w:r>
            <w:r w:rsidR="00376CFE">
              <w:rPr>
                <w:noProof/>
                <w:webHidden/>
              </w:rPr>
              <w:tab/>
            </w:r>
            <w:r w:rsidR="00376CFE">
              <w:rPr>
                <w:noProof/>
                <w:webHidden/>
              </w:rPr>
              <w:fldChar w:fldCharType="begin"/>
            </w:r>
            <w:r w:rsidR="00376CFE">
              <w:rPr>
                <w:noProof/>
                <w:webHidden/>
              </w:rPr>
              <w:instrText xml:space="preserve"> PAGEREF _Toc73733600 \h </w:instrText>
            </w:r>
            <w:r w:rsidR="00376CFE">
              <w:rPr>
                <w:noProof/>
                <w:webHidden/>
              </w:rPr>
            </w:r>
            <w:r w:rsidR="00376CFE">
              <w:rPr>
                <w:noProof/>
                <w:webHidden/>
              </w:rPr>
              <w:fldChar w:fldCharType="separate"/>
            </w:r>
            <w:r w:rsidR="00376CFE">
              <w:rPr>
                <w:noProof/>
                <w:webHidden/>
              </w:rPr>
              <w:t>28</w:t>
            </w:r>
            <w:r w:rsidR="00376CFE">
              <w:rPr>
                <w:noProof/>
                <w:webHidden/>
              </w:rPr>
              <w:fldChar w:fldCharType="end"/>
            </w:r>
          </w:hyperlink>
        </w:p>
        <w:p w14:paraId="18900A5F" w14:textId="187BCE9C" w:rsidR="00376CFE" w:rsidRDefault="00980574">
          <w:pPr>
            <w:pStyle w:val="TOC2"/>
            <w:tabs>
              <w:tab w:val="left" w:pos="880"/>
              <w:tab w:val="right" w:leader="dot" w:pos="9016"/>
            </w:tabs>
            <w:rPr>
              <w:rFonts w:eastAsiaTheme="minorEastAsia"/>
              <w:noProof/>
              <w:lang w:eastAsia="en-IN"/>
            </w:rPr>
          </w:pPr>
          <w:hyperlink w:anchor="_Toc73733601" w:history="1">
            <w:r w:rsidR="00376CFE" w:rsidRPr="00912159">
              <w:rPr>
                <w:rStyle w:val="Hyperlink"/>
                <w:rFonts w:ascii="Times New Roman" w:hAnsi="Times New Roman" w:cs="Times New Roman"/>
                <w:b/>
                <w:bCs/>
                <w:noProof/>
              </w:rPr>
              <w:t>5.3.</w:t>
            </w:r>
            <w:r w:rsidR="00376CFE">
              <w:rPr>
                <w:rFonts w:eastAsiaTheme="minorEastAsia"/>
                <w:noProof/>
                <w:lang w:eastAsia="en-IN"/>
              </w:rPr>
              <w:tab/>
            </w:r>
            <w:r w:rsidR="00376CFE" w:rsidRPr="00912159">
              <w:rPr>
                <w:rStyle w:val="Hyperlink"/>
                <w:rFonts w:ascii="Times New Roman" w:hAnsi="Times New Roman" w:cs="Times New Roman"/>
                <w:b/>
                <w:bCs/>
                <w:noProof/>
              </w:rPr>
              <w:t>The shadow banking crisis of 2018</w:t>
            </w:r>
            <w:r w:rsidR="00376CFE">
              <w:rPr>
                <w:noProof/>
                <w:webHidden/>
              </w:rPr>
              <w:tab/>
            </w:r>
            <w:r w:rsidR="00376CFE">
              <w:rPr>
                <w:noProof/>
                <w:webHidden/>
              </w:rPr>
              <w:fldChar w:fldCharType="begin"/>
            </w:r>
            <w:r w:rsidR="00376CFE">
              <w:rPr>
                <w:noProof/>
                <w:webHidden/>
              </w:rPr>
              <w:instrText xml:space="preserve"> PAGEREF _Toc73733601 \h </w:instrText>
            </w:r>
            <w:r w:rsidR="00376CFE">
              <w:rPr>
                <w:noProof/>
                <w:webHidden/>
              </w:rPr>
            </w:r>
            <w:r w:rsidR="00376CFE">
              <w:rPr>
                <w:noProof/>
                <w:webHidden/>
              </w:rPr>
              <w:fldChar w:fldCharType="separate"/>
            </w:r>
            <w:r w:rsidR="00376CFE">
              <w:rPr>
                <w:noProof/>
                <w:webHidden/>
              </w:rPr>
              <w:t>31</w:t>
            </w:r>
            <w:r w:rsidR="00376CFE">
              <w:rPr>
                <w:noProof/>
                <w:webHidden/>
              </w:rPr>
              <w:fldChar w:fldCharType="end"/>
            </w:r>
          </w:hyperlink>
        </w:p>
        <w:p w14:paraId="68EAA7C1" w14:textId="2FD1EB96" w:rsidR="00376CFE" w:rsidRDefault="00980574">
          <w:pPr>
            <w:pStyle w:val="TOC3"/>
            <w:tabs>
              <w:tab w:val="left" w:pos="1320"/>
              <w:tab w:val="right" w:leader="dot" w:pos="9016"/>
            </w:tabs>
            <w:rPr>
              <w:rFonts w:eastAsiaTheme="minorEastAsia"/>
              <w:noProof/>
              <w:lang w:eastAsia="en-IN"/>
            </w:rPr>
          </w:pPr>
          <w:hyperlink w:anchor="_Toc73733602" w:history="1">
            <w:r w:rsidR="00376CFE" w:rsidRPr="00912159">
              <w:rPr>
                <w:rStyle w:val="Hyperlink"/>
                <w:rFonts w:ascii="Times New Roman" w:hAnsi="Times New Roman" w:cs="Times New Roman"/>
                <w:b/>
                <w:bCs/>
                <w:noProof/>
              </w:rPr>
              <w:t>5.3.1.</w:t>
            </w:r>
            <w:r w:rsidR="00376CFE">
              <w:rPr>
                <w:rFonts w:eastAsiaTheme="minorEastAsia"/>
                <w:noProof/>
                <w:lang w:eastAsia="en-IN"/>
              </w:rPr>
              <w:tab/>
            </w:r>
            <w:r w:rsidR="00376CFE" w:rsidRPr="00912159">
              <w:rPr>
                <w:rStyle w:val="Hyperlink"/>
                <w:rFonts w:ascii="Times New Roman" w:hAnsi="Times New Roman" w:cs="Times New Roman"/>
                <w:b/>
                <w:bCs/>
                <w:noProof/>
              </w:rPr>
              <w:t>Crux of the crisis</w:t>
            </w:r>
            <w:r w:rsidR="00376CFE">
              <w:rPr>
                <w:noProof/>
                <w:webHidden/>
              </w:rPr>
              <w:tab/>
            </w:r>
            <w:r w:rsidR="00376CFE">
              <w:rPr>
                <w:noProof/>
                <w:webHidden/>
              </w:rPr>
              <w:fldChar w:fldCharType="begin"/>
            </w:r>
            <w:r w:rsidR="00376CFE">
              <w:rPr>
                <w:noProof/>
                <w:webHidden/>
              </w:rPr>
              <w:instrText xml:space="preserve"> PAGEREF _Toc73733602 \h </w:instrText>
            </w:r>
            <w:r w:rsidR="00376CFE">
              <w:rPr>
                <w:noProof/>
                <w:webHidden/>
              </w:rPr>
            </w:r>
            <w:r w:rsidR="00376CFE">
              <w:rPr>
                <w:noProof/>
                <w:webHidden/>
              </w:rPr>
              <w:fldChar w:fldCharType="separate"/>
            </w:r>
            <w:r w:rsidR="00376CFE">
              <w:rPr>
                <w:noProof/>
                <w:webHidden/>
              </w:rPr>
              <w:t>31</w:t>
            </w:r>
            <w:r w:rsidR="00376CFE">
              <w:rPr>
                <w:noProof/>
                <w:webHidden/>
              </w:rPr>
              <w:fldChar w:fldCharType="end"/>
            </w:r>
          </w:hyperlink>
        </w:p>
        <w:p w14:paraId="0D327304" w14:textId="25BF0683" w:rsidR="00376CFE" w:rsidRDefault="00980574">
          <w:pPr>
            <w:pStyle w:val="TOC3"/>
            <w:tabs>
              <w:tab w:val="left" w:pos="1320"/>
              <w:tab w:val="right" w:leader="dot" w:pos="9016"/>
            </w:tabs>
            <w:rPr>
              <w:rFonts w:eastAsiaTheme="minorEastAsia"/>
              <w:noProof/>
              <w:lang w:eastAsia="en-IN"/>
            </w:rPr>
          </w:pPr>
          <w:hyperlink w:anchor="_Toc73733603" w:history="1">
            <w:r w:rsidR="00376CFE" w:rsidRPr="00912159">
              <w:rPr>
                <w:rStyle w:val="Hyperlink"/>
                <w:rFonts w:ascii="Times New Roman" w:hAnsi="Times New Roman" w:cs="Times New Roman"/>
                <w:b/>
                <w:bCs/>
                <w:noProof/>
              </w:rPr>
              <w:t>5.3.2.</w:t>
            </w:r>
            <w:r w:rsidR="00376CFE">
              <w:rPr>
                <w:rFonts w:eastAsiaTheme="minorEastAsia"/>
                <w:noProof/>
                <w:lang w:eastAsia="en-IN"/>
              </w:rPr>
              <w:tab/>
            </w:r>
            <w:r w:rsidR="00376CFE" w:rsidRPr="00912159">
              <w:rPr>
                <w:rStyle w:val="Hyperlink"/>
                <w:rFonts w:ascii="Times New Roman" w:hAnsi="Times New Roman" w:cs="Times New Roman"/>
                <w:b/>
                <w:bCs/>
                <w:noProof/>
              </w:rPr>
              <w:t>Post the crisis</w:t>
            </w:r>
            <w:r w:rsidR="00376CFE">
              <w:rPr>
                <w:noProof/>
                <w:webHidden/>
              </w:rPr>
              <w:tab/>
            </w:r>
            <w:r w:rsidR="00376CFE">
              <w:rPr>
                <w:noProof/>
                <w:webHidden/>
              </w:rPr>
              <w:fldChar w:fldCharType="begin"/>
            </w:r>
            <w:r w:rsidR="00376CFE">
              <w:rPr>
                <w:noProof/>
                <w:webHidden/>
              </w:rPr>
              <w:instrText xml:space="preserve"> PAGEREF _Toc73733603 \h </w:instrText>
            </w:r>
            <w:r w:rsidR="00376CFE">
              <w:rPr>
                <w:noProof/>
                <w:webHidden/>
              </w:rPr>
            </w:r>
            <w:r w:rsidR="00376CFE">
              <w:rPr>
                <w:noProof/>
                <w:webHidden/>
              </w:rPr>
              <w:fldChar w:fldCharType="separate"/>
            </w:r>
            <w:r w:rsidR="00376CFE">
              <w:rPr>
                <w:noProof/>
                <w:webHidden/>
              </w:rPr>
              <w:t>33</w:t>
            </w:r>
            <w:r w:rsidR="00376CFE">
              <w:rPr>
                <w:noProof/>
                <w:webHidden/>
              </w:rPr>
              <w:fldChar w:fldCharType="end"/>
            </w:r>
          </w:hyperlink>
        </w:p>
        <w:p w14:paraId="63731ECB" w14:textId="20FFC5DB" w:rsidR="00376CFE" w:rsidRDefault="00980574">
          <w:pPr>
            <w:pStyle w:val="TOC2"/>
            <w:tabs>
              <w:tab w:val="left" w:pos="880"/>
              <w:tab w:val="right" w:leader="dot" w:pos="9016"/>
            </w:tabs>
            <w:rPr>
              <w:rFonts w:eastAsiaTheme="minorEastAsia"/>
              <w:noProof/>
              <w:lang w:eastAsia="en-IN"/>
            </w:rPr>
          </w:pPr>
          <w:hyperlink w:anchor="_Toc73733604" w:history="1">
            <w:r w:rsidR="00376CFE" w:rsidRPr="00912159">
              <w:rPr>
                <w:rStyle w:val="Hyperlink"/>
                <w:rFonts w:ascii="Times New Roman" w:hAnsi="Times New Roman" w:cs="Times New Roman"/>
                <w:b/>
                <w:bCs/>
                <w:noProof/>
              </w:rPr>
              <w:t>5.4.</w:t>
            </w:r>
            <w:r w:rsidR="00376CFE">
              <w:rPr>
                <w:rFonts w:eastAsiaTheme="minorEastAsia"/>
                <w:noProof/>
                <w:lang w:eastAsia="en-IN"/>
              </w:rPr>
              <w:tab/>
            </w:r>
            <w:r w:rsidR="00376CFE" w:rsidRPr="00912159">
              <w:rPr>
                <w:rStyle w:val="Hyperlink"/>
                <w:rFonts w:ascii="Times New Roman" w:hAnsi="Times New Roman" w:cs="Times New Roman"/>
                <w:b/>
                <w:bCs/>
                <w:noProof/>
              </w:rPr>
              <w:t>The role of the central bank in the crisis</w:t>
            </w:r>
            <w:r w:rsidR="00376CFE">
              <w:rPr>
                <w:noProof/>
                <w:webHidden/>
              </w:rPr>
              <w:tab/>
            </w:r>
            <w:r w:rsidR="00376CFE">
              <w:rPr>
                <w:noProof/>
                <w:webHidden/>
              </w:rPr>
              <w:fldChar w:fldCharType="begin"/>
            </w:r>
            <w:r w:rsidR="00376CFE">
              <w:rPr>
                <w:noProof/>
                <w:webHidden/>
              </w:rPr>
              <w:instrText xml:space="preserve"> PAGEREF _Toc73733604 \h </w:instrText>
            </w:r>
            <w:r w:rsidR="00376CFE">
              <w:rPr>
                <w:noProof/>
                <w:webHidden/>
              </w:rPr>
            </w:r>
            <w:r w:rsidR="00376CFE">
              <w:rPr>
                <w:noProof/>
                <w:webHidden/>
              </w:rPr>
              <w:fldChar w:fldCharType="separate"/>
            </w:r>
            <w:r w:rsidR="00376CFE">
              <w:rPr>
                <w:noProof/>
                <w:webHidden/>
              </w:rPr>
              <w:t>33</w:t>
            </w:r>
            <w:r w:rsidR="00376CFE">
              <w:rPr>
                <w:noProof/>
                <w:webHidden/>
              </w:rPr>
              <w:fldChar w:fldCharType="end"/>
            </w:r>
          </w:hyperlink>
        </w:p>
        <w:p w14:paraId="52713061" w14:textId="4E175CF6" w:rsidR="00376CFE" w:rsidRDefault="00980574">
          <w:pPr>
            <w:pStyle w:val="TOC3"/>
            <w:tabs>
              <w:tab w:val="left" w:pos="1320"/>
              <w:tab w:val="right" w:leader="dot" w:pos="9016"/>
            </w:tabs>
            <w:rPr>
              <w:rFonts w:eastAsiaTheme="minorEastAsia"/>
              <w:noProof/>
              <w:lang w:eastAsia="en-IN"/>
            </w:rPr>
          </w:pPr>
          <w:hyperlink w:anchor="_Toc73733605" w:history="1">
            <w:r w:rsidR="00376CFE" w:rsidRPr="00912159">
              <w:rPr>
                <w:rStyle w:val="Hyperlink"/>
                <w:rFonts w:ascii="Times New Roman" w:hAnsi="Times New Roman" w:cs="Times New Roman"/>
                <w:b/>
                <w:bCs/>
                <w:noProof/>
              </w:rPr>
              <w:t>5.4.1.</w:t>
            </w:r>
            <w:r w:rsidR="00376CFE">
              <w:rPr>
                <w:rFonts w:eastAsiaTheme="minorEastAsia"/>
                <w:noProof/>
                <w:lang w:eastAsia="en-IN"/>
              </w:rPr>
              <w:tab/>
            </w:r>
            <w:r w:rsidR="00376CFE" w:rsidRPr="00912159">
              <w:rPr>
                <w:rStyle w:val="Hyperlink"/>
                <w:rFonts w:ascii="Times New Roman" w:hAnsi="Times New Roman" w:cs="Times New Roman"/>
                <w:b/>
                <w:bCs/>
                <w:noProof/>
              </w:rPr>
              <w:t>RBI eases cash reserves to stabilise liquidity</w:t>
            </w:r>
            <w:r w:rsidR="00376CFE">
              <w:rPr>
                <w:noProof/>
                <w:webHidden/>
              </w:rPr>
              <w:tab/>
            </w:r>
            <w:r w:rsidR="00376CFE">
              <w:rPr>
                <w:noProof/>
                <w:webHidden/>
              </w:rPr>
              <w:fldChar w:fldCharType="begin"/>
            </w:r>
            <w:r w:rsidR="00376CFE">
              <w:rPr>
                <w:noProof/>
                <w:webHidden/>
              </w:rPr>
              <w:instrText xml:space="preserve"> PAGEREF _Toc73733605 \h </w:instrText>
            </w:r>
            <w:r w:rsidR="00376CFE">
              <w:rPr>
                <w:noProof/>
                <w:webHidden/>
              </w:rPr>
            </w:r>
            <w:r w:rsidR="00376CFE">
              <w:rPr>
                <w:noProof/>
                <w:webHidden/>
              </w:rPr>
              <w:fldChar w:fldCharType="separate"/>
            </w:r>
            <w:r w:rsidR="00376CFE">
              <w:rPr>
                <w:noProof/>
                <w:webHidden/>
              </w:rPr>
              <w:t>34</w:t>
            </w:r>
            <w:r w:rsidR="00376CFE">
              <w:rPr>
                <w:noProof/>
                <w:webHidden/>
              </w:rPr>
              <w:fldChar w:fldCharType="end"/>
            </w:r>
          </w:hyperlink>
        </w:p>
        <w:p w14:paraId="5B59E2E3" w14:textId="133AE63B" w:rsidR="00376CFE" w:rsidRDefault="00980574">
          <w:pPr>
            <w:pStyle w:val="TOC3"/>
            <w:tabs>
              <w:tab w:val="left" w:pos="1320"/>
              <w:tab w:val="right" w:leader="dot" w:pos="9016"/>
            </w:tabs>
            <w:rPr>
              <w:rFonts w:eastAsiaTheme="minorEastAsia"/>
              <w:noProof/>
              <w:lang w:eastAsia="en-IN"/>
            </w:rPr>
          </w:pPr>
          <w:hyperlink w:anchor="_Toc73733606" w:history="1">
            <w:r w:rsidR="00376CFE" w:rsidRPr="00912159">
              <w:rPr>
                <w:rStyle w:val="Hyperlink"/>
                <w:rFonts w:ascii="Times New Roman" w:hAnsi="Times New Roman" w:cs="Times New Roman"/>
                <w:b/>
                <w:bCs/>
                <w:noProof/>
              </w:rPr>
              <w:t>5.4.2.</w:t>
            </w:r>
            <w:r w:rsidR="00376CFE">
              <w:rPr>
                <w:rFonts w:eastAsiaTheme="minorEastAsia"/>
                <w:noProof/>
                <w:lang w:eastAsia="en-IN"/>
              </w:rPr>
              <w:tab/>
            </w:r>
            <w:r w:rsidR="00376CFE" w:rsidRPr="00912159">
              <w:rPr>
                <w:rStyle w:val="Hyperlink"/>
                <w:rFonts w:ascii="Times New Roman" w:hAnsi="Times New Roman" w:cs="Times New Roman"/>
                <w:b/>
                <w:bCs/>
                <w:noProof/>
              </w:rPr>
              <w:t>OMO Purchases by RBI</w:t>
            </w:r>
            <w:r w:rsidR="00376CFE">
              <w:rPr>
                <w:noProof/>
                <w:webHidden/>
              </w:rPr>
              <w:tab/>
            </w:r>
            <w:r w:rsidR="00376CFE">
              <w:rPr>
                <w:noProof/>
                <w:webHidden/>
              </w:rPr>
              <w:fldChar w:fldCharType="begin"/>
            </w:r>
            <w:r w:rsidR="00376CFE">
              <w:rPr>
                <w:noProof/>
                <w:webHidden/>
              </w:rPr>
              <w:instrText xml:space="preserve"> PAGEREF _Toc73733606 \h </w:instrText>
            </w:r>
            <w:r w:rsidR="00376CFE">
              <w:rPr>
                <w:noProof/>
                <w:webHidden/>
              </w:rPr>
            </w:r>
            <w:r w:rsidR="00376CFE">
              <w:rPr>
                <w:noProof/>
                <w:webHidden/>
              </w:rPr>
              <w:fldChar w:fldCharType="separate"/>
            </w:r>
            <w:r w:rsidR="00376CFE">
              <w:rPr>
                <w:noProof/>
                <w:webHidden/>
              </w:rPr>
              <w:t>34</w:t>
            </w:r>
            <w:r w:rsidR="00376CFE">
              <w:rPr>
                <w:noProof/>
                <w:webHidden/>
              </w:rPr>
              <w:fldChar w:fldCharType="end"/>
            </w:r>
          </w:hyperlink>
        </w:p>
        <w:p w14:paraId="2261FCA7" w14:textId="438B7171" w:rsidR="00376CFE" w:rsidRDefault="00980574">
          <w:pPr>
            <w:pStyle w:val="TOC1"/>
            <w:tabs>
              <w:tab w:val="left" w:pos="660"/>
              <w:tab w:val="right" w:leader="dot" w:pos="9016"/>
            </w:tabs>
            <w:rPr>
              <w:rFonts w:eastAsiaTheme="minorEastAsia"/>
              <w:noProof/>
              <w:lang w:eastAsia="en-IN"/>
            </w:rPr>
          </w:pPr>
          <w:hyperlink w:anchor="_Toc73733607" w:history="1">
            <w:r w:rsidR="00376CFE" w:rsidRPr="00912159">
              <w:rPr>
                <w:rStyle w:val="Hyperlink"/>
                <w:rFonts w:ascii="Times New Roman" w:hAnsi="Times New Roman" w:cs="Times New Roman"/>
                <w:b/>
                <w:bCs/>
                <w:noProof/>
              </w:rPr>
              <w:t>5.5.</w:t>
            </w:r>
            <w:r w:rsidR="00376CFE">
              <w:rPr>
                <w:rFonts w:eastAsiaTheme="minorEastAsia"/>
                <w:noProof/>
                <w:lang w:eastAsia="en-IN"/>
              </w:rPr>
              <w:tab/>
            </w:r>
            <w:r w:rsidR="00376CFE" w:rsidRPr="00912159">
              <w:rPr>
                <w:rStyle w:val="Hyperlink"/>
                <w:rFonts w:ascii="Times New Roman" w:hAnsi="Times New Roman" w:cs="Times New Roman"/>
                <w:b/>
                <w:bCs/>
                <w:noProof/>
              </w:rPr>
              <w:t>The semi-structured interviews</w:t>
            </w:r>
            <w:r w:rsidR="00376CFE">
              <w:rPr>
                <w:noProof/>
                <w:webHidden/>
              </w:rPr>
              <w:tab/>
            </w:r>
            <w:r w:rsidR="00376CFE">
              <w:rPr>
                <w:noProof/>
                <w:webHidden/>
              </w:rPr>
              <w:fldChar w:fldCharType="begin"/>
            </w:r>
            <w:r w:rsidR="00376CFE">
              <w:rPr>
                <w:noProof/>
                <w:webHidden/>
              </w:rPr>
              <w:instrText xml:space="preserve"> PAGEREF _Toc73733607 \h </w:instrText>
            </w:r>
            <w:r w:rsidR="00376CFE">
              <w:rPr>
                <w:noProof/>
                <w:webHidden/>
              </w:rPr>
            </w:r>
            <w:r w:rsidR="00376CFE">
              <w:rPr>
                <w:noProof/>
                <w:webHidden/>
              </w:rPr>
              <w:fldChar w:fldCharType="separate"/>
            </w:r>
            <w:r w:rsidR="00376CFE">
              <w:rPr>
                <w:noProof/>
                <w:webHidden/>
              </w:rPr>
              <w:t>36</w:t>
            </w:r>
            <w:r w:rsidR="00376CFE">
              <w:rPr>
                <w:noProof/>
                <w:webHidden/>
              </w:rPr>
              <w:fldChar w:fldCharType="end"/>
            </w:r>
          </w:hyperlink>
        </w:p>
        <w:p w14:paraId="24265282" w14:textId="545C7DF5" w:rsidR="00376CFE" w:rsidRDefault="00980574">
          <w:pPr>
            <w:pStyle w:val="TOC3"/>
            <w:tabs>
              <w:tab w:val="left" w:pos="1320"/>
              <w:tab w:val="right" w:leader="dot" w:pos="9016"/>
            </w:tabs>
            <w:rPr>
              <w:rFonts w:eastAsiaTheme="minorEastAsia"/>
              <w:noProof/>
              <w:lang w:eastAsia="en-IN"/>
            </w:rPr>
          </w:pPr>
          <w:hyperlink w:anchor="_Toc73733608" w:history="1">
            <w:r w:rsidR="00376CFE" w:rsidRPr="00912159">
              <w:rPr>
                <w:rStyle w:val="Hyperlink"/>
                <w:rFonts w:ascii="Times New Roman" w:hAnsi="Times New Roman" w:cs="Times New Roman"/>
                <w:b/>
                <w:bCs/>
                <w:noProof/>
              </w:rPr>
              <w:t>5.5.1.</w:t>
            </w:r>
            <w:r w:rsidR="00376CFE">
              <w:rPr>
                <w:rFonts w:eastAsiaTheme="minorEastAsia"/>
                <w:noProof/>
                <w:lang w:eastAsia="en-IN"/>
              </w:rPr>
              <w:tab/>
            </w:r>
            <w:r w:rsidR="00376CFE" w:rsidRPr="00912159">
              <w:rPr>
                <w:rStyle w:val="Hyperlink"/>
                <w:rFonts w:ascii="Times New Roman" w:hAnsi="Times New Roman" w:cs="Times New Roman"/>
                <w:b/>
                <w:bCs/>
                <w:noProof/>
              </w:rPr>
              <w:t>Themes</w:t>
            </w:r>
            <w:r w:rsidR="00376CFE">
              <w:rPr>
                <w:noProof/>
                <w:webHidden/>
              </w:rPr>
              <w:tab/>
            </w:r>
            <w:r w:rsidR="00376CFE">
              <w:rPr>
                <w:noProof/>
                <w:webHidden/>
              </w:rPr>
              <w:fldChar w:fldCharType="begin"/>
            </w:r>
            <w:r w:rsidR="00376CFE">
              <w:rPr>
                <w:noProof/>
                <w:webHidden/>
              </w:rPr>
              <w:instrText xml:space="preserve"> PAGEREF _Toc73733608 \h </w:instrText>
            </w:r>
            <w:r w:rsidR="00376CFE">
              <w:rPr>
                <w:noProof/>
                <w:webHidden/>
              </w:rPr>
            </w:r>
            <w:r w:rsidR="00376CFE">
              <w:rPr>
                <w:noProof/>
                <w:webHidden/>
              </w:rPr>
              <w:fldChar w:fldCharType="separate"/>
            </w:r>
            <w:r w:rsidR="00376CFE">
              <w:rPr>
                <w:noProof/>
                <w:webHidden/>
              </w:rPr>
              <w:t>39</w:t>
            </w:r>
            <w:r w:rsidR="00376CFE">
              <w:rPr>
                <w:noProof/>
                <w:webHidden/>
              </w:rPr>
              <w:fldChar w:fldCharType="end"/>
            </w:r>
          </w:hyperlink>
        </w:p>
        <w:p w14:paraId="6D3815C6" w14:textId="772FE84B" w:rsidR="00376CFE" w:rsidRDefault="00980574">
          <w:pPr>
            <w:pStyle w:val="TOC1"/>
            <w:tabs>
              <w:tab w:val="right" w:leader="dot" w:pos="9016"/>
            </w:tabs>
            <w:rPr>
              <w:rFonts w:eastAsiaTheme="minorEastAsia"/>
              <w:noProof/>
              <w:lang w:eastAsia="en-IN"/>
            </w:rPr>
          </w:pPr>
          <w:hyperlink w:anchor="_Toc73733609" w:history="1">
            <w:r w:rsidR="00376CFE" w:rsidRPr="00912159">
              <w:rPr>
                <w:rStyle w:val="Hyperlink"/>
                <w:rFonts w:ascii="Times New Roman" w:hAnsi="Times New Roman" w:cs="Times New Roman"/>
                <w:b/>
                <w:bCs/>
                <w:noProof/>
              </w:rPr>
              <w:t>Chapter 6: Conclusion</w:t>
            </w:r>
            <w:r w:rsidR="00376CFE">
              <w:rPr>
                <w:noProof/>
                <w:webHidden/>
              </w:rPr>
              <w:tab/>
            </w:r>
            <w:r w:rsidR="00376CFE">
              <w:rPr>
                <w:noProof/>
                <w:webHidden/>
              </w:rPr>
              <w:fldChar w:fldCharType="begin"/>
            </w:r>
            <w:r w:rsidR="00376CFE">
              <w:rPr>
                <w:noProof/>
                <w:webHidden/>
              </w:rPr>
              <w:instrText xml:space="preserve"> PAGEREF _Toc73733609 \h </w:instrText>
            </w:r>
            <w:r w:rsidR="00376CFE">
              <w:rPr>
                <w:noProof/>
                <w:webHidden/>
              </w:rPr>
            </w:r>
            <w:r w:rsidR="00376CFE">
              <w:rPr>
                <w:noProof/>
                <w:webHidden/>
              </w:rPr>
              <w:fldChar w:fldCharType="separate"/>
            </w:r>
            <w:r w:rsidR="00376CFE">
              <w:rPr>
                <w:noProof/>
                <w:webHidden/>
              </w:rPr>
              <w:t>44</w:t>
            </w:r>
            <w:r w:rsidR="00376CFE">
              <w:rPr>
                <w:noProof/>
                <w:webHidden/>
              </w:rPr>
              <w:fldChar w:fldCharType="end"/>
            </w:r>
          </w:hyperlink>
        </w:p>
        <w:p w14:paraId="1BA830E3" w14:textId="14FDA065" w:rsidR="00376CFE" w:rsidRDefault="00980574">
          <w:pPr>
            <w:pStyle w:val="TOC2"/>
            <w:tabs>
              <w:tab w:val="left" w:pos="880"/>
              <w:tab w:val="right" w:leader="dot" w:pos="9016"/>
            </w:tabs>
            <w:rPr>
              <w:rFonts w:eastAsiaTheme="minorEastAsia"/>
              <w:noProof/>
              <w:lang w:eastAsia="en-IN"/>
            </w:rPr>
          </w:pPr>
          <w:hyperlink w:anchor="_Toc73733610" w:history="1">
            <w:r w:rsidR="00376CFE" w:rsidRPr="00912159">
              <w:rPr>
                <w:rStyle w:val="Hyperlink"/>
                <w:rFonts w:ascii="Times New Roman" w:hAnsi="Times New Roman" w:cs="Times New Roman"/>
                <w:b/>
                <w:bCs/>
                <w:noProof/>
              </w:rPr>
              <w:t>6.1.</w:t>
            </w:r>
            <w:r w:rsidR="00376CFE">
              <w:rPr>
                <w:rFonts w:eastAsiaTheme="minorEastAsia"/>
                <w:noProof/>
                <w:lang w:eastAsia="en-IN"/>
              </w:rPr>
              <w:tab/>
            </w:r>
            <w:r w:rsidR="00376CFE" w:rsidRPr="00912159">
              <w:rPr>
                <w:rStyle w:val="Hyperlink"/>
                <w:rFonts w:ascii="Times New Roman" w:hAnsi="Times New Roman" w:cs="Times New Roman"/>
                <w:b/>
                <w:bCs/>
                <w:noProof/>
              </w:rPr>
              <w:t>Outcome</w:t>
            </w:r>
            <w:r w:rsidR="00376CFE">
              <w:rPr>
                <w:noProof/>
                <w:webHidden/>
              </w:rPr>
              <w:tab/>
            </w:r>
            <w:r w:rsidR="00376CFE">
              <w:rPr>
                <w:noProof/>
                <w:webHidden/>
              </w:rPr>
              <w:fldChar w:fldCharType="begin"/>
            </w:r>
            <w:r w:rsidR="00376CFE">
              <w:rPr>
                <w:noProof/>
                <w:webHidden/>
              </w:rPr>
              <w:instrText xml:space="preserve"> PAGEREF _Toc73733610 \h </w:instrText>
            </w:r>
            <w:r w:rsidR="00376CFE">
              <w:rPr>
                <w:noProof/>
                <w:webHidden/>
              </w:rPr>
            </w:r>
            <w:r w:rsidR="00376CFE">
              <w:rPr>
                <w:noProof/>
                <w:webHidden/>
              </w:rPr>
              <w:fldChar w:fldCharType="separate"/>
            </w:r>
            <w:r w:rsidR="00376CFE">
              <w:rPr>
                <w:noProof/>
                <w:webHidden/>
              </w:rPr>
              <w:t>44</w:t>
            </w:r>
            <w:r w:rsidR="00376CFE">
              <w:rPr>
                <w:noProof/>
                <w:webHidden/>
              </w:rPr>
              <w:fldChar w:fldCharType="end"/>
            </w:r>
          </w:hyperlink>
        </w:p>
        <w:p w14:paraId="1E6833EE" w14:textId="1FC5765E" w:rsidR="00376CFE" w:rsidRDefault="00980574">
          <w:pPr>
            <w:pStyle w:val="TOC2"/>
            <w:tabs>
              <w:tab w:val="left" w:pos="880"/>
              <w:tab w:val="right" w:leader="dot" w:pos="9016"/>
            </w:tabs>
            <w:rPr>
              <w:rFonts w:eastAsiaTheme="minorEastAsia"/>
              <w:noProof/>
              <w:lang w:eastAsia="en-IN"/>
            </w:rPr>
          </w:pPr>
          <w:hyperlink w:anchor="_Toc73733611" w:history="1">
            <w:r w:rsidR="00376CFE" w:rsidRPr="00912159">
              <w:rPr>
                <w:rStyle w:val="Hyperlink"/>
                <w:rFonts w:ascii="Times New Roman" w:hAnsi="Times New Roman" w:cs="Times New Roman"/>
                <w:b/>
                <w:bCs/>
                <w:noProof/>
              </w:rPr>
              <w:t>6.2.</w:t>
            </w:r>
            <w:r w:rsidR="00376CFE">
              <w:rPr>
                <w:rFonts w:eastAsiaTheme="minorEastAsia"/>
                <w:noProof/>
                <w:lang w:eastAsia="en-IN"/>
              </w:rPr>
              <w:tab/>
            </w:r>
            <w:r w:rsidR="00376CFE" w:rsidRPr="00912159">
              <w:rPr>
                <w:rStyle w:val="Hyperlink"/>
                <w:rFonts w:ascii="Times New Roman" w:hAnsi="Times New Roman" w:cs="Times New Roman"/>
                <w:b/>
                <w:bCs/>
                <w:noProof/>
              </w:rPr>
              <w:t>Final Conclusion</w:t>
            </w:r>
            <w:r w:rsidR="00376CFE">
              <w:rPr>
                <w:noProof/>
                <w:webHidden/>
              </w:rPr>
              <w:tab/>
            </w:r>
            <w:r w:rsidR="00376CFE">
              <w:rPr>
                <w:noProof/>
                <w:webHidden/>
              </w:rPr>
              <w:fldChar w:fldCharType="begin"/>
            </w:r>
            <w:r w:rsidR="00376CFE">
              <w:rPr>
                <w:noProof/>
                <w:webHidden/>
              </w:rPr>
              <w:instrText xml:space="preserve"> PAGEREF _Toc73733611 \h </w:instrText>
            </w:r>
            <w:r w:rsidR="00376CFE">
              <w:rPr>
                <w:noProof/>
                <w:webHidden/>
              </w:rPr>
            </w:r>
            <w:r w:rsidR="00376CFE">
              <w:rPr>
                <w:noProof/>
                <w:webHidden/>
              </w:rPr>
              <w:fldChar w:fldCharType="separate"/>
            </w:r>
            <w:r w:rsidR="00376CFE">
              <w:rPr>
                <w:noProof/>
                <w:webHidden/>
              </w:rPr>
              <w:t>46</w:t>
            </w:r>
            <w:r w:rsidR="00376CFE">
              <w:rPr>
                <w:noProof/>
                <w:webHidden/>
              </w:rPr>
              <w:fldChar w:fldCharType="end"/>
            </w:r>
          </w:hyperlink>
        </w:p>
        <w:p w14:paraId="1E9D0588" w14:textId="47F9923B" w:rsidR="00376CFE" w:rsidRDefault="00980574">
          <w:pPr>
            <w:pStyle w:val="TOC2"/>
            <w:tabs>
              <w:tab w:val="left" w:pos="880"/>
              <w:tab w:val="right" w:leader="dot" w:pos="9016"/>
            </w:tabs>
            <w:rPr>
              <w:rFonts w:eastAsiaTheme="minorEastAsia"/>
              <w:noProof/>
              <w:lang w:eastAsia="en-IN"/>
            </w:rPr>
          </w:pPr>
          <w:hyperlink w:anchor="_Toc73733612" w:history="1">
            <w:r w:rsidR="00376CFE" w:rsidRPr="00912159">
              <w:rPr>
                <w:rStyle w:val="Hyperlink"/>
                <w:rFonts w:ascii="Times New Roman" w:hAnsi="Times New Roman" w:cs="Times New Roman"/>
                <w:b/>
                <w:bCs/>
                <w:noProof/>
              </w:rPr>
              <w:t>6.3.</w:t>
            </w:r>
            <w:r w:rsidR="00376CFE">
              <w:rPr>
                <w:rFonts w:eastAsiaTheme="minorEastAsia"/>
                <w:noProof/>
                <w:lang w:eastAsia="en-IN"/>
              </w:rPr>
              <w:tab/>
            </w:r>
            <w:r w:rsidR="00376CFE" w:rsidRPr="00912159">
              <w:rPr>
                <w:rStyle w:val="Hyperlink"/>
                <w:rFonts w:ascii="Times New Roman" w:hAnsi="Times New Roman" w:cs="Times New Roman"/>
                <w:b/>
                <w:bCs/>
                <w:noProof/>
              </w:rPr>
              <w:t>Limitations</w:t>
            </w:r>
            <w:r w:rsidR="00376CFE">
              <w:rPr>
                <w:noProof/>
                <w:webHidden/>
              </w:rPr>
              <w:tab/>
            </w:r>
            <w:r w:rsidR="00376CFE">
              <w:rPr>
                <w:noProof/>
                <w:webHidden/>
              </w:rPr>
              <w:fldChar w:fldCharType="begin"/>
            </w:r>
            <w:r w:rsidR="00376CFE">
              <w:rPr>
                <w:noProof/>
                <w:webHidden/>
              </w:rPr>
              <w:instrText xml:space="preserve"> PAGEREF _Toc73733612 \h </w:instrText>
            </w:r>
            <w:r w:rsidR="00376CFE">
              <w:rPr>
                <w:noProof/>
                <w:webHidden/>
              </w:rPr>
            </w:r>
            <w:r w:rsidR="00376CFE">
              <w:rPr>
                <w:noProof/>
                <w:webHidden/>
              </w:rPr>
              <w:fldChar w:fldCharType="separate"/>
            </w:r>
            <w:r w:rsidR="00376CFE">
              <w:rPr>
                <w:noProof/>
                <w:webHidden/>
              </w:rPr>
              <w:t>47</w:t>
            </w:r>
            <w:r w:rsidR="00376CFE">
              <w:rPr>
                <w:noProof/>
                <w:webHidden/>
              </w:rPr>
              <w:fldChar w:fldCharType="end"/>
            </w:r>
          </w:hyperlink>
        </w:p>
        <w:p w14:paraId="08EA049B" w14:textId="3245C190" w:rsidR="00376CFE" w:rsidRDefault="00980574">
          <w:pPr>
            <w:pStyle w:val="TOC2"/>
            <w:tabs>
              <w:tab w:val="left" w:pos="880"/>
              <w:tab w:val="right" w:leader="dot" w:pos="9016"/>
            </w:tabs>
            <w:rPr>
              <w:rFonts w:eastAsiaTheme="minorEastAsia"/>
              <w:noProof/>
              <w:lang w:eastAsia="en-IN"/>
            </w:rPr>
          </w:pPr>
          <w:hyperlink w:anchor="_Toc73733613" w:history="1">
            <w:r w:rsidR="00376CFE" w:rsidRPr="00912159">
              <w:rPr>
                <w:rStyle w:val="Hyperlink"/>
                <w:rFonts w:ascii="Times New Roman" w:hAnsi="Times New Roman" w:cs="Times New Roman"/>
                <w:b/>
                <w:bCs/>
                <w:noProof/>
              </w:rPr>
              <w:t>6.4.</w:t>
            </w:r>
            <w:r w:rsidR="00376CFE">
              <w:rPr>
                <w:rFonts w:eastAsiaTheme="minorEastAsia"/>
                <w:noProof/>
                <w:lang w:eastAsia="en-IN"/>
              </w:rPr>
              <w:tab/>
            </w:r>
            <w:r w:rsidR="00376CFE" w:rsidRPr="00912159">
              <w:rPr>
                <w:rStyle w:val="Hyperlink"/>
                <w:rFonts w:ascii="Times New Roman" w:hAnsi="Times New Roman" w:cs="Times New Roman"/>
                <w:b/>
                <w:bCs/>
                <w:noProof/>
              </w:rPr>
              <w:t>Recommendations for Future Research</w:t>
            </w:r>
            <w:r w:rsidR="00376CFE">
              <w:rPr>
                <w:noProof/>
                <w:webHidden/>
              </w:rPr>
              <w:tab/>
            </w:r>
            <w:r w:rsidR="00376CFE">
              <w:rPr>
                <w:noProof/>
                <w:webHidden/>
              </w:rPr>
              <w:fldChar w:fldCharType="begin"/>
            </w:r>
            <w:r w:rsidR="00376CFE">
              <w:rPr>
                <w:noProof/>
                <w:webHidden/>
              </w:rPr>
              <w:instrText xml:space="preserve"> PAGEREF _Toc73733613 \h </w:instrText>
            </w:r>
            <w:r w:rsidR="00376CFE">
              <w:rPr>
                <w:noProof/>
                <w:webHidden/>
              </w:rPr>
            </w:r>
            <w:r w:rsidR="00376CFE">
              <w:rPr>
                <w:noProof/>
                <w:webHidden/>
              </w:rPr>
              <w:fldChar w:fldCharType="separate"/>
            </w:r>
            <w:r w:rsidR="00376CFE">
              <w:rPr>
                <w:noProof/>
                <w:webHidden/>
              </w:rPr>
              <w:t>48</w:t>
            </w:r>
            <w:r w:rsidR="00376CFE">
              <w:rPr>
                <w:noProof/>
                <w:webHidden/>
              </w:rPr>
              <w:fldChar w:fldCharType="end"/>
            </w:r>
          </w:hyperlink>
        </w:p>
        <w:p w14:paraId="14BF6BC1" w14:textId="4FF537D7" w:rsidR="00376CFE" w:rsidRDefault="00980574">
          <w:pPr>
            <w:pStyle w:val="TOC1"/>
            <w:tabs>
              <w:tab w:val="right" w:leader="dot" w:pos="9016"/>
            </w:tabs>
            <w:rPr>
              <w:rFonts w:eastAsiaTheme="minorEastAsia"/>
              <w:noProof/>
              <w:lang w:eastAsia="en-IN"/>
            </w:rPr>
          </w:pPr>
          <w:hyperlink w:anchor="_Toc73733614" w:history="1">
            <w:r w:rsidR="00376CFE" w:rsidRPr="00912159">
              <w:rPr>
                <w:rStyle w:val="Hyperlink"/>
                <w:rFonts w:ascii="Times New Roman" w:hAnsi="Times New Roman" w:cs="Times New Roman"/>
                <w:b/>
                <w:bCs/>
                <w:noProof/>
              </w:rPr>
              <w:t>Chapter 7: Bibliography and References</w:t>
            </w:r>
            <w:r w:rsidR="00376CFE">
              <w:rPr>
                <w:noProof/>
                <w:webHidden/>
              </w:rPr>
              <w:tab/>
            </w:r>
            <w:r w:rsidR="00376CFE">
              <w:rPr>
                <w:noProof/>
                <w:webHidden/>
              </w:rPr>
              <w:fldChar w:fldCharType="begin"/>
            </w:r>
            <w:r w:rsidR="00376CFE">
              <w:rPr>
                <w:noProof/>
                <w:webHidden/>
              </w:rPr>
              <w:instrText xml:space="preserve"> PAGEREF _Toc73733614 \h </w:instrText>
            </w:r>
            <w:r w:rsidR="00376CFE">
              <w:rPr>
                <w:noProof/>
                <w:webHidden/>
              </w:rPr>
            </w:r>
            <w:r w:rsidR="00376CFE">
              <w:rPr>
                <w:noProof/>
                <w:webHidden/>
              </w:rPr>
              <w:fldChar w:fldCharType="separate"/>
            </w:r>
            <w:r w:rsidR="00376CFE">
              <w:rPr>
                <w:noProof/>
                <w:webHidden/>
              </w:rPr>
              <w:t>49</w:t>
            </w:r>
            <w:r w:rsidR="00376CFE">
              <w:rPr>
                <w:noProof/>
                <w:webHidden/>
              </w:rPr>
              <w:fldChar w:fldCharType="end"/>
            </w:r>
          </w:hyperlink>
        </w:p>
        <w:p w14:paraId="0E957C7F" w14:textId="4E7DD018" w:rsidR="00376CFE" w:rsidRDefault="00980574">
          <w:pPr>
            <w:pStyle w:val="TOC1"/>
            <w:tabs>
              <w:tab w:val="right" w:leader="dot" w:pos="9016"/>
            </w:tabs>
            <w:rPr>
              <w:rFonts w:eastAsiaTheme="minorEastAsia"/>
              <w:noProof/>
              <w:lang w:eastAsia="en-IN"/>
            </w:rPr>
          </w:pPr>
          <w:hyperlink w:anchor="_Toc73733615" w:history="1">
            <w:r w:rsidR="00376CFE" w:rsidRPr="00912159">
              <w:rPr>
                <w:rStyle w:val="Hyperlink"/>
                <w:rFonts w:ascii="Times New Roman" w:hAnsi="Times New Roman" w:cs="Times New Roman"/>
                <w:b/>
                <w:bCs/>
                <w:noProof/>
              </w:rPr>
              <w:t>Appendix 1: Research Questionnaire</w:t>
            </w:r>
            <w:r w:rsidR="00376CFE">
              <w:rPr>
                <w:noProof/>
                <w:webHidden/>
              </w:rPr>
              <w:tab/>
            </w:r>
            <w:r w:rsidR="00376CFE">
              <w:rPr>
                <w:noProof/>
                <w:webHidden/>
              </w:rPr>
              <w:fldChar w:fldCharType="begin"/>
            </w:r>
            <w:r w:rsidR="00376CFE">
              <w:rPr>
                <w:noProof/>
                <w:webHidden/>
              </w:rPr>
              <w:instrText xml:space="preserve"> PAGEREF _Toc73733615 \h </w:instrText>
            </w:r>
            <w:r w:rsidR="00376CFE">
              <w:rPr>
                <w:noProof/>
                <w:webHidden/>
              </w:rPr>
            </w:r>
            <w:r w:rsidR="00376CFE">
              <w:rPr>
                <w:noProof/>
                <w:webHidden/>
              </w:rPr>
              <w:fldChar w:fldCharType="separate"/>
            </w:r>
            <w:r w:rsidR="00376CFE">
              <w:rPr>
                <w:noProof/>
                <w:webHidden/>
              </w:rPr>
              <w:t>56</w:t>
            </w:r>
            <w:r w:rsidR="00376CFE">
              <w:rPr>
                <w:noProof/>
                <w:webHidden/>
              </w:rPr>
              <w:fldChar w:fldCharType="end"/>
            </w:r>
          </w:hyperlink>
        </w:p>
        <w:p w14:paraId="17D5BC27" w14:textId="2601E338" w:rsidR="00376CFE" w:rsidRDefault="00980574">
          <w:pPr>
            <w:pStyle w:val="TOC1"/>
            <w:tabs>
              <w:tab w:val="right" w:leader="dot" w:pos="9016"/>
            </w:tabs>
            <w:rPr>
              <w:rFonts w:eastAsiaTheme="minorEastAsia"/>
              <w:noProof/>
              <w:lang w:eastAsia="en-IN"/>
            </w:rPr>
          </w:pPr>
          <w:hyperlink w:anchor="_Toc73733616" w:history="1">
            <w:r w:rsidR="00376CFE" w:rsidRPr="00912159">
              <w:rPr>
                <w:rStyle w:val="Hyperlink"/>
                <w:rFonts w:ascii="Times New Roman" w:hAnsi="Times New Roman" w:cs="Times New Roman"/>
                <w:b/>
                <w:bCs/>
                <w:noProof/>
              </w:rPr>
              <w:t>Appendix 2: Email to the participants</w:t>
            </w:r>
            <w:r w:rsidR="00376CFE">
              <w:rPr>
                <w:noProof/>
                <w:webHidden/>
              </w:rPr>
              <w:tab/>
            </w:r>
            <w:r w:rsidR="00376CFE">
              <w:rPr>
                <w:noProof/>
                <w:webHidden/>
              </w:rPr>
              <w:fldChar w:fldCharType="begin"/>
            </w:r>
            <w:r w:rsidR="00376CFE">
              <w:rPr>
                <w:noProof/>
                <w:webHidden/>
              </w:rPr>
              <w:instrText xml:space="preserve"> PAGEREF _Toc73733616 \h </w:instrText>
            </w:r>
            <w:r w:rsidR="00376CFE">
              <w:rPr>
                <w:noProof/>
                <w:webHidden/>
              </w:rPr>
            </w:r>
            <w:r w:rsidR="00376CFE">
              <w:rPr>
                <w:noProof/>
                <w:webHidden/>
              </w:rPr>
              <w:fldChar w:fldCharType="separate"/>
            </w:r>
            <w:r w:rsidR="00376CFE">
              <w:rPr>
                <w:noProof/>
                <w:webHidden/>
              </w:rPr>
              <w:t>58</w:t>
            </w:r>
            <w:r w:rsidR="00376CFE">
              <w:rPr>
                <w:noProof/>
                <w:webHidden/>
              </w:rPr>
              <w:fldChar w:fldCharType="end"/>
            </w:r>
          </w:hyperlink>
        </w:p>
        <w:p w14:paraId="7D9FD77E" w14:textId="6AD0F973" w:rsidR="00376CFE" w:rsidRDefault="00980574">
          <w:pPr>
            <w:pStyle w:val="TOC1"/>
            <w:tabs>
              <w:tab w:val="right" w:leader="dot" w:pos="9016"/>
            </w:tabs>
            <w:rPr>
              <w:rFonts w:eastAsiaTheme="minorEastAsia"/>
              <w:noProof/>
              <w:lang w:eastAsia="en-IN"/>
            </w:rPr>
          </w:pPr>
          <w:hyperlink w:anchor="_Toc73733617" w:history="1">
            <w:r w:rsidR="00376CFE" w:rsidRPr="00912159">
              <w:rPr>
                <w:rStyle w:val="Hyperlink"/>
                <w:rFonts w:ascii="Times New Roman" w:hAnsi="Times New Roman" w:cs="Times New Roman"/>
                <w:b/>
                <w:bCs/>
                <w:noProof/>
              </w:rPr>
              <w:t>Appendix 3: Plain Language Statement for Research Participants</w:t>
            </w:r>
            <w:r w:rsidR="00376CFE">
              <w:rPr>
                <w:noProof/>
                <w:webHidden/>
              </w:rPr>
              <w:tab/>
            </w:r>
            <w:r w:rsidR="00376CFE">
              <w:rPr>
                <w:noProof/>
                <w:webHidden/>
              </w:rPr>
              <w:fldChar w:fldCharType="begin"/>
            </w:r>
            <w:r w:rsidR="00376CFE">
              <w:rPr>
                <w:noProof/>
                <w:webHidden/>
              </w:rPr>
              <w:instrText xml:space="preserve"> PAGEREF _Toc73733617 \h </w:instrText>
            </w:r>
            <w:r w:rsidR="00376CFE">
              <w:rPr>
                <w:noProof/>
                <w:webHidden/>
              </w:rPr>
            </w:r>
            <w:r w:rsidR="00376CFE">
              <w:rPr>
                <w:noProof/>
                <w:webHidden/>
              </w:rPr>
              <w:fldChar w:fldCharType="separate"/>
            </w:r>
            <w:r w:rsidR="00376CFE">
              <w:rPr>
                <w:noProof/>
                <w:webHidden/>
              </w:rPr>
              <w:t>59</w:t>
            </w:r>
            <w:r w:rsidR="00376CFE">
              <w:rPr>
                <w:noProof/>
                <w:webHidden/>
              </w:rPr>
              <w:fldChar w:fldCharType="end"/>
            </w:r>
          </w:hyperlink>
        </w:p>
        <w:p w14:paraId="781AE6DE" w14:textId="3CFEF364" w:rsidR="00376CFE" w:rsidRDefault="00980574">
          <w:pPr>
            <w:pStyle w:val="TOC1"/>
            <w:tabs>
              <w:tab w:val="right" w:leader="dot" w:pos="9016"/>
            </w:tabs>
            <w:rPr>
              <w:rFonts w:eastAsiaTheme="minorEastAsia"/>
              <w:noProof/>
              <w:lang w:eastAsia="en-IN"/>
            </w:rPr>
          </w:pPr>
          <w:hyperlink w:anchor="_Toc73733618" w:history="1">
            <w:r w:rsidR="00376CFE" w:rsidRPr="00912159">
              <w:rPr>
                <w:rStyle w:val="Hyperlink"/>
                <w:rFonts w:ascii="Times New Roman" w:hAnsi="Times New Roman" w:cs="Times New Roman"/>
                <w:b/>
                <w:bCs/>
                <w:noProof/>
              </w:rPr>
              <w:t>Appendix 4: Research participant Informed Consent Form</w:t>
            </w:r>
            <w:r w:rsidR="00376CFE">
              <w:rPr>
                <w:noProof/>
                <w:webHidden/>
              </w:rPr>
              <w:tab/>
            </w:r>
            <w:r w:rsidR="00376CFE">
              <w:rPr>
                <w:noProof/>
                <w:webHidden/>
              </w:rPr>
              <w:fldChar w:fldCharType="begin"/>
            </w:r>
            <w:r w:rsidR="00376CFE">
              <w:rPr>
                <w:noProof/>
                <w:webHidden/>
              </w:rPr>
              <w:instrText xml:space="preserve"> PAGEREF _Toc73733618 \h </w:instrText>
            </w:r>
            <w:r w:rsidR="00376CFE">
              <w:rPr>
                <w:noProof/>
                <w:webHidden/>
              </w:rPr>
            </w:r>
            <w:r w:rsidR="00376CFE">
              <w:rPr>
                <w:noProof/>
                <w:webHidden/>
              </w:rPr>
              <w:fldChar w:fldCharType="separate"/>
            </w:r>
            <w:r w:rsidR="00376CFE">
              <w:rPr>
                <w:noProof/>
                <w:webHidden/>
              </w:rPr>
              <w:t>60</w:t>
            </w:r>
            <w:r w:rsidR="00376CFE">
              <w:rPr>
                <w:noProof/>
                <w:webHidden/>
              </w:rPr>
              <w:fldChar w:fldCharType="end"/>
            </w:r>
          </w:hyperlink>
        </w:p>
        <w:p w14:paraId="578E44C0" w14:textId="3B17DAA5" w:rsidR="00312BBB" w:rsidRPr="00DC4562" w:rsidRDefault="00312BBB">
          <w:pPr>
            <w:rPr>
              <w:rFonts w:ascii="Times New Roman" w:hAnsi="Times New Roman" w:cs="Times New Roman"/>
            </w:rPr>
          </w:pPr>
          <w:r w:rsidRPr="00DC4562">
            <w:rPr>
              <w:rFonts w:ascii="Times New Roman" w:hAnsi="Times New Roman" w:cs="Times New Roman"/>
              <w:b/>
              <w:bCs/>
              <w:noProof/>
            </w:rPr>
            <w:fldChar w:fldCharType="end"/>
          </w:r>
        </w:p>
      </w:sdtContent>
    </w:sdt>
    <w:p w14:paraId="0E27BA77" w14:textId="77777777" w:rsidR="00116E9D" w:rsidRPr="00DC4562" w:rsidRDefault="00116E9D">
      <w:pPr>
        <w:rPr>
          <w:rFonts w:ascii="Times New Roman" w:hAnsi="Times New Roman" w:cs="Times New Roman"/>
          <w:b/>
          <w:bCs/>
          <w:sz w:val="28"/>
          <w:szCs w:val="28"/>
        </w:rPr>
      </w:pPr>
      <w:r w:rsidRPr="00DC4562">
        <w:rPr>
          <w:rFonts w:ascii="Times New Roman" w:hAnsi="Times New Roman" w:cs="Times New Roman"/>
          <w:b/>
          <w:bCs/>
          <w:sz w:val="28"/>
          <w:szCs w:val="28"/>
        </w:rPr>
        <w:br w:type="page"/>
      </w:r>
    </w:p>
    <w:p w14:paraId="02BF228A" w14:textId="77777777" w:rsidR="003316D5" w:rsidRPr="00DC4562" w:rsidRDefault="003316D5">
      <w:pPr>
        <w:pStyle w:val="TableofFigures"/>
        <w:tabs>
          <w:tab w:val="right" w:leader="dot" w:pos="9016"/>
        </w:tabs>
        <w:rPr>
          <w:rFonts w:ascii="Times New Roman" w:hAnsi="Times New Roman" w:cs="Times New Roman"/>
          <w:b/>
          <w:bCs/>
          <w:sz w:val="28"/>
          <w:szCs w:val="28"/>
        </w:rPr>
      </w:pPr>
    </w:p>
    <w:p w14:paraId="0CDEC0F6" w14:textId="1A83AB04" w:rsidR="003316D5" w:rsidRPr="00DC4562" w:rsidRDefault="003316D5">
      <w:pPr>
        <w:pStyle w:val="TableofFigures"/>
        <w:tabs>
          <w:tab w:val="right" w:leader="dot" w:pos="9016"/>
        </w:tabs>
        <w:rPr>
          <w:rFonts w:ascii="Times New Roman" w:hAnsi="Times New Roman" w:cs="Times New Roman"/>
          <w:b/>
          <w:bCs/>
          <w:sz w:val="28"/>
          <w:szCs w:val="28"/>
        </w:rPr>
      </w:pPr>
      <w:r w:rsidRPr="00DC4562">
        <w:rPr>
          <w:rFonts w:ascii="Times New Roman" w:hAnsi="Times New Roman" w:cs="Times New Roman"/>
          <w:b/>
          <w:bCs/>
          <w:sz w:val="28"/>
          <w:szCs w:val="28"/>
        </w:rPr>
        <w:t>Table of Figures</w:t>
      </w:r>
    </w:p>
    <w:p w14:paraId="27BA2E8E" w14:textId="77777777" w:rsidR="003316D5" w:rsidRPr="00DC4562" w:rsidRDefault="003316D5">
      <w:pPr>
        <w:pStyle w:val="TableofFigures"/>
        <w:tabs>
          <w:tab w:val="right" w:leader="dot" w:pos="9016"/>
        </w:tabs>
        <w:rPr>
          <w:rFonts w:ascii="Times New Roman" w:hAnsi="Times New Roman" w:cs="Times New Roman"/>
          <w:b/>
          <w:bCs/>
          <w:sz w:val="28"/>
          <w:szCs w:val="28"/>
        </w:rPr>
      </w:pPr>
    </w:p>
    <w:p w14:paraId="04D41110" w14:textId="0128943B" w:rsidR="003316D5" w:rsidRPr="00DC4562" w:rsidRDefault="003316D5">
      <w:pPr>
        <w:pStyle w:val="TableofFigures"/>
        <w:tabs>
          <w:tab w:val="right" w:leader="dot" w:pos="9016"/>
        </w:tabs>
        <w:rPr>
          <w:rFonts w:ascii="Times New Roman" w:hAnsi="Times New Roman" w:cs="Times New Roman"/>
          <w:noProof/>
        </w:rPr>
      </w:pPr>
      <w:r w:rsidRPr="00DC4562">
        <w:rPr>
          <w:rFonts w:ascii="Times New Roman" w:hAnsi="Times New Roman" w:cs="Times New Roman"/>
          <w:b/>
          <w:bCs/>
          <w:sz w:val="28"/>
          <w:szCs w:val="28"/>
        </w:rPr>
        <w:fldChar w:fldCharType="begin"/>
      </w:r>
      <w:r w:rsidRPr="00DC4562">
        <w:rPr>
          <w:rFonts w:ascii="Times New Roman" w:hAnsi="Times New Roman" w:cs="Times New Roman"/>
          <w:b/>
          <w:bCs/>
          <w:sz w:val="28"/>
          <w:szCs w:val="28"/>
        </w:rPr>
        <w:instrText xml:space="preserve"> TOC \h \z \c "Figure" </w:instrText>
      </w:r>
      <w:r w:rsidRPr="00DC4562">
        <w:rPr>
          <w:rFonts w:ascii="Times New Roman" w:hAnsi="Times New Roman" w:cs="Times New Roman"/>
          <w:b/>
          <w:bCs/>
          <w:sz w:val="28"/>
          <w:szCs w:val="28"/>
        </w:rPr>
        <w:fldChar w:fldCharType="separate"/>
      </w:r>
      <w:hyperlink w:anchor="_Toc62680989" w:history="1">
        <w:r w:rsidRPr="00DC4562">
          <w:rPr>
            <w:rFonts w:ascii="Times New Roman" w:hAnsi="Times New Roman" w:cs="Times New Roman"/>
            <w:noProof/>
          </w:rPr>
          <w:t>Figure 1: Stock Market Crash</w:t>
        </w:r>
        <w:r w:rsidRPr="00DC4562">
          <w:rPr>
            <w:rFonts w:ascii="Times New Roman" w:hAnsi="Times New Roman" w:cs="Times New Roman"/>
            <w:noProof/>
            <w:webHidden/>
          </w:rPr>
          <w:tab/>
        </w:r>
        <w:r w:rsidRPr="00DC4562">
          <w:rPr>
            <w:rFonts w:ascii="Times New Roman" w:hAnsi="Times New Roman" w:cs="Times New Roman"/>
            <w:noProof/>
            <w:webHidden/>
          </w:rPr>
          <w:fldChar w:fldCharType="begin"/>
        </w:r>
        <w:r w:rsidRPr="00DC4562">
          <w:rPr>
            <w:rFonts w:ascii="Times New Roman" w:hAnsi="Times New Roman" w:cs="Times New Roman"/>
            <w:noProof/>
            <w:webHidden/>
          </w:rPr>
          <w:instrText xml:space="preserve"> PAGEREF _Toc62680989 \h </w:instrText>
        </w:r>
        <w:r w:rsidRPr="00DC4562">
          <w:rPr>
            <w:rFonts w:ascii="Times New Roman" w:hAnsi="Times New Roman" w:cs="Times New Roman"/>
            <w:noProof/>
            <w:webHidden/>
          </w:rPr>
        </w:r>
        <w:r w:rsidRPr="00DC4562">
          <w:rPr>
            <w:rFonts w:ascii="Times New Roman" w:hAnsi="Times New Roman" w:cs="Times New Roman"/>
            <w:noProof/>
            <w:webHidden/>
          </w:rPr>
          <w:fldChar w:fldCharType="separate"/>
        </w:r>
        <w:r w:rsidR="00EB279C" w:rsidRPr="00DC4562">
          <w:rPr>
            <w:rFonts w:ascii="Times New Roman" w:hAnsi="Times New Roman" w:cs="Times New Roman"/>
            <w:noProof/>
            <w:webHidden/>
          </w:rPr>
          <w:t>2</w:t>
        </w:r>
        <w:r w:rsidRPr="00DC4562">
          <w:rPr>
            <w:rFonts w:ascii="Times New Roman" w:hAnsi="Times New Roman" w:cs="Times New Roman"/>
            <w:noProof/>
            <w:webHidden/>
          </w:rPr>
          <w:fldChar w:fldCharType="end"/>
        </w:r>
      </w:hyperlink>
    </w:p>
    <w:p w14:paraId="569F569F" w14:textId="6C37EDFE" w:rsidR="003316D5" w:rsidRPr="00DC4562" w:rsidRDefault="00980574">
      <w:pPr>
        <w:pStyle w:val="TableofFigures"/>
        <w:tabs>
          <w:tab w:val="right" w:leader="dot" w:pos="9016"/>
        </w:tabs>
        <w:rPr>
          <w:rFonts w:ascii="Times New Roman" w:hAnsi="Times New Roman" w:cs="Times New Roman"/>
          <w:noProof/>
        </w:rPr>
      </w:pPr>
      <w:hyperlink w:anchor="_Toc62680990" w:history="1">
        <w:r w:rsidR="003316D5" w:rsidRPr="00DC4562">
          <w:rPr>
            <w:rFonts w:ascii="Times New Roman" w:hAnsi="Times New Roman" w:cs="Times New Roman"/>
            <w:noProof/>
          </w:rPr>
          <w:t>Figure 2: NBFC stocks post the IF&amp;LS liquidity crunch</w:t>
        </w:r>
        <w:r w:rsidR="003316D5" w:rsidRPr="00DC4562">
          <w:rPr>
            <w:rFonts w:ascii="Times New Roman" w:hAnsi="Times New Roman" w:cs="Times New Roman"/>
            <w:noProof/>
            <w:webHidden/>
          </w:rPr>
          <w:tab/>
        </w:r>
        <w:r w:rsidR="003316D5" w:rsidRPr="00DC4562">
          <w:rPr>
            <w:rFonts w:ascii="Times New Roman" w:hAnsi="Times New Roman" w:cs="Times New Roman"/>
            <w:noProof/>
            <w:webHidden/>
          </w:rPr>
          <w:fldChar w:fldCharType="begin"/>
        </w:r>
        <w:r w:rsidR="003316D5" w:rsidRPr="00DC4562">
          <w:rPr>
            <w:rFonts w:ascii="Times New Roman" w:hAnsi="Times New Roman" w:cs="Times New Roman"/>
            <w:noProof/>
            <w:webHidden/>
          </w:rPr>
          <w:instrText xml:space="preserve"> PAGEREF _Toc62680990 \h </w:instrText>
        </w:r>
        <w:r w:rsidR="003316D5" w:rsidRPr="00DC4562">
          <w:rPr>
            <w:rFonts w:ascii="Times New Roman" w:hAnsi="Times New Roman" w:cs="Times New Roman"/>
            <w:noProof/>
            <w:webHidden/>
          </w:rPr>
        </w:r>
        <w:r w:rsidR="003316D5" w:rsidRPr="00DC4562">
          <w:rPr>
            <w:rFonts w:ascii="Times New Roman" w:hAnsi="Times New Roman" w:cs="Times New Roman"/>
            <w:noProof/>
            <w:webHidden/>
          </w:rPr>
          <w:fldChar w:fldCharType="separate"/>
        </w:r>
        <w:r w:rsidR="00EB279C" w:rsidRPr="00DC4562">
          <w:rPr>
            <w:rFonts w:ascii="Times New Roman" w:hAnsi="Times New Roman" w:cs="Times New Roman"/>
            <w:noProof/>
            <w:webHidden/>
          </w:rPr>
          <w:t>3</w:t>
        </w:r>
        <w:r w:rsidR="003316D5" w:rsidRPr="00DC4562">
          <w:rPr>
            <w:rFonts w:ascii="Times New Roman" w:hAnsi="Times New Roman" w:cs="Times New Roman"/>
            <w:noProof/>
            <w:webHidden/>
          </w:rPr>
          <w:fldChar w:fldCharType="end"/>
        </w:r>
      </w:hyperlink>
    </w:p>
    <w:p w14:paraId="39CAFA5D" w14:textId="21C4FF06" w:rsidR="003316D5" w:rsidRPr="00DC4562" w:rsidRDefault="00980574">
      <w:pPr>
        <w:pStyle w:val="TableofFigures"/>
        <w:tabs>
          <w:tab w:val="right" w:leader="dot" w:pos="9016"/>
        </w:tabs>
        <w:rPr>
          <w:rFonts w:ascii="Times New Roman" w:hAnsi="Times New Roman" w:cs="Times New Roman"/>
          <w:noProof/>
        </w:rPr>
      </w:pPr>
      <w:hyperlink w:anchor="_Toc62680991" w:history="1">
        <w:r w:rsidR="003316D5" w:rsidRPr="00DC4562">
          <w:rPr>
            <w:rFonts w:ascii="Times New Roman" w:hAnsi="Times New Roman" w:cs="Times New Roman"/>
            <w:noProof/>
          </w:rPr>
          <w:t>Figure 3: Situation of IL&amp;FS and Government's role in it</w:t>
        </w:r>
        <w:r w:rsidR="003316D5" w:rsidRPr="00DC4562">
          <w:rPr>
            <w:rFonts w:ascii="Times New Roman" w:hAnsi="Times New Roman" w:cs="Times New Roman"/>
            <w:noProof/>
            <w:webHidden/>
          </w:rPr>
          <w:tab/>
        </w:r>
        <w:r w:rsidR="003316D5" w:rsidRPr="00DC4562">
          <w:rPr>
            <w:rFonts w:ascii="Times New Roman" w:hAnsi="Times New Roman" w:cs="Times New Roman"/>
            <w:noProof/>
            <w:webHidden/>
          </w:rPr>
          <w:fldChar w:fldCharType="begin"/>
        </w:r>
        <w:r w:rsidR="003316D5" w:rsidRPr="00DC4562">
          <w:rPr>
            <w:rFonts w:ascii="Times New Roman" w:hAnsi="Times New Roman" w:cs="Times New Roman"/>
            <w:noProof/>
            <w:webHidden/>
          </w:rPr>
          <w:instrText xml:space="preserve"> PAGEREF _Toc62680991 \h </w:instrText>
        </w:r>
        <w:r w:rsidR="003316D5" w:rsidRPr="00DC4562">
          <w:rPr>
            <w:rFonts w:ascii="Times New Roman" w:hAnsi="Times New Roman" w:cs="Times New Roman"/>
            <w:noProof/>
            <w:webHidden/>
          </w:rPr>
        </w:r>
        <w:r w:rsidR="003316D5" w:rsidRPr="00DC4562">
          <w:rPr>
            <w:rFonts w:ascii="Times New Roman" w:hAnsi="Times New Roman" w:cs="Times New Roman"/>
            <w:noProof/>
            <w:webHidden/>
          </w:rPr>
          <w:fldChar w:fldCharType="separate"/>
        </w:r>
        <w:r w:rsidR="00EB279C" w:rsidRPr="00DC4562">
          <w:rPr>
            <w:rFonts w:ascii="Times New Roman" w:hAnsi="Times New Roman" w:cs="Times New Roman"/>
            <w:noProof/>
            <w:webHidden/>
          </w:rPr>
          <w:t>6</w:t>
        </w:r>
        <w:r w:rsidR="003316D5" w:rsidRPr="00DC4562">
          <w:rPr>
            <w:rFonts w:ascii="Times New Roman" w:hAnsi="Times New Roman" w:cs="Times New Roman"/>
            <w:noProof/>
            <w:webHidden/>
          </w:rPr>
          <w:fldChar w:fldCharType="end"/>
        </w:r>
      </w:hyperlink>
    </w:p>
    <w:p w14:paraId="3AF38B24" w14:textId="2914E6B2" w:rsidR="003316D5" w:rsidRPr="00DC4562" w:rsidRDefault="00980574">
      <w:pPr>
        <w:pStyle w:val="TableofFigures"/>
        <w:tabs>
          <w:tab w:val="right" w:leader="dot" w:pos="9016"/>
        </w:tabs>
        <w:rPr>
          <w:rFonts w:ascii="Times New Roman" w:hAnsi="Times New Roman" w:cs="Times New Roman"/>
          <w:noProof/>
        </w:rPr>
      </w:pPr>
      <w:hyperlink w:anchor="_Toc62680992" w:history="1">
        <w:r w:rsidR="003316D5" w:rsidRPr="00DC4562">
          <w:rPr>
            <w:rFonts w:ascii="Times New Roman" w:hAnsi="Times New Roman" w:cs="Times New Roman"/>
            <w:noProof/>
          </w:rPr>
          <w:t>Figure 4: Conceptual Framework of the research paper</w:t>
        </w:r>
        <w:r w:rsidR="003316D5" w:rsidRPr="00DC4562">
          <w:rPr>
            <w:rFonts w:ascii="Times New Roman" w:hAnsi="Times New Roman" w:cs="Times New Roman"/>
            <w:noProof/>
            <w:webHidden/>
          </w:rPr>
          <w:tab/>
        </w:r>
        <w:r w:rsidR="003316D5" w:rsidRPr="00DC4562">
          <w:rPr>
            <w:rFonts w:ascii="Times New Roman" w:hAnsi="Times New Roman" w:cs="Times New Roman"/>
            <w:noProof/>
            <w:webHidden/>
          </w:rPr>
          <w:fldChar w:fldCharType="begin"/>
        </w:r>
        <w:r w:rsidR="003316D5" w:rsidRPr="00DC4562">
          <w:rPr>
            <w:rFonts w:ascii="Times New Roman" w:hAnsi="Times New Roman" w:cs="Times New Roman"/>
            <w:noProof/>
            <w:webHidden/>
          </w:rPr>
          <w:instrText xml:space="preserve"> PAGEREF _Toc62680992 \h </w:instrText>
        </w:r>
        <w:r w:rsidR="003316D5" w:rsidRPr="00DC4562">
          <w:rPr>
            <w:rFonts w:ascii="Times New Roman" w:hAnsi="Times New Roman" w:cs="Times New Roman"/>
            <w:noProof/>
            <w:webHidden/>
          </w:rPr>
        </w:r>
        <w:r w:rsidR="003316D5" w:rsidRPr="00DC4562">
          <w:rPr>
            <w:rFonts w:ascii="Times New Roman" w:hAnsi="Times New Roman" w:cs="Times New Roman"/>
            <w:noProof/>
            <w:webHidden/>
          </w:rPr>
          <w:fldChar w:fldCharType="separate"/>
        </w:r>
        <w:r w:rsidR="00EB279C" w:rsidRPr="00DC4562">
          <w:rPr>
            <w:rFonts w:ascii="Times New Roman" w:hAnsi="Times New Roman" w:cs="Times New Roman"/>
            <w:noProof/>
            <w:webHidden/>
          </w:rPr>
          <w:t>15</w:t>
        </w:r>
        <w:r w:rsidR="003316D5" w:rsidRPr="00DC4562">
          <w:rPr>
            <w:rFonts w:ascii="Times New Roman" w:hAnsi="Times New Roman" w:cs="Times New Roman"/>
            <w:noProof/>
            <w:webHidden/>
          </w:rPr>
          <w:fldChar w:fldCharType="end"/>
        </w:r>
      </w:hyperlink>
    </w:p>
    <w:p w14:paraId="2C2DB740" w14:textId="1D9F612B" w:rsidR="003316D5" w:rsidRPr="00DC4562" w:rsidRDefault="00980574">
      <w:pPr>
        <w:pStyle w:val="TableofFigures"/>
        <w:tabs>
          <w:tab w:val="right" w:leader="dot" w:pos="9016"/>
        </w:tabs>
        <w:rPr>
          <w:rFonts w:ascii="Times New Roman" w:hAnsi="Times New Roman" w:cs="Times New Roman"/>
          <w:noProof/>
        </w:rPr>
      </w:pPr>
      <w:hyperlink w:anchor="_Toc62680993" w:history="1">
        <w:r w:rsidR="003316D5" w:rsidRPr="00DC4562">
          <w:rPr>
            <w:rFonts w:ascii="Times New Roman" w:hAnsi="Times New Roman" w:cs="Times New Roman"/>
            <w:noProof/>
          </w:rPr>
          <w:t>Figure 5: Elements of Research Paradigm</w:t>
        </w:r>
        <w:r w:rsidR="003316D5" w:rsidRPr="00DC4562">
          <w:rPr>
            <w:rFonts w:ascii="Times New Roman" w:hAnsi="Times New Roman" w:cs="Times New Roman"/>
            <w:noProof/>
            <w:webHidden/>
          </w:rPr>
          <w:tab/>
        </w:r>
        <w:r w:rsidR="003316D5" w:rsidRPr="00DC4562">
          <w:rPr>
            <w:rFonts w:ascii="Times New Roman" w:hAnsi="Times New Roman" w:cs="Times New Roman"/>
            <w:noProof/>
            <w:webHidden/>
          </w:rPr>
          <w:fldChar w:fldCharType="begin"/>
        </w:r>
        <w:r w:rsidR="003316D5" w:rsidRPr="00DC4562">
          <w:rPr>
            <w:rFonts w:ascii="Times New Roman" w:hAnsi="Times New Roman" w:cs="Times New Roman"/>
            <w:noProof/>
            <w:webHidden/>
          </w:rPr>
          <w:instrText xml:space="preserve"> PAGEREF _Toc62680993 \h </w:instrText>
        </w:r>
        <w:r w:rsidR="003316D5" w:rsidRPr="00DC4562">
          <w:rPr>
            <w:rFonts w:ascii="Times New Roman" w:hAnsi="Times New Roman" w:cs="Times New Roman"/>
            <w:noProof/>
            <w:webHidden/>
          </w:rPr>
        </w:r>
        <w:r w:rsidR="003316D5" w:rsidRPr="00DC4562">
          <w:rPr>
            <w:rFonts w:ascii="Times New Roman" w:hAnsi="Times New Roman" w:cs="Times New Roman"/>
            <w:noProof/>
            <w:webHidden/>
          </w:rPr>
          <w:fldChar w:fldCharType="separate"/>
        </w:r>
        <w:r w:rsidR="00EB279C" w:rsidRPr="00DC4562">
          <w:rPr>
            <w:rFonts w:ascii="Times New Roman" w:hAnsi="Times New Roman" w:cs="Times New Roman"/>
            <w:noProof/>
            <w:webHidden/>
          </w:rPr>
          <w:t>17</w:t>
        </w:r>
        <w:r w:rsidR="003316D5" w:rsidRPr="00DC4562">
          <w:rPr>
            <w:rFonts w:ascii="Times New Roman" w:hAnsi="Times New Roman" w:cs="Times New Roman"/>
            <w:noProof/>
            <w:webHidden/>
          </w:rPr>
          <w:fldChar w:fldCharType="end"/>
        </w:r>
      </w:hyperlink>
    </w:p>
    <w:p w14:paraId="70DBDD8D" w14:textId="18C996A3" w:rsidR="003316D5" w:rsidRPr="00DC4562" w:rsidRDefault="00980574">
      <w:pPr>
        <w:pStyle w:val="TableofFigures"/>
        <w:tabs>
          <w:tab w:val="right" w:leader="dot" w:pos="9016"/>
        </w:tabs>
        <w:rPr>
          <w:rFonts w:ascii="Times New Roman" w:hAnsi="Times New Roman" w:cs="Times New Roman"/>
          <w:noProof/>
        </w:rPr>
      </w:pPr>
      <w:hyperlink w:anchor="_Toc62680994" w:history="1">
        <w:r w:rsidR="003316D5" w:rsidRPr="00DC4562">
          <w:rPr>
            <w:rFonts w:ascii="Times New Roman" w:hAnsi="Times New Roman" w:cs="Times New Roman"/>
            <w:noProof/>
          </w:rPr>
          <w:t>Figure 6: Components of Ontological Assumptions</w:t>
        </w:r>
        <w:r w:rsidR="003316D5" w:rsidRPr="00DC4562">
          <w:rPr>
            <w:rFonts w:ascii="Times New Roman" w:hAnsi="Times New Roman" w:cs="Times New Roman"/>
            <w:noProof/>
            <w:webHidden/>
          </w:rPr>
          <w:tab/>
        </w:r>
        <w:r w:rsidR="003316D5" w:rsidRPr="00DC4562">
          <w:rPr>
            <w:rFonts w:ascii="Times New Roman" w:hAnsi="Times New Roman" w:cs="Times New Roman"/>
            <w:noProof/>
            <w:webHidden/>
          </w:rPr>
          <w:fldChar w:fldCharType="begin"/>
        </w:r>
        <w:r w:rsidR="003316D5" w:rsidRPr="00DC4562">
          <w:rPr>
            <w:rFonts w:ascii="Times New Roman" w:hAnsi="Times New Roman" w:cs="Times New Roman"/>
            <w:noProof/>
            <w:webHidden/>
          </w:rPr>
          <w:instrText xml:space="preserve"> PAGEREF _Toc62680994 \h </w:instrText>
        </w:r>
        <w:r w:rsidR="003316D5" w:rsidRPr="00DC4562">
          <w:rPr>
            <w:rFonts w:ascii="Times New Roman" w:hAnsi="Times New Roman" w:cs="Times New Roman"/>
            <w:noProof/>
            <w:webHidden/>
          </w:rPr>
        </w:r>
        <w:r w:rsidR="003316D5" w:rsidRPr="00DC4562">
          <w:rPr>
            <w:rFonts w:ascii="Times New Roman" w:hAnsi="Times New Roman" w:cs="Times New Roman"/>
            <w:noProof/>
            <w:webHidden/>
          </w:rPr>
          <w:fldChar w:fldCharType="separate"/>
        </w:r>
        <w:r w:rsidR="00EB279C" w:rsidRPr="00DC4562">
          <w:rPr>
            <w:rFonts w:ascii="Times New Roman" w:hAnsi="Times New Roman" w:cs="Times New Roman"/>
            <w:noProof/>
            <w:webHidden/>
          </w:rPr>
          <w:t>17</w:t>
        </w:r>
        <w:r w:rsidR="003316D5" w:rsidRPr="00DC4562">
          <w:rPr>
            <w:rFonts w:ascii="Times New Roman" w:hAnsi="Times New Roman" w:cs="Times New Roman"/>
            <w:noProof/>
            <w:webHidden/>
          </w:rPr>
          <w:fldChar w:fldCharType="end"/>
        </w:r>
      </w:hyperlink>
    </w:p>
    <w:p w14:paraId="3DCF591E" w14:textId="326AEFCE" w:rsidR="003316D5" w:rsidRPr="00DC4562" w:rsidRDefault="00980574">
      <w:pPr>
        <w:pStyle w:val="TableofFigures"/>
        <w:tabs>
          <w:tab w:val="right" w:leader="dot" w:pos="9016"/>
        </w:tabs>
        <w:rPr>
          <w:rFonts w:ascii="Times New Roman" w:hAnsi="Times New Roman" w:cs="Times New Roman"/>
          <w:noProof/>
        </w:rPr>
      </w:pPr>
      <w:hyperlink w:anchor="_Toc62680995" w:history="1">
        <w:r w:rsidR="003316D5" w:rsidRPr="00DC4562">
          <w:rPr>
            <w:rFonts w:ascii="Times New Roman" w:hAnsi="Times New Roman" w:cs="Times New Roman"/>
            <w:noProof/>
          </w:rPr>
          <w:t>Figure 7: Components of Epistemology Assumptions</w:t>
        </w:r>
        <w:r w:rsidR="003316D5" w:rsidRPr="00DC4562">
          <w:rPr>
            <w:rFonts w:ascii="Times New Roman" w:hAnsi="Times New Roman" w:cs="Times New Roman"/>
            <w:noProof/>
            <w:webHidden/>
          </w:rPr>
          <w:tab/>
        </w:r>
        <w:r w:rsidR="003316D5" w:rsidRPr="00DC4562">
          <w:rPr>
            <w:rFonts w:ascii="Times New Roman" w:hAnsi="Times New Roman" w:cs="Times New Roman"/>
            <w:noProof/>
            <w:webHidden/>
          </w:rPr>
          <w:fldChar w:fldCharType="begin"/>
        </w:r>
        <w:r w:rsidR="003316D5" w:rsidRPr="00DC4562">
          <w:rPr>
            <w:rFonts w:ascii="Times New Roman" w:hAnsi="Times New Roman" w:cs="Times New Roman"/>
            <w:noProof/>
            <w:webHidden/>
          </w:rPr>
          <w:instrText xml:space="preserve"> PAGEREF _Toc62680995 \h </w:instrText>
        </w:r>
        <w:r w:rsidR="003316D5" w:rsidRPr="00DC4562">
          <w:rPr>
            <w:rFonts w:ascii="Times New Roman" w:hAnsi="Times New Roman" w:cs="Times New Roman"/>
            <w:noProof/>
            <w:webHidden/>
          </w:rPr>
        </w:r>
        <w:r w:rsidR="003316D5" w:rsidRPr="00DC4562">
          <w:rPr>
            <w:rFonts w:ascii="Times New Roman" w:hAnsi="Times New Roman" w:cs="Times New Roman"/>
            <w:noProof/>
            <w:webHidden/>
          </w:rPr>
          <w:fldChar w:fldCharType="separate"/>
        </w:r>
        <w:r w:rsidR="00EB279C" w:rsidRPr="00DC4562">
          <w:rPr>
            <w:rFonts w:ascii="Times New Roman" w:hAnsi="Times New Roman" w:cs="Times New Roman"/>
            <w:noProof/>
            <w:webHidden/>
          </w:rPr>
          <w:t>18</w:t>
        </w:r>
        <w:r w:rsidR="003316D5" w:rsidRPr="00DC4562">
          <w:rPr>
            <w:rFonts w:ascii="Times New Roman" w:hAnsi="Times New Roman" w:cs="Times New Roman"/>
            <w:noProof/>
            <w:webHidden/>
          </w:rPr>
          <w:fldChar w:fldCharType="end"/>
        </w:r>
      </w:hyperlink>
    </w:p>
    <w:p w14:paraId="569AA725" w14:textId="4EAD7572" w:rsidR="003316D5" w:rsidRPr="00DC4562" w:rsidRDefault="00980574">
      <w:pPr>
        <w:pStyle w:val="TableofFigures"/>
        <w:tabs>
          <w:tab w:val="right" w:leader="dot" w:pos="9016"/>
        </w:tabs>
        <w:rPr>
          <w:rFonts w:ascii="Times New Roman" w:hAnsi="Times New Roman" w:cs="Times New Roman"/>
          <w:noProof/>
        </w:rPr>
      </w:pPr>
      <w:hyperlink w:anchor="_Toc62680996" w:history="1">
        <w:r w:rsidR="003316D5" w:rsidRPr="00DC4562">
          <w:rPr>
            <w:rFonts w:ascii="Times New Roman" w:hAnsi="Times New Roman" w:cs="Times New Roman"/>
            <w:noProof/>
          </w:rPr>
          <w:t>Figure 8: Comparison between inductive and deductive reasoning</w:t>
        </w:r>
        <w:r w:rsidR="003316D5" w:rsidRPr="00DC4562">
          <w:rPr>
            <w:rFonts w:ascii="Times New Roman" w:hAnsi="Times New Roman" w:cs="Times New Roman"/>
            <w:noProof/>
            <w:webHidden/>
          </w:rPr>
          <w:tab/>
        </w:r>
        <w:r w:rsidR="003316D5" w:rsidRPr="00DC4562">
          <w:rPr>
            <w:rFonts w:ascii="Times New Roman" w:hAnsi="Times New Roman" w:cs="Times New Roman"/>
            <w:noProof/>
            <w:webHidden/>
          </w:rPr>
          <w:fldChar w:fldCharType="begin"/>
        </w:r>
        <w:r w:rsidR="003316D5" w:rsidRPr="00DC4562">
          <w:rPr>
            <w:rFonts w:ascii="Times New Roman" w:hAnsi="Times New Roman" w:cs="Times New Roman"/>
            <w:noProof/>
            <w:webHidden/>
          </w:rPr>
          <w:instrText xml:space="preserve"> PAGEREF _Toc62680996 \h </w:instrText>
        </w:r>
        <w:r w:rsidR="003316D5" w:rsidRPr="00DC4562">
          <w:rPr>
            <w:rFonts w:ascii="Times New Roman" w:hAnsi="Times New Roman" w:cs="Times New Roman"/>
            <w:noProof/>
            <w:webHidden/>
          </w:rPr>
        </w:r>
        <w:r w:rsidR="003316D5" w:rsidRPr="00DC4562">
          <w:rPr>
            <w:rFonts w:ascii="Times New Roman" w:hAnsi="Times New Roman" w:cs="Times New Roman"/>
            <w:noProof/>
            <w:webHidden/>
          </w:rPr>
          <w:fldChar w:fldCharType="separate"/>
        </w:r>
        <w:r w:rsidR="00EB279C" w:rsidRPr="00DC4562">
          <w:rPr>
            <w:rFonts w:ascii="Times New Roman" w:hAnsi="Times New Roman" w:cs="Times New Roman"/>
            <w:noProof/>
            <w:webHidden/>
          </w:rPr>
          <w:t>19</w:t>
        </w:r>
        <w:r w:rsidR="003316D5" w:rsidRPr="00DC4562">
          <w:rPr>
            <w:rFonts w:ascii="Times New Roman" w:hAnsi="Times New Roman" w:cs="Times New Roman"/>
            <w:noProof/>
            <w:webHidden/>
          </w:rPr>
          <w:fldChar w:fldCharType="end"/>
        </w:r>
      </w:hyperlink>
    </w:p>
    <w:p w14:paraId="060B08B7" w14:textId="06362879" w:rsidR="003316D5" w:rsidRPr="00DC4562" w:rsidRDefault="00980574">
      <w:pPr>
        <w:pStyle w:val="TableofFigures"/>
        <w:tabs>
          <w:tab w:val="right" w:leader="dot" w:pos="9016"/>
        </w:tabs>
        <w:rPr>
          <w:rFonts w:ascii="Times New Roman" w:hAnsi="Times New Roman" w:cs="Times New Roman"/>
          <w:noProof/>
        </w:rPr>
      </w:pPr>
      <w:hyperlink w:anchor="_Toc62680997" w:history="1">
        <w:r w:rsidR="003316D5" w:rsidRPr="00DC4562">
          <w:rPr>
            <w:rFonts w:ascii="Times New Roman" w:hAnsi="Times New Roman" w:cs="Times New Roman"/>
            <w:noProof/>
          </w:rPr>
          <w:t>Figure 9: Process of Developing a questionnaire</w:t>
        </w:r>
        <w:r w:rsidR="003316D5" w:rsidRPr="00DC4562">
          <w:rPr>
            <w:rFonts w:ascii="Times New Roman" w:hAnsi="Times New Roman" w:cs="Times New Roman"/>
            <w:noProof/>
            <w:webHidden/>
          </w:rPr>
          <w:tab/>
        </w:r>
        <w:r w:rsidR="003316D5" w:rsidRPr="00DC4562">
          <w:rPr>
            <w:rFonts w:ascii="Times New Roman" w:hAnsi="Times New Roman" w:cs="Times New Roman"/>
            <w:noProof/>
            <w:webHidden/>
          </w:rPr>
          <w:fldChar w:fldCharType="begin"/>
        </w:r>
        <w:r w:rsidR="003316D5" w:rsidRPr="00DC4562">
          <w:rPr>
            <w:rFonts w:ascii="Times New Roman" w:hAnsi="Times New Roman" w:cs="Times New Roman"/>
            <w:noProof/>
            <w:webHidden/>
          </w:rPr>
          <w:instrText xml:space="preserve"> PAGEREF _Toc62680997 \h </w:instrText>
        </w:r>
        <w:r w:rsidR="003316D5" w:rsidRPr="00DC4562">
          <w:rPr>
            <w:rFonts w:ascii="Times New Roman" w:hAnsi="Times New Roman" w:cs="Times New Roman"/>
            <w:noProof/>
            <w:webHidden/>
          </w:rPr>
        </w:r>
        <w:r w:rsidR="003316D5" w:rsidRPr="00DC4562">
          <w:rPr>
            <w:rFonts w:ascii="Times New Roman" w:hAnsi="Times New Roman" w:cs="Times New Roman"/>
            <w:noProof/>
            <w:webHidden/>
          </w:rPr>
          <w:fldChar w:fldCharType="separate"/>
        </w:r>
        <w:r w:rsidR="00EB279C" w:rsidRPr="00DC4562">
          <w:rPr>
            <w:rFonts w:ascii="Times New Roman" w:hAnsi="Times New Roman" w:cs="Times New Roman"/>
            <w:noProof/>
            <w:webHidden/>
          </w:rPr>
          <w:t>22</w:t>
        </w:r>
        <w:r w:rsidR="003316D5" w:rsidRPr="00DC4562">
          <w:rPr>
            <w:rFonts w:ascii="Times New Roman" w:hAnsi="Times New Roman" w:cs="Times New Roman"/>
            <w:noProof/>
            <w:webHidden/>
          </w:rPr>
          <w:fldChar w:fldCharType="end"/>
        </w:r>
      </w:hyperlink>
    </w:p>
    <w:p w14:paraId="1AE81545" w14:textId="705A18E3" w:rsidR="00116E9D" w:rsidRPr="00DC4562" w:rsidRDefault="003316D5">
      <w:pPr>
        <w:rPr>
          <w:rFonts w:ascii="Times New Roman" w:hAnsi="Times New Roman" w:cs="Times New Roman"/>
          <w:b/>
          <w:bCs/>
          <w:sz w:val="28"/>
          <w:szCs w:val="28"/>
        </w:rPr>
      </w:pPr>
      <w:r w:rsidRPr="00DC4562">
        <w:rPr>
          <w:rFonts w:ascii="Times New Roman" w:hAnsi="Times New Roman" w:cs="Times New Roman"/>
          <w:b/>
          <w:bCs/>
          <w:sz w:val="28"/>
          <w:szCs w:val="28"/>
        </w:rPr>
        <w:fldChar w:fldCharType="end"/>
      </w:r>
    </w:p>
    <w:p w14:paraId="003FEA79" w14:textId="77777777" w:rsidR="00116E9D" w:rsidRPr="00DC4562" w:rsidRDefault="00116E9D">
      <w:pPr>
        <w:rPr>
          <w:rFonts w:ascii="Times New Roman" w:hAnsi="Times New Roman" w:cs="Times New Roman"/>
          <w:b/>
          <w:bCs/>
          <w:sz w:val="28"/>
          <w:szCs w:val="28"/>
        </w:rPr>
      </w:pPr>
      <w:r w:rsidRPr="00DC4562">
        <w:rPr>
          <w:rFonts w:ascii="Times New Roman" w:hAnsi="Times New Roman" w:cs="Times New Roman"/>
          <w:b/>
          <w:bCs/>
          <w:sz w:val="28"/>
          <w:szCs w:val="28"/>
        </w:rPr>
        <w:br w:type="page"/>
      </w:r>
    </w:p>
    <w:p w14:paraId="7C6D6969" w14:textId="77777777" w:rsidR="006E19A7" w:rsidRPr="00DC4562" w:rsidRDefault="006E19A7">
      <w:pPr>
        <w:rPr>
          <w:rFonts w:ascii="Times New Roman" w:hAnsi="Times New Roman" w:cs="Times New Roman"/>
          <w:b/>
          <w:bCs/>
          <w:sz w:val="28"/>
          <w:szCs w:val="28"/>
        </w:rPr>
        <w:sectPr w:rsidR="006E19A7" w:rsidRPr="00DC4562" w:rsidSect="00A64A74">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pgNumType w:start="0"/>
          <w:cols w:space="708"/>
          <w:titlePg/>
          <w:docGrid w:linePitch="360"/>
        </w:sectPr>
      </w:pPr>
    </w:p>
    <w:p w14:paraId="573351AE" w14:textId="27477C04" w:rsidR="00116E9D" w:rsidRPr="00DC4562" w:rsidRDefault="00116E9D">
      <w:pPr>
        <w:rPr>
          <w:rFonts w:ascii="Times New Roman" w:hAnsi="Times New Roman" w:cs="Times New Roman"/>
          <w:b/>
          <w:bCs/>
          <w:sz w:val="28"/>
          <w:szCs w:val="28"/>
        </w:rPr>
      </w:pPr>
      <w:r w:rsidRPr="00DC4562">
        <w:rPr>
          <w:rFonts w:ascii="Times New Roman" w:hAnsi="Times New Roman" w:cs="Times New Roman"/>
          <w:b/>
          <w:bCs/>
          <w:sz w:val="28"/>
          <w:szCs w:val="28"/>
        </w:rPr>
        <w:lastRenderedPageBreak/>
        <w:t>List of Acronyms</w:t>
      </w:r>
    </w:p>
    <w:p w14:paraId="1409C722" w14:textId="77777777" w:rsidR="00C80ED2" w:rsidRPr="00DC4562" w:rsidRDefault="00C80ED2">
      <w:pPr>
        <w:rPr>
          <w:rFonts w:ascii="Times New Roman" w:hAnsi="Times New Roman" w:cs="Times New Roman"/>
          <w:b/>
          <w:bCs/>
          <w:sz w:val="28"/>
          <w:szCs w:val="28"/>
        </w:rPr>
        <w:sectPr w:rsidR="00C80ED2" w:rsidRPr="00DC4562" w:rsidSect="006E19A7">
          <w:type w:val="continuous"/>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pgNumType w:start="0"/>
          <w:cols w:space="708"/>
          <w:titlePg/>
          <w:docGrid w:linePitch="360"/>
        </w:sectPr>
      </w:pPr>
    </w:p>
    <w:p w14:paraId="17289FBD" w14:textId="5AFED79E" w:rsidR="00C80ED2" w:rsidRPr="00DC4562" w:rsidRDefault="00C80ED2">
      <w:pPr>
        <w:rPr>
          <w:rFonts w:ascii="Times New Roman" w:hAnsi="Times New Roman" w:cs="Times New Roman"/>
          <w:b/>
          <w:bCs/>
          <w:sz w:val="28"/>
          <w:szCs w:val="28"/>
        </w:rPr>
      </w:pPr>
      <w:r w:rsidRPr="00DC4562">
        <w:rPr>
          <w:rFonts w:ascii="Times New Roman" w:hAnsi="Times New Roman" w:cs="Times New Roman"/>
          <w:b/>
          <w:bCs/>
          <w:sz w:val="28"/>
          <w:szCs w:val="28"/>
        </w:rPr>
        <w:t>Acronyms</w:t>
      </w:r>
      <w:r w:rsidR="006E19A7" w:rsidRPr="00DC4562">
        <w:rPr>
          <w:rFonts w:ascii="Times New Roman" w:hAnsi="Times New Roman" w:cs="Times New Roman"/>
          <w:b/>
          <w:bCs/>
          <w:sz w:val="28"/>
          <w:szCs w:val="28"/>
        </w:rPr>
        <w:tab/>
      </w:r>
      <w:r w:rsidR="006E19A7" w:rsidRPr="00DC4562">
        <w:rPr>
          <w:rFonts w:ascii="Times New Roman" w:hAnsi="Times New Roman" w:cs="Times New Roman"/>
          <w:b/>
          <w:bCs/>
          <w:sz w:val="28"/>
          <w:szCs w:val="28"/>
        </w:rPr>
        <w:tab/>
      </w:r>
      <w:r w:rsidR="006E19A7" w:rsidRPr="00DC4562">
        <w:rPr>
          <w:rFonts w:ascii="Times New Roman" w:hAnsi="Times New Roman" w:cs="Times New Roman"/>
          <w:b/>
          <w:bCs/>
          <w:sz w:val="28"/>
          <w:szCs w:val="28"/>
        </w:rPr>
        <w:tab/>
      </w:r>
      <w:r w:rsidR="006E19A7" w:rsidRPr="00DC4562">
        <w:rPr>
          <w:rFonts w:ascii="Times New Roman" w:hAnsi="Times New Roman" w:cs="Times New Roman"/>
          <w:b/>
          <w:bCs/>
          <w:sz w:val="28"/>
          <w:szCs w:val="28"/>
        </w:rPr>
        <w:tab/>
      </w:r>
      <w:r w:rsidR="006E19A7" w:rsidRPr="00DC4562">
        <w:rPr>
          <w:rFonts w:ascii="Times New Roman" w:hAnsi="Times New Roman" w:cs="Times New Roman"/>
          <w:b/>
          <w:bCs/>
          <w:sz w:val="28"/>
          <w:szCs w:val="28"/>
        </w:rPr>
        <w:tab/>
      </w:r>
      <w:r w:rsidR="006E19A7" w:rsidRPr="00DC4562">
        <w:rPr>
          <w:rFonts w:ascii="Times New Roman" w:hAnsi="Times New Roman" w:cs="Times New Roman"/>
          <w:b/>
          <w:bCs/>
          <w:sz w:val="28"/>
          <w:szCs w:val="28"/>
        </w:rPr>
        <w:tab/>
      </w:r>
      <w:r w:rsidR="006E19A7" w:rsidRPr="00DC4562">
        <w:rPr>
          <w:rFonts w:ascii="Times New Roman" w:hAnsi="Times New Roman" w:cs="Times New Roman"/>
          <w:b/>
          <w:bCs/>
          <w:sz w:val="28"/>
          <w:szCs w:val="28"/>
        </w:rPr>
        <w:tab/>
        <w:t>Full Form</w:t>
      </w:r>
    </w:p>
    <w:p w14:paraId="052FC798" w14:textId="21BD065D" w:rsidR="00FF5886" w:rsidRPr="00DC4562" w:rsidRDefault="00C80ED2">
      <w:pPr>
        <w:rPr>
          <w:rFonts w:ascii="Times New Roman" w:hAnsi="Times New Roman" w:cs="Times New Roman"/>
        </w:rPr>
      </w:pPr>
      <w:r w:rsidRPr="00DC4562">
        <w:rPr>
          <w:rFonts w:ascii="Times New Roman" w:hAnsi="Times New Roman" w:cs="Times New Roman"/>
        </w:rPr>
        <w:t xml:space="preserve">RBI </w:t>
      </w:r>
      <w:r w:rsidR="006E19A7" w:rsidRPr="00DC4562">
        <w:rPr>
          <w:rFonts w:ascii="Times New Roman" w:hAnsi="Times New Roman" w:cs="Times New Roman"/>
        </w:rPr>
        <w:t xml:space="preserve">………………………………………. </w:t>
      </w:r>
      <w:r w:rsidR="003021FA" w:rsidRPr="00DC4562">
        <w:rPr>
          <w:rFonts w:ascii="Times New Roman" w:hAnsi="Times New Roman" w:cs="Times New Roman"/>
        </w:rPr>
        <w:t>…………………</w:t>
      </w:r>
      <w:r w:rsidR="006E19A7" w:rsidRPr="00DC4562">
        <w:rPr>
          <w:rFonts w:ascii="Times New Roman" w:hAnsi="Times New Roman" w:cs="Times New Roman"/>
        </w:rPr>
        <w:t>Reserve Bank of India</w:t>
      </w:r>
    </w:p>
    <w:p w14:paraId="01E18C64" w14:textId="6932C98B" w:rsidR="00FF5886" w:rsidRPr="00DC4562" w:rsidRDefault="00FF5886">
      <w:pPr>
        <w:rPr>
          <w:rFonts w:ascii="Times New Roman" w:hAnsi="Times New Roman" w:cs="Times New Roman"/>
        </w:rPr>
      </w:pPr>
      <w:r w:rsidRPr="00DC4562">
        <w:rPr>
          <w:rFonts w:ascii="Times New Roman" w:hAnsi="Times New Roman" w:cs="Times New Roman"/>
        </w:rPr>
        <w:t>NBFC</w:t>
      </w:r>
      <w:r w:rsidR="006E19A7" w:rsidRPr="00DC4562">
        <w:rPr>
          <w:rFonts w:ascii="Times New Roman" w:hAnsi="Times New Roman" w:cs="Times New Roman"/>
        </w:rPr>
        <w:t xml:space="preserve">……………………………………. </w:t>
      </w:r>
      <w:r w:rsidR="003021FA" w:rsidRPr="00DC4562">
        <w:rPr>
          <w:rFonts w:ascii="Times New Roman" w:hAnsi="Times New Roman" w:cs="Times New Roman"/>
        </w:rPr>
        <w:t>……</w:t>
      </w:r>
      <w:proofErr w:type="gramStart"/>
      <w:r w:rsidR="003021FA" w:rsidRPr="00DC4562">
        <w:rPr>
          <w:rFonts w:ascii="Times New Roman" w:hAnsi="Times New Roman" w:cs="Times New Roman"/>
        </w:rPr>
        <w:t>…..</w:t>
      </w:r>
      <w:proofErr w:type="gramEnd"/>
      <w:r w:rsidR="003021FA" w:rsidRPr="00DC4562">
        <w:rPr>
          <w:rFonts w:ascii="Times New Roman" w:hAnsi="Times New Roman" w:cs="Times New Roman"/>
        </w:rPr>
        <w:t>…</w:t>
      </w:r>
      <w:r w:rsidR="006E19A7" w:rsidRPr="00DC4562">
        <w:rPr>
          <w:rFonts w:ascii="Times New Roman" w:hAnsi="Times New Roman" w:cs="Times New Roman"/>
        </w:rPr>
        <w:t>Non-banking Financial Institution</w:t>
      </w:r>
    </w:p>
    <w:p w14:paraId="614CE66F" w14:textId="2650C7F1" w:rsidR="006E19A7" w:rsidRPr="00DC4562" w:rsidRDefault="00FF5886" w:rsidP="006E19A7">
      <w:pPr>
        <w:rPr>
          <w:rFonts w:ascii="Times New Roman" w:hAnsi="Times New Roman" w:cs="Times New Roman"/>
        </w:rPr>
      </w:pPr>
      <w:r w:rsidRPr="00DC4562">
        <w:rPr>
          <w:rFonts w:ascii="Times New Roman" w:hAnsi="Times New Roman" w:cs="Times New Roman"/>
        </w:rPr>
        <w:t>SCB</w:t>
      </w:r>
      <w:r w:rsidR="006E19A7" w:rsidRPr="00DC4562">
        <w:rPr>
          <w:rFonts w:ascii="Times New Roman" w:hAnsi="Times New Roman" w:cs="Times New Roman"/>
        </w:rPr>
        <w:t>………………………………………</w:t>
      </w:r>
      <w:r w:rsidR="003021FA" w:rsidRPr="00DC4562">
        <w:rPr>
          <w:rFonts w:ascii="Times New Roman" w:hAnsi="Times New Roman" w:cs="Times New Roman"/>
        </w:rPr>
        <w:t>……………</w:t>
      </w:r>
      <w:r w:rsidR="006E19A7" w:rsidRPr="00DC4562">
        <w:rPr>
          <w:rFonts w:ascii="Times New Roman" w:hAnsi="Times New Roman" w:cs="Times New Roman"/>
        </w:rPr>
        <w:t xml:space="preserve"> Scheduled Commercial Bank</w:t>
      </w:r>
    </w:p>
    <w:p w14:paraId="0E63DA85" w14:textId="4A2B52B0" w:rsidR="00FF5886" w:rsidRPr="00DC4562" w:rsidRDefault="006E19A7">
      <w:pPr>
        <w:rPr>
          <w:rFonts w:ascii="Times New Roman" w:hAnsi="Times New Roman" w:cs="Times New Roman"/>
        </w:rPr>
      </w:pPr>
      <w:r w:rsidRPr="00DC4562">
        <w:rPr>
          <w:rFonts w:ascii="Times New Roman" w:hAnsi="Times New Roman" w:cs="Times New Roman"/>
        </w:rPr>
        <w:t>IL&amp;FS…………………</w:t>
      </w:r>
      <w:r w:rsidR="003021FA" w:rsidRPr="00DC4562">
        <w:rPr>
          <w:rFonts w:ascii="Times New Roman" w:hAnsi="Times New Roman" w:cs="Times New Roman"/>
        </w:rPr>
        <w:t>………………………</w:t>
      </w:r>
      <w:r w:rsidRPr="00DC4562">
        <w:rPr>
          <w:rFonts w:ascii="Times New Roman" w:hAnsi="Times New Roman" w:cs="Times New Roman"/>
        </w:rPr>
        <w:t>Infrastructure Leasing and Financial Services Limited</w:t>
      </w:r>
    </w:p>
    <w:p w14:paraId="72F2B073" w14:textId="03D2F80C" w:rsidR="006E19A7" w:rsidRDefault="00506F95">
      <w:pPr>
        <w:rPr>
          <w:rFonts w:ascii="Times New Roman" w:hAnsi="Times New Roman" w:cs="Times New Roman"/>
        </w:rPr>
      </w:pPr>
      <w:r w:rsidRPr="00DC4562">
        <w:rPr>
          <w:rFonts w:ascii="Times New Roman" w:hAnsi="Times New Roman" w:cs="Times New Roman"/>
        </w:rPr>
        <w:t>CD………………………………………………………</w:t>
      </w:r>
      <w:r w:rsidR="00871494" w:rsidRPr="00DC4562">
        <w:rPr>
          <w:rFonts w:ascii="Times New Roman" w:hAnsi="Times New Roman" w:cs="Times New Roman"/>
        </w:rPr>
        <w:t>………</w:t>
      </w:r>
      <w:r w:rsidRPr="00DC4562">
        <w:rPr>
          <w:rFonts w:ascii="Times New Roman" w:hAnsi="Times New Roman" w:cs="Times New Roman"/>
        </w:rPr>
        <w:t>Commercial Paper</w:t>
      </w:r>
    </w:p>
    <w:p w14:paraId="4F828DCB" w14:textId="07CEAB00" w:rsidR="00382BA6" w:rsidRDefault="00382BA6">
      <w:pPr>
        <w:rPr>
          <w:rFonts w:ascii="Times New Roman" w:hAnsi="Times New Roman" w:cs="Times New Roman"/>
        </w:rPr>
      </w:pPr>
      <w:r>
        <w:rPr>
          <w:rFonts w:ascii="Times New Roman" w:hAnsi="Times New Roman" w:cs="Times New Roman"/>
        </w:rPr>
        <w:t>OMO…………………………………………………………Open Market Operation</w:t>
      </w:r>
    </w:p>
    <w:p w14:paraId="1E82C597" w14:textId="73E9CC22" w:rsidR="00382BA6" w:rsidRPr="00DC4562" w:rsidRDefault="00382BA6">
      <w:pPr>
        <w:rPr>
          <w:rFonts w:ascii="Times New Roman" w:hAnsi="Times New Roman" w:cs="Times New Roman"/>
        </w:rPr>
      </w:pPr>
      <w:r>
        <w:rPr>
          <w:rFonts w:ascii="Times New Roman" w:hAnsi="Times New Roman" w:cs="Times New Roman"/>
        </w:rPr>
        <w:t>SLR………………………………………………………</w:t>
      </w:r>
      <w:proofErr w:type="gramStart"/>
      <w:r>
        <w:rPr>
          <w:rFonts w:ascii="Times New Roman" w:hAnsi="Times New Roman" w:cs="Times New Roman"/>
        </w:rPr>
        <w:t>…..</w:t>
      </w:r>
      <w:proofErr w:type="gramEnd"/>
      <w:r>
        <w:rPr>
          <w:rFonts w:ascii="Times New Roman" w:hAnsi="Times New Roman" w:cs="Times New Roman"/>
        </w:rPr>
        <w:t>Statutory Liquidity Ratio</w:t>
      </w:r>
    </w:p>
    <w:p w14:paraId="650F2363" w14:textId="77777777" w:rsidR="00506F95" w:rsidRPr="00DC4562" w:rsidRDefault="00506F95">
      <w:pPr>
        <w:rPr>
          <w:rFonts w:ascii="Times New Roman" w:hAnsi="Times New Roman" w:cs="Times New Roman"/>
        </w:rPr>
      </w:pPr>
    </w:p>
    <w:p w14:paraId="4EB81271" w14:textId="77777777" w:rsidR="00FF5886" w:rsidRPr="00DC4562" w:rsidRDefault="00FF5886">
      <w:pPr>
        <w:rPr>
          <w:rFonts w:ascii="Times New Roman" w:hAnsi="Times New Roman" w:cs="Times New Roman"/>
          <w:b/>
          <w:bCs/>
          <w:sz w:val="28"/>
          <w:szCs w:val="28"/>
        </w:rPr>
      </w:pPr>
    </w:p>
    <w:p w14:paraId="5563E260" w14:textId="21BD8E28" w:rsidR="00312BBB" w:rsidRPr="00DC4562" w:rsidRDefault="00312BBB">
      <w:pPr>
        <w:rPr>
          <w:rFonts w:ascii="Times New Roman" w:hAnsi="Times New Roman" w:cs="Times New Roman"/>
          <w:sz w:val="28"/>
          <w:szCs w:val="28"/>
        </w:rPr>
      </w:pPr>
      <w:r w:rsidRPr="00DC4562">
        <w:rPr>
          <w:rFonts w:ascii="Times New Roman" w:hAnsi="Times New Roman" w:cs="Times New Roman"/>
          <w:sz w:val="28"/>
          <w:szCs w:val="28"/>
        </w:rPr>
        <w:br w:type="page"/>
      </w:r>
    </w:p>
    <w:p w14:paraId="6D728547" w14:textId="77777777" w:rsidR="00C80ED2" w:rsidRPr="00DC4562" w:rsidRDefault="00C80ED2" w:rsidP="007E777E">
      <w:pPr>
        <w:numPr>
          <w:ilvl w:val="0"/>
          <w:numId w:val="4"/>
        </w:numPr>
        <w:jc w:val="both"/>
        <w:outlineLvl w:val="0"/>
        <w:rPr>
          <w:rFonts w:ascii="Times New Roman" w:hAnsi="Times New Roman" w:cs="Times New Roman"/>
          <w:b/>
          <w:bCs/>
          <w:sz w:val="24"/>
          <w:szCs w:val="24"/>
        </w:rPr>
        <w:sectPr w:rsidR="00C80ED2" w:rsidRPr="00DC4562" w:rsidSect="006E19A7">
          <w:type w:val="continuous"/>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9"/>
          <w:docGrid w:linePitch="360"/>
        </w:sectPr>
      </w:pPr>
    </w:p>
    <w:p w14:paraId="00CA687B" w14:textId="160C35A4" w:rsidR="00CE17AD" w:rsidRPr="00364095" w:rsidRDefault="00DC2FC4" w:rsidP="00661BF9">
      <w:pPr>
        <w:jc w:val="both"/>
        <w:outlineLvl w:val="0"/>
        <w:rPr>
          <w:rFonts w:ascii="Times New Roman" w:hAnsi="Times New Roman" w:cs="Times New Roman"/>
          <w:b/>
          <w:bCs/>
          <w:sz w:val="24"/>
          <w:szCs w:val="24"/>
          <w:u w:val="single"/>
        </w:rPr>
      </w:pPr>
      <w:bookmarkStart w:id="0" w:name="_Toc73733556"/>
      <w:r w:rsidRPr="00364095">
        <w:rPr>
          <w:rFonts w:ascii="Times New Roman" w:hAnsi="Times New Roman" w:cs="Times New Roman"/>
          <w:b/>
          <w:bCs/>
          <w:sz w:val="24"/>
          <w:szCs w:val="24"/>
          <w:u w:val="single"/>
        </w:rPr>
        <w:lastRenderedPageBreak/>
        <w:t>Abstract</w:t>
      </w:r>
      <w:bookmarkEnd w:id="0"/>
      <w:r w:rsidR="001F59A5" w:rsidRPr="00364095">
        <w:rPr>
          <w:rFonts w:ascii="Times New Roman" w:hAnsi="Times New Roman" w:cs="Times New Roman"/>
          <w:b/>
          <w:bCs/>
          <w:sz w:val="24"/>
          <w:szCs w:val="24"/>
          <w:u w:val="single"/>
        </w:rPr>
        <w:t xml:space="preserve"> </w:t>
      </w:r>
    </w:p>
    <w:p w14:paraId="29223FA9" w14:textId="6880B06C" w:rsidR="000B085E" w:rsidRPr="00DC4562" w:rsidRDefault="000B085E" w:rsidP="009946D7">
      <w:pPr>
        <w:spacing w:line="360" w:lineRule="auto"/>
        <w:jc w:val="both"/>
        <w:rPr>
          <w:rFonts w:ascii="Times New Roman" w:hAnsi="Times New Roman" w:cs="Times New Roman"/>
        </w:rPr>
      </w:pPr>
      <w:r w:rsidRPr="00DC4562">
        <w:rPr>
          <w:rFonts w:ascii="Times New Roman" w:hAnsi="Times New Roman" w:cs="Times New Roman"/>
        </w:rPr>
        <w:t xml:space="preserve">The paper focuses on </w:t>
      </w:r>
      <w:r w:rsidR="004B3945" w:rsidRPr="00DC4562">
        <w:rPr>
          <w:rFonts w:ascii="Times New Roman" w:hAnsi="Times New Roman" w:cs="Times New Roman"/>
        </w:rPr>
        <w:t xml:space="preserve">the </w:t>
      </w:r>
      <w:r w:rsidRPr="00DC4562">
        <w:rPr>
          <w:rFonts w:ascii="Times New Roman" w:hAnsi="Times New Roman" w:cs="Times New Roman"/>
        </w:rPr>
        <w:t xml:space="preserve">reasoning and </w:t>
      </w:r>
      <w:r w:rsidR="004B3945" w:rsidRPr="00DC4562">
        <w:rPr>
          <w:rFonts w:ascii="Times New Roman" w:hAnsi="Times New Roman" w:cs="Times New Roman"/>
        </w:rPr>
        <w:t xml:space="preserve">the rationale adopted by the </w:t>
      </w:r>
      <w:r w:rsidRPr="00DC4562">
        <w:rPr>
          <w:rFonts w:ascii="Times New Roman" w:hAnsi="Times New Roman" w:cs="Times New Roman"/>
        </w:rPr>
        <w:t>central ban</w:t>
      </w:r>
      <w:r w:rsidR="004B3945" w:rsidRPr="00DC4562">
        <w:rPr>
          <w:rFonts w:ascii="Times New Roman" w:hAnsi="Times New Roman" w:cs="Times New Roman"/>
        </w:rPr>
        <w:t xml:space="preserve">k </w:t>
      </w:r>
      <w:r w:rsidRPr="00DC4562">
        <w:rPr>
          <w:rFonts w:ascii="Times New Roman" w:hAnsi="Times New Roman" w:cs="Times New Roman"/>
        </w:rPr>
        <w:t xml:space="preserve">in times of a financial </w:t>
      </w:r>
      <w:r w:rsidR="000048CC">
        <w:rPr>
          <w:rFonts w:ascii="Times New Roman" w:hAnsi="Times New Roman" w:cs="Times New Roman"/>
        </w:rPr>
        <w:t>c</w:t>
      </w:r>
      <w:r w:rsidR="0075135E">
        <w:rPr>
          <w:rFonts w:ascii="Times New Roman" w:hAnsi="Times New Roman" w:cs="Times New Roman"/>
        </w:rPr>
        <w:t>risis</w:t>
      </w:r>
      <w:r w:rsidRPr="00DC4562">
        <w:rPr>
          <w:rFonts w:ascii="Times New Roman" w:hAnsi="Times New Roman" w:cs="Times New Roman"/>
        </w:rPr>
        <w:t xml:space="preserve"> (with reference to the shadow banking </w:t>
      </w:r>
      <w:r w:rsidR="0075135E">
        <w:rPr>
          <w:rFonts w:ascii="Times New Roman" w:hAnsi="Times New Roman" w:cs="Times New Roman"/>
        </w:rPr>
        <w:t>Crisis</w:t>
      </w:r>
      <w:r w:rsidR="004B3945" w:rsidRPr="00DC4562">
        <w:rPr>
          <w:rFonts w:ascii="Times New Roman" w:hAnsi="Times New Roman" w:cs="Times New Roman"/>
        </w:rPr>
        <w:t xml:space="preserve"> 2018</w:t>
      </w:r>
      <w:r w:rsidR="00C63E0A" w:rsidRPr="00DC4562">
        <w:rPr>
          <w:rFonts w:ascii="Times New Roman" w:hAnsi="Times New Roman" w:cs="Times New Roman"/>
        </w:rPr>
        <w:t>)</w:t>
      </w:r>
      <w:r w:rsidRPr="00DC4562">
        <w:rPr>
          <w:rFonts w:ascii="Times New Roman" w:hAnsi="Times New Roman" w:cs="Times New Roman"/>
        </w:rPr>
        <w:t>. Furthermore, it analyses th</w:t>
      </w:r>
      <w:r w:rsidR="003D6004" w:rsidRPr="00DC4562">
        <w:rPr>
          <w:rFonts w:ascii="Times New Roman" w:hAnsi="Times New Roman" w:cs="Times New Roman"/>
        </w:rPr>
        <w:t>e degree of transmission and the depth of the impact that the</w:t>
      </w:r>
      <w:r w:rsidR="004B3945" w:rsidRPr="00DC4562">
        <w:rPr>
          <w:rFonts w:ascii="Times New Roman" w:hAnsi="Times New Roman" w:cs="Times New Roman"/>
        </w:rPr>
        <w:t>se decisions create on the economy with respect to the short term and long</w:t>
      </w:r>
      <w:r w:rsidR="003532D4" w:rsidRPr="00DC4562">
        <w:rPr>
          <w:rFonts w:ascii="Times New Roman" w:hAnsi="Times New Roman" w:cs="Times New Roman"/>
        </w:rPr>
        <w:t>-</w:t>
      </w:r>
      <w:r w:rsidR="004B3945" w:rsidRPr="00DC4562">
        <w:rPr>
          <w:rFonts w:ascii="Times New Roman" w:hAnsi="Times New Roman" w:cs="Times New Roman"/>
        </w:rPr>
        <w:t xml:space="preserve">term changes and effects. </w:t>
      </w:r>
      <w:r w:rsidR="003532D4" w:rsidRPr="00DC4562">
        <w:rPr>
          <w:rFonts w:ascii="Times New Roman" w:hAnsi="Times New Roman" w:cs="Times New Roman"/>
        </w:rPr>
        <w:t>It is understood that to have the correct understanding of the whole process one has to have exposure and experience from real time experiences. Bearing that in mind academic</w:t>
      </w:r>
      <w:r w:rsidR="006B3CE4">
        <w:rPr>
          <w:rFonts w:ascii="Times New Roman" w:hAnsi="Times New Roman" w:cs="Times New Roman"/>
        </w:rPr>
        <w:t>s</w:t>
      </w:r>
      <w:r w:rsidR="003532D4" w:rsidRPr="00DC4562">
        <w:rPr>
          <w:rFonts w:ascii="Times New Roman" w:hAnsi="Times New Roman" w:cs="Times New Roman"/>
        </w:rPr>
        <w:t xml:space="preserve"> have been consulted to understand and present the theoretical aspect of the topic with historical evidences obtained from previously established theories. </w:t>
      </w:r>
      <w:r w:rsidR="009D6A9F" w:rsidRPr="00DC4562">
        <w:rPr>
          <w:rFonts w:ascii="Times New Roman" w:hAnsi="Times New Roman" w:cs="Times New Roman"/>
        </w:rPr>
        <w:t>Along with which fund managers, venture capitalists, hedge fund manager, public policy analyst are interviewed to understand the on-ground impact in real time. The key reason for combining the theoretical and the real time impact is the time difference that is witnessed during the transmission of the variables of the monetary policies to the economy.</w:t>
      </w:r>
    </w:p>
    <w:p w14:paraId="0613E303" w14:textId="553180A3" w:rsidR="008D09D9" w:rsidRPr="00DC4562" w:rsidRDefault="008D09D9" w:rsidP="009946D7">
      <w:pPr>
        <w:spacing w:line="360" w:lineRule="auto"/>
        <w:jc w:val="both"/>
        <w:rPr>
          <w:rFonts w:ascii="Times New Roman" w:hAnsi="Times New Roman" w:cs="Times New Roman"/>
        </w:rPr>
      </w:pPr>
      <w:r w:rsidRPr="00DC4562">
        <w:rPr>
          <w:rFonts w:ascii="Times New Roman" w:hAnsi="Times New Roman" w:cs="Times New Roman"/>
        </w:rPr>
        <w:t xml:space="preserve">The paper adopts a qualitative approach with a semi-structured interview pattern. </w:t>
      </w:r>
      <w:r w:rsidR="002955CB" w:rsidRPr="00DC4562">
        <w:rPr>
          <w:rFonts w:ascii="Times New Roman" w:hAnsi="Times New Roman" w:cs="Times New Roman"/>
        </w:rPr>
        <w:t xml:space="preserve">Semi-structured interview is most viable and suitable for the process since it allows the researcher to obtain additional information from the interviewee and not constraining within the confinements of the pre-prepared questionnaire. It ensures a smooth flow to the interview and catalyses the data being collected to be complete, clear and concise. </w:t>
      </w:r>
    </w:p>
    <w:p w14:paraId="24F73934" w14:textId="77777777" w:rsidR="009946D7" w:rsidRPr="00DC4562" w:rsidRDefault="009946D7">
      <w:pPr>
        <w:rPr>
          <w:rFonts w:ascii="Times New Roman" w:hAnsi="Times New Roman" w:cs="Times New Roman"/>
          <w:b/>
          <w:bCs/>
          <w:sz w:val="24"/>
          <w:szCs w:val="24"/>
          <w:highlight w:val="lightGray"/>
        </w:rPr>
      </w:pPr>
      <w:r w:rsidRPr="00DC4562">
        <w:rPr>
          <w:rFonts w:ascii="Times New Roman" w:hAnsi="Times New Roman" w:cs="Times New Roman"/>
          <w:b/>
          <w:bCs/>
          <w:sz w:val="24"/>
          <w:szCs w:val="24"/>
          <w:highlight w:val="lightGray"/>
        </w:rPr>
        <w:br w:type="page"/>
      </w:r>
    </w:p>
    <w:p w14:paraId="4F62B509" w14:textId="7CBBC72F" w:rsidR="000D525F" w:rsidRPr="00364095" w:rsidRDefault="00282931" w:rsidP="00282931">
      <w:pPr>
        <w:jc w:val="both"/>
        <w:outlineLvl w:val="0"/>
        <w:rPr>
          <w:rFonts w:ascii="Times New Roman" w:hAnsi="Times New Roman" w:cs="Times New Roman"/>
          <w:b/>
          <w:bCs/>
          <w:sz w:val="24"/>
          <w:szCs w:val="24"/>
          <w:u w:val="single"/>
        </w:rPr>
      </w:pPr>
      <w:bookmarkStart w:id="1" w:name="_Toc73733557"/>
      <w:r w:rsidRPr="00364095">
        <w:rPr>
          <w:rFonts w:ascii="Times New Roman" w:hAnsi="Times New Roman" w:cs="Times New Roman"/>
          <w:b/>
          <w:bCs/>
          <w:sz w:val="24"/>
          <w:szCs w:val="24"/>
          <w:u w:val="single"/>
        </w:rPr>
        <w:lastRenderedPageBreak/>
        <w:t xml:space="preserve">Chapter 1: </w:t>
      </w:r>
      <w:r w:rsidR="000D525F" w:rsidRPr="00364095">
        <w:rPr>
          <w:rFonts w:ascii="Times New Roman" w:hAnsi="Times New Roman" w:cs="Times New Roman"/>
          <w:b/>
          <w:bCs/>
          <w:sz w:val="24"/>
          <w:szCs w:val="24"/>
          <w:u w:val="single"/>
        </w:rPr>
        <w:t>Introduction</w:t>
      </w:r>
      <w:bookmarkEnd w:id="1"/>
    </w:p>
    <w:p w14:paraId="4AD55740" w14:textId="682E6F33" w:rsidR="00282931" w:rsidRPr="00DC4562" w:rsidRDefault="00282931" w:rsidP="00282931">
      <w:pPr>
        <w:numPr>
          <w:ilvl w:val="1"/>
          <w:numId w:val="4"/>
        </w:numPr>
        <w:jc w:val="both"/>
        <w:outlineLvl w:val="0"/>
        <w:rPr>
          <w:rFonts w:ascii="Times New Roman" w:hAnsi="Times New Roman" w:cs="Times New Roman"/>
          <w:b/>
          <w:bCs/>
          <w:sz w:val="24"/>
          <w:szCs w:val="24"/>
        </w:rPr>
      </w:pPr>
      <w:r w:rsidRPr="00DC4562">
        <w:rPr>
          <w:rFonts w:ascii="Times New Roman" w:hAnsi="Times New Roman" w:cs="Times New Roman"/>
          <w:b/>
          <w:bCs/>
          <w:sz w:val="24"/>
          <w:szCs w:val="24"/>
        </w:rPr>
        <w:t xml:space="preserve"> </w:t>
      </w:r>
      <w:bookmarkStart w:id="2" w:name="_Toc73733558"/>
      <w:r w:rsidRPr="00DC4562">
        <w:rPr>
          <w:rFonts w:ascii="Times New Roman" w:hAnsi="Times New Roman" w:cs="Times New Roman"/>
          <w:b/>
          <w:bCs/>
          <w:sz w:val="24"/>
          <w:szCs w:val="24"/>
        </w:rPr>
        <w:t>Introduction to the topic</w:t>
      </w:r>
      <w:bookmarkEnd w:id="2"/>
    </w:p>
    <w:p w14:paraId="1F2526D1" w14:textId="78D762EB" w:rsidR="00B74A51" w:rsidRPr="00DC4562" w:rsidRDefault="00B74A51" w:rsidP="009946D7">
      <w:pPr>
        <w:spacing w:line="360" w:lineRule="auto"/>
        <w:jc w:val="both"/>
        <w:rPr>
          <w:rFonts w:ascii="Times New Roman" w:hAnsi="Times New Roman" w:cs="Times New Roman"/>
        </w:rPr>
      </w:pPr>
      <w:r w:rsidRPr="00DC4562">
        <w:rPr>
          <w:rFonts w:ascii="Times New Roman" w:hAnsi="Times New Roman" w:cs="Times New Roman"/>
        </w:rPr>
        <w:t xml:space="preserve">Coined in 2007 by Paul McCulley </w:t>
      </w:r>
      <w:r w:rsidR="009A4F22" w:rsidRPr="00DC4562">
        <w:rPr>
          <w:rFonts w:ascii="Times New Roman" w:hAnsi="Times New Roman" w:cs="Times New Roman"/>
        </w:rPr>
        <w:t>the term shadow banking signifies non-banking financial</w:t>
      </w:r>
      <w:r w:rsidR="00DD5D26" w:rsidRPr="00DC4562">
        <w:rPr>
          <w:rFonts w:ascii="Times New Roman" w:hAnsi="Times New Roman" w:cs="Times New Roman"/>
        </w:rPr>
        <w:t xml:space="preserve"> institutions extending credit to corporates and individuals through securitization</w:t>
      </w:r>
      <w:r w:rsidR="002B4A4F" w:rsidRPr="00DC4562">
        <w:rPr>
          <w:rFonts w:ascii="Times New Roman" w:hAnsi="Times New Roman" w:cs="Times New Roman"/>
        </w:rPr>
        <w:t xml:space="preserve">. </w:t>
      </w:r>
      <w:r w:rsidR="00BE3A46" w:rsidRPr="00DC4562">
        <w:rPr>
          <w:rFonts w:ascii="Times New Roman" w:hAnsi="Times New Roman" w:cs="Times New Roman"/>
        </w:rPr>
        <w:t xml:space="preserve">Enabling global accessibility </w:t>
      </w:r>
      <w:r w:rsidR="002A6B7E" w:rsidRPr="00DC4562">
        <w:rPr>
          <w:rFonts w:ascii="Times New Roman" w:hAnsi="Times New Roman" w:cs="Times New Roman"/>
        </w:rPr>
        <w:t>to capital through</w:t>
      </w:r>
      <w:r w:rsidR="006638F7" w:rsidRPr="00DC4562">
        <w:rPr>
          <w:rFonts w:ascii="Times New Roman" w:hAnsi="Times New Roman" w:cs="Times New Roman"/>
        </w:rPr>
        <w:t xml:space="preserve"> debt channelised in neat packages of</w:t>
      </w:r>
      <w:r w:rsidR="002A6B7E" w:rsidRPr="00DC4562">
        <w:rPr>
          <w:rFonts w:ascii="Times New Roman" w:hAnsi="Times New Roman" w:cs="Times New Roman"/>
        </w:rPr>
        <w:t xml:space="preserve"> the world securitization market. </w:t>
      </w:r>
      <w:r w:rsidR="006E1ED1" w:rsidRPr="00DC4562">
        <w:rPr>
          <w:rFonts w:ascii="Times New Roman" w:hAnsi="Times New Roman" w:cs="Times New Roman"/>
          <w:noProof/>
        </w:rPr>
        <w:t>Financial Crisis Inquiry Commission  (2010)</w:t>
      </w:r>
      <w:r w:rsidR="003E0D16" w:rsidRPr="00DC4562">
        <w:rPr>
          <w:rFonts w:ascii="Times New Roman" w:hAnsi="Times New Roman" w:cs="Times New Roman"/>
        </w:rPr>
        <w:t xml:space="preserve">. </w:t>
      </w:r>
      <w:r w:rsidR="00177AE6" w:rsidRPr="00DC4562">
        <w:rPr>
          <w:rFonts w:ascii="Times New Roman" w:hAnsi="Times New Roman" w:cs="Times New Roman"/>
        </w:rPr>
        <w:t xml:space="preserve">In retrospect to the 2008 financial </w:t>
      </w:r>
      <w:r w:rsidR="0075135E">
        <w:rPr>
          <w:rFonts w:ascii="Times New Roman" w:hAnsi="Times New Roman" w:cs="Times New Roman"/>
        </w:rPr>
        <w:t>Crisis</w:t>
      </w:r>
      <w:r w:rsidR="00177AE6" w:rsidRPr="00DC4562">
        <w:rPr>
          <w:rFonts w:ascii="Times New Roman" w:hAnsi="Times New Roman" w:cs="Times New Roman"/>
        </w:rPr>
        <w:t xml:space="preserve">, Lehman Brothers </w:t>
      </w:r>
      <w:r w:rsidR="004B441A" w:rsidRPr="00DC4562">
        <w:rPr>
          <w:rFonts w:ascii="Times New Roman" w:hAnsi="Times New Roman" w:cs="Times New Roman"/>
        </w:rPr>
        <w:t xml:space="preserve">created a credit bubble backed </w:t>
      </w:r>
      <w:r w:rsidR="0070373C" w:rsidRPr="00DC4562">
        <w:rPr>
          <w:rFonts w:ascii="Times New Roman" w:hAnsi="Times New Roman" w:cs="Times New Roman"/>
        </w:rPr>
        <w:t>b</w:t>
      </w:r>
      <w:r w:rsidR="004B441A" w:rsidRPr="00DC4562">
        <w:rPr>
          <w:rFonts w:ascii="Times New Roman" w:hAnsi="Times New Roman" w:cs="Times New Roman"/>
        </w:rPr>
        <w:t>y mortgage securities</w:t>
      </w:r>
      <w:r w:rsidR="00E01B98" w:rsidRPr="00DC4562">
        <w:rPr>
          <w:rFonts w:ascii="Times New Roman" w:hAnsi="Times New Roman" w:cs="Times New Roman"/>
        </w:rPr>
        <w:t>.</w:t>
      </w:r>
      <w:r w:rsidR="00B51C57" w:rsidRPr="00DC4562">
        <w:rPr>
          <w:rFonts w:ascii="Times New Roman" w:hAnsi="Times New Roman" w:cs="Times New Roman"/>
        </w:rPr>
        <w:t xml:space="preserve"> Furthermore,</w:t>
      </w:r>
      <w:r w:rsidR="00E01B98" w:rsidRPr="00DC4562">
        <w:rPr>
          <w:rFonts w:ascii="Times New Roman" w:hAnsi="Times New Roman" w:cs="Times New Roman"/>
        </w:rPr>
        <w:t xml:space="preserve"> </w:t>
      </w:r>
      <w:r w:rsidR="00B51C57" w:rsidRPr="00DC4562">
        <w:rPr>
          <w:rFonts w:ascii="Times New Roman" w:hAnsi="Times New Roman" w:cs="Times New Roman"/>
        </w:rPr>
        <w:t>l</w:t>
      </w:r>
      <w:r w:rsidR="00621EC2" w:rsidRPr="00DC4562">
        <w:rPr>
          <w:rFonts w:ascii="Times New Roman" w:hAnsi="Times New Roman" w:cs="Times New Roman"/>
        </w:rPr>
        <w:t xml:space="preserve">owering the </w:t>
      </w:r>
      <w:r w:rsidR="00B51C57" w:rsidRPr="00DC4562">
        <w:rPr>
          <w:rFonts w:ascii="Times New Roman" w:hAnsi="Times New Roman" w:cs="Times New Roman"/>
        </w:rPr>
        <w:t xml:space="preserve">credit quality of these loans with the availability of sub-prima loans. </w:t>
      </w:r>
      <w:r w:rsidR="00656483" w:rsidRPr="00DC4562">
        <w:rPr>
          <w:rFonts w:ascii="Times New Roman" w:hAnsi="Times New Roman" w:cs="Times New Roman"/>
        </w:rPr>
        <w:t>Which created a</w:t>
      </w:r>
      <w:r w:rsidR="006A0E21" w:rsidRPr="00DC4562">
        <w:rPr>
          <w:rFonts w:ascii="Times New Roman" w:hAnsi="Times New Roman" w:cs="Times New Roman"/>
        </w:rPr>
        <w:t xml:space="preserve"> market situation where</w:t>
      </w:r>
      <w:r w:rsidR="008B07F4" w:rsidRPr="00DC4562">
        <w:rPr>
          <w:rFonts w:ascii="Times New Roman" w:hAnsi="Times New Roman" w:cs="Times New Roman"/>
        </w:rPr>
        <w:t xml:space="preserve"> </w:t>
      </w:r>
      <w:r w:rsidR="00C9579D" w:rsidRPr="00DC4562">
        <w:rPr>
          <w:rFonts w:ascii="Times New Roman" w:hAnsi="Times New Roman" w:cs="Times New Roman"/>
        </w:rPr>
        <w:t xml:space="preserve">borrowers were </w:t>
      </w:r>
      <w:r w:rsidR="008B07F4" w:rsidRPr="00DC4562">
        <w:rPr>
          <w:rFonts w:ascii="Times New Roman" w:hAnsi="Times New Roman" w:cs="Times New Roman"/>
        </w:rPr>
        <w:t xml:space="preserve">hunky dory with easy credit access and </w:t>
      </w:r>
      <w:r w:rsidR="00C431AA" w:rsidRPr="00DC4562">
        <w:rPr>
          <w:rFonts w:ascii="Times New Roman" w:hAnsi="Times New Roman" w:cs="Times New Roman"/>
        </w:rPr>
        <w:t xml:space="preserve">lenders were building cash cows by securitizing these loans </w:t>
      </w:r>
      <w:r w:rsidR="00A177FD" w:rsidRPr="00DC4562">
        <w:rPr>
          <w:rFonts w:ascii="Times New Roman" w:hAnsi="Times New Roman" w:cs="Times New Roman"/>
        </w:rPr>
        <w:t>and pawning them off to public investors.</w:t>
      </w:r>
      <w:r w:rsidR="004F1213" w:rsidRPr="00DC4562">
        <w:rPr>
          <w:rFonts w:ascii="Times New Roman" w:hAnsi="Times New Roman" w:cs="Times New Roman"/>
        </w:rPr>
        <w:t xml:space="preserve"> </w:t>
      </w:r>
    </w:p>
    <w:p w14:paraId="34423AC0" w14:textId="77777777" w:rsidR="00781910" w:rsidRPr="00DC4562" w:rsidRDefault="00A66CF6" w:rsidP="00781910">
      <w:pPr>
        <w:keepNext/>
        <w:jc w:val="center"/>
        <w:rPr>
          <w:rFonts w:ascii="Times New Roman" w:hAnsi="Times New Roman" w:cs="Times New Roman"/>
        </w:rPr>
      </w:pPr>
      <w:r w:rsidRPr="00DC4562">
        <w:rPr>
          <w:rFonts w:ascii="Times New Roman" w:hAnsi="Times New Roman" w:cs="Times New Roman"/>
          <w:noProof/>
        </w:rPr>
        <w:drawing>
          <wp:inline distT="0" distB="0" distL="0" distR="0" wp14:anchorId="26D35C01" wp14:editId="33679307">
            <wp:extent cx="2180492" cy="1939788"/>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80492" cy="1939788"/>
                    </a:xfrm>
                    <a:prstGeom prst="rect">
                      <a:avLst/>
                    </a:prstGeom>
                    <a:noFill/>
                    <a:ln>
                      <a:noFill/>
                    </a:ln>
                  </pic:spPr>
                </pic:pic>
              </a:graphicData>
            </a:graphic>
          </wp:inline>
        </w:drawing>
      </w:r>
    </w:p>
    <w:p w14:paraId="7894EBAE" w14:textId="68E45F06" w:rsidR="00A66CF6" w:rsidRPr="00DC4562" w:rsidRDefault="00781910" w:rsidP="00781910">
      <w:pPr>
        <w:pStyle w:val="Caption"/>
        <w:jc w:val="center"/>
        <w:rPr>
          <w:rFonts w:ascii="Times New Roman" w:hAnsi="Times New Roman" w:cs="Times New Roman"/>
        </w:rPr>
      </w:pPr>
      <w:bookmarkStart w:id="3" w:name="_Toc62680989"/>
      <w:r w:rsidRPr="00DC4562">
        <w:rPr>
          <w:rFonts w:ascii="Times New Roman" w:hAnsi="Times New Roman" w:cs="Times New Roman"/>
        </w:rPr>
        <w:t xml:space="preserve">Figure </w:t>
      </w:r>
      <w:r w:rsidR="00EB333D" w:rsidRPr="00DC4562">
        <w:rPr>
          <w:rFonts w:ascii="Times New Roman" w:hAnsi="Times New Roman" w:cs="Times New Roman"/>
        </w:rPr>
        <w:fldChar w:fldCharType="begin"/>
      </w:r>
      <w:r w:rsidR="00EB333D" w:rsidRPr="00DC4562">
        <w:rPr>
          <w:rFonts w:ascii="Times New Roman" w:hAnsi="Times New Roman" w:cs="Times New Roman"/>
        </w:rPr>
        <w:instrText xml:space="preserve"> SEQ Figure \* ARABIC </w:instrText>
      </w:r>
      <w:r w:rsidR="00EB333D" w:rsidRPr="00DC4562">
        <w:rPr>
          <w:rFonts w:ascii="Times New Roman" w:hAnsi="Times New Roman" w:cs="Times New Roman"/>
        </w:rPr>
        <w:fldChar w:fldCharType="separate"/>
      </w:r>
      <w:r w:rsidR="00EB279C" w:rsidRPr="00DC4562">
        <w:rPr>
          <w:rFonts w:ascii="Times New Roman" w:hAnsi="Times New Roman" w:cs="Times New Roman"/>
          <w:noProof/>
        </w:rPr>
        <w:t>1</w:t>
      </w:r>
      <w:r w:rsidR="00EB333D" w:rsidRPr="00DC4562">
        <w:rPr>
          <w:rFonts w:ascii="Times New Roman" w:hAnsi="Times New Roman" w:cs="Times New Roman"/>
          <w:noProof/>
        </w:rPr>
        <w:fldChar w:fldCharType="end"/>
      </w:r>
      <w:r w:rsidRPr="00DC4562">
        <w:rPr>
          <w:rFonts w:ascii="Times New Roman" w:hAnsi="Times New Roman" w:cs="Times New Roman"/>
        </w:rPr>
        <w:t>: Stock Market Crash</w:t>
      </w:r>
      <w:bookmarkEnd w:id="3"/>
    </w:p>
    <w:p w14:paraId="7E1946B4" w14:textId="2788B7AB" w:rsidR="000F69EC" w:rsidRPr="00DC4562" w:rsidRDefault="008836B5" w:rsidP="00C66510">
      <w:pPr>
        <w:spacing w:line="360" w:lineRule="auto"/>
        <w:jc w:val="both"/>
        <w:rPr>
          <w:rFonts w:ascii="Times New Roman" w:hAnsi="Times New Roman" w:cs="Times New Roman"/>
        </w:rPr>
      </w:pPr>
      <w:r w:rsidRPr="00DC4562">
        <w:rPr>
          <w:rFonts w:ascii="Times New Roman" w:hAnsi="Times New Roman" w:cs="Times New Roman"/>
        </w:rPr>
        <w:t>Not regulated by the central banks NBFC’s are not under direct obligations and stern regulations.</w:t>
      </w:r>
      <w:r w:rsidR="00384309" w:rsidRPr="00DC4562">
        <w:rPr>
          <w:rFonts w:ascii="Times New Roman" w:hAnsi="Times New Roman" w:cs="Times New Roman"/>
        </w:rPr>
        <w:t xml:space="preserve"> Which leaves the market vulnerable to unregulated and unchecked loopholes of the</w:t>
      </w:r>
      <w:r w:rsidR="0090752C" w:rsidRPr="00DC4562">
        <w:rPr>
          <w:rFonts w:ascii="Times New Roman" w:hAnsi="Times New Roman" w:cs="Times New Roman"/>
        </w:rPr>
        <w:t xml:space="preserve"> </w:t>
      </w:r>
      <w:r w:rsidR="00684226" w:rsidRPr="00DC4562">
        <w:rPr>
          <w:rFonts w:ascii="Times New Roman" w:hAnsi="Times New Roman" w:cs="Times New Roman"/>
        </w:rPr>
        <w:t xml:space="preserve">lending process. </w:t>
      </w:r>
      <w:r w:rsidR="00C57686" w:rsidRPr="00DC4562">
        <w:rPr>
          <w:rFonts w:ascii="Times New Roman" w:hAnsi="Times New Roman" w:cs="Times New Roman"/>
        </w:rPr>
        <w:t>As per RBI’s Financial Stability Report liquidity of the credit market in relation to the non</w:t>
      </w:r>
      <w:r w:rsidR="00A569E1" w:rsidRPr="00DC4562">
        <w:rPr>
          <w:rFonts w:ascii="Times New Roman" w:hAnsi="Times New Roman" w:cs="Times New Roman"/>
        </w:rPr>
        <w:t>-</w:t>
      </w:r>
      <w:r w:rsidR="00C57686" w:rsidRPr="00DC4562">
        <w:rPr>
          <w:rFonts w:ascii="Times New Roman" w:hAnsi="Times New Roman" w:cs="Times New Roman"/>
        </w:rPr>
        <w:t xml:space="preserve">banking financial institutions has increased from 9.4% March’09 to 17% March’18 </w:t>
      </w:r>
      <w:r w:rsidR="007E6DBD" w:rsidRPr="00DC4562">
        <w:rPr>
          <w:rFonts w:ascii="Times New Roman" w:hAnsi="Times New Roman" w:cs="Times New Roman"/>
          <w:noProof/>
        </w:rPr>
        <w:t>Reserve Bank of India (2018)</w:t>
      </w:r>
      <w:r w:rsidR="002330BF" w:rsidRPr="00DC4562">
        <w:rPr>
          <w:rFonts w:ascii="Times New Roman" w:hAnsi="Times New Roman" w:cs="Times New Roman"/>
        </w:rPr>
        <w:t xml:space="preserve">. </w:t>
      </w:r>
      <w:r w:rsidR="00BD42B0" w:rsidRPr="00DC4562">
        <w:rPr>
          <w:rFonts w:ascii="Times New Roman" w:hAnsi="Times New Roman" w:cs="Times New Roman"/>
        </w:rPr>
        <w:t xml:space="preserve">In cross reference to the </w:t>
      </w:r>
      <w:r w:rsidR="002330BF" w:rsidRPr="00DC4562">
        <w:rPr>
          <w:rFonts w:ascii="Times New Roman" w:hAnsi="Times New Roman" w:cs="Times New Roman"/>
        </w:rPr>
        <w:t xml:space="preserve">Global Financial Stability Report </w:t>
      </w:r>
      <w:r w:rsidR="00BD42B0" w:rsidRPr="00DC4562">
        <w:rPr>
          <w:rFonts w:ascii="Times New Roman" w:hAnsi="Times New Roman" w:cs="Times New Roman"/>
        </w:rPr>
        <w:t>released by the</w:t>
      </w:r>
      <w:r w:rsidR="00B92D76" w:rsidRPr="00DC4562">
        <w:rPr>
          <w:rFonts w:ascii="Times New Roman" w:hAnsi="Times New Roman" w:cs="Times New Roman"/>
        </w:rPr>
        <w:t xml:space="preserve"> </w:t>
      </w:r>
      <w:r w:rsidR="007E6DBD" w:rsidRPr="00DC4562">
        <w:rPr>
          <w:rFonts w:ascii="Times New Roman" w:hAnsi="Times New Roman" w:cs="Times New Roman"/>
          <w:noProof/>
        </w:rPr>
        <w:t>International Monetary Fund, (2018)</w:t>
      </w:r>
      <w:r w:rsidR="00D67F34" w:rsidRPr="00DC4562">
        <w:rPr>
          <w:rFonts w:ascii="Times New Roman" w:hAnsi="Times New Roman" w:cs="Times New Roman"/>
        </w:rPr>
        <w:t xml:space="preserve">, underlying the </w:t>
      </w:r>
      <w:r w:rsidR="00423CAF" w:rsidRPr="00DC4562">
        <w:rPr>
          <w:rFonts w:ascii="Times New Roman" w:hAnsi="Times New Roman" w:cs="Times New Roman"/>
        </w:rPr>
        <w:t xml:space="preserve">systemic </w:t>
      </w:r>
      <w:r w:rsidR="00D67F34" w:rsidRPr="00DC4562">
        <w:rPr>
          <w:rFonts w:ascii="Times New Roman" w:hAnsi="Times New Roman" w:cs="Times New Roman"/>
        </w:rPr>
        <w:t xml:space="preserve">risks associated with </w:t>
      </w:r>
      <w:r w:rsidR="00423CAF" w:rsidRPr="00DC4562">
        <w:rPr>
          <w:rFonts w:ascii="Times New Roman" w:hAnsi="Times New Roman" w:cs="Times New Roman"/>
        </w:rPr>
        <w:t xml:space="preserve">shadow banking </w:t>
      </w:r>
      <w:r w:rsidR="00AD6D7E" w:rsidRPr="00DC4562">
        <w:rPr>
          <w:rFonts w:ascii="Times New Roman" w:hAnsi="Times New Roman" w:cs="Times New Roman"/>
        </w:rPr>
        <w:t xml:space="preserve">practises </w:t>
      </w:r>
      <w:r w:rsidR="007F1D75" w:rsidRPr="00DC4562">
        <w:rPr>
          <w:rFonts w:ascii="Times New Roman" w:hAnsi="Times New Roman" w:cs="Times New Roman"/>
        </w:rPr>
        <w:t xml:space="preserve">put the economy in the direct crosshairs of a foreseeable credit </w:t>
      </w:r>
      <w:r w:rsidR="0075135E">
        <w:rPr>
          <w:rFonts w:ascii="Times New Roman" w:hAnsi="Times New Roman" w:cs="Times New Roman"/>
        </w:rPr>
        <w:t>Crisis</w:t>
      </w:r>
      <w:r w:rsidR="007F1D75" w:rsidRPr="00DC4562">
        <w:rPr>
          <w:rFonts w:ascii="Times New Roman" w:hAnsi="Times New Roman" w:cs="Times New Roman"/>
        </w:rPr>
        <w:t xml:space="preserve">. </w:t>
      </w:r>
    </w:p>
    <w:p w14:paraId="623668EB" w14:textId="39984793" w:rsidR="008F570C" w:rsidRPr="00DC4562" w:rsidRDefault="00000A17" w:rsidP="00C66510">
      <w:pPr>
        <w:spacing w:line="360" w:lineRule="auto"/>
        <w:jc w:val="both"/>
        <w:rPr>
          <w:rFonts w:ascii="Times New Roman" w:hAnsi="Times New Roman" w:cs="Times New Roman"/>
        </w:rPr>
      </w:pPr>
      <w:r w:rsidRPr="00DC4562">
        <w:rPr>
          <w:rFonts w:ascii="Times New Roman" w:hAnsi="Times New Roman" w:cs="Times New Roman"/>
        </w:rPr>
        <w:t xml:space="preserve">The stability of the credit market is dependent on </w:t>
      </w:r>
      <w:r w:rsidR="0055019C" w:rsidRPr="00DC4562">
        <w:rPr>
          <w:rFonts w:ascii="Times New Roman" w:hAnsi="Times New Roman" w:cs="Times New Roman"/>
        </w:rPr>
        <w:t xml:space="preserve">regular payments being made to the lenders indicating sufficient liquidity and </w:t>
      </w:r>
      <w:r w:rsidR="00535C9A" w:rsidRPr="00DC4562">
        <w:rPr>
          <w:rFonts w:ascii="Times New Roman" w:hAnsi="Times New Roman" w:cs="Times New Roman"/>
        </w:rPr>
        <w:t xml:space="preserve">acceptable credit quality prevalent in the market. </w:t>
      </w:r>
      <w:r w:rsidR="00B04934" w:rsidRPr="00DC4562">
        <w:rPr>
          <w:rFonts w:ascii="Times New Roman" w:hAnsi="Times New Roman" w:cs="Times New Roman"/>
        </w:rPr>
        <w:t xml:space="preserve">Infrastructure Leasing and Financial Services (IL&amp;FS) </w:t>
      </w:r>
      <w:r w:rsidR="009A0A77" w:rsidRPr="00DC4562">
        <w:rPr>
          <w:rFonts w:ascii="Times New Roman" w:hAnsi="Times New Roman" w:cs="Times New Roman"/>
        </w:rPr>
        <w:t xml:space="preserve">triggered pan country panic with default on a series of payment obligations. </w:t>
      </w:r>
      <w:r w:rsidR="000534BE" w:rsidRPr="00DC4562">
        <w:rPr>
          <w:rFonts w:ascii="Times New Roman" w:hAnsi="Times New Roman" w:cs="Times New Roman"/>
        </w:rPr>
        <w:t>With it short-term, long-term debt obligations unpaid along with non-serviced commercial papers</w:t>
      </w:r>
      <w:r w:rsidR="007A5679" w:rsidRPr="00DC4562">
        <w:rPr>
          <w:rFonts w:ascii="Times New Roman" w:hAnsi="Times New Roman" w:cs="Times New Roman"/>
        </w:rPr>
        <w:t>, th</w:t>
      </w:r>
      <w:r w:rsidR="00643FC6" w:rsidRPr="00DC4562">
        <w:rPr>
          <w:rFonts w:ascii="Times New Roman" w:hAnsi="Times New Roman" w:cs="Times New Roman"/>
        </w:rPr>
        <w:t>e market was swift in acknowledging the upcoming liquidity crunch consequent to asset liability mismatch.</w:t>
      </w:r>
      <w:r w:rsidR="00E4336D" w:rsidRPr="00DC4562">
        <w:rPr>
          <w:rFonts w:ascii="Times New Roman" w:hAnsi="Times New Roman" w:cs="Times New Roman"/>
        </w:rPr>
        <w:t xml:space="preserve"> </w:t>
      </w:r>
    </w:p>
    <w:p w14:paraId="65686EAA" w14:textId="77777777" w:rsidR="00781910" w:rsidRPr="00DC4562" w:rsidRDefault="00A66CF6" w:rsidP="00781910">
      <w:pPr>
        <w:keepNext/>
        <w:jc w:val="center"/>
        <w:rPr>
          <w:rFonts w:ascii="Times New Roman" w:hAnsi="Times New Roman" w:cs="Times New Roman"/>
        </w:rPr>
      </w:pPr>
      <w:r w:rsidRPr="00DC4562">
        <w:rPr>
          <w:rFonts w:ascii="Times New Roman" w:hAnsi="Times New Roman" w:cs="Times New Roman"/>
          <w:noProof/>
        </w:rPr>
        <w:lastRenderedPageBreak/>
        <w:drawing>
          <wp:inline distT="0" distB="0" distL="0" distR="0" wp14:anchorId="21493EF7" wp14:editId="1761A912">
            <wp:extent cx="2942087" cy="2016369"/>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noCrop="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55866" cy="2025812"/>
                    </a:xfrm>
                    <a:prstGeom prst="rect">
                      <a:avLst/>
                    </a:prstGeom>
                    <a:noFill/>
                    <a:ln>
                      <a:noFill/>
                    </a:ln>
                  </pic:spPr>
                </pic:pic>
              </a:graphicData>
            </a:graphic>
          </wp:inline>
        </w:drawing>
      </w:r>
    </w:p>
    <w:p w14:paraId="2E629B44" w14:textId="22325F49" w:rsidR="00A66CF6" w:rsidRPr="00DC4562" w:rsidRDefault="00781910" w:rsidP="00781910">
      <w:pPr>
        <w:pStyle w:val="Caption"/>
        <w:jc w:val="center"/>
        <w:rPr>
          <w:rFonts w:ascii="Times New Roman" w:hAnsi="Times New Roman" w:cs="Times New Roman"/>
        </w:rPr>
      </w:pPr>
      <w:bookmarkStart w:id="4" w:name="_Toc62680990"/>
      <w:r w:rsidRPr="00DC4562">
        <w:rPr>
          <w:rFonts w:ascii="Times New Roman" w:hAnsi="Times New Roman" w:cs="Times New Roman"/>
        </w:rPr>
        <w:t xml:space="preserve">Figure </w:t>
      </w:r>
      <w:r w:rsidR="00EB333D" w:rsidRPr="00DC4562">
        <w:rPr>
          <w:rFonts w:ascii="Times New Roman" w:hAnsi="Times New Roman" w:cs="Times New Roman"/>
        </w:rPr>
        <w:fldChar w:fldCharType="begin"/>
      </w:r>
      <w:r w:rsidR="00EB333D" w:rsidRPr="00DC4562">
        <w:rPr>
          <w:rFonts w:ascii="Times New Roman" w:hAnsi="Times New Roman" w:cs="Times New Roman"/>
        </w:rPr>
        <w:instrText xml:space="preserve"> SEQ Figure \* ARABIC </w:instrText>
      </w:r>
      <w:r w:rsidR="00EB333D" w:rsidRPr="00DC4562">
        <w:rPr>
          <w:rFonts w:ascii="Times New Roman" w:hAnsi="Times New Roman" w:cs="Times New Roman"/>
        </w:rPr>
        <w:fldChar w:fldCharType="separate"/>
      </w:r>
      <w:r w:rsidR="00EB279C" w:rsidRPr="00DC4562">
        <w:rPr>
          <w:rFonts w:ascii="Times New Roman" w:hAnsi="Times New Roman" w:cs="Times New Roman"/>
          <w:noProof/>
        </w:rPr>
        <w:t>2</w:t>
      </w:r>
      <w:r w:rsidR="00EB333D" w:rsidRPr="00DC4562">
        <w:rPr>
          <w:rFonts w:ascii="Times New Roman" w:hAnsi="Times New Roman" w:cs="Times New Roman"/>
          <w:noProof/>
        </w:rPr>
        <w:fldChar w:fldCharType="end"/>
      </w:r>
      <w:r w:rsidRPr="00DC4562">
        <w:rPr>
          <w:rFonts w:ascii="Times New Roman" w:hAnsi="Times New Roman" w:cs="Times New Roman"/>
        </w:rPr>
        <w:t>: NBFC stocks post the IF&amp;LS liquidity crunch</w:t>
      </w:r>
      <w:bookmarkEnd w:id="4"/>
    </w:p>
    <w:p w14:paraId="21FE971D" w14:textId="2BA38BF2" w:rsidR="006A3C0F" w:rsidRPr="00DC4562" w:rsidRDefault="006A3C0F" w:rsidP="00DA3B77">
      <w:pPr>
        <w:spacing w:line="360" w:lineRule="auto"/>
        <w:jc w:val="both"/>
        <w:rPr>
          <w:rFonts w:ascii="Times New Roman" w:hAnsi="Times New Roman" w:cs="Times New Roman"/>
        </w:rPr>
      </w:pPr>
      <w:r w:rsidRPr="00DC4562">
        <w:rPr>
          <w:rFonts w:ascii="Times New Roman" w:hAnsi="Times New Roman" w:cs="Times New Roman"/>
        </w:rPr>
        <w:t xml:space="preserve">Acknowledging the fact that the central bank of the country is responsible in its entirety to control the </w:t>
      </w:r>
      <w:r w:rsidR="009169A4" w:rsidRPr="00DC4562">
        <w:rPr>
          <w:rFonts w:ascii="Times New Roman" w:hAnsi="Times New Roman" w:cs="Times New Roman"/>
        </w:rPr>
        <w:t xml:space="preserve">interest rates and money supply in the economy, </w:t>
      </w:r>
      <w:r w:rsidR="00DF07E9" w:rsidRPr="00DC4562">
        <w:rPr>
          <w:rFonts w:ascii="Times New Roman" w:hAnsi="Times New Roman" w:cs="Times New Roman"/>
        </w:rPr>
        <w:t xml:space="preserve">RBI </w:t>
      </w:r>
      <w:r w:rsidR="00C12DF9" w:rsidRPr="00DC4562">
        <w:rPr>
          <w:rFonts w:ascii="Times New Roman" w:hAnsi="Times New Roman" w:cs="Times New Roman"/>
        </w:rPr>
        <w:t xml:space="preserve">has direct influence and indirect control over the financial decisions made by the corporates. </w:t>
      </w:r>
      <w:r w:rsidR="00626983" w:rsidRPr="00DC4562">
        <w:rPr>
          <w:rFonts w:ascii="Times New Roman" w:hAnsi="Times New Roman" w:cs="Times New Roman"/>
        </w:rPr>
        <w:t xml:space="preserve">Consequently, </w:t>
      </w:r>
      <w:r w:rsidR="00F904D2" w:rsidRPr="00DC4562">
        <w:rPr>
          <w:rFonts w:ascii="Times New Roman" w:hAnsi="Times New Roman" w:cs="Times New Roman"/>
        </w:rPr>
        <w:t xml:space="preserve">RBI </w:t>
      </w:r>
      <w:r w:rsidR="000C0532" w:rsidRPr="00DC4562">
        <w:rPr>
          <w:rFonts w:ascii="Times New Roman" w:hAnsi="Times New Roman" w:cs="Times New Roman"/>
        </w:rPr>
        <w:t xml:space="preserve">was crowned with the responsibility of </w:t>
      </w:r>
      <w:r w:rsidR="00996701" w:rsidRPr="00DC4562">
        <w:rPr>
          <w:rFonts w:ascii="Times New Roman" w:hAnsi="Times New Roman" w:cs="Times New Roman"/>
        </w:rPr>
        <w:t xml:space="preserve">ensuring stability in the economy, </w:t>
      </w:r>
      <w:r w:rsidR="00147A5F" w:rsidRPr="00DC4562">
        <w:rPr>
          <w:rFonts w:ascii="Times New Roman" w:hAnsi="Times New Roman" w:cs="Times New Roman"/>
        </w:rPr>
        <w:t xml:space="preserve">alongside imposing correct measures to push </w:t>
      </w:r>
      <w:r w:rsidR="002F6D03" w:rsidRPr="00DC4562">
        <w:rPr>
          <w:rFonts w:ascii="Times New Roman" w:hAnsi="Times New Roman" w:cs="Times New Roman"/>
        </w:rPr>
        <w:t xml:space="preserve">high rated NBFC’s through the </w:t>
      </w:r>
      <w:r w:rsidR="0075135E">
        <w:rPr>
          <w:rFonts w:ascii="Times New Roman" w:hAnsi="Times New Roman" w:cs="Times New Roman"/>
        </w:rPr>
        <w:t>Crisis</w:t>
      </w:r>
      <w:r w:rsidR="002F6D03" w:rsidRPr="00DC4562">
        <w:rPr>
          <w:rFonts w:ascii="Times New Roman" w:hAnsi="Times New Roman" w:cs="Times New Roman"/>
        </w:rPr>
        <w:t xml:space="preserve"> and </w:t>
      </w:r>
      <w:r w:rsidR="00995994" w:rsidRPr="00DC4562">
        <w:rPr>
          <w:rFonts w:ascii="Times New Roman" w:hAnsi="Times New Roman" w:cs="Times New Roman"/>
        </w:rPr>
        <w:t>holding IL&amp;FS responsible for</w:t>
      </w:r>
      <w:r w:rsidR="008919E2" w:rsidRPr="00DC4562">
        <w:rPr>
          <w:rFonts w:ascii="Times New Roman" w:hAnsi="Times New Roman" w:cs="Times New Roman"/>
        </w:rPr>
        <w:t xml:space="preserve"> its actions. </w:t>
      </w:r>
    </w:p>
    <w:p w14:paraId="151888E1" w14:textId="4A918CFE" w:rsidR="00DC202A" w:rsidRPr="00DC4562" w:rsidRDefault="003027FF" w:rsidP="00DA3B77">
      <w:pPr>
        <w:spacing w:line="360" w:lineRule="auto"/>
        <w:jc w:val="both"/>
        <w:rPr>
          <w:rFonts w:ascii="Times New Roman" w:hAnsi="Times New Roman" w:cs="Times New Roman"/>
        </w:rPr>
      </w:pPr>
      <w:r w:rsidRPr="00DC4562">
        <w:rPr>
          <w:rFonts w:ascii="Times New Roman" w:hAnsi="Times New Roman" w:cs="Times New Roman"/>
        </w:rPr>
        <w:t xml:space="preserve">The paper focuses on the </w:t>
      </w:r>
      <w:r w:rsidR="008F773D" w:rsidRPr="00DC4562">
        <w:rPr>
          <w:rFonts w:ascii="Times New Roman" w:hAnsi="Times New Roman" w:cs="Times New Roman"/>
        </w:rPr>
        <w:t xml:space="preserve">role of the central bank in </w:t>
      </w:r>
      <w:r w:rsidR="008B6F07" w:rsidRPr="00DC4562">
        <w:rPr>
          <w:rFonts w:ascii="Times New Roman" w:hAnsi="Times New Roman" w:cs="Times New Roman"/>
        </w:rPr>
        <w:t xml:space="preserve">an economic downturn led by liquidity crunch. </w:t>
      </w:r>
      <w:r w:rsidR="002210A9" w:rsidRPr="00DC4562">
        <w:rPr>
          <w:rFonts w:ascii="Times New Roman" w:hAnsi="Times New Roman" w:cs="Times New Roman"/>
        </w:rPr>
        <w:t xml:space="preserve">The measures announced in facilitating the on-going operations, while maintaining the confidence in the minds of the businesses, investors and public. </w:t>
      </w:r>
      <w:r w:rsidR="00697BD5" w:rsidRPr="00DC4562">
        <w:rPr>
          <w:rFonts w:ascii="Times New Roman" w:hAnsi="Times New Roman" w:cs="Times New Roman"/>
        </w:rPr>
        <w:t xml:space="preserve">The strategies implemented have to be in harmony with the </w:t>
      </w:r>
      <w:r w:rsidR="00AC3D6F" w:rsidRPr="00DC4562">
        <w:rPr>
          <w:rFonts w:ascii="Times New Roman" w:hAnsi="Times New Roman" w:cs="Times New Roman"/>
        </w:rPr>
        <w:t xml:space="preserve">relief’s announced by the government </w:t>
      </w:r>
      <w:r w:rsidR="00D1463A" w:rsidRPr="00DC4562">
        <w:rPr>
          <w:rFonts w:ascii="Times New Roman" w:hAnsi="Times New Roman" w:cs="Times New Roman"/>
        </w:rPr>
        <w:t xml:space="preserve">too, </w:t>
      </w:r>
      <w:r w:rsidR="00B250CC" w:rsidRPr="00DC4562">
        <w:rPr>
          <w:rFonts w:ascii="Times New Roman" w:hAnsi="Times New Roman" w:cs="Times New Roman"/>
        </w:rPr>
        <w:t xml:space="preserve">which makes devising a strategy difficult and </w:t>
      </w:r>
      <w:r w:rsidR="00CC0CE1" w:rsidRPr="00DC4562">
        <w:rPr>
          <w:rFonts w:ascii="Times New Roman" w:hAnsi="Times New Roman" w:cs="Times New Roman"/>
        </w:rPr>
        <w:t>its</w:t>
      </w:r>
      <w:r w:rsidR="00B250CC" w:rsidRPr="00DC4562">
        <w:rPr>
          <w:rFonts w:ascii="Times New Roman" w:hAnsi="Times New Roman" w:cs="Times New Roman"/>
        </w:rPr>
        <w:t xml:space="preserve"> implementation tedious and time</w:t>
      </w:r>
      <w:r w:rsidR="00B250CC" w:rsidRPr="00DC4562">
        <w:rPr>
          <w:rFonts w:ascii="Times New Roman" w:hAnsi="Times New Roman" w:cs="Times New Roman"/>
          <w:sz w:val="20"/>
          <w:szCs w:val="20"/>
        </w:rPr>
        <w:t xml:space="preserve"> </w:t>
      </w:r>
      <w:r w:rsidR="00B250CC" w:rsidRPr="00DC4562">
        <w:rPr>
          <w:rFonts w:ascii="Times New Roman" w:hAnsi="Times New Roman" w:cs="Times New Roman"/>
        </w:rPr>
        <w:t xml:space="preserve">consuming. </w:t>
      </w:r>
    </w:p>
    <w:p w14:paraId="37D16195" w14:textId="780C5B2F" w:rsidR="005859A2" w:rsidRPr="00DC4562" w:rsidRDefault="00CC0CE1" w:rsidP="00DA3B77">
      <w:pPr>
        <w:spacing w:line="360" w:lineRule="auto"/>
        <w:jc w:val="both"/>
        <w:rPr>
          <w:rFonts w:ascii="Times New Roman" w:hAnsi="Times New Roman" w:cs="Times New Roman"/>
        </w:rPr>
      </w:pPr>
      <w:r w:rsidRPr="00DC4562">
        <w:rPr>
          <w:rFonts w:ascii="Times New Roman" w:hAnsi="Times New Roman" w:cs="Times New Roman"/>
        </w:rPr>
        <w:t xml:space="preserve">With the learnings available from the Lehman Brother </w:t>
      </w:r>
      <w:r w:rsidR="0075135E">
        <w:rPr>
          <w:rFonts w:ascii="Times New Roman" w:hAnsi="Times New Roman" w:cs="Times New Roman"/>
        </w:rPr>
        <w:t>Crisis</w:t>
      </w:r>
      <w:r w:rsidRPr="00DC4562">
        <w:rPr>
          <w:rFonts w:ascii="Times New Roman" w:hAnsi="Times New Roman" w:cs="Times New Roman"/>
        </w:rPr>
        <w:t xml:space="preserve">, what did the Reserve Bank do different. </w:t>
      </w:r>
      <w:r w:rsidR="00133C89" w:rsidRPr="00DC4562">
        <w:rPr>
          <w:rFonts w:ascii="Times New Roman" w:hAnsi="Times New Roman" w:cs="Times New Roman"/>
        </w:rPr>
        <w:t xml:space="preserve">And despite all the </w:t>
      </w:r>
      <w:r w:rsidR="004A5B5A" w:rsidRPr="00DC4562">
        <w:rPr>
          <w:rFonts w:ascii="Times New Roman" w:hAnsi="Times New Roman" w:cs="Times New Roman"/>
        </w:rPr>
        <w:t xml:space="preserve">measures put in place to protect the economy from witnessing another credit </w:t>
      </w:r>
      <w:r w:rsidR="00980F7E" w:rsidRPr="00DC4562">
        <w:rPr>
          <w:rFonts w:ascii="Times New Roman" w:hAnsi="Times New Roman" w:cs="Times New Roman"/>
        </w:rPr>
        <w:t>crisis</w:t>
      </w:r>
      <w:r w:rsidR="004A5B5A" w:rsidRPr="00DC4562">
        <w:rPr>
          <w:rFonts w:ascii="Times New Roman" w:hAnsi="Times New Roman" w:cs="Times New Roman"/>
        </w:rPr>
        <w:t xml:space="preserve"> due to negligence and </w:t>
      </w:r>
      <w:r w:rsidR="006A5577" w:rsidRPr="00DC4562">
        <w:rPr>
          <w:rFonts w:ascii="Times New Roman" w:hAnsi="Times New Roman" w:cs="Times New Roman"/>
        </w:rPr>
        <w:t xml:space="preserve">corporate influence how did the market land up in such a tight spot. </w:t>
      </w:r>
      <w:r w:rsidR="00936E9C" w:rsidRPr="00DC4562">
        <w:rPr>
          <w:rFonts w:ascii="Times New Roman" w:hAnsi="Times New Roman" w:cs="Times New Roman"/>
        </w:rPr>
        <w:t xml:space="preserve">Analysing the situation from the </w:t>
      </w:r>
      <w:r w:rsidR="007F3E32" w:rsidRPr="00DC4562">
        <w:rPr>
          <w:rFonts w:ascii="Times New Roman" w:hAnsi="Times New Roman" w:cs="Times New Roman"/>
        </w:rPr>
        <w:t xml:space="preserve">point of view of the central bank and endeavouring to understand how exactly did the </w:t>
      </w:r>
      <w:r w:rsidR="00B2673B" w:rsidRPr="00DC4562">
        <w:rPr>
          <w:rFonts w:ascii="Times New Roman" w:hAnsi="Times New Roman" w:cs="Times New Roman"/>
        </w:rPr>
        <w:t xml:space="preserve">was the country dragged out of the </w:t>
      </w:r>
      <w:r w:rsidR="00DE6464" w:rsidRPr="00DC4562">
        <w:rPr>
          <w:rFonts w:ascii="Times New Roman" w:hAnsi="Times New Roman" w:cs="Times New Roman"/>
        </w:rPr>
        <w:t xml:space="preserve">economic pit. </w:t>
      </w:r>
    </w:p>
    <w:p w14:paraId="7F8A9B74" w14:textId="7D42C6DA" w:rsidR="00C66510" w:rsidRPr="00DC4562" w:rsidRDefault="00950A3D" w:rsidP="00DA3B77">
      <w:pPr>
        <w:spacing w:line="360" w:lineRule="auto"/>
        <w:jc w:val="both"/>
        <w:rPr>
          <w:rFonts w:ascii="Times New Roman" w:hAnsi="Times New Roman" w:cs="Times New Roman"/>
        </w:rPr>
      </w:pPr>
      <w:r w:rsidRPr="00DC4562">
        <w:rPr>
          <w:rFonts w:ascii="Times New Roman" w:hAnsi="Times New Roman" w:cs="Times New Roman"/>
        </w:rPr>
        <w:t xml:space="preserve">Being a public entity there is open access to the public documentation </w:t>
      </w:r>
      <w:r w:rsidR="00F82D97" w:rsidRPr="00DC4562">
        <w:rPr>
          <w:rFonts w:ascii="Times New Roman" w:hAnsi="Times New Roman" w:cs="Times New Roman"/>
        </w:rPr>
        <w:t xml:space="preserve">preserved by the central bank. </w:t>
      </w:r>
      <w:r w:rsidR="00790AA9" w:rsidRPr="00DC4562">
        <w:rPr>
          <w:rFonts w:ascii="Times New Roman" w:hAnsi="Times New Roman" w:cs="Times New Roman"/>
        </w:rPr>
        <w:t xml:space="preserve">The archives contain </w:t>
      </w:r>
      <w:r w:rsidR="00D32DF0" w:rsidRPr="00DC4562">
        <w:rPr>
          <w:rFonts w:ascii="Times New Roman" w:hAnsi="Times New Roman" w:cs="Times New Roman"/>
        </w:rPr>
        <w:t>all the required relevant whitepapers, gazettes</w:t>
      </w:r>
      <w:r w:rsidR="00FD0C57" w:rsidRPr="00DC4562">
        <w:rPr>
          <w:rFonts w:ascii="Times New Roman" w:hAnsi="Times New Roman" w:cs="Times New Roman"/>
        </w:rPr>
        <w:t>, policies along with the minutes of the meetin</w:t>
      </w:r>
      <w:r w:rsidR="004C5252" w:rsidRPr="00DC4562">
        <w:rPr>
          <w:rFonts w:ascii="Times New Roman" w:hAnsi="Times New Roman" w:cs="Times New Roman"/>
        </w:rPr>
        <w:t xml:space="preserve">gs of the executive committee. </w:t>
      </w:r>
      <w:r w:rsidR="00711F47" w:rsidRPr="00DC4562">
        <w:rPr>
          <w:rFonts w:ascii="Times New Roman" w:hAnsi="Times New Roman" w:cs="Times New Roman"/>
        </w:rPr>
        <w:t>Thatching this data</w:t>
      </w:r>
      <w:r w:rsidR="002D61DD" w:rsidRPr="00DC4562">
        <w:rPr>
          <w:rFonts w:ascii="Times New Roman" w:hAnsi="Times New Roman" w:cs="Times New Roman"/>
        </w:rPr>
        <w:t xml:space="preserve">, an understanding can be built behind the decisions being made by the governor. </w:t>
      </w:r>
      <w:r w:rsidR="00E7283B" w:rsidRPr="00DC4562">
        <w:rPr>
          <w:rFonts w:ascii="Times New Roman" w:hAnsi="Times New Roman" w:cs="Times New Roman"/>
        </w:rPr>
        <w:t xml:space="preserve">The paper also navigates </w:t>
      </w:r>
      <w:r w:rsidR="00FD25F7" w:rsidRPr="00DC4562">
        <w:rPr>
          <w:rFonts w:ascii="Times New Roman" w:hAnsi="Times New Roman" w:cs="Times New Roman"/>
        </w:rPr>
        <w:t xml:space="preserve">through the </w:t>
      </w:r>
      <w:r w:rsidR="00506178" w:rsidRPr="00DC4562">
        <w:rPr>
          <w:rFonts w:ascii="Times New Roman" w:hAnsi="Times New Roman" w:cs="Times New Roman"/>
        </w:rPr>
        <w:t xml:space="preserve">effects </w:t>
      </w:r>
      <w:r w:rsidR="00E743E8" w:rsidRPr="00DC4562">
        <w:rPr>
          <w:rFonts w:ascii="Times New Roman" w:hAnsi="Times New Roman" w:cs="Times New Roman"/>
        </w:rPr>
        <w:t>of the</w:t>
      </w:r>
      <w:r w:rsidR="00C76C02" w:rsidRPr="00DC4562">
        <w:rPr>
          <w:rFonts w:ascii="Times New Roman" w:hAnsi="Times New Roman" w:cs="Times New Roman"/>
        </w:rPr>
        <w:t xml:space="preserve"> altered benchmark rates and revised lending norms enforced to tailwind the economy. </w:t>
      </w:r>
    </w:p>
    <w:p w14:paraId="05D39102" w14:textId="77777777" w:rsidR="00C66510" w:rsidRPr="00DC4562" w:rsidRDefault="00C66510">
      <w:pPr>
        <w:rPr>
          <w:rFonts w:ascii="Times New Roman" w:hAnsi="Times New Roman" w:cs="Times New Roman"/>
        </w:rPr>
      </w:pPr>
      <w:r w:rsidRPr="00DC4562">
        <w:rPr>
          <w:rFonts w:ascii="Times New Roman" w:hAnsi="Times New Roman" w:cs="Times New Roman"/>
        </w:rPr>
        <w:br w:type="page"/>
      </w:r>
    </w:p>
    <w:p w14:paraId="3E3E7607" w14:textId="77777777" w:rsidR="00950A3D" w:rsidRPr="00DC4562" w:rsidRDefault="00950A3D" w:rsidP="00794459">
      <w:pPr>
        <w:jc w:val="both"/>
        <w:rPr>
          <w:rFonts w:ascii="Times New Roman" w:hAnsi="Times New Roman" w:cs="Times New Roman"/>
        </w:rPr>
      </w:pPr>
    </w:p>
    <w:p w14:paraId="6249BBB7" w14:textId="7FD6C2C3" w:rsidR="001C03AA" w:rsidRPr="00DC4562" w:rsidRDefault="00282931" w:rsidP="00282931">
      <w:pPr>
        <w:numPr>
          <w:ilvl w:val="1"/>
          <w:numId w:val="4"/>
        </w:numPr>
        <w:jc w:val="both"/>
        <w:outlineLvl w:val="0"/>
        <w:rPr>
          <w:rFonts w:ascii="Times New Roman" w:hAnsi="Times New Roman" w:cs="Times New Roman"/>
          <w:b/>
          <w:bCs/>
          <w:sz w:val="24"/>
          <w:szCs w:val="24"/>
        </w:rPr>
      </w:pPr>
      <w:r w:rsidRPr="00DC4562">
        <w:rPr>
          <w:rFonts w:ascii="Times New Roman" w:hAnsi="Times New Roman" w:cs="Times New Roman"/>
          <w:b/>
          <w:bCs/>
          <w:sz w:val="24"/>
          <w:szCs w:val="24"/>
        </w:rPr>
        <w:t xml:space="preserve"> </w:t>
      </w:r>
      <w:bookmarkStart w:id="5" w:name="_Toc73733559"/>
      <w:r w:rsidR="00DF4611" w:rsidRPr="00DC4562">
        <w:rPr>
          <w:rFonts w:ascii="Times New Roman" w:hAnsi="Times New Roman" w:cs="Times New Roman"/>
          <w:b/>
          <w:bCs/>
          <w:sz w:val="24"/>
          <w:szCs w:val="24"/>
        </w:rPr>
        <w:t>Detailed explanation of the purpose of study</w:t>
      </w:r>
      <w:bookmarkEnd w:id="5"/>
    </w:p>
    <w:p w14:paraId="0FC5208C" w14:textId="32874FBD" w:rsidR="00250026" w:rsidRPr="00DC4562" w:rsidRDefault="00704797" w:rsidP="00DA3B77">
      <w:pPr>
        <w:spacing w:line="360" w:lineRule="auto"/>
        <w:jc w:val="both"/>
        <w:rPr>
          <w:rFonts w:ascii="Times New Roman" w:hAnsi="Times New Roman" w:cs="Times New Roman"/>
        </w:rPr>
      </w:pPr>
      <w:r w:rsidRPr="00DC4562">
        <w:rPr>
          <w:rFonts w:ascii="Times New Roman" w:hAnsi="Times New Roman" w:cs="Times New Roman"/>
        </w:rPr>
        <w:t xml:space="preserve">The primary purpose the research is directed to </w:t>
      </w:r>
      <w:r w:rsidR="006A47D1" w:rsidRPr="00DC4562">
        <w:rPr>
          <w:rFonts w:ascii="Times New Roman" w:hAnsi="Times New Roman" w:cs="Times New Roman"/>
        </w:rPr>
        <w:t xml:space="preserve">establish a deep understanding </w:t>
      </w:r>
      <w:r w:rsidR="0074457A" w:rsidRPr="00DC4562">
        <w:rPr>
          <w:rFonts w:ascii="Times New Roman" w:hAnsi="Times New Roman" w:cs="Times New Roman"/>
        </w:rPr>
        <w:t>about the decis</w:t>
      </w:r>
      <w:r w:rsidR="00E921D9" w:rsidRPr="00DC4562">
        <w:rPr>
          <w:rFonts w:ascii="Times New Roman" w:hAnsi="Times New Roman" w:cs="Times New Roman"/>
        </w:rPr>
        <w:t>ion</w:t>
      </w:r>
      <w:r w:rsidR="006A13D6" w:rsidRPr="00DC4562">
        <w:rPr>
          <w:rFonts w:ascii="Times New Roman" w:hAnsi="Times New Roman" w:cs="Times New Roman"/>
        </w:rPr>
        <w:t>-</w:t>
      </w:r>
      <w:r w:rsidR="00E921D9" w:rsidRPr="00DC4562">
        <w:rPr>
          <w:rFonts w:ascii="Times New Roman" w:hAnsi="Times New Roman" w:cs="Times New Roman"/>
        </w:rPr>
        <w:t xml:space="preserve">making process of the central bank </w:t>
      </w:r>
      <w:r w:rsidR="00FB2C77" w:rsidRPr="00DC4562">
        <w:rPr>
          <w:rFonts w:ascii="Times New Roman" w:hAnsi="Times New Roman" w:cs="Times New Roman"/>
        </w:rPr>
        <w:t xml:space="preserve">and the impact it has on the </w:t>
      </w:r>
      <w:r w:rsidR="00D82C46" w:rsidRPr="00DC4562">
        <w:rPr>
          <w:rFonts w:ascii="Times New Roman" w:hAnsi="Times New Roman" w:cs="Times New Roman"/>
        </w:rPr>
        <w:t>domestic economy</w:t>
      </w:r>
      <w:r w:rsidR="0031323F" w:rsidRPr="00DC4562">
        <w:rPr>
          <w:rFonts w:ascii="Times New Roman" w:hAnsi="Times New Roman" w:cs="Times New Roman"/>
        </w:rPr>
        <w:t xml:space="preserve"> in times of an economic downturn</w:t>
      </w:r>
      <w:r w:rsidR="00B46BBA" w:rsidRPr="00DC4562">
        <w:rPr>
          <w:rFonts w:ascii="Times New Roman" w:hAnsi="Times New Roman" w:cs="Times New Roman"/>
        </w:rPr>
        <w:t xml:space="preserve"> </w:t>
      </w:r>
      <w:r w:rsidR="008260A1" w:rsidRPr="00DC4562">
        <w:rPr>
          <w:rFonts w:ascii="Times New Roman" w:hAnsi="Times New Roman" w:cs="Times New Roman"/>
        </w:rPr>
        <w:t>with cross analysis of the</w:t>
      </w:r>
      <w:r w:rsidR="00B46BBA" w:rsidRPr="00DC4562">
        <w:rPr>
          <w:rFonts w:ascii="Times New Roman" w:hAnsi="Times New Roman" w:cs="Times New Roman"/>
        </w:rPr>
        <w:t xml:space="preserve"> shadow banking crisis 2018</w:t>
      </w:r>
      <w:r w:rsidR="00BD4570" w:rsidRPr="00DC4562">
        <w:rPr>
          <w:rFonts w:ascii="Times New Roman" w:hAnsi="Times New Roman" w:cs="Times New Roman"/>
        </w:rPr>
        <w:t xml:space="preserve"> in India.</w:t>
      </w:r>
    </w:p>
    <w:p w14:paraId="4FBC48AB" w14:textId="5F796A69" w:rsidR="0041640A" w:rsidRPr="00DC4562" w:rsidRDefault="00DB00AE" w:rsidP="00DA3B77">
      <w:pPr>
        <w:spacing w:line="360" w:lineRule="auto"/>
        <w:jc w:val="both"/>
        <w:rPr>
          <w:rFonts w:ascii="Times New Roman" w:hAnsi="Times New Roman" w:cs="Times New Roman"/>
        </w:rPr>
      </w:pPr>
      <w:r w:rsidRPr="00DC4562">
        <w:rPr>
          <w:rFonts w:ascii="Times New Roman" w:hAnsi="Times New Roman" w:cs="Times New Roman"/>
        </w:rPr>
        <w:t>Th</w:t>
      </w:r>
      <w:r w:rsidR="00164DDC" w:rsidRPr="00DC4562">
        <w:rPr>
          <w:rFonts w:ascii="Times New Roman" w:hAnsi="Times New Roman" w:cs="Times New Roman"/>
        </w:rPr>
        <w:t xml:space="preserve">e research is essential to understand the </w:t>
      </w:r>
      <w:r w:rsidR="00B70B4F" w:rsidRPr="00DC4562">
        <w:rPr>
          <w:rFonts w:ascii="Times New Roman" w:hAnsi="Times New Roman" w:cs="Times New Roman"/>
        </w:rPr>
        <w:t xml:space="preserve">strategy </w:t>
      </w:r>
      <w:r w:rsidR="00261C2A" w:rsidRPr="00DC4562">
        <w:rPr>
          <w:rFonts w:ascii="Times New Roman" w:hAnsi="Times New Roman" w:cs="Times New Roman"/>
        </w:rPr>
        <w:t xml:space="preserve">of the central bank in times of a </w:t>
      </w:r>
      <w:r w:rsidR="00EF791E" w:rsidRPr="00DC4562">
        <w:rPr>
          <w:rFonts w:ascii="Times New Roman" w:hAnsi="Times New Roman" w:cs="Times New Roman"/>
        </w:rPr>
        <w:t xml:space="preserve">financial </w:t>
      </w:r>
      <w:r w:rsidR="00261C2A" w:rsidRPr="00DC4562">
        <w:rPr>
          <w:rFonts w:ascii="Times New Roman" w:hAnsi="Times New Roman" w:cs="Times New Roman"/>
        </w:rPr>
        <w:t xml:space="preserve">crisis. </w:t>
      </w:r>
      <w:r w:rsidR="005723C6" w:rsidRPr="00DC4562">
        <w:rPr>
          <w:rFonts w:ascii="Times New Roman" w:hAnsi="Times New Roman" w:cs="Times New Roman"/>
        </w:rPr>
        <w:t xml:space="preserve">With the </w:t>
      </w:r>
      <w:r w:rsidR="007B0200" w:rsidRPr="00DC4562">
        <w:rPr>
          <w:rFonts w:ascii="Times New Roman" w:hAnsi="Times New Roman" w:cs="Times New Roman"/>
        </w:rPr>
        <w:t xml:space="preserve">downward spiral in the market a havoc is raised and panic is caused. If individuals and corporates </w:t>
      </w:r>
      <w:r w:rsidR="007416ED" w:rsidRPr="00DC4562">
        <w:rPr>
          <w:rFonts w:ascii="Times New Roman" w:hAnsi="Times New Roman" w:cs="Times New Roman"/>
        </w:rPr>
        <w:t>understand the rationale and reasoning behind the taken stance it moulds the circumstances into easier ones</w:t>
      </w:r>
      <w:r w:rsidR="0094104A" w:rsidRPr="00DC4562">
        <w:rPr>
          <w:rFonts w:ascii="Times New Roman" w:hAnsi="Times New Roman" w:cs="Times New Roman"/>
        </w:rPr>
        <w:t xml:space="preserve">. </w:t>
      </w:r>
      <w:r w:rsidR="0041640A" w:rsidRPr="00DC4562">
        <w:rPr>
          <w:rFonts w:ascii="Times New Roman" w:hAnsi="Times New Roman" w:cs="Times New Roman"/>
        </w:rPr>
        <w:t xml:space="preserve">This </w:t>
      </w:r>
      <w:r w:rsidR="00CA1AF7" w:rsidRPr="00DC4562">
        <w:rPr>
          <w:rFonts w:ascii="Times New Roman" w:hAnsi="Times New Roman" w:cs="Times New Roman"/>
        </w:rPr>
        <w:t xml:space="preserve">can turn around a </w:t>
      </w:r>
      <w:r w:rsidR="00CA63FA" w:rsidRPr="00DC4562">
        <w:rPr>
          <w:rFonts w:ascii="Times New Roman" w:hAnsi="Times New Roman" w:cs="Times New Roman"/>
        </w:rPr>
        <w:t>situation filled with panic and confusion</w:t>
      </w:r>
      <w:r w:rsidR="00690F55" w:rsidRPr="00DC4562">
        <w:rPr>
          <w:rFonts w:ascii="Times New Roman" w:hAnsi="Times New Roman" w:cs="Times New Roman"/>
        </w:rPr>
        <w:t xml:space="preserve">, into a controlled environment where awareness can play a key role. </w:t>
      </w:r>
    </w:p>
    <w:p w14:paraId="28A9EE9D" w14:textId="4F713454" w:rsidR="00A7096E" w:rsidRPr="00DC4562" w:rsidRDefault="00A7096E" w:rsidP="00DA3B77">
      <w:pPr>
        <w:spacing w:line="360" w:lineRule="auto"/>
        <w:jc w:val="both"/>
        <w:rPr>
          <w:rFonts w:ascii="Times New Roman" w:hAnsi="Times New Roman" w:cs="Times New Roman"/>
        </w:rPr>
      </w:pPr>
      <w:r w:rsidRPr="00DC4562">
        <w:rPr>
          <w:rFonts w:ascii="Times New Roman" w:hAnsi="Times New Roman" w:cs="Times New Roman"/>
        </w:rPr>
        <w:t xml:space="preserve">This can also be used </w:t>
      </w:r>
      <w:r w:rsidR="00BC4B0B" w:rsidRPr="00DC4562">
        <w:rPr>
          <w:rFonts w:ascii="Times New Roman" w:hAnsi="Times New Roman" w:cs="Times New Roman"/>
        </w:rPr>
        <w:t>to understand how the market reacts under such circumstances</w:t>
      </w:r>
      <w:r w:rsidR="00554355" w:rsidRPr="00DC4562">
        <w:rPr>
          <w:rFonts w:ascii="Times New Roman" w:hAnsi="Times New Roman" w:cs="Times New Roman"/>
        </w:rPr>
        <w:t xml:space="preserve">, which would further enable to form a strategy </w:t>
      </w:r>
      <w:r w:rsidR="00B67342" w:rsidRPr="00DC4562">
        <w:rPr>
          <w:rFonts w:ascii="Times New Roman" w:hAnsi="Times New Roman" w:cs="Times New Roman"/>
        </w:rPr>
        <w:t xml:space="preserve">that can be </w:t>
      </w:r>
      <w:r w:rsidR="00BD692A" w:rsidRPr="00DC4562">
        <w:rPr>
          <w:rFonts w:ascii="Times New Roman" w:hAnsi="Times New Roman" w:cs="Times New Roman"/>
        </w:rPr>
        <w:t>used t</w:t>
      </w:r>
      <w:r w:rsidR="00FF7AB1" w:rsidRPr="00DC4562">
        <w:rPr>
          <w:rFonts w:ascii="Times New Roman" w:hAnsi="Times New Roman" w:cs="Times New Roman"/>
        </w:rPr>
        <w:t>o make profitable trade</w:t>
      </w:r>
      <w:r w:rsidR="00F807CB" w:rsidRPr="00DC4562">
        <w:rPr>
          <w:rFonts w:ascii="Times New Roman" w:hAnsi="Times New Roman" w:cs="Times New Roman"/>
        </w:rPr>
        <w:t xml:space="preserve">s. </w:t>
      </w:r>
      <w:r w:rsidR="001F452F" w:rsidRPr="00DC4562">
        <w:rPr>
          <w:rFonts w:ascii="Times New Roman" w:hAnsi="Times New Roman" w:cs="Times New Roman"/>
        </w:rPr>
        <w:t xml:space="preserve">Apart from which the investors can </w:t>
      </w:r>
      <w:r w:rsidR="001E5251" w:rsidRPr="00DC4562">
        <w:rPr>
          <w:rFonts w:ascii="Times New Roman" w:hAnsi="Times New Roman" w:cs="Times New Roman"/>
        </w:rPr>
        <w:t xml:space="preserve">protect themselves from engaging in </w:t>
      </w:r>
      <w:r w:rsidR="00BF0F23" w:rsidRPr="00DC4562">
        <w:rPr>
          <w:rFonts w:ascii="Times New Roman" w:hAnsi="Times New Roman" w:cs="Times New Roman"/>
        </w:rPr>
        <w:t xml:space="preserve">loss making </w:t>
      </w:r>
      <w:r w:rsidR="00C6574B" w:rsidRPr="00DC4562">
        <w:rPr>
          <w:rFonts w:ascii="Times New Roman" w:hAnsi="Times New Roman" w:cs="Times New Roman"/>
        </w:rPr>
        <w:t>position</w:t>
      </w:r>
      <w:r w:rsidR="00BF0F23" w:rsidRPr="00DC4562">
        <w:rPr>
          <w:rFonts w:ascii="Times New Roman" w:hAnsi="Times New Roman" w:cs="Times New Roman"/>
        </w:rPr>
        <w:t>.</w:t>
      </w:r>
    </w:p>
    <w:p w14:paraId="26356509" w14:textId="250ED683" w:rsidR="00C66510" w:rsidRPr="00DC4562" w:rsidRDefault="00BF50AD" w:rsidP="00DA3B77">
      <w:pPr>
        <w:spacing w:line="360" w:lineRule="auto"/>
        <w:jc w:val="both"/>
        <w:rPr>
          <w:rFonts w:ascii="Times New Roman" w:hAnsi="Times New Roman" w:cs="Times New Roman"/>
        </w:rPr>
      </w:pPr>
      <w:r w:rsidRPr="00DC4562">
        <w:rPr>
          <w:rFonts w:ascii="Times New Roman" w:hAnsi="Times New Roman" w:cs="Times New Roman"/>
        </w:rPr>
        <w:t xml:space="preserve">Furthermore, it makes the understanding of the regulatory bodies clearer about the reaction and the emotion in which individuals and companies engage in the market. Which helps them formulate better suited policies which can stabilise the contagion and </w:t>
      </w:r>
      <w:r w:rsidR="00C276E1" w:rsidRPr="00DC4562">
        <w:rPr>
          <w:rFonts w:ascii="Times New Roman" w:hAnsi="Times New Roman" w:cs="Times New Roman"/>
        </w:rPr>
        <w:t>strengthen the domestic economy to withstand the downturn and commotion.</w:t>
      </w:r>
      <w:r w:rsidRPr="00DC4562">
        <w:rPr>
          <w:rFonts w:ascii="Times New Roman" w:hAnsi="Times New Roman" w:cs="Times New Roman"/>
        </w:rPr>
        <w:t xml:space="preserve"> </w:t>
      </w:r>
    </w:p>
    <w:p w14:paraId="78BB2AA0" w14:textId="45E22645" w:rsidR="00B44BB1" w:rsidRPr="003939E5" w:rsidRDefault="00C66510" w:rsidP="00BD2695">
      <w:pPr>
        <w:pStyle w:val="Heading2"/>
        <w:numPr>
          <w:ilvl w:val="1"/>
          <w:numId w:val="4"/>
        </w:numPr>
        <w:rPr>
          <w:rFonts w:ascii="Times New Roman" w:hAnsi="Times New Roman" w:cs="Times New Roman"/>
          <w:b/>
          <w:bCs/>
          <w:sz w:val="22"/>
          <w:szCs w:val="22"/>
        </w:rPr>
      </w:pPr>
      <w:r w:rsidRPr="00DC4562">
        <w:rPr>
          <w:rFonts w:ascii="Times New Roman" w:hAnsi="Times New Roman" w:cs="Times New Roman"/>
        </w:rPr>
        <w:br w:type="page"/>
      </w:r>
      <w:r w:rsidR="00ED24CD" w:rsidRPr="003939E5">
        <w:rPr>
          <w:rFonts w:ascii="Times New Roman" w:hAnsi="Times New Roman" w:cs="Times New Roman"/>
          <w:b/>
          <w:bCs/>
          <w:color w:val="auto"/>
        </w:rPr>
        <w:lastRenderedPageBreak/>
        <w:t xml:space="preserve"> </w:t>
      </w:r>
      <w:bookmarkStart w:id="6" w:name="_Toc73733560"/>
      <w:r w:rsidR="00B44BB1" w:rsidRPr="003939E5">
        <w:rPr>
          <w:rFonts w:ascii="Times New Roman" w:hAnsi="Times New Roman" w:cs="Times New Roman"/>
          <w:b/>
          <w:bCs/>
          <w:color w:val="auto"/>
        </w:rPr>
        <w:t>Research Aim</w:t>
      </w:r>
      <w:bookmarkEnd w:id="6"/>
    </w:p>
    <w:p w14:paraId="2B664199" w14:textId="77777777" w:rsidR="00CD63A5" w:rsidRPr="00DC4562" w:rsidRDefault="00CD63A5" w:rsidP="00CD63A5">
      <w:pPr>
        <w:jc w:val="both"/>
        <w:outlineLvl w:val="1"/>
        <w:rPr>
          <w:rFonts w:ascii="Times New Roman" w:hAnsi="Times New Roman" w:cs="Times New Roman"/>
          <w:b/>
          <w:bCs/>
        </w:rPr>
      </w:pPr>
    </w:p>
    <w:p w14:paraId="3C7C09EA" w14:textId="27BB01D1" w:rsidR="00B44BB1" w:rsidRPr="00DC4562" w:rsidRDefault="008E40BE" w:rsidP="00DA3B77">
      <w:pPr>
        <w:numPr>
          <w:ilvl w:val="0"/>
          <w:numId w:val="19"/>
        </w:numPr>
        <w:spacing w:line="360" w:lineRule="auto"/>
        <w:rPr>
          <w:rFonts w:ascii="Times New Roman" w:hAnsi="Times New Roman" w:cs="Times New Roman"/>
        </w:rPr>
      </w:pPr>
      <w:r w:rsidRPr="00DC4562">
        <w:rPr>
          <w:rFonts w:ascii="Times New Roman" w:hAnsi="Times New Roman" w:cs="Times New Roman"/>
        </w:rPr>
        <w:t>To assess the role and the impact of the decisions made by the central bank during a financial crisis of shadow banking (liquidity crunch and credit crisis).</w:t>
      </w:r>
    </w:p>
    <w:p w14:paraId="4C417DE6" w14:textId="77777777" w:rsidR="00F70894" w:rsidRPr="00DC4562" w:rsidRDefault="00F70894" w:rsidP="00F70894">
      <w:pPr>
        <w:jc w:val="both"/>
        <w:rPr>
          <w:rFonts w:ascii="Times New Roman" w:hAnsi="Times New Roman" w:cs="Times New Roman"/>
          <w:sz w:val="20"/>
          <w:szCs w:val="20"/>
        </w:rPr>
      </w:pPr>
    </w:p>
    <w:p w14:paraId="2926011F" w14:textId="4EBE95F7" w:rsidR="006D1656" w:rsidRPr="00DC4562" w:rsidRDefault="00ED24CD" w:rsidP="00D7417E">
      <w:pPr>
        <w:numPr>
          <w:ilvl w:val="1"/>
          <w:numId w:val="4"/>
        </w:numPr>
        <w:jc w:val="both"/>
        <w:outlineLvl w:val="1"/>
        <w:rPr>
          <w:rFonts w:ascii="Times New Roman" w:hAnsi="Times New Roman" w:cs="Times New Roman"/>
          <w:b/>
          <w:bCs/>
          <w:sz w:val="24"/>
          <w:szCs w:val="24"/>
        </w:rPr>
      </w:pPr>
      <w:r w:rsidRPr="00DC4562">
        <w:rPr>
          <w:rFonts w:ascii="Times New Roman" w:hAnsi="Times New Roman" w:cs="Times New Roman"/>
          <w:b/>
          <w:bCs/>
          <w:sz w:val="24"/>
          <w:szCs w:val="24"/>
        </w:rPr>
        <w:t xml:space="preserve"> </w:t>
      </w:r>
      <w:bookmarkStart w:id="7" w:name="_Toc73733561"/>
      <w:r w:rsidR="006D1656" w:rsidRPr="00DC4562">
        <w:rPr>
          <w:rFonts w:ascii="Times New Roman" w:hAnsi="Times New Roman" w:cs="Times New Roman"/>
          <w:b/>
          <w:bCs/>
          <w:sz w:val="24"/>
          <w:szCs w:val="24"/>
        </w:rPr>
        <w:t>Research Objectives</w:t>
      </w:r>
      <w:bookmarkEnd w:id="7"/>
    </w:p>
    <w:p w14:paraId="1272694F" w14:textId="370881D7" w:rsidR="0037347D" w:rsidRPr="00DC4562" w:rsidRDefault="0037347D" w:rsidP="00DA3B77">
      <w:pPr>
        <w:spacing w:line="360" w:lineRule="auto"/>
        <w:jc w:val="both"/>
        <w:rPr>
          <w:rFonts w:ascii="Times New Roman" w:hAnsi="Times New Roman" w:cs="Times New Roman"/>
        </w:rPr>
      </w:pPr>
      <w:r w:rsidRPr="00DC4562">
        <w:rPr>
          <w:rFonts w:ascii="Times New Roman" w:hAnsi="Times New Roman" w:cs="Times New Roman"/>
        </w:rPr>
        <w:t xml:space="preserve">With the research revolving around defining the role of the central bank during the shadow banking crisis the key objectives are laid down below. </w:t>
      </w:r>
    </w:p>
    <w:p w14:paraId="5C69E414" w14:textId="690C8C68" w:rsidR="005B3DF9" w:rsidRPr="00DC4562" w:rsidRDefault="00043B8A" w:rsidP="00DA3B77">
      <w:pPr>
        <w:numPr>
          <w:ilvl w:val="0"/>
          <w:numId w:val="19"/>
        </w:numPr>
        <w:spacing w:line="360" w:lineRule="auto"/>
        <w:jc w:val="both"/>
        <w:rPr>
          <w:rFonts w:ascii="Times New Roman" w:hAnsi="Times New Roman" w:cs="Times New Roman"/>
        </w:rPr>
      </w:pPr>
      <w:r w:rsidRPr="00DC4562">
        <w:rPr>
          <w:rFonts w:ascii="Times New Roman" w:hAnsi="Times New Roman" w:cs="Times New Roman"/>
        </w:rPr>
        <w:t>Define the depth of the impact of the enforced policies by the RBI during the shadow banking crisis 2017.</w:t>
      </w:r>
    </w:p>
    <w:p w14:paraId="21735537" w14:textId="4610A41F" w:rsidR="00043B8A" w:rsidRPr="00DC4562" w:rsidRDefault="00043B8A" w:rsidP="00DA3B77">
      <w:pPr>
        <w:numPr>
          <w:ilvl w:val="0"/>
          <w:numId w:val="19"/>
        </w:numPr>
        <w:spacing w:line="360" w:lineRule="auto"/>
        <w:jc w:val="both"/>
        <w:rPr>
          <w:rFonts w:ascii="Times New Roman" w:hAnsi="Times New Roman" w:cs="Times New Roman"/>
        </w:rPr>
      </w:pPr>
      <w:r w:rsidRPr="00DC4562">
        <w:rPr>
          <w:rFonts w:ascii="Times New Roman" w:hAnsi="Times New Roman" w:cs="Times New Roman"/>
        </w:rPr>
        <w:t xml:space="preserve">Defining the individuality of the RBI when implementing their decisions. </w:t>
      </w:r>
    </w:p>
    <w:p w14:paraId="13E7DA0B" w14:textId="17718BF1" w:rsidR="00043B8A" w:rsidRPr="00DC4562" w:rsidRDefault="00644E65" w:rsidP="00DA3B77">
      <w:pPr>
        <w:spacing w:line="360" w:lineRule="auto"/>
        <w:jc w:val="both"/>
        <w:rPr>
          <w:rFonts w:ascii="Times New Roman" w:hAnsi="Times New Roman" w:cs="Times New Roman"/>
        </w:rPr>
      </w:pPr>
      <w:r w:rsidRPr="00DC4562">
        <w:rPr>
          <w:rFonts w:ascii="Times New Roman" w:hAnsi="Times New Roman" w:cs="Times New Roman"/>
        </w:rPr>
        <w:t>Putting into the perspective the broader scope for the research objectives for understanding the flow of the research.</w:t>
      </w:r>
    </w:p>
    <w:p w14:paraId="0BA6EA67" w14:textId="77777777" w:rsidR="00C52379" w:rsidRPr="00DC4562" w:rsidRDefault="00C52379" w:rsidP="00043B8A">
      <w:pPr>
        <w:jc w:val="both"/>
        <w:outlineLvl w:val="1"/>
        <w:rPr>
          <w:rFonts w:ascii="Times New Roman" w:hAnsi="Times New Roman" w:cs="Times New Roman"/>
        </w:rPr>
      </w:pPr>
    </w:p>
    <w:p w14:paraId="7BDCDA83" w14:textId="203CCBC4" w:rsidR="00043B8A" w:rsidRPr="00DC4562" w:rsidRDefault="00043B8A" w:rsidP="00043B8A">
      <w:pPr>
        <w:numPr>
          <w:ilvl w:val="2"/>
          <w:numId w:val="4"/>
        </w:numPr>
        <w:jc w:val="both"/>
        <w:outlineLvl w:val="1"/>
        <w:rPr>
          <w:rFonts w:ascii="Times New Roman" w:hAnsi="Times New Roman" w:cs="Times New Roman"/>
          <w:sz w:val="24"/>
          <w:szCs w:val="24"/>
        </w:rPr>
      </w:pPr>
      <w:bookmarkStart w:id="8" w:name="_Toc73733562"/>
      <w:r w:rsidRPr="00DC4562">
        <w:rPr>
          <w:rFonts w:ascii="Times New Roman" w:hAnsi="Times New Roman" w:cs="Times New Roman"/>
          <w:b/>
          <w:bCs/>
          <w:sz w:val="24"/>
          <w:szCs w:val="24"/>
        </w:rPr>
        <w:t>Broad Scope of Research Objectives</w:t>
      </w:r>
      <w:bookmarkEnd w:id="8"/>
    </w:p>
    <w:p w14:paraId="633465E9" w14:textId="182243B9" w:rsidR="00043B8A" w:rsidRPr="00DC4562" w:rsidRDefault="00043B8A" w:rsidP="00603931">
      <w:pPr>
        <w:jc w:val="both"/>
        <w:rPr>
          <w:rFonts w:ascii="Times New Roman" w:hAnsi="Times New Roman" w:cs="Times New Roman"/>
        </w:rPr>
      </w:pPr>
    </w:p>
    <w:p w14:paraId="6C3684FE" w14:textId="77777777" w:rsidR="00043B8A" w:rsidRPr="00DC4562" w:rsidRDefault="00043B8A" w:rsidP="00DA3B77">
      <w:pPr>
        <w:numPr>
          <w:ilvl w:val="0"/>
          <w:numId w:val="9"/>
        </w:numPr>
        <w:spacing w:line="360" w:lineRule="auto"/>
        <w:rPr>
          <w:rFonts w:ascii="Times New Roman" w:hAnsi="Times New Roman" w:cs="Times New Roman"/>
        </w:rPr>
      </w:pPr>
      <w:r w:rsidRPr="00DC4562">
        <w:rPr>
          <w:rFonts w:ascii="Times New Roman" w:hAnsi="Times New Roman" w:cs="Times New Roman"/>
        </w:rPr>
        <w:t xml:space="preserve">The transmission of the central bank’s strategy using the monetary policy as a transmission instrument and its impact on the financial market behaviour. </w:t>
      </w:r>
    </w:p>
    <w:p w14:paraId="0298ECF4" w14:textId="77777777" w:rsidR="00043B8A" w:rsidRPr="00DC4562" w:rsidRDefault="00043B8A" w:rsidP="00DA3B77">
      <w:pPr>
        <w:numPr>
          <w:ilvl w:val="0"/>
          <w:numId w:val="9"/>
        </w:numPr>
        <w:spacing w:line="360" w:lineRule="auto"/>
        <w:rPr>
          <w:rFonts w:ascii="Times New Roman" w:hAnsi="Times New Roman" w:cs="Times New Roman"/>
        </w:rPr>
      </w:pPr>
      <w:r w:rsidRPr="00DC4562">
        <w:rPr>
          <w:rFonts w:ascii="Times New Roman" w:hAnsi="Times New Roman" w:cs="Times New Roman"/>
        </w:rPr>
        <w:t xml:space="preserve">The dynamic relation of the monetary policy and the credit availability in the economy. </w:t>
      </w:r>
    </w:p>
    <w:p w14:paraId="3FC6F6AD" w14:textId="77777777" w:rsidR="00043B8A" w:rsidRPr="00DC4562" w:rsidRDefault="00043B8A" w:rsidP="00DA3B77">
      <w:pPr>
        <w:numPr>
          <w:ilvl w:val="0"/>
          <w:numId w:val="9"/>
        </w:numPr>
        <w:spacing w:line="360" w:lineRule="auto"/>
        <w:rPr>
          <w:rFonts w:ascii="Times New Roman" w:hAnsi="Times New Roman" w:cs="Times New Roman"/>
        </w:rPr>
      </w:pPr>
      <w:r w:rsidRPr="00DC4562">
        <w:rPr>
          <w:rFonts w:ascii="Times New Roman" w:hAnsi="Times New Roman" w:cs="Times New Roman"/>
        </w:rPr>
        <w:t>A study into the different market instruments used by the reserve bank.</w:t>
      </w:r>
    </w:p>
    <w:p w14:paraId="4EF220DE" w14:textId="77777777" w:rsidR="00043B8A" w:rsidRPr="00DC4562" w:rsidRDefault="00043B8A" w:rsidP="00DA3B77">
      <w:pPr>
        <w:numPr>
          <w:ilvl w:val="0"/>
          <w:numId w:val="9"/>
        </w:numPr>
        <w:spacing w:line="360" w:lineRule="auto"/>
        <w:rPr>
          <w:rFonts w:ascii="Times New Roman" w:hAnsi="Times New Roman" w:cs="Times New Roman"/>
        </w:rPr>
      </w:pPr>
      <w:r w:rsidRPr="00DC4562">
        <w:rPr>
          <w:rFonts w:ascii="Times New Roman" w:hAnsi="Times New Roman" w:cs="Times New Roman"/>
        </w:rPr>
        <w:t xml:space="preserve">The root cause of the shadow banking crisis of 2018. </w:t>
      </w:r>
    </w:p>
    <w:p w14:paraId="39E3C335" w14:textId="77777777" w:rsidR="00043B8A" w:rsidRPr="00DC4562" w:rsidRDefault="00043B8A" w:rsidP="00DA3B77">
      <w:pPr>
        <w:numPr>
          <w:ilvl w:val="0"/>
          <w:numId w:val="9"/>
        </w:numPr>
        <w:spacing w:line="360" w:lineRule="auto"/>
        <w:rPr>
          <w:rFonts w:ascii="Times New Roman" w:hAnsi="Times New Roman" w:cs="Times New Roman"/>
        </w:rPr>
      </w:pPr>
      <w:r w:rsidRPr="00DC4562">
        <w:rPr>
          <w:rFonts w:ascii="Times New Roman" w:hAnsi="Times New Roman" w:cs="Times New Roman"/>
        </w:rPr>
        <w:t>The impact of IL&amp;FS crisis on the liquidity and the credit quality of the economy.</w:t>
      </w:r>
    </w:p>
    <w:p w14:paraId="07750E89" w14:textId="20DE7522" w:rsidR="00043B8A" w:rsidRPr="00DC4562" w:rsidRDefault="00043B8A" w:rsidP="00043B8A">
      <w:pPr>
        <w:jc w:val="both"/>
        <w:outlineLvl w:val="1"/>
        <w:rPr>
          <w:rFonts w:ascii="Times New Roman" w:hAnsi="Times New Roman" w:cs="Times New Roman"/>
          <w:sz w:val="24"/>
          <w:szCs w:val="24"/>
        </w:rPr>
      </w:pPr>
    </w:p>
    <w:p w14:paraId="0EF5AA77" w14:textId="008C0CCF" w:rsidR="0099556F" w:rsidRPr="00DC4562" w:rsidRDefault="00ED24CD" w:rsidP="00D7417E">
      <w:pPr>
        <w:numPr>
          <w:ilvl w:val="1"/>
          <w:numId w:val="4"/>
        </w:numPr>
        <w:jc w:val="both"/>
        <w:outlineLvl w:val="1"/>
        <w:rPr>
          <w:rFonts w:ascii="Times New Roman" w:hAnsi="Times New Roman" w:cs="Times New Roman"/>
          <w:b/>
          <w:bCs/>
          <w:sz w:val="24"/>
          <w:szCs w:val="24"/>
        </w:rPr>
      </w:pPr>
      <w:r w:rsidRPr="00DC4562">
        <w:rPr>
          <w:rFonts w:ascii="Times New Roman" w:hAnsi="Times New Roman" w:cs="Times New Roman"/>
          <w:b/>
          <w:bCs/>
          <w:sz w:val="24"/>
          <w:szCs w:val="24"/>
        </w:rPr>
        <w:t xml:space="preserve"> </w:t>
      </w:r>
      <w:bookmarkStart w:id="9" w:name="_Toc73733563"/>
      <w:r w:rsidR="0099556F" w:rsidRPr="00DC4562">
        <w:rPr>
          <w:rFonts w:ascii="Times New Roman" w:hAnsi="Times New Roman" w:cs="Times New Roman"/>
          <w:b/>
          <w:bCs/>
          <w:sz w:val="24"/>
          <w:szCs w:val="24"/>
        </w:rPr>
        <w:t>Research Problem Statement</w:t>
      </w:r>
      <w:r w:rsidR="00C439C0" w:rsidRPr="00DC4562">
        <w:rPr>
          <w:rFonts w:ascii="Times New Roman" w:hAnsi="Times New Roman" w:cs="Times New Roman"/>
          <w:b/>
          <w:bCs/>
          <w:sz w:val="24"/>
          <w:szCs w:val="24"/>
        </w:rPr>
        <w:t xml:space="preserve"> (Literature Gap)</w:t>
      </w:r>
      <w:bookmarkEnd w:id="9"/>
    </w:p>
    <w:p w14:paraId="0A544813" w14:textId="66FDAFA2" w:rsidR="00F3354C" w:rsidRPr="00DC4562" w:rsidRDefault="00991088" w:rsidP="00DA3B77">
      <w:pPr>
        <w:spacing w:line="360" w:lineRule="auto"/>
        <w:jc w:val="both"/>
        <w:rPr>
          <w:rFonts w:ascii="Times New Roman" w:hAnsi="Times New Roman" w:cs="Times New Roman"/>
        </w:rPr>
      </w:pPr>
      <w:r w:rsidRPr="00DC4562">
        <w:rPr>
          <w:rFonts w:ascii="Times New Roman" w:hAnsi="Times New Roman" w:cs="Times New Roman"/>
        </w:rPr>
        <w:t xml:space="preserve">When the country was facing the shadow banking </w:t>
      </w:r>
      <w:r w:rsidR="0075135E">
        <w:rPr>
          <w:rFonts w:ascii="Times New Roman" w:hAnsi="Times New Roman" w:cs="Times New Roman"/>
        </w:rPr>
        <w:t>Crisis</w:t>
      </w:r>
      <w:r w:rsidRPr="00DC4562">
        <w:rPr>
          <w:rFonts w:ascii="Times New Roman" w:hAnsi="Times New Roman" w:cs="Times New Roman"/>
        </w:rPr>
        <w:t xml:space="preserve"> back in 2017, Raghuram </w:t>
      </w:r>
      <w:proofErr w:type="spellStart"/>
      <w:r w:rsidRPr="00DC4562">
        <w:rPr>
          <w:rFonts w:ascii="Times New Roman" w:hAnsi="Times New Roman" w:cs="Times New Roman"/>
        </w:rPr>
        <w:t>Rajan</w:t>
      </w:r>
      <w:proofErr w:type="spellEnd"/>
      <w:r w:rsidRPr="00DC4562">
        <w:rPr>
          <w:rFonts w:ascii="Times New Roman" w:hAnsi="Times New Roman" w:cs="Times New Roman"/>
        </w:rPr>
        <w:t xml:space="preserve"> an Indian economist mentioned in a</w:t>
      </w:r>
      <w:r w:rsidR="008137B1" w:rsidRPr="00DC4562">
        <w:rPr>
          <w:rFonts w:ascii="Times New Roman" w:hAnsi="Times New Roman" w:cs="Times New Roman"/>
        </w:rPr>
        <w:t>n</w:t>
      </w:r>
      <w:r w:rsidRPr="00DC4562">
        <w:rPr>
          <w:rFonts w:ascii="Times New Roman" w:hAnsi="Times New Roman" w:cs="Times New Roman"/>
        </w:rPr>
        <w:t xml:space="preserve"> interview that the previously adopted strategies used have run out of steam and the economy is in dire need of new </w:t>
      </w:r>
      <w:r w:rsidR="00544492" w:rsidRPr="00DC4562">
        <w:rPr>
          <w:rFonts w:ascii="Times New Roman" w:hAnsi="Times New Roman" w:cs="Times New Roman"/>
        </w:rPr>
        <w:t>policies</w:t>
      </w:r>
      <w:r w:rsidR="0034656E" w:rsidRPr="00DC4562">
        <w:rPr>
          <w:rFonts w:ascii="Times New Roman" w:hAnsi="Times New Roman" w:cs="Times New Roman"/>
        </w:rPr>
        <w:t xml:space="preserve">. </w:t>
      </w:r>
      <w:r w:rsidR="005B32D0" w:rsidRPr="00DC4562">
        <w:rPr>
          <w:rFonts w:ascii="Times New Roman" w:hAnsi="Times New Roman" w:cs="Times New Roman"/>
        </w:rPr>
        <w:t xml:space="preserve">The following year India was subject to a huge liquidity constraint with the underlying IL&amp;FS </w:t>
      </w:r>
      <w:r w:rsidR="0075135E">
        <w:rPr>
          <w:rFonts w:ascii="Times New Roman" w:hAnsi="Times New Roman" w:cs="Times New Roman"/>
        </w:rPr>
        <w:t>Crisis</w:t>
      </w:r>
      <w:r w:rsidR="005B32D0" w:rsidRPr="00DC4562">
        <w:rPr>
          <w:rFonts w:ascii="Times New Roman" w:hAnsi="Times New Roman" w:cs="Times New Roman"/>
        </w:rPr>
        <w:t>.</w:t>
      </w:r>
      <w:r w:rsidR="00DB30F4" w:rsidRPr="00DC4562">
        <w:rPr>
          <w:rFonts w:ascii="Times New Roman" w:hAnsi="Times New Roman" w:cs="Times New Roman"/>
        </w:rPr>
        <w:t xml:space="preserve"> It was then that the RBI was playing on the front foot and was shouldering the responsibility of digging the national economy out of the trench.</w:t>
      </w:r>
      <w:r w:rsidR="00CA4FC2" w:rsidRPr="00DC4562">
        <w:rPr>
          <w:rFonts w:ascii="Times New Roman" w:hAnsi="Times New Roman" w:cs="Times New Roman"/>
        </w:rPr>
        <w:t xml:space="preserve"> When the central bank </w:t>
      </w:r>
      <w:r w:rsidR="00263737" w:rsidRPr="00DC4562">
        <w:rPr>
          <w:rFonts w:ascii="Times New Roman" w:hAnsi="Times New Roman" w:cs="Times New Roman"/>
        </w:rPr>
        <w:t>sprang</w:t>
      </w:r>
      <w:r w:rsidR="00CA4FC2" w:rsidRPr="00DC4562">
        <w:rPr>
          <w:rFonts w:ascii="Times New Roman" w:hAnsi="Times New Roman" w:cs="Times New Roman"/>
        </w:rPr>
        <w:t xml:space="preserve"> into action it enforced certain policies deemed fit </w:t>
      </w:r>
      <w:r w:rsidR="00EE1BA1" w:rsidRPr="00DC4562">
        <w:rPr>
          <w:rFonts w:ascii="Times New Roman" w:hAnsi="Times New Roman" w:cs="Times New Roman"/>
        </w:rPr>
        <w:t>to</w:t>
      </w:r>
      <w:r w:rsidR="00CA4FC2" w:rsidRPr="00DC4562">
        <w:rPr>
          <w:rFonts w:ascii="Times New Roman" w:hAnsi="Times New Roman" w:cs="Times New Roman"/>
        </w:rPr>
        <w:t xml:space="preserve"> maintain a harmonious balance within the domesticity. </w:t>
      </w:r>
      <w:r w:rsidR="00AB3536" w:rsidRPr="00DC4562">
        <w:rPr>
          <w:rFonts w:ascii="Times New Roman" w:hAnsi="Times New Roman" w:cs="Times New Roman"/>
        </w:rPr>
        <w:t>With the blue</w:t>
      </w:r>
      <w:r w:rsidR="008E40BE" w:rsidRPr="00DC4562">
        <w:rPr>
          <w:rFonts w:ascii="Times New Roman" w:hAnsi="Times New Roman" w:cs="Times New Roman"/>
        </w:rPr>
        <w:t>-</w:t>
      </w:r>
      <w:r w:rsidR="00AB3536" w:rsidRPr="00DC4562">
        <w:rPr>
          <w:rFonts w:ascii="Times New Roman" w:hAnsi="Times New Roman" w:cs="Times New Roman"/>
        </w:rPr>
        <w:t xml:space="preserve">chip infrastructure lender </w:t>
      </w:r>
      <w:r w:rsidR="008E40BE" w:rsidRPr="00DC4562">
        <w:rPr>
          <w:rFonts w:ascii="Times New Roman" w:hAnsi="Times New Roman" w:cs="Times New Roman"/>
        </w:rPr>
        <w:t>dragging the trust to the point</w:t>
      </w:r>
      <w:r w:rsidR="00A35300" w:rsidRPr="00DC4562">
        <w:rPr>
          <w:rFonts w:ascii="Times New Roman" w:hAnsi="Times New Roman" w:cs="Times New Roman"/>
        </w:rPr>
        <w:t xml:space="preserve"> that it</w:t>
      </w:r>
      <w:r w:rsidR="008E40BE" w:rsidRPr="00DC4562">
        <w:rPr>
          <w:rFonts w:ascii="Times New Roman" w:hAnsi="Times New Roman" w:cs="Times New Roman"/>
        </w:rPr>
        <w:t xml:space="preserve"> be</w:t>
      </w:r>
      <w:r w:rsidR="00A35300" w:rsidRPr="00DC4562">
        <w:rPr>
          <w:rFonts w:ascii="Times New Roman" w:hAnsi="Times New Roman" w:cs="Times New Roman"/>
        </w:rPr>
        <w:t>came</w:t>
      </w:r>
      <w:r w:rsidR="008E40BE" w:rsidRPr="00DC4562">
        <w:rPr>
          <w:rFonts w:ascii="Times New Roman" w:hAnsi="Times New Roman" w:cs="Times New Roman"/>
        </w:rPr>
        <w:t xml:space="preserve"> </w:t>
      </w:r>
      <w:r w:rsidR="008E40BE" w:rsidRPr="00DC4562">
        <w:rPr>
          <w:rFonts w:ascii="Times New Roman" w:hAnsi="Times New Roman" w:cs="Times New Roman"/>
        </w:rPr>
        <w:lastRenderedPageBreak/>
        <w:t xml:space="preserve">ineffective among the </w:t>
      </w:r>
      <w:r w:rsidR="004328AC" w:rsidRPr="00DC4562">
        <w:rPr>
          <w:rFonts w:ascii="Times New Roman" w:hAnsi="Times New Roman" w:cs="Times New Roman"/>
        </w:rPr>
        <w:t>mass’s</w:t>
      </w:r>
      <w:r w:rsidR="008E40BE" w:rsidRPr="00DC4562">
        <w:rPr>
          <w:rFonts w:ascii="Times New Roman" w:hAnsi="Times New Roman" w:cs="Times New Roman"/>
        </w:rPr>
        <w:t xml:space="preserve"> RBI stepped up to ease up the availability of credit to the stable and well rated NBFC’s. </w:t>
      </w:r>
      <w:r w:rsidR="004328AC" w:rsidRPr="00DC4562">
        <w:rPr>
          <w:rFonts w:ascii="Times New Roman" w:hAnsi="Times New Roman" w:cs="Times New Roman"/>
        </w:rPr>
        <w:t>It was announced</w:t>
      </w:r>
      <w:r w:rsidR="002B00C6">
        <w:rPr>
          <w:rFonts w:ascii="Times New Roman" w:hAnsi="Times New Roman" w:cs="Times New Roman"/>
        </w:rPr>
        <w:t xml:space="preserve"> by </w:t>
      </w:r>
      <w:r w:rsidR="002B00C6" w:rsidRPr="002B00C6">
        <w:rPr>
          <w:rFonts w:ascii="Times New Roman" w:hAnsi="Times New Roman" w:cs="Times New Roman"/>
          <w:noProof/>
          <w:lang w:val="en-US"/>
        </w:rPr>
        <w:t xml:space="preserve">Reserve bank of India, </w:t>
      </w:r>
      <w:r w:rsidR="002B00C6">
        <w:rPr>
          <w:rFonts w:ascii="Times New Roman" w:hAnsi="Times New Roman" w:cs="Times New Roman"/>
          <w:noProof/>
          <w:lang w:val="en-US"/>
        </w:rPr>
        <w:t>(</w:t>
      </w:r>
      <w:r w:rsidR="002B00C6" w:rsidRPr="002B00C6">
        <w:rPr>
          <w:rFonts w:ascii="Times New Roman" w:hAnsi="Times New Roman" w:cs="Times New Roman"/>
          <w:noProof/>
          <w:lang w:val="en-US"/>
        </w:rPr>
        <w:t>2018)</w:t>
      </w:r>
      <w:r w:rsidR="004328AC" w:rsidRPr="00DC4562">
        <w:rPr>
          <w:rFonts w:ascii="Times New Roman" w:hAnsi="Times New Roman" w:cs="Times New Roman"/>
        </w:rPr>
        <w:t xml:space="preserve"> that the banks would have to extend credit to the NBFC’s based on the credit ratings assigned to them by the accredited rating agencies. Furthermore, in exception to the Core Investment Companies NBFC’s would now be risk-weighted based on their ratings. </w:t>
      </w:r>
      <w:r w:rsidR="00A35300" w:rsidRPr="00DC4562">
        <w:rPr>
          <w:rFonts w:ascii="Times New Roman" w:hAnsi="Times New Roman" w:cs="Times New Roman"/>
        </w:rPr>
        <w:t>To smoothen the money supply in the economy the government announced the OMO</w:t>
      </w:r>
      <w:r w:rsidR="008F50B7" w:rsidRPr="00DC4562">
        <w:rPr>
          <w:rFonts w:ascii="Times New Roman" w:hAnsi="Times New Roman" w:cs="Times New Roman"/>
        </w:rPr>
        <w:t xml:space="preserve"> (Open Market Operation)</w:t>
      </w:r>
      <w:r w:rsidR="00A35300" w:rsidRPr="00DC4562">
        <w:rPr>
          <w:rFonts w:ascii="Times New Roman" w:hAnsi="Times New Roman" w:cs="Times New Roman"/>
        </w:rPr>
        <w:t xml:space="preserve"> purchase auction to infuse durable liquidity. They also tapped into a lower interest rate environment by reducing the repo rates. </w:t>
      </w:r>
      <w:r w:rsidR="00C13C28" w:rsidRPr="00DC4562">
        <w:rPr>
          <w:rFonts w:ascii="Times New Roman" w:hAnsi="Times New Roman" w:cs="Times New Roman"/>
        </w:rPr>
        <w:t xml:space="preserve">Front load capital was made available with the recapitalisation bonds deployed for the SCB’s. </w:t>
      </w:r>
      <w:r w:rsidR="00E63739" w:rsidRPr="00DC4562">
        <w:rPr>
          <w:rFonts w:ascii="Times New Roman" w:hAnsi="Times New Roman" w:cs="Times New Roman"/>
        </w:rPr>
        <w:t xml:space="preserve">Fresh capital injection was prioritised along with stabilised credit availability in a stagnant economy. </w:t>
      </w:r>
      <w:sdt>
        <w:sdtPr>
          <w:rPr>
            <w:rFonts w:ascii="Times New Roman" w:hAnsi="Times New Roman" w:cs="Times New Roman"/>
          </w:rPr>
          <w:id w:val="984903413"/>
          <w:citation/>
        </w:sdtPr>
        <w:sdtEndPr/>
        <w:sdtContent>
          <w:r w:rsidR="0081618D" w:rsidRPr="00DC4562">
            <w:rPr>
              <w:rFonts w:ascii="Times New Roman" w:hAnsi="Times New Roman" w:cs="Times New Roman"/>
            </w:rPr>
            <w:fldChar w:fldCharType="begin"/>
          </w:r>
          <w:r w:rsidR="0081618D" w:rsidRPr="00DC4562">
            <w:rPr>
              <w:rFonts w:ascii="Times New Roman" w:hAnsi="Times New Roman" w:cs="Times New Roman"/>
            </w:rPr>
            <w:instrText xml:space="preserve"> CITATION Res17 \l 16393 </w:instrText>
          </w:r>
          <w:r w:rsidR="0081618D" w:rsidRPr="00DC4562">
            <w:rPr>
              <w:rFonts w:ascii="Times New Roman" w:hAnsi="Times New Roman" w:cs="Times New Roman"/>
            </w:rPr>
            <w:fldChar w:fldCharType="separate"/>
          </w:r>
          <w:r w:rsidR="00FD365C" w:rsidRPr="00FD365C">
            <w:rPr>
              <w:rFonts w:ascii="Times New Roman" w:hAnsi="Times New Roman" w:cs="Times New Roman"/>
              <w:noProof/>
            </w:rPr>
            <w:t>(Reserve Bank of India, 2017)</w:t>
          </w:r>
          <w:r w:rsidR="0081618D" w:rsidRPr="00DC4562">
            <w:rPr>
              <w:rFonts w:ascii="Times New Roman" w:hAnsi="Times New Roman" w:cs="Times New Roman"/>
            </w:rPr>
            <w:fldChar w:fldCharType="end"/>
          </w:r>
        </w:sdtContent>
      </w:sdt>
      <w:r w:rsidR="0081618D" w:rsidRPr="00DC4562">
        <w:rPr>
          <w:rFonts w:ascii="Times New Roman" w:hAnsi="Times New Roman" w:cs="Times New Roman"/>
        </w:rPr>
        <w:t xml:space="preserve"> </w:t>
      </w:r>
    </w:p>
    <w:p w14:paraId="25F8A55B" w14:textId="77777777" w:rsidR="00781910" w:rsidRPr="00DC4562" w:rsidRDefault="004A3DC4" w:rsidP="00781910">
      <w:pPr>
        <w:keepNext/>
        <w:jc w:val="center"/>
        <w:rPr>
          <w:rFonts w:ascii="Times New Roman" w:hAnsi="Times New Roman" w:cs="Times New Roman"/>
        </w:rPr>
      </w:pPr>
      <w:r w:rsidRPr="00DC4562">
        <w:rPr>
          <w:rFonts w:ascii="Times New Roman" w:hAnsi="Times New Roman" w:cs="Times New Roman"/>
          <w:noProof/>
        </w:rPr>
        <w:drawing>
          <wp:inline distT="0" distB="0" distL="0" distR="0" wp14:anchorId="2C942D9A" wp14:editId="572F81B1">
            <wp:extent cx="2091267" cy="3422029"/>
            <wp:effectExtent l="0" t="0" r="4445" b="698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03085" cy="3441368"/>
                    </a:xfrm>
                    <a:prstGeom prst="rect">
                      <a:avLst/>
                    </a:prstGeom>
                    <a:noFill/>
                    <a:ln>
                      <a:noFill/>
                    </a:ln>
                  </pic:spPr>
                </pic:pic>
              </a:graphicData>
            </a:graphic>
          </wp:inline>
        </w:drawing>
      </w:r>
    </w:p>
    <w:p w14:paraId="570622BB" w14:textId="159E5957" w:rsidR="006F18FD" w:rsidRPr="00DC4562" w:rsidRDefault="00781910" w:rsidP="00781910">
      <w:pPr>
        <w:pStyle w:val="Caption"/>
        <w:jc w:val="center"/>
        <w:rPr>
          <w:rFonts w:ascii="Times New Roman" w:hAnsi="Times New Roman" w:cs="Times New Roman"/>
        </w:rPr>
      </w:pPr>
      <w:bookmarkStart w:id="10" w:name="_Toc62680991"/>
      <w:r w:rsidRPr="00DC4562">
        <w:rPr>
          <w:rFonts w:ascii="Times New Roman" w:hAnsi="Times New Roman" w:cs="Times New Roman"/>
        </w:rPr>
        <w:t xml:space="preserve">Figure </w:t>
      </w:r>
      <w:r w:rsidR="00EB333D" w:rsidRPr="00DC4562">
        <w:rPr>
          <w:rFonts w:ascii="Times New Roman" w:hAnsi="Times New Roman" w:cs="Times New Roman"/>
        </w:rPr>
        <w:fldChar w:fldCharType="begin"/>
      </w:r>
      <w:r w:rsidR="00EB333D" w:rsidRPr="00DC4562">
        <w:rPr>
          <w:rFonts w:ascii="Times New Roman" w:hAnsi="Times New Roman" w:cs="Times New Roman"/>
        </w:rPr>
        <w:instrText xml:space="preserve"> SEQ Figure \* ARABIC </w:instrText>
      </w:r>
      <w:r w:rsidR="00EB333D" w:rsidRPr="00DC4562">
        <w:rPr>
          <w:rFonts w:ascii="Times New Roman" w:hAnsi="Times New Roman" w:cs="Times New Roman"/>
        </w:rPr>
        <w:fldChar w:fldCharType="separate"/>
      </w:r>
      <w:r w:rsidR="00EB279C" w:rsidRPr="00DC4562">
        <w:rPr>
          <w:rFonts w:ascii="Times New Roman" w:hAnsi="Times New Roman" w:cs="Times New Roman"/>
          <w:noProof/>
        </w:rPr>
        <w:t>3</w:t>
      </w:r>
      <w:r w:rsidR="00EB333D" w:rsidRPr="00DC4562">
        <w:rPr>
          <w:rFonts w:ascii="Times New Roman" w:hAnsi="Times New Roman" w:cs="Times New Roman"/>
          <w:noProof/>
        </w:rPr>
        <w:fldChar w:fldCharType="end"/>
      </w:r>
      <w:r w:rsidRPr="00DC4562">
        <w:rPr>
          <w:rFonts w:ascii="Times New Roman" w:hAnsi="Times New Roman" w:cs="Times New Roman"/>
        </w:rPr>
        <w:t>: Situation of IL&amp;FS and Government's role in it</w:t>
      </w:r>
      <w:bookmarkEnd w:id="10"/>
    </w:p>
    <w:p w14:paraId="49F346A2" w14:textId="000B67D8" w:rsidR="009E43B0" w:rsidRPr="00DC4562" w:rsidRDefault="009E43B0" w:rsidP="00DA3B77">
      <w:pPr>
        <w:spacing w:line="360" w:lineRule="auto"/>
        <w:jc w:val="both"/>
        <w:rPr>
          <w:rFonts w:ascii="Times New Roman" w:hAnsi="Times New Roman" w:cs="Times New Roman"/>
        </w:rPr>
      </w:pPr>
      <w:r w:rsidRPr="00DC4562">
        <w:rPr>
          <w:rFonts w:ascii="Times New Roman" w:hAnsi="Times New Roman" w:cs="Times New Roman"/>
        </w:rPr>
        <w:t xml:space="preserve">Despite the RBI implementing measures and enforcing tighter norms to create a balance between the ongoing </w:t>
      </w:r>
      <w:r w:rsidR="0075135E">
        <w:rPr>
          <w:rFonts w:ascii="Times New Roman" w:hAnsi="Times New Roman" w:cs="Times New Roman"/>
        </w:rPr>
        <w:t>Crisis</w:t>
      </w:r>
      <w:r w:rsidRPr="00DC4562">
        <w:rPr>
          <w:rFonts w:ascii="Times New Roman" w:hAnsi="Times New Roman" w:cs="Times New Roman"/>
        </w:rPr>
        <w:t xml:space="preserve"> one key element that was missing was awareness</w:t>
      </w:r>
      <w:r w:rsidR="008F50B7" w:rsidRPr="00DC4562">
        <w:rPr>
          <w:rFonts w:ascii="Times New Roman" w:hAnsi="Times New Roman" w:cs="Times New Roman"/>
        </w:rPr>
        <w:t xml:space="preserve"> and subsequent to it trust. Citizens though aware that the central bank had sprung into action were unable to understand how effective were these policies. </w:t>
      </w:r>
      <w:r w:rsidR="00021CA8" w:rsidRPr="00DC4562">
        <w:rPr>
          <w:rFonts w:ascii="Times New Roman" w:hAnsi="Times New Roman" w:cs="Times New Roman"/>
        </w:rPr>
        <w:t>With the corporates in a rat race to save themselves, the citizens in a frenzy to understand the cumulative effect of the circumstances around them and the central bank trying to control the situation on all fronts it is important for the people of the nation display trust in the decisions implemented which further calms down the FII’s and FDI’s</w:t>
      </w:r>
      <w:r w:rsidR="00665BE2">
        <w:rPr>
          <w:rFonts w:ascii="Times New Roman" w:hAnsi="Times New Roman" w:cs="Times New Roman"/>
        </w:rPr>
        <w:t xml:space="preserve"> </w:t>
      </w:r>
      <w:r w:rsidR="00665BE2" w:rsidRPr="00665BE2">
        <w:rPr>
          <w:rFonts w:ascii="Times New Roman" w:hAnsi="Times New Roman" w:cs="Times New Roman"/>
          <w:noProof/>
          <w:lang w:val="en-US"/>
        </w:rPr>
        <w:t xml:space="preserve">Kothari &amp; Ghosh </w:t>
      </w:r>
      <w:r w:rsidR="00665BE2">
        <w:rPr>
          <w:rFonts w:ascii="Times New Roman" w:hAnsi="Times New Roman" w:cs="Times New Roman"/>
          <w:noProof/>
          <w:lang w:val="en-US"/>
        </w:rPr>
        <w:t>(</w:t>
      </w:r>
      <w:r w:rsidR="00665BE2" w:rsidRPr="00665BE2">
        <w:rPr>
          <w:rFonts w:ascii="Times New Roman" w:hAnsi="Times New Roman" w:cs="Times New Roman"/>
          <w:noProof/>
          <w:lang w:val="en-US"/>
        </w:rPr>
        <w:t>2020)</w:t>
      </w:r>
      <w:r w:rsidR="00E72F4B">
        <w:rPr>
          <w:rFonts w:ascii="Times New Roman" w:hAnsi="Times New Roman" w:cs="Times New Roman"/>
          <w:noProof/>
          <w:lang w:val="en-US"/>
        </w:rPr>
        <w:t>.</w:t>
      </w:r>
    </w:p>
    <w:p w14:paraId="0B645051" w14:textId="29B83344" w:rsidR="00853C6F" w:rsidRPr="00DC4562" w:rsidRDefault="00853C6F" w:rsidP="00DA3B77">
      <w:pPr>
        <w:spacing w:line="360" w:lineRule="auto"/>
        <w:jc w:val="both"/>
        <w:rPr>
          <w:rFonts w:ascii="Times New Roman" w:hAnsi="Times New Roman" w:cs="Times New Roman"/>
        </w:rPr>
      </w:pPr>
      <w:r w:rsidRPr="00DC4562">
        <w:rPr>
          <w:rFonts w:ascii="Times New Roman" w:hAnsi="Times New Roman" w:cs="Times New Roman"/>
        </w:rPr>
        <w:t xml:space="preserve">Subsequent to the acknowledgement that majority of the investors are unaware of the complete consequences attached with all the decisions implemented, there is yet a paper to be published that explains in depth about the relation between the central bank and the shadow banking </w:t>
      </w:r>
      <w:r w:rsidR="0075135E">
        <w:rPr>
          <w:rFonts w:ascii="Times New Roman" w:hAnsi="Times New Roman" w:cs="Times New Roman"/>
        </w:rPr>
        <w:t>Crisis</w:t>
      </w:r>
      <w:r w:rsidRPr="00DC4562">
        <w:rPr>
          <w:rFonts w:ascii="Times New Roman" w:hAnsi="Times New Roman" w:cs="Times New Roman"/>
        </w:rPr>
        <w:t>.</w:t>
      </w:r>
      <w:r w:rsidR="00DB6728">
        <w:rPr>
          <w:rFonts w:ascii="Times New Roman" w:hAnsi="Times New Roman" w:cs="Times New Roman"/>
        </w:rPr>
        <w:t xml:space="preserve"> There have been previously published papers which study the shadow banking crisis in relation to IL&amp;FS by </w:t>
      </w:r>
      <w:r w:rsidR="006770B7" w:rsidRPr="00DB6728">
        <w:rPr>
          <w:rFonts w:ascii="Times New Roman" w:hAnsi="Times New Roman" w:cs="Times New Roman"/>
          <w:noProof/>
          <w:lang w:val="en-US"/>
        </w:rPr>
        <w:lastRenderedPageBreak/>
        <w:t xml:space="preserve">Roy </w:t>
      </w:r>
      <w:r w:rsidR="006770B7">
        <w:rPr>
          <w:rFonts w:ascii="Times New Roman" w:hAnsi="Times New Roman" w:cs="Times New Roman"/>
          <w:noProof/>
          <w:lang w:val="en-US"/>
        </w:rPr>
        <w:t>(</w:t>
      </w:r>
      <w:r w:rsidR="006770B7" w:rsidRPr="00DB6728">
        <w:rPr>
          <w:rFonts w:ascii="Times New Roman" w:hAnsi="Times New Roman" w:cs="Times New Roman"/>
          <w:noProof/>
          <w:lang w:val="en-US"/>
        </w:rPr>
        <w:t>2019)</w:t>
      </w:r>
      <w:r w:rsidR="00DB6728">
        <w:rPr>
          <w:rFonts w:ascii="Times New Roman" w:hAnsi="Times New Roman" w:cs="Times New Roman"/>
        </w:rPr>
        <w:t xml:space="preserve"> or </w:t>
      </w:r>
      <w:r w:rsidR="005F0AA3">
        <w:rPr>
          <w:rFonts w:ascii="Times New Roman" w:hAnsi="Times New Roman" w:cs="Times New Roman"/>
        </w:rPr>
        <w:t xml:space="preserve">the crisis itself by </w:t>
      </w:r>
      <w:r w:rsidR="006770B7" w:rsidRPr="00DD2C5A">
        <w:rPr>
          <w:rFonts w:ascii="Times New Roman" w:hAnsi="Times New Roman" w:cs="Times New Roman"/>
          <w:noProof/>
          <w:lang w:val="en-US"/>
        </w:rPr>
        <w:t xml:space="preserve">Singh </w:t>
      </w:r>
      <w:r w:rsidR="006770B7">
        <w:rPr>
          <w:rFonts w:ascii="Times New Roman" w:hAnsi="Times New Roman" w:cs="Times New Roman"/>
          <w:noProof/>
          <w:lang w:val="en-US"/>
        </w:rPr>
        <w:t>(</w:t>
      </w:r>
      <w:r w:rsidR="006770B7" w:rsidRPr="00DD2C5A">
        <w:rPr>
          <w:rFonts w:ascii="Times New Roman" w:hAnsi="Times New Roman" w:cs="Times New Roman"/>
          <w:noProof/>
          <w:lang w:val="en-US"/>
        </w:rPr>
        <w:t>2019)</w:t>
      </w:r>
      <w:r w:rsidR="00DD2C5A">
        <w:rPr>
          <w:rFonts w:ascii="Times New Roman" w:hAnsi="Times New Roman" w:cs="Times New Roman"/>
        </w:rPr>
        <w:t>. Studies have also been published in relation to governance and</w:t>
      </w:r>
      <w:r w:rsidR="006E7FCA">
        <w:rPr>
          <w:rFonts w:ascii="Times New Roman" w:hAnsi="Times New Roman" w:cs="Times New Roman"/>
        </w:rPr>
        <w:t xml:space="preserve"> IL&amp;FS by </w:t>
      </w:r>
      <w:r w:rsidR="006E7FCA" w:rsidRPr="006E7FCA">
        <w:rPr>
          <w:rFonts w:ascii="Times New Roman" w:hAnsi="Times New Roman" w:cs="Times New Roman"/>
          <w:noProof/>
          <w:lang w:val="en-US"/>
        </w:rPr>
        <w:t xml:space="preserve">Pendse &amp; Sontakke </w:t>
      </w:r>
      <w:r w:rsidR="006E7FCA">
        <w:rPr>
          <w:rFonts w:ascii="Times New Roman" w:hAnsi="Times New Roman" w:cs="Times New Roman"/>
          <w:noProof/>
          <w:lang w:val="en-US"/>
        </w:rPr>
        <w:t>(</w:t>
      </w:r>
      <w:r w:rsidR="006E7FCA" w:rsidRPr="006E7FCA">
        <w:rPr>
          <w:rFonts w:ascii="Times New Roman" w:hAnsi="Times New Roman" w:cs="Times New Roman"/>
          <w:noProof/>
          <w:lang w:val="en-US"/>
        </w:rPr>
        <w:t>2019)</w:t>
      </w:r>
      <w:r w:rsidR="006E7FCA">
        <w:rPr>
          <w:rFonts w:ascii="Times New Roman" w:hAnsi="Times New Roman" w:cs="Times New Roman"/>
        </w:rPr>
        <w:t xml:space="preserve">. But a complete research paper focused only on the relation between the central bank and the </w:t>
      </w:r>
      <w:r w:rsidR="00CD05CD">
        <w:rPr>
          <w:rFonts w:ascii="Times New Roman" w:hAnsi="Times New Roman" w:cs="Times New Roman"/>
        </w:rPr>
        <w:t>shadow banking crisis is not published in isolation.</w:t>
      </w:r>
      <w:r w:rsidRPr="00DC4562">
        <w:rPr>
          <w:rFonts w:ascii="Times New Roman" w:hAnsi="Times New Roman" w:cs="Times New Roman"/>
        </w:rPr>
        <w:t xml:space="preserve"> </w:t>
      </w:r>
      <w:r w:rsidR="00B870F7" w:rsidRPr="00DC4562">
        <w:rPr>
          <w:rFonts w:ascii="Times New Roman" w:hAnsi="Times New Roman" w:cs="Times New Roman"/>
        </w:rPr>
        <w:t xml:space="preserve">Policies are implemented prospectively but are formed on retrospective incidents. Therefore, when a central bank releases a document under review for the public opinion it is important that the public is cognizant of the underlying incident and the future possibilities attached with the decisions. </w:t>
      </w:r>
      <w:r w:rsidR="00AE10CE" w:rsidRPr="00DC4562">
        <w:rPr>
          <w:rFonts w:ascii="Times New Roman" w:hAnsi="Times New Roman" w:cs="Times New Roman"/>
        </w:rPr>
        <w:t>A well</w:t>
      </w:r>
      <w:r w:rsidR="004331C0" w:rsidRPr="00DC4562">
        <w:rPr>
          <w:rFonts w:ascii="Times New Roman" w:hAnsi="Times New Roman" w:cs="Times New Roman"/>
        </w:rPr>
        <w:t>-</w:t>
      </w:r>
      <w:r w:rsidR="00AE10CE" w:rsidRPr="00DC4562">
        <w:rPr>
          <w:rFonts w:ascii="Times New Roman" w:hAnsi="Times New Roman" w:cs="Times New Roman"/>
        </w:rPr>
        <w:t xml:space="preserve">informed economy is a </w:t>
      </w:r>
      <w:r w:rsidR="00EA5B1B" w:rsidRPr="00DC4562">
        <w:rPr>
          <w:rFonts w:ascii="Times New Roman" w:hAnsi="Times New Roman" w:cs="Times New Roman"/>
        </w:rPr>
        <w:t>well-formed</w:t>
      </w:r>
      <w:r w:rsidR="00AE10CE" w:rsidRPr="00DC4562">
        <w:rPr>
          <w:rFonts w:ascii="Times New Roman" w:hAnsi="Times New Roman" w:cs="Times New Roman"/>
        </w:rPr>
        <w:t xml:space="preserve"> one. </w:t>
      </w:r>
    </w:p>
    <w:p w14:paraId="7911F8A2" w14:textId="2D837D4C" w:rsidR="00737A6C" w:rsidRPr="00DC4562" w:rsidRDefault="004331C0" w:rsidP="00DA3B77">
      <w:pPr>
        <w:spacing w:line="360" w:lineRule="auto"/>
        <w:jc w:val="both"/>
        <w:rPr>
          <w:rFonts w:ascii="Times New Roman" w:hAnsi="Times New Roman" w:cs="Times New Roman"/>
        </w:rPr>
      </w:pPr>
      <w:r w:rsidRPr="00DC4562">
        <w:rPr>
          <w:rFonts w:ascii="Times New Roman" w:hAnsi="Times New Roman" w:cs="Times New Roman"/>
        </w:rPr>
        <w:t>So</w:t>
      </w:r>
      <w:r w:rsidR="00BE59AC" w:rsidRPr="00DC4562">
        <w:rPr>
          <w:rFonts w:ascii="Times New Roman" w:hAnsi="Times New Roman" w:cs="Times New Roman"/>
        </w:rPr>
        <w:t>,</w:t>
      </w:r>
      <w:r w:rsidRPr="00DC4562">
        <w:rPr>
          <w:rFonts w:ascii="Times New Roman" w:hAnsi="Times New Roman" w:cs="Times New Roman"/>
        </w:rPr>
        <w:t xml:space="preserve"> in conclusion to the literature gap, there is no publication of a research paper that focuses on the relation of a central bank with the shadow banking </w:t>
      </w:r>
      <w:r w:rsidR="0075135E">
        <w:rPr>
          <w:rFonts w:ascii="Times New Roman" w:hAnsi="Times New Roman" w:cs="Times New Roman"/>
        </w:rPr>
        <w:t>Crisis</w:t>
      </w:r>
      <w:r w:rsidRPr="00DC4562">
        <w:rPr>
          <w:rFonts w:ascii="Times New Roman" w:hAnsi="Times New Roman" w:cs="Times New Roman"/>
        </w:rPr>
        <w:t xml:space="preserve">. </w:t>
      </w:r>
      <w:r w:rsidR="00BE59AC" w:rsidRPr="00DC4562">
        <w:rPr>
          <w:rFonts w:ascii="Times New Roman" w:hAnsi="Times New Roman" w:cs="Times New Roman"/>
        </w:rPr>
        <w:t>Every financial crisis uncovers a black swan in the economy. It is crucial that the black swan is correctly understood so that the future possibilities that could stem from it are avoided or at least well prepared for.</w:t>
      </w:r>
    </w:p>
    <w:p w14:paraId="6C415B78" w14:textId="77777777" w:rsidR="00070ADB" w:rsidRPr="00DC4562" w:rsidRDefault="00070ADB" w:rsidP="00794459">
      <w:pPr>
        <w:jc w:val="both"/>
        <w:rPr>
          <w:rFonts w:ascii="Times New Roman" w:hAnsi="Times New Roman" w:cs="Times New Roman"/>
        </w:rPr>
      </w:pPr>
    </w:p>
    <w:p w14:paraId="2E110CC6" w14:textId="17D42024" w:rsidR="00737A6C" w:rsidRPr="00DC4562" w:rsidRDefault="00ED24CD" w:rsidP="00D7417E">
      <w:pPr>
        <w:numPr>
          <w:ilvl w:val="1"/>
          <w:numId w:val="4"/>
        </w:numPr>
        <w:jc w:val="both"/>
        <w:outlineLvl w:val="1"/>
        <w:rPr>
          <w:rFonts w:ascii="Times New Roman" w:hAnsi="Times New Roman" w:cs="Times New Roman"/>
          <w:b/>
          <w:bCs/>
          <w:sz w:val="24"/>
          <w:szCs w:val="24"/>
        </w:rPr>
      </w:pPr>
      <w:r w:rsidRPr="00DC4562">
        <w:rPr>
          <w:rFonts w:ascii="Times New Roman" w:hAnsi="Times New Roman" w:cs="Times New Roman"/>
          <w:b/>
          <w:bCs/>
          <w:sz w:val="24"/>
          <w:szCs w:val="24"/>
        </w:rPr>
        <w:t xml:space="preserve"> </w:t>
      </w:r>
      <w:bookmarkStart w:id="11" w:name="_Toc73733564"/>
      <w:r w:rsidR="00737A6C" w:rsidRPr="00DC4562">
        <w:rPr>
          <w:rFonts w:ascii="Times New Roman" w:hAnsi="Times New Roman" w:cs="Times New Roman"/>
          <w:b/>
          <w:bCs/>
          <w:sz w:val="24"/>
          <w:szCs w:val="24"/>
        </w:rPr>
        <w:t>Relevant Issues to the research</w:t>
      </w:r>
      <w:bookmarkEnd w:id="11"/>
      <w:r w:rsidR="00737A6C" w:rsidRPr="00DC4562">
        <w:rPr>
          <w:rFonts w:ascii="Times New Roman" w:hAnsi="Times New Roman" w:cs="Times New Roman"/>
          <w:b/>
          <w:bCs/>
          <w:sz w:val="24"/>
          <w:szCs w:val="24"/>
        </w:rPr>
        <w:t xml:space="preserve"> </w:t>
      </w:r>
    </w:p>
    <w:p w14:paraId="50EA7805" w14:textId="14446660" w:rsidR="00070ADB" w:rsidRPr="00DC4562" w:rsidRDefault="00F25E5E" w:rsidP="00DA3B77">
      <w:pPr>
        <w:spacing w:line="360" w:lineRule="auto"/>
        <w:ind w:left="360"/>
        <w:jc w:val="both"/>
        <w:rPr>
          <w:rFonts w:ascii="Times New Roman" w:hAnsi="Times New Roman" w:cs="Times New Roman"/>
        </w:rPr>
      </w:pPr>
      <w:r w:rsidRPr="00DC4562">
        <w:rPr>
          <w:rFonts w:ascii="Times New Roman" w:hAnsi="Times New Roman" w:cs="Times New Roman"/>
        </w:rPr>
        <w:t xml:space="preserve">The fundamental relevant issues overshadowing </w:t>
      </w:r>
      <w:r w:rsidR="00F86B66" w:rsidRPr="00DC4562">
        <w:rPr>
          <w:rFonts w:ascii="Times New Roman" w:hAnsi="Times New Roman" w:cs="Times New Roman"/>
        </w:rPr>
        <w:t>the research at this stage of the proposal are as follows:</w:t>
      </w:r>
    </w:p>
    <w:p w14:paraId="1F18251A" w14:textId="793169F3" w:rsidR="00F86B66" w:rsidRPr="00DC4562" w:rsidRDefault="007B774A" w:rsidP="00DA3B77">
      <w:pPr>
        <w:numPr>
          <w:ilvl w:val="0"/>
          <w:numId w:val="11"/>
        </w:numPr>
        <w:spacing w:line="360" w:lineRule="auto"/>
        <w:jc w:val="both"/>
        <w:rPr>
          <w:rFonts w:ascii="Times New Roman" w:hAnsi="Times New Roman" w:cs="Times New Roman"/>
        </w:rPr>
      </w:pPr>
      <w:r w:rsidRPr="00DC4562">
        <w:rPr>
          <w:rFonts w:ascii="Times New Roman" w:hAnsi="Times New Roman" w:cs="Times New Roman"/>
        </w:rPr>
        <w:t xml:space="preserve">Time constraint has restricted </w:t>
      </w:r>
      <w:r w:rsidR="00473A0C" w:rsidRPr="00DC4562">
        <w:rPr>
          <w:rFonts w:ascii="Times New Roman" w:hAnsi="Times New Roman" w:cs="Times New Roman"/>
        </w:rPr>
        <w:t xml:space="preserve">an exhaustive </w:t>
      </w:r>
      <w:r w:rsidR="001A3CD8" w:rsidRPr="00DC4562">
        <w:rPr>
          <w:rFonts w:ascii="Times New Roman" w:hAnsi="Times New Roman" w:cs="Times New Roman"/>
        </w:rPr>
        <w:t>approach to the research problem</w:t>
      </w:r>
      <w:r w:rsidR="000F05CA" w:rsidRPr="00DC4562">
        <w:rPr>
          <w:rFonts w:ascii="Times New Roman" w:hAnsi="Times New Roman" w:cs="Times New Roman"/>
        </w:rPr>
        <w:t>.</w:t>
      </w:r>
    </w:p>
    <w:p w14:paraId="77BA7DA5" w14:textId="2F63C206" w:rsidR="000F05CA" w:rsidRPr="00DC4562" w:rsidRDefault="00C804A6" w:rsidP="00DA3B77">
      <w:pPr>
        <w:numPr>
          <w:ilvl w:val="0"/>
          <w:numId w:val="11"/>
        </w:numPr>
        <w:spacing w:line="360" w:lineRule="auto"/>
        <w:jc w:val="both"/>
        <w:rPr>
          <w:rFonts w:ascii="Times New Roman" w:hAnsi="Times New Roman" w:cs="Times New Roman"/>
        </w:rPr>
      </w:pPr>
      <w:r w:rsidRPr="00DC4562">
        <w:rPr>
          <w:rFonts w:ascii="Times New Roman" w:hAnsi="Times New Roman" w:cs="Times New Roman"/>
        </w:rPr>
        <w:t xml:space="preserve">Though the archives contain all the historical data documented, when encountering human interaction to understand the on-ground impact </w:t>
      </w:r>
      <w:r w:rsidR="008E67C7" w:rsidRPr="00DC4562">
        <w:rPr>
          <w:rFonts w:ascii="Times New Roman" w:hAnsi="Times New Roman" w:cs="Times New Roman"/>
        </w:rPr>
        <w:t xml:space="preserve">of the situation </w:t>
      </w:r>
      <w:r w:rsidR="00F029BE" w:rsidRPr="00DC4562">
        <w:rPr>
          <w:rFonts w:ascii="Times New Roman" w:hAnsi="Times New Roman" w:cs="Times New Roman"/>
        </w:rPr>
        <w:t>it would be extremely difficult to obtain a vivid description.</w:t>
      </w:r>
    </w:p>
    <w:p w14:paraId="211738AC" w14:textId="31B0E22F" w:rsidR="000B4C02" w:rsidRPr="00DC4562" w:rsidRDefault="00B54073" w:rsidP="00DA3B77">
      <w:pPr>
        <w:numPr>
          <w:ilvl w:val="0"/>
          <w:numId w:val="11"/>
        </w:numPr>
        <w:spacing w:line="360" w:lineRule="auto"/>
        <w:jc w:val="both"/>
        <w:rPr>
          <w:rFonts w:ascii="Times New Roman" w:hAnsi="Times New Roman" w:cs="Times New Roman"/>
        </w:rPr>
      </w:pPr>
      <w:r w:rsidRPr="00DC4562">
        <w:rPr>
          <w:rFonts w:ascii="Times New Roman" w:hAnsi="Times New Roman" w:cs="Times New Roman"/>
        </w:rPr>
        <w:t xml:space="preserve">The analysis regarding the actual impact of the implementation of the policies by the central bank will be </w:t>
      </w:r>
      <w:r w:rsidR="00544DDA" w:rsidRPr="00DC4562">
        <w:rPr>
          <w:rFonts w:ascii="Times New Roman" w:hAnsi="Times New Roman" w:cs="Times New Roman"/>
        </w:rPr>
        <w:t>verified by the industry experts, with anecdotes of their experience and opinion</w:t>
      </w:r>
      <w:r w:rsidR="004D2DCE" w:rsidRPr="00DC4562">
        <w:rPr>
          <w:rFonts w:ascii="Times New Roman" w:hAnsi="Times New Roman" w:cs="Times New Roman"/>
        </w:rPr>
        <w:t xml:space="preserve">. This creates a difference in information being obtained </w:t>
      </w:r>
      <w:r w:rsidR="00012CF5" w:rsidRPr="00DC4562">
        <w:rPr>
          <w:rFonts w:ascii="Times New Roman" w:hAnsi="Times New Roman" w:cs="Times New Roman"/>
        </w:rPr>
        <w:t>based on individual perspective</w:t>
      </w:r>
      <w:r w:rsidR="00C6506A" w:rsidRPr="00DC4562">
        <w:rPr>
          <w:rFonts w:ascii="Times New Roman" w:hAnsi="Times New Roman" w:cs="Times New Roman"/>
        </w:rPr>
        <w:t xml:space="preserve"> and becomes a hinderance for systematic comparison of data. </w:t>
      </w:r>
    </w:p>
    <w:p w14:paraId="64AFD255" w14:textId="6560FD8C" w:rsidR="00BE7E9A" w:rsidRPr="00DC4562" w:rsidRDefault="00BE7E9A" w:rsidP="00DA3B77">
      <w:pPr>
        <w:pStyle w:val="Heading2"/>
        <w:rPr>
          <w:rFonts w:ascii="Times New Roman" w:hAnsi="Times New Roman" w:cs="Times New Roman"/>
          <w:b/>
          <w:bCs/>
          <w:color w:val="auto"/>
          <w:sz w:val="22"/>
          <w:szCs w:val="22"/>
        </w:rPr>
      </w:pPr>
    </w:p>
    <w:p w14:paraId="51DB91ED" w14:textId="1FEAD9D1" w:rsidR="006C1B3E" w:rsidRPr="00DC4562" w:rsidRDefault="00C9343D" w:rsidP="007E777E">
      <w:pPr>
        <w:numPr>
          <w:ilvl w:val="1"/>
          <w:numId w:val="4"/>
        </w:numPr>
        <w:jc w:val="both"/>
        <w:outlineLvl w:val="1"/>
        <w:rPr>
          <w:rFonts w:ascii="Times New Roman" w:hAnsi="Times New Roman" w:cs="Times New Roman"/>
          <w:b/>
          <w:bCs/>
          <w:sz w:val="24"/>
          <w:szCs w:val="24"/>
        </w:rPr>
      </w:pPr>
      <w:r w:rsidRPr="00DC4562">
        <w:rPr>
          <w:rFonts w:ascii="Times New Roman" w:hAnsi="Times New Roman" w:cs="Times New Roman"/>
          <w:b/>
          <w:bCs/>
          <w:sz w:val="24"/>
          <w:szCs w:val="24"/>
        </w:rPr>
        <w:t xml:space="preserve"> </w:t>
      </w:r>
      <w:bookmarkStart w:id="12" w:name="_Toc73733565"/>
      <w:r w:rsidRPr="00DC4562">
        <w:rPr>
          <w:rFonts w:ascii="Times New Roman" w:hAnsi="Times New Roman" w:cs="Times New Roman"/>
          <w:b/>
          <w:bCs/>
          <w:sz w:val="24"/>
          <w:szCs w:val="24"/>
        </w:rPr>
        <w:t>Comprehensive Background</w:t>
      </w:r>
      <w:r w:rsidR="00D47D00" w:rsidRPr="00DC4562">
        <w:rPr>
          <w:rFonts w:ascii="Times New Roman" w:hAnsi="Times New Roman" w:cs="Times New Roman"/>
          <w:b/>
          <w:bCs/>
          <w:sz w:val="24"/>
          <w:szCs w:val="24"/>
        </w:rPr>
        <w:t xml:space="preserve"> for the Research</w:t>
      </w:r>
      <w:bookmarkEnd w:id="12"/>
      <w:r w:rsidR="00737A6C" w:rsidRPr="00DC4562">
        <w:rPr>
          <w:rFonts w:ascii="Times New Roman" w:hAnsi="Times New Roman" w:cs="Times New Roman"/>
          <w:b/>
          <w:bCs/>
          <w:sz w:val="24"/>
          <w:szCs w:val="24"/>
        </w:rPr>
        <w:t xml:space="preserve"> </w:t>
      </w:r>
    </w:p>
    <w:p w14:paraId="3C66F5F1" w14:textId="77777777" w:rsidR="00D7417E" w:rsidRPr="00DC4562" w:rsidRDefault="00D7417E" w:rsidP="00D7417E">
      <w:pPr>
        <w:jc w:val="both"/>
        <w:outlineLvl w:val="1"/>
        <w:rPr>
          <w:rFonts w:ascii="Times New Roman" w:hAnsi="Times New Roman" w:cs="Times New Roman"/>
          <w:b/>
          <w:bCs/>
          <w:sz w:val="24"/>
          <w:szCs w:val="24"/>
        </w:rPr>
      </w:pPr>
    </w:p>
    <w:p w14:paraId="5F5AF822" w14:textId="77777777" w:rsidR="00793A3B" w:rsidRPr="00DC4562" w:rsidRDefault="00AF03FB" w:rsidP="00DA3B77">
      <w:pPr>
        <w:numPr>
          <w:ilvl w:val="0"/>
          <w:numId w:val="12"/>
        </w:numPr>
        <w:spacing w:line="360" w:lineRule="auto"/>
        <w:jc w:val="both"/>
        <w:rPr>
          <w:rFonts w:ascii="Times New Roman" w:hAnsi="Times New Roman" w:cs="Times New Roman"/>
          <w:b/>
          <w:bCs/>
        </w:rPr>
      </w:pPr>
      <w:r w:rsidRPr="00DC4562">
        <w:rPr>
          <w:rFonts w:ascii="Times New Roman" w:hAnsi="Times New Roman" w:cs="Times New Roman"/>
        </w:rPr>
        <w:t xml:space="preserve">The relevance of the research objectives emerges from the </w:t>
      </w:r>
      <w:r w:rsidR="00603099" w:rsidRPr="00DC4562">
        <w:rPr>
          <w:rFonts w:ascii="Times New Roman" w:hAnsi="Times New Roman" w:cs="Times New Roman"/>
        </w:rPr>
        <w:t xml:space="preserve">lack of </w:t>
      </w:r>
      <w:r w:rsidR="00F21BE3" w:rsidRPr="00DC4562">
        <w:rPr>
          <w:rFonts w:ascii="Times New Roman" w:hAnsi="Times New Roman" w:cs="Times New Roman"/>
        </w:rPr>
        <w:t>research done on</w:t>
      </w:r>
      <w:r w:rsidR="002B39F1" w:rsidRPr="00DC4562">
        <w:rPr>
          <w:rFonts w:ascii="Times New Roman" w:hAnsi="Times New Roman" w:cs="Times New Roman"/>
        </w:rPr>
        <w:t xml:space="preserve"> the quintessential decisions taken by the central bank during the shadow banking crisis.</w:t>
      </w:r>
    </w:p>
    <w:p w14:paraId="4C749DFB" w14:textId="77777777" w:rsidR="009638A9" w:rsidRPr="00DC4562" w:rsidRDefault="00C10B53" w:rsidP="00DA3B77">
      <w:pPr>
        <w:numPr>
          <w:ilvl w:val="0"/>
          <w:numId w:val="12"/>
        </w:numPr>
        <w:spacing w:line="360" w:lineRule="auto"/>
        <w:jc w:val="both"/>
        <w:rPr>
          <w:rFonts w:ascii="Times New Roman" w:hAnsi="Times New Roman" w:cs="Times New Roman"/>
          <w:b/>
          <w:bCs/>
        </w:rPr>
      </w:pPr>
      <w:r w:rsidRPr="00DC4562">
        <w:rPr>
          <w:rFonts w:ascii="Times New Roman" w:hAnsi="Times New Roman" w:cs="Times New Roman"/>
        </w:rPr>
        <w:t>Popular opinion exists that the tailwind by the US markets</w:t>
      </w:r>
      <w:r w:rsidR="008863D2" w:rsidRPr="00DC4562">
        <w:rPr>
          <w:rFonts w:ascii="Times New Roman" w:hAnsi="Times New Roman" w:cs="Times New Roman"/>
        </w:rPr>
        <w:t xml:space="preserve"> </w:t>
      </w:r>
      <w:r w:rsidR="00A72A28" w:rsidRPr="00DC4562">
        <w:rPr>
          <w:rFonts w:ascii="Times New Roman" w:hAnsi="Times New Roman" w:cs="Times New Roman"/>
        </w:rPr>
        <w:t xml:space="preserve">the domestic markets were able to dust off the impact of the liquidity crunch and was able to bounce back. </w:t>
      </w:r>
    </w:p>
    <w:p w14:paraId="4796B1D6" w14:textId="3E1C7375" w:rsidR="008963D9" w:rsidRPr="00DC4562" w:rsidRDefault="00F823A6" w:rsidP="00DA3B77">
      <w:pPr>
        <w:numPr>
          <w:ilvl w:val="0"/>
          <w:numId w:val="12"/>
        </w:numPr>
        <w:spacing w:line="360" w:lineRule="auto"/>
        <w:jc w:val="both"/>
        <w:rPr>
          <w:rFonts w:ascii="Times New Roman" w:hAnsi="Times New Roman" w:cs="Times New Roman"/>
          <w:b/>
          <w:bCs/>
        </w:rPr>
      </w:pPr>
      <w:r w:rsidRPr="00DC4562">
        <w:rPr>
          <w:rFonts w:ascii="Times New Roman" w:hAnsi="Times New Roman" w:cs="Times New Roman"/>
        </w:rPr>
        <w:t>Also</w:t>
      </w:r>
      <w:r w:rsidR="00793A3B" w:rsidRPr="00DC4562">
        <w:rPr>
          <w:rFonts w:ascii="Times New Roman" w:hAnsi="Times New Roman" w:cs="Times New Roman"/>
        </w:rPr>
        <w:t>,</w:t>
      </w:r>
      <w:r w:rsidRPr="00DC4562">
        <w:rPr>
          <w:rFonts w:ascii="Times New Roman" w:hAnsi="Times New Roman" w:cs="Times New Roman"/>
        </w:rPr>
        <w:t xml:space="preserve"> th</w:t>
      </w:r>
      <w:r w:rsidR="00737645" w:rsidRPr="00DC4562">
        <w:rPr>
          <w:rFonts w:ascii="Times New Roman" w:hAnsi="Times New Roman" w:cs="Times New Roman"/>
        </w:rPr>
        <w:t xml:space="preserve">at the </w:t>
      </w:r>
      <w:r w:rsidR="007A4078" w:rsidRPr="00DC4562">
        <w:rPr>
          <w:rFonts w:ascii="Times New Roman" w:hAnsi="Times New Roman" w:cs="Times New Roman"/>
        </w:rPr>
        <w:t xml:space="preserve">US-China trade war was </w:t>
      </w:r>
      <w:r w:rsidR="009638A9" w:rsidRPr="00DC4562">
        <w:rPr>
          <w:rFonts w:ascii="Times New Roman" w:hAnsi="Times New Roman" w:cs="Times New Roman"/>
        </w:rPr>
        <w:t xml:space="preserve">a key determinant </w:t>
      </w:r>
      <w:r w:rsidR="00B2108A" w:rsidRPr="00DC4562">
        <w:rPr>
          <w:rFonts w:ascii="Times New Roman" w:hAnsi="Times New Roman" w:cs="Times New Roman"/>
        </w:rPr>
        <w:t xml:space="preserve">for the suppressed economy </w:t>
      </w:r>
      <w:r w:rsidR="00097B0D" w:rsidRPr="00DC4562">
        <w:rPr>
          <w:rFonts w:ascii="Times New Roman" w:hAnsi="Times New Roman" w:cs="Times New Roman"/>
        </w:rPr>
        <w:t xml:space="preserve">and the impact of the crisis was intensified with the </w:t>
      </w:r>
      <w:r w:rsidR="00955FA3" w:rsidRPr="00DC4562">
        <w:rPr>
          <w:rFonts w:ascii="Times New Roman" w:hAnsi="Times New Roman" w:cs="Times New Roman"/>
        </w:rPr>
        <w:t xml:space="preserve">same. </w:t>
      </w:r>
    </w:p>
    <w:p w14:paraId="64862A17" w14:textId="71DDBDBF" w:rsidR="00D91BE8" w:rsidRPr="00DC4562" w:rsidRDefault="009B05C6" w:rsidP="00DA3B77">
      <w:pPr>
        <w:numPr>
          <w:ilvl w:val="0"/>
          <w:numId w:val="12"/>
        </w:numPr>
        <w:spacing w:line="360" w:lineRule="auto"/>
        <w:jc w:val="both"/>
        <w:rPr>
          <w:rFonts w:ascii="Times New Roman" w:hAnsi="Times New Roman" w:cs="Times New Roman"/>
          <w:b/>
          <w:bCs/>
        </w:rPr>
      </w:pPr>
      <w:r w:rsidRPr="00DC4562">
        <w:rPr>
          <w:rFonts w:ascii="Times New Roman" w:hAnsi="Times New Roman" w:cs="Times New Roman"/>
        </w:rPr>
        <w:lastRenderedPageBreak/>
        <w:t xml:space="preserve">But looking at the domestic economy the central bank </w:t>
      </w:r>
      <w:r w:rsidR="00E337A0" w:rsidRPr="00DC4562">
        <w:rPr>
          <w:rFonts w:ascii="Times New Roman" w:hAnsi="Times New Roman" w:cs="Times New Roman"/>
        </w:rPr>
        <w:t xml:space="preserve">was the mediator in </w:t>
      </w:r>
      <w:r w:rsidR="00153C52" w:rsidRPr="00DC4562">
        <w:rPr>
          <w:rFonts w:ascii="Times New Roman" w:hAnsi="Times New Roman" w:cs="Times New Roman"/>
        </w:rPr>
        <w:t xml:space="preserve">balancing the </w:t>
      </w:r>
      <w:r w:rsidR="009E7D1B" w:rsidRPr="00DC4562">
        <w:rPr>
          <w:rFonts w:ascii="Times New Roman" w:hAnsi="Times New Roman" w:cs="Times New Roman"/>
        </w:rPr>
        <w:t xml:space="preserve">trade deficit, the suppressed exports of the country, </w:t>
      </w:r>
      <w:r w:rsidR="00031D27" w:rsidRPr="00DC4562">
        <w:rPr>
          <w:rFonts w:ascii="Times New Roman" w:hAnsi="Times New Roman" w:cs="Times New Roman"/>
        </w:rPr>
        <w:t xml:space="preserve">rising inflation, </w:t>
      </w:r>
      <w:r w:rsidR="00CC717A" w:rsidRPr="00DC4562">
        <w:rPr>
          <w:rFonts w:ascii="Times New Roman" w:hAnsi="Times New Roman" w:cs="Times New Roman"/>
        </w:rPr>
        <w:t xml:space="preserve">falling credit scores, </w:t>
      </w:r>
      <w:r w:rsidR="00CE44A7" w:rsidRPr="00DC4562">
        <w:rPr>
          <w:rFonts w:ascii="Times New Roman" w:hAnsi="Times New Roman" w:cs="Times New Roman"/>
        </w:rPr>
        <w:t>default on payment obligations and the blow received by the investors and lenders of the consortium of IL&amp;FS.</w:t>
      </w:r>
    </w:p>
    <w:p w14:paraId="62C5418B" w14:textId="59C0E53C" w:rsidR="00DF54E7" w:rsidRPr="00DC4562" w:rsidRDefault="00733E36" w:rsidP="00DA3B77">
      <w:pPr>
        <w:numPr>
          <w:ilvl w:val="0"/>
          <w:numId w:val="12"/>
        </w:numPr>
        <w:spacing w:line="360" w:lineRule="auto"/>
        <w:jc w:val="both"/>
        <w:rPr>
          <w:rFonts w:ascii="Times New Roman" w:hAnsi="Times New Roman" w:cs="Times New Roman"/>
          <w:b/>
          <w:bCs/>
        </w:rPr>
      </w:pPr>
      <w:r w:rsidRPr="00DC4562">
        <w:rPr>
          <w:rFonts w:ascii="Times New Roman" w:hAnsi="Times New Roman" w:cs="Times New Roman"/>
        </w:rPr>
        <w:t xml:space="preserve">As per </w:t>
      </w:r>
      <w:r w:rsidR="00A6401A" w:rsidRPr="00DC4562">
        <w:rPr>
          <w:rFonts w:ascii="Times New Roman" w:hAnsi="Times New Roman" w:cs="Times New Roman"/>
          <w:noProof/>
        </w:rPr>
        <w:t>Bhattacharyya &amp; Sensarma (2008)</w:t>
      </w:r>
      <w:r w:rsidR="00665E69" w:rsidRPr="00DC4562">
        <w:rPr>
          <w:rFonts w:ascii="Times New Roman" w:hAnsi="Times New Roman" w:cs="Times New Roman"/>
        </w:rPr>
        <w:t xml:space="preserve"> the transmission of the effect of the monetary policy </w:t>
      </w:r>
      <w:r w:rsidR="0037496C" w:rsidRPr="00DC4562">
        <w:rPr>
          <w:rFonts w:ascii="Times New Roman" w:hAnsi="Times New Roman" w:cs="Times New Roman"/>
        </w:rPr>
        <w:t xml:space="preserve">is mainly channelised through the financial markets </w:t>
      </w:r>
      <w:r w:rsidR="004A356E" w:rsidRPr="00DC4562">
        <w:rPr>
          <w:rFonts w:ascii="Times New Roman" w:hAnsi="Times New Roman" w:cs="Times New Roman"/>
        </w:rPr>
        <w:t xml:space="preserve">and is a highly effective medium. </w:t>
      </w:r>
      <w:r w:rsidR="00493CB2" w:rsidRPr="00DC4562">
        <w:rPr>
          <w:rFonts w:ascii="Times New Roman" w:hAnsi="Times New Roman" w:cs="Times New Roman"/>
        </w:rPr>
        <w:t xml:space="preserve">This can really help us understand </w:t>
      </w:r>
      <w:r w:rsidR="000E1AFE" w:rsidRPr="00DC4562">
        <w:rPr>
          <w:rFonts w:ascii="Times New Roman" w:hAnsi="Times New Roman" w:cs="Times New Roman"/>
        </w:rPr>
        <w:t xml:space="preserve">the </w:t>
      </w:r>
      <w:r w:rsidR="00C07045" w:rsidRPr="00DC4562">
        <w:rPr>
          <w:rFonts w:ascii="Times New Roman" w:hAnsi="Times New Roman" w:cs="Times New Roman"/>
        </w:rPr>
        <w:t xml:space="preserve">extent of control </w:t>
      </w:r>
      <w:r w:rsidR="00982CC2" w:rsidRPr="00DC4562">
        <w:rPr>
          <w:rFonts w:ascii="Times New Roman" w:hAnsi="Times New Roman" w:cs="Times New Roman"/>
        </w:rPr>
        <w:t xml:space="preserve">that the </w:t>
      </w:r>
      <w:r w:rsidR="00EC6FCA" w:rsidRPr="00DC4562">
        <w:rPr>
          <w:rFonts w:ascii="Times New Roman" w:hAnsi="Times New Roman" w:cs="Times New Roman"/>
        </w:rPr>
        <w:t>central bank on the country.</w:t>
      </w:r>
    </w:p>
    <w:p w14:paraId="6DF53DF6" w14:textId="47B3DA0C" w:rsidR="00227BB4" w:rsidRPr="00DC4562" w:rsidRDefault="00DC3B11" w:rsidP="00DA3B77">
      <w:pPr>
        <w:numPr>
          <w:ilvl w:val="0"/>
          <w:numId w:val="12"/>
        </w:numPr>
        <w:spacing w:line="360" w:lineRule="auto"/>
        <w:jc w:val="both"/>
        <w:rPr>
          <w:rFonts w:ascii="Times New Roman" w:hAnsi="Times New Roman" w:cs="Times New Roman"/>
          <w:b/>
          <w:bCs/>
        </w:rPr>
      </w:pPr>
      <w:r w:rsidRPr="00DC4562">
        <w:rPr>
          <w:rFonts w:ascii="Times New Roman" w:hAnsi="Times New Roman" w:cs="Times New Roman"/>
          <w:noProof/>
        </w:rPr>
        <w:t>Manda &amp; Rao (2019)</w:t>
      </w:r>
      <w:r w:rsidR="00730B97" w:rsidRPr="00DC4562">
        <w:rPr>
          <w:rFonts w:ascii="Times New Roman" w:hAnsi="Times New Roman" w:cs="Times New Roman"/>
          <w:b/>
          <w:bCs/>
        </w:rPr>
        <w:t xml:space="preserve"> </w:t>
      </w:r>
      <w:r w:rsidR="00B665C0" w:rsidRPr="00DC4562">
        <w:rPr>
          <w:rFonts w:ascii="Times New Roman" w:hAnsi="Times New Roman" w:cs="Times New Roman"/>
        </w:rPr>
        <w:t xml:space="preserve">highlights the causes for the default of the payment obligation by </w:t>
      </w:r>
      <w:r w:rsidR="00DA3212" w:rsidRPr="00DC4562">
        <w:rPr>
          <w:rFonts w:ascii="Times New Roman" w:hAnsi="Times New Roman" w:cs="Times New Roman"/>
        </w:rPr>
        <w:t>IL&amp;FS and the immediate impact it had on the financial condition of the country</w:t>
      </w:r>
      <w:r w:rsidR="00957422" w:rsidRPr="00DC4562">
        <w:rPr>
          <w:rFonts w:ascii="Times New Roman" w:hAnsi="Times New Roman" w:cs="Times New Roman"/>
        </w:rPr>
        <w:t>, in co-relation to the reaction of the cumulative stakeholders</w:t>
      </w:r>
      <w:r w:rsidR="00E20D39" w:rsidRPr="00DC4562">
        <w:rPr>
          <w:rFonts w:ascii="Times New Roman" w:hAnsi="Times New Roman" w:cs="Times New Roman"/>
        </w:rPr>
        <w:t>.</w:t>
      </w:r>
    </w:p>
    <w:p w14:paraId="5FECB549" w14:textId="36BD2FF3" w:rsidR="006B0FFF" w:rsidRPr="00DC4562" w:rsidRDefault="00774886" w:rsidP="00DA3B77">
      <w:pPr>
        <w:numPr>
          <w:ilvl w:val="0"/>
          <w:numId w:val="12"/>
        </w:numPr>
        <w:spacing w:line="360" w:lineRule="auto"/>
        <w:jc w:val="both"/>
        <w:rPr>
          <w:rFonts w:ascii="Times New Roman" w:hAnsi="Times New Roman" w:cs="Times New Roman"/>
          <w:b/>
          <w:bCs/>
        </w:rPr>
      </w:pPr>
      <w:r w:rsidRPr="00DC4562">
        <w:rPr>
          <w:rFonts w:ascii="Times New Roman" w:hAnsi="Times New Roman" w:cs="Times New Roman"/>
        </w:rPr>
        <w:t>Substantiating</w:t>
      </w:r>
      <w:r w:rsidR="006B0FFF" w:rsidRPr="00DC4562">
        <w:rPr>
          <w:rFonts w:ascii="Times New Roman" w:hAnsi="Times New Roman" w:cs="Times New Roman"/>
        </w:rPr>
        <w:t xml:space="preserve"> the previously published researches, the paper justifies the need of understanding the </w:t>
      </w:r>
      <w:r w:rsidR="002F1832" w:rsidRPr="00DC4562">
        <w:rPr>
          <w:rFonts w:ascii="Times New Roman" w:hAnsi="Times New Roman" w:cs="Times New Roman"/>
        </w:rPr>
        <w:t xml:space="preserve">role of the central bank for in-depth understanding </w:t>
      </w:r>
      <w:r w:rsidRPr="00DC4562">
        <w:rPr>
          <w:rFonts w:ascii="Times New Roman" w:hAnsi="Times New Roman" w:cs="Times New Roman"/>
        </w:rPr>
        <w:t xml:space="preserve">of market reaction to financial crisis. </w:t>
      </w:r>
      <w:r w:rsidR="00264386" w:rsidRPr="00DC4562">
        <w:rPr>
          <w:rFonts w:ascii="Times New Roman" w:hAnsi="Times New Roman" w:cs="Times New Roman"/>
        </w:rPr>
        <w:t xml:space="preserve">Along with which the impact of a certain macro-economic variable </w:t>
      </w:r>
      <w:r w:rsidR="006D0DCB" w:rsidRPr="00DC4562">
        <w:rPr>
          <w:rFonts w:ascii="Times New Roman" w:hAnsi="Times New Roman" w:cs="Times New Roman"/>
        </w:rPr>
        <w:t xml:space="preserve">is analysed to understand the co-relation between the market conditions and liquidity crunch and </w:t>
      </w:r>
      <w:r w:rsidR="00F92698" w:rsidRPr="00DC4562">
        <w:rPr>
          <w:rFonts w:ascii="Times New Roman" w:hAnsi="Times New Roman" w:cs="Times New Roman"/>
        </w:rPr>
        <w:t>the importance of credit ratings.</w:t>
      </w:r>
      <w:r w:rsidR="00F92698" w:rsidRPr="00DC4562">
        <w:rPr>
          <w:rFonts w:ascii="Times New Roman" w:hAnsi="Times New Roman" w:cs="Times New Roman"/>
          <w:sz w:val="20"/>
          <w:szCs w:val="20"/>
        </w:rPr>
        <w:t xml:space="preserve"> </w:t>
      </w:r>
    </w:p>
    <w:p w14:paraId="74D46291" w14:textId="77777777" w:rsidR="001C5BD4" w:rsidRPr="00DC4562" w:rsidRDefault="001C5BD4" w:rsidP="00794459">
      <w:pPr>
        <w:jc w:val="both"/>
        <w:rPr>
          <w:rFonts w:ascii="Times New Roman" w:hAnsi="Times New Roman" w:cs="Times New Roman"/>
          <w:b/>
          <w:bCs/>
        </w:rPr>
      </w:pPr>
    </w:p>
    <w:p w14:paraId="6E9013CB" w14:textId="4D58C324" w:rsidR="00E408A0" w:rsidRPr="00DC4562" w:rsidRDefault="00402E7B" w:rsidP="00BD4570">
      <w:pPr>
        <w:numPr>
          <w:ilvl w:val="1"/>
          <w:numId w:val="4"/>
        </w:numPr>
        <w:jc w:val="both"/>
        <w:outlineLvl w:val="1"/>
        <w:rPr>
          <w:rFonts w:ascii="Times New Roman" w:hAnsi="Times New Roman" w:cs="Times New Roman"/>
          <w:b/>
          <w:bCs/>
          <w:sz w:val="24"/>
          <w:szCs w:val="24"/>
        </w:rPr>
      </w:pPr>
      <w:r w:rsidRPr="00DC4562">
        <w:rPr>
          <w:rFonts w:ascii="Times New Roman" w:hAnsi="Times New Roman" w:cs="Times New Roman"/>
          <w:b/>
          <w:bCs/>
          <w:sz w:val="24"/>
          <w:szCs w:val="24"/>
        </w:rPr>
        <w:t xml:space="preserve"> </w:t>
      </w:r>
      <w:bookmarkStart w:id="13" w:name="_Toc73733566"/>
      <w:r w:rsidRPr="00DC4562">
        <w:rPr>
          <w:rFonts w:ascii="Times New Roman" w:hAnsi="Times New Roman" w:cs="Times New Roman"/>
          <w:b/>
          <w:bCs/>
          <w:sz w:val="24"/>
          <w:szCs w:val="24"/>
        </w:rPr>
        <w:t>Rationale for the study</w:t>
      </w:r>
      <w:bookmarkEnd w:id="13"/>
    </w:p>
    <w:p w14:paraId="494DE139" w14:textId="77777777" w:rsidR="00D7417E" w:rsidRPr="00DC4562" w:rsidRDefault="00D7417E" w:rsidP="00D7417E">
      <w:pPr>
        <w:jc w:val="both"/>
        <w:outlineLvl w:val="1"/>
        <w:rPr>
          <w:rFonts w:ascii="Times New Roman" w:hAnsi="Times New Roman" w:cs="Times New Roman"/>
          <w:b/>
          <w:bCs/>
          <w:sz w:val="24"/>
          <w:szCs w:val="24"/>
        </w:rPr>
      </w:pPr>
    </w:p>
    <w:p w14:paraId="76588049" w14:textId="57BC898E" w:rsidR="0021320F" w:rsidRPr="00DC4562" w:rsidRDefault="00410CB0" w:rsidP="00DA3B77">
      <w:pPr>
        <w:numPr>
          <w:ilvl w:val="0"/>
          <w:numId w:val="13"/>
        </w:numPr>
        <w:spacing w:line="360" w:lineRule="auto"/>
        <w:jc w:val="both"/>
        <w:rPr>
          <w:rFonts w:ascii="Times New Roman" w:hAnsi="Times New Roman" w:cs="Times New Roman"/>
        </w:rPr>
      </w:pPr>
      <w:r w:rsidRPr="00DC4562">
        <w:rPr>
          <w:rFonts w:ascii="Times New Roman" w:hAnsi="Times New Roman" w:cs="Times New Roman"/>
        </w:rPr>
        <w:t>The research</w:t>
      </w:r>
      <w:r w:rsidR="00C27DE9" w:rsidRPr="00DC4562">
        <w:rPr>
          <w:rFonts w:ascii="Times New Roman" w:hAnsi="Times New Roman" w:cs="Times New Roman"/>
        </w:rPr>
        <w:t xml:space="preserve"> primarily is focused on understanding the </w:t>
      </w:r>
      <w:r w:rsidR="00774266" w:rsidRPr="00DC4562">
        <w:rPr>
          <w:rFonts w:ascii="Times New Roman" w:hAnsi="Times New Roman" w:cs="Times New Roman"/>
        </w:rPr>
        <w:t xml:space="preserve">economic condition of the country based on the underlying </w:t>
      </w:r>
      <w:r w:rsidR="0066149B" w:rsidRPr="00DC4562">
        <w:rPr>
          <w:rFonts w:ascii="Times New Roman" w:hAnsi="Times New Roman" w:cs="Times New Roman"/>
        </w:rPr>
        <w:t>macro-economic indicators determined by varied influencing factors.</w:t>
      </w:r>
      <w:r w:rsidR="0056426C" w:rsidRPr="00DC4562">
        <w:rPr>
          <w:rFonts w:ascii="Times New Roman" w:hAnsi="Times New Roman" w:cs="Times New Roman"/>
        </w:rPr>
        <w:t xml:space="preserve"> </w:t>
      </w:r>
    </w:p>
    <w:p w14:paraId="76F5E320" w14:textId="153E5AF5" w:rsidR="0056426C" w:rsidRPr="00DC4562" w:rsidRDefault="0056426C" w:rsidP="00DA3B77">
      <w:pPr>
        <w:numPr>
          <w:ilvl w:val="0"/>
          <w:numId w:val="13"/>
        </w:numPr>
        <w:spacing w:line="360" w:lineRule="auto"/>
        <w:jc w:val="both"/>
        <w:rPr>
          <w:rFonts w:ascii="Times New Roman" w:hAnsi="Times New Roman" w:cs="Times New Roman"/>
        </w:rPr>
      </w:pPr>
      <w:r w:rsidRPr="00DC4562">
        <w:rPr>
          <w:rFonts w:ascii="Times New Roman" w:hAnsi="Times New Roman" w:cs="Times New Roman"/>
        </w:rPr>
        <w:t xml:space="preserve">The role of the central bank amidst a financial crisis </w:t>
      </w:r>
      <w:r w:rsidR="0059351A" w:rsidRPr="00DC4562">
        <w:rPr>
          <w:rFonts w:ascii="Times New Roman" w:hAnsi="Times New Roman" w:cs="Times New Roman"/>
        </w:rPr>
        <w:t xml:space="preserve">pertaining to liquidity crunch and credit </w:t>
      </w:r>
      <w:r w:rsidR="0003270B" w:rsidRPr="00DC4562">
        <w:rPr>
          <w:rFonts w:ascii="Times New Roman" w:hAnsi="Times New Roman" w:cs="Times New Roman"/>
        </w:rPr>
        <w:t>quality</w:t>
      </w:r>
      <w:r w:rsidR="00D37AC5" w:rsidRPr="00DC4562">
        <w:rPr>
          <w:rFonts w:ascii="Times New Roman" w:hAnsi="Times New Roman" w:cs="Times New Roman"/>
        </w:rPr>
        <w:t xml:space="preserve"> and the extent and impact of its decisions and responsibilities.</w:t>
      </w:r>
    </w:p>
    <w:p w14:paraId="1434355C" w14:textId="4F12B5B2" w:rsidR="00027F68" w:rsidRPr="00DC4562" w:rsidRDefault="0037186B" w:rsidP="00DA3B77">
      <w:pPr>
        <w:numPr>
          <w:ilvl w:val="0"/>
          <w:numId w:val="13"/>
        </w:numPr>
        <w:spacing w:line="360" w:lineRule="auto"/>
        <w:jc w:val="both"/>
        <w:rPr>
          <w:rFonts w:ascii="Times New Roman" w:hAnsi="Times New Roman" w:cs="Times New Roman"/>
        </w:rPr>
      </w:pPr>
      <w:r w:rsidRPr="00DC4562">
        <w:rPr>
          <w:rFonts w:ascii="Times New Roman" w:hAnsi="Times New Roman" w:cs="Times New Roman"/>
        </w:rPr>
        <w:t xml:space="preserve">The research revolves around the functions and responsibilities of the </w:t>
      </w:r>
      <w:r w:rsidR="009B12AF" w:rsidRPr="00DC4562">
        <w:rPr>
          <w:rFonts w:ascii="Times New Roman" w:hAnsi="Times New Roman" w:cs="Times New Roman"/>
        </w:rPr>
        <w:t xml:space="preserve">central bank </w:t>
      </w:r>
      <w:r w:rsidR="009A4E92" w:rsidRPr="00DC4562">
        <w:rPr>
          <w:rFonts w:ascii="Times New Roman" w:hAnsi="Times New Roman" w:cs="Times New Roman"/>
        </w:rPr>
        <w:t xml:space="preserve">and explains the fundamentals on which the reserve bank governs the </w:t>
      </w:r>
      <w:r w:rsidR="006F18FD" w:rsidRPr="00DC4562">
        <w:rPr>
          <w:rFonts w:ascii="Times New Roman" w:hAnsi="Times New Roman" w:cs="Times New Roman"/>
        </w:rPr>
        <w:t>nation’s</w:t>
      </w:r>
      <w:r w:rsidR="009A4E92" w:rsidRPr="00DC4562">
        <w:rPr>
          <w:rFonts w:ascii="Times New Roman" w:hAnsi="Times New Roman" w:cs="Times New Roman"/>
        </w:rPr>
        <w:t xml:space="preserve"> economy making it a</w:t>
      </w:r>
      <w:r w:rsidR="003E079B" w:rsidRPr="00DC4562">
        <w:rPr>
          <w:rFonts w:ascii="Times New Roman" w:hAnsi="Times New Roman" w:cs="Times New Roman"/>
        </w:rPr>
        <w:t>n academic interest for scholars excelling in the field</w:t>
      </w:r>
      <w:r w:rsidR="005A7ECF" w:rsidRPr="00DC4562">
        <w:rPr>
          <w:rFonts w:ascii="Times New Roman" w:hAnsi="Times New Roman" w:cs="Times New Roman"/>
        </w:rPr>
        <w:t xml:space="preserve">s of economics, finance, econometrics, </w:t>
      </w:r>
      <w:r w:rsidR="00064377" w:rsidRPr="00DC4562">
        <w:rPr>
          <w:rFonts w:ascii="Times New Roman" w:hAnsi="Times New Roman" w:cs="Times New Roman"/>
        </w:rPr>
        <w:t>public policy analysis, etc.</w:t>
      </w:r>
    </w:p>
    <w:p w14:paraId="6390686E" w14:textId="1D5D90CB" w:rsidR="00F76938" w:rsidRPr="00DC4562" w:rsidRDefault="00966447" w:rsidP="00DA3B77">
      <w:pPr>
        <w:numPr>
          <w:ilvl w:val="0"/>
          <w:numId w:val="13"/>
        </w:numPr>
        <w:spacing w:line="360" w:lineRule="auto"/>
        <w:jc w:val="both"/>
        <w:rPr>
          <w:rFonts w:ascii="Times New Roman" w:hAnsi="Times New Roman" w:cs="Times New Roman"/>
        </w:rPr>
      </w:pPr>
      <w:r w:rsidRPr="00DC4562">
        <w:rPr>
          <w:rFonts w:ascii="Times New Roman" w:hAnsi="Times New Roman" w:cs="Times New Roman"/>
        </w:rPr>
        <w:t>Previously published papers</w:t>
      </w:r>
      <w:r w:rsidR="00D74031">
        <w:rPr>
          <w:rFonts w:ascii="Times New Roman" w:hAnsi="Times New Roman" w:cs="Times New Roman"/>
        </w:rPr>
        <w:t xml:space="preserve"> such as </w:t>
      </w:r>
      <w:r w:rsidR="00B9477B" w:rsidRPr="00B9477B">
        <w:rPr>
          <w:rFonts w:ascii="Times New Roman" w:hAnsi="Times New Roman" w:cs="Times New Roman"/>
          <w:noProof/>
          <w:lang w:val="en-US"/>
        </w:rPr>
        <w:t>Peek &amp; Rosengren</w:t>
      </w:r>
      <w:r w:rsidR="00B9477B">
        <w:rPr>
          <w:rFonts w:ascii="Times New Roman" w:hAnsi="Times New Roman" w:cs="Times New Roman"/>
          <w:noProof/>
          <w:lang w:val="en-US"/>
        </w:rPr>
        <w:t xml:space="preserve"> (</w:t>
      </w:r>
      <w:r w:rsidR="00B9477B" w:rsidRPr="00B9477B">
        <w:rPr>
          <w:rFonts w:ascii="Times New Roman" w:hAnsi="Times New Roman" w:cs="Times New Roman"/>
          <w:noProof/>
          <w:lang w:val="en-US"/>
        </w:rPr>
        <w:t>1995)</w:t>
      </w:r>
      <w:r w:rsidR="00B9477B">
        <w:rPr>
          <w:rFonts w:ascii="Times New Roman" w:hAnsi="Times New Roman" w:cs="Times New Roman"/>
          <w:noProof/>
          <w:lang w:val="en-US"/>
        </w:rPr>
        <w:t xml:space="preserve">, </w:t>
      </w:r>
      <w:r w:rsidR="00D43DD0" w:rsidRPr="00D43DD0">
        <w:rPr>
          <w:rFonts w:ascii="Times New Roman" w:hAnsi="Times New Roman" w:cs="Times New Roman"/>
          <w:noProof/>
          <w:lang w:val="en-US"/>
        </w:rPr>
        <w:t xml:space="preserve">Michael Ehrmann </w:t>
      </w:r>
      <w:r w:rsidR="00D43DD0">
        <w:rPr>
          <w:rFonts w:ascii="Times New Roman" w:hAnsi="Times New Roman" w:cs="Times New Roman"/>
          <w:noProof/>
          <w:lang w:val="en-US"/>
        </w:rPr>
        <w:t>(</w:t>
      </w:r>
      <w:r w:rsidR="00D43DD0" w:rsidRPr="00D43DD0">
        <w:rPr>
          <w:rFonts w:ascii="Times New Roman" w:hAnsi="Times New Roman" w:cs="Times New Roman"/>
          <w:noProof/>
          <w:lang w:val="en-US"/>
        </w:rPr>
        <w:t>2009)</w:t>
      </w:r>
      <w:r w:rsidR="00D43DD0">
        <w:rPr>
          <w:rFonts w:ascii="Times New Roman" w:hAnsi="Times New Roman" w:cs="Times New Roman"/>
          <w:noProof/>
          <w:lang w:val="en-US"/>
        </w:rPr>
        <w:t xml:space="preserve"> and </w:t>
      </w:r>
      <w:r w:rsidR="00D43DD0" w:rsidRPr="00D43DD0">
        <w:rPr>
          <w:rFonts w:ascii="Times New Roman" w:hAnsi="Times New Roman" w:cs="Times New Roman"/>
          <w:noProof/>
          <w:lang w:val="en-US"/>
        </w:rPr>
        <w:t xml:space="preserve">Miranda-Agrippino &amp; Ricco </w:t>
      </w:r>
      <w:r w:rsidR="00D43DD0">
        <w:rPr>
          <w:rFonts w:ascii="Times New Roman" w:hAnsi="Times New Roman" w:cs="Times New Roman"/>
          <w:noProof/>
          <w:lang w:val="en-US"/>
        </w:rPr>
        <w:t>(</w:t>
      </w:r>
      <w:r w:rsidR="00D43DD0" w:rsidRPr="00D43DD0">
        <w:rPr>
          <w:rFonts w:ascii="Times New Roman" w:hAnsi="Times New Roman" w:cs="Times New Roman"/>
          <w:noProof/>
          <w:lang w:val="en-US"/>
        </w:rPr>
        <w:t>2018)</w:t>
      </w:r>
      <w:r w:rsidRPr="00DC4562">
        <w:rPr>
          <w:rFonts w:ascii="Times New Roman" w:hAnsi="Times New Roman" w:cs="Times New Roman"/>
        </w:rPr>
        <w:t xml:space="preserve"> concentrated on the </w:t>
      </w:r>
      <w:r w:rsidR="006E7904" w:rsidRPr="00DC4562">
        <w:rPr>
          <w:rFonts w:ascii="Times New Roman" w:hAnsi="Times New Roman" w:cs="Times New Roman"/>
        </w:rPr>
        <w:t xml:space="preserve">transmission of the </w:t>
      </w:r>
      <w:r w:rsidRPr="00DC4562">
        <w:rPr>
          <w:rFonts w:ascii="Times New Roman" w:hAnsi="Times New Roman" w:cs="Times New Roman"/>
        </w:rPr>
        <w:t xml:space="preserve">monetary policy </w:t>
      </w:r>
      <w:r w:rsidR="006E7904" w:rsidRPr="00DC4562">
        <w:rPr>
          <w:rFonts w:ascii="Times New Roman" w:hAnsi="Times New Roman" w:cs="Times New Roman"/>
        </w:rPr>
        <w:t>in normal conditions and in a crisis. But there has been limited research providing a holistic approach to the role of the central bank in the event of a liquidity crisis.</w:t>
      </w:r>
    </w:p>
    <w:p w14:paraId="5E93B1A4" w14:textId="071023D1" w:rsidR="007A2606" w:rsidRPr="00DC4562" w:rsidRDefault="00D61BB2" w:rsidP="00AE0010">
      <w:pPr>
        <w:rPr>
          <w:rFonts w:ascii="Times New Roman" w:hAnsi="Times New Roman" w:cs="Times New Roman"/>
          <w:sz w:val="20"/>
          <w:szCs w:val="20"/>
        </w:rPr>
      </w:pPr>
      <w:r w:rsidRPr="00DC4562">
        <w:rPr>
          <w:rFonts w:ascii="Times New Roman" w:hAnsi="Times New Roman" w:cs="Times New Roman"/>
          <w:sz w:val="20"/>
          <w:szCs w:val="20"/>
        </w:rPr>
        <w:br w:type="page"/>
      </w:r>
    </w:p>
    <w:p w14:paraId="5EF6DC13" w14:textId="751065D6" w:rsidR="00737A6C" w:rsidRPr="00364095" w:rsidRDefault="00ED24CD" w:rsidP="00ED24CD">
      <w:pPr>
        <w:jc w:val="both"/>
        <w:outlineLvl w:val="0"/>
        <w:rPr>
          <w:rFonts w:ascii="Times New Roman" w:hAnsi="Times New Roman" w:cs="Times New Roman"/>
          <w:b/>
          <w:bCs/>
          <w:sz w:val="24"/>
          <w:szCs w:val="24"/>
          <w:u w:val="single"/>
        </w:rPr>
      </w:pPr>
      <w:bookmarkStart w:id="14" w:name="_Toc73733567"/>
      <w:r w:rsidRPr="00364095">
        <w:rPr>
          <w:rFonts w:ascii="Times New Roman" w:hAnsi="Times New Roman" w:cs="Times New Roman"/>
          <w:b/>
          <w:bCs/>
          <w:sz w:val="24"/>
          <w:szCs w:val="24"/>
          <w:u w:val="single"/>
        </w:rPr>
        <w:lastRenderedPageBreak/>
        <w:t xml:space="preserve">Chapter 2: </w:t>
      </w:r>
      <w:r w:rsidR="00737A6C" w:rsidRPr="00364095">
        <w:rPr>
          <w:rFonts w:ascii="Times New Roman" w:hAnsi="Times New Roman" w:cs="Times New Roman"/>
          <w:b/>
          <w:bCs/>
          <w:sz w:val="24"/>
          <w:szCs w:val="24"/>
          <w:u w:val="single"/>
        </w:rPr>
        <w:t>Literature Review</w:t>
      </w:r>
      <w:bookmarkEnd w:id="14"/>
    </w:p>
    <w:p w14:paraId="1F30B9E0" w14:textId="0D528BDC" w:rsidR="0089049C" w:rsidRPr="00DC4562" w:rsidRDefault="00BE5BDB" w:rsidP="00DA3B77">
      <w:pPr>
        <w:spacing w:line="360" w:lineRule="auto"/>
        <w:jc w:val="both"/>
        <w:rPr>
          <w:rFonts w:ascii="Times New Roman" w:hAnsi="Times New Roman" w:cs="Times New Roman"/>
        </w:rPr>
      </w:pPr>
      <w:r w:rsidRPr="00DC4562">
        <w:rPr>
          <w:rFonts w:ascii="Times New Roman" w:hAnsi="Times New Roman" w:cs="Times New Roman"/>
        </w:rPr>
        <w:t xml:space="preserve">This section </w:t>
      </w:r>
      <w:r w:rsidR="009723F4" w:rsidRPr="00DC4562">
        <w:rPr>
          <w:rFonts w:ascii="Times New Roman" w:hAnsi="Times New Roman" w:cs="Times New Roman"/>
        </w:rPr>
        <w:t>discusses</w:t>
      </w:r>
      <w:r w:rsidRPr="00DC4562">
        <w:rPr>
          <w:rFonts w:ascii="Times New Roman" w:hAnsi="Times New Roman" w:cs="Times New Roman"/>
        </w:rPr>
        <w:t xml:space="preserve"> previously published research papers in relation to the research being undertaken.</w:t>
      </w:r>
      <w:r w:rsidRPr="00DC4562">
        <w:rPr>
          <w:rFonts w:ascii="Times New Roman" w:hAnsi="Times New Roman" w:cs="Times New Roman"/>
          <w:sz w:val="20"/>
          <w:szCs w:val="20"/>
        </w:rPr>
        <w:t xml:space="preserve"> </w:t>
      </w:r>
      <w:r w:rsidR="00067152" w:rsidRPr="00DC4562">
        <w:rPr>
          <w:rFonts w:ascii="Times New Roman" w:hAnsi="Times New Roman" w:cs="Times New Roman"/>
          <w:sz w:val="20"/>
          <w:szCs w:val="20"/>
        </w:rPr>
        <w:t xml:space="preserve">It </w:t>
      </w:r>
      <w:r w:rsidR="00067152" w:rsidRPr="00DC4562">
        <w:rPr>
          <w:rFonts w:ascii="Times New Roman" w:hAnsi="Times New Roman" w:cs="Times New Roman"/>
        </w:rPr>
        <w:t xml:space="preserve">establishes relevance and significance of the </w:t>
      </w:r>
      <w:r w:rsidR="00E76962" w:rsidRPr="00DC4562">
        <w:rPr>
          <w:rFonts w:ascii="Times New Roman" w:hAnsi="Times New Roman" w:cs="Times New Roman"/>
        </w:rPr>
        <w:t xml:space="preserve">paper and links it to the historical works of the scholars. </w:t>
      </w:r>
      <w:r w:rsidR="00547610" w:rsidRPr="00DC4562">
        <w:rPr>
          <w:rFonts w:ascii="Times New Roman" w:hAnsi="Times New Roman" w:cs="Times New Roman"/>
        </w:rPr>
        <w:t xml:space="preserve">Establishing a link between the </w:t>
      </w:r>
      <w:r w:rsidR="00FC36B1" w:rsidRPr="00DC4562">
        <w:rPr>
          <w:rFonts w:ascii="Times New Roman" w:hAnsi="Times New Roman" w:cs="Times New Roman"/>
        </w:rPr>
        <w:t xml:space="preserve">current research being conducted and the previous research’s, literary works and </w:t>
      </w:r>
      <w:r w:rsidR="00C8193C" w:rsidRPr="00DC4562">
        <w:rPr>
          <w:rFonts w:ascii="Times New Roman" w:hAnsi="Times New Roman" w:cs="Times New Roman"/>
        </w:rPr>
        <w:t>studies conducted.</w:t>
      </w:r>
    </w:p>
    <w:p w14:paraId="6BC4F1F0" w14:textId="7DB8FB98" w:rsidR="00516D8F" w:rsidRPr="00DC4562" w:rsidRDefault="00516D8F" w:rsidP="00DA3B77">
      <w:pPr>
        <w:spacing w:line="360" w:lineRule="auto"/>
        <w:jc w:val="both"/>
        <w:rPr>
          <w:rFonts w:ascii="Times New Roman" w:hAnsi="Times New Roman" w:cs="Times New Roman"/>
        </w:rPr>
      </w:pPr>
      <w:r w:rsidRPr="00DC4562">
        <w:rPr>
          <w:rFonts w:ascii="Times New Roman" w:hAnsi="Times New Roman" w:cs="Times New Roman"/>
        </w:rPr>
        <w:t xml:space="preserve">The literature review </w:t>
      </w:r>
      <w:r w:rsidR="00FE128D" w:rsidRPr="00DC4562">
        <w:rPr>
          <w:rFonts w:ascii="Times New Roman" w:hAnsi="Times New Roman" w:cs="Times New Roman"/>
        </w:rPr>
        <w:t xml:space="preserve">referred to primarily consists of the </w:t>
      </w:r>
      <w:r w:rsidR="0072257D" w:rsidRPr="00DC4562">
        <w:rPr>
          <w:rFonts w:ascii="Times New Roman" w:hAnsi="Times New Roman" w:cs="Times New Roman"/>
        </w:rPr>
        <w:t xml:space="preserve">responsibility of duties and the </w:t>
      </w:r>
      <w:r w:rsidR="008A456D" w:rsidRPr="00DC4562">
        <w:rPr>
          <w:rFonts w:ascii="Times New Roman" w:hAnsi="Times New Roman" w:cs="Times New Roman"/>
        </w:rPr>
        <w:t xml:space="preserve">availability of power in the hands of the central bank. </w:t>
      </w:r>
      <w:r w:rsidR="00CB6752" w:rsidRPr="00DC4562">
        <w:rPr>
          <w:rFonts w:ascii="Times New Roman" w:hAnsi="Times New Roman" w:cs="Times New Roman"/>
        </w:rPr>
        <w:t>How do</w:t>
      </w:r>
      <w:r w:rsidR="00A9218A" w:rsidRPr="00DC4562">
        <w:rPr>
          <w:rFonts w:ascii="Times New Roman" w:hAnsi="Times New Roman" w:cs="Times New Roman"/>
        </w:rPr>
        <w:t xml:space="preserve"> the policies being formed and enforced depict pragmatism and what are they based </w:t>
      </w:r>
      <w:r w:rsidR="007B79AC" w:rsidRPr="00DC4562">
        <w:rPr>
          <w:rFonts w:ascii="Times New Roman" w:hAnsi="Times New Roman" w:cs="Times New Roman"/>
        </w:rPr>
        <w:t>upon?</w:t>
      </w:r>
      <w:r w:rsidR="00A9218A" w:rsidRPr="00DC4562">
        <w:rPr>
          <w:rFonts w:ascii="Times New Roman" w:hAnsi="Times New Roman" w:cs="Times New Roman"/>
        </w:rPr>
        <w:t xml:space="preserve"> </w:t>
      </w:r>
      <w:r w:rsidR="007B79AC" w:rsidRPr="00DC4562">
        <w:rPr>
          <w:rFonts w:ascii="Times New Roman" w:hAnsi="Times New Roman" w:cs="Times New Roman"/>
        </w:rPr>
        <w:t xml:space="preserve">How does the RBI survive through a financial </w:t>
      </w:r>
      <w:r w:rsidR="00744F73" w:rsidRPr="00DC4562">
        <w:rPr>
          <w:rFonts w:ascii="Times New Roman" w:hAnsi="Times New Roman" w:cs="Times New Roman"/>
        </w:rPr>
        <w:t>crisis?</w:t>
      </w:r>
      <w:r w:rsidR="007B79AC" w:rsidRPr="00DC4562">
        <w:rPr>
          <w:rFonts w:ascii="Times New Roman" w:hAnsi="Times New Roman" w:cs="Times New Roman"/>
        </w:rPr>
        <w:t xml:space="preserve"> </w:t>
      </w:r>
      <w:r w:rsidR="00A730B7" w:rsidRPr="00DC4562">
        <w:rPr>
          <w:rFonts w:ascii="Times New Roman" w:hAnsi="Times New Roman" w:cs="Times New Roman"/>
        </w:rPr>
        <w:t>To what extend and in what way does the central bank influence the economy</w:t>
      </w:r>
      <w:r w:rsidR="00744F73" w:rsidRPr="00DC4562">
        <w:rPr>
          <w:rFonts w:ascii="Times New Roman" w:hAnsi="Times New Roman" w:cs="Times New Roman"/>
        </w:rPr>
        <w:t xml:space="preserve">. Are the financial conditions and the economic conditions interdependent </w:t>
      </w:r>
      <w:r w:rsidR="007A07F0" w:rsidRPr="00DC4562">
        <w:rPr>
          <w:rFonts w:ascii="Times New Roman" w:hAnsi="Times New Roman" w:cs="Times New Roman"/>
        </w:rPr>
        <w:t>variables</w:t>
      </w:r>
      <w:r w:rsidR="00AB1612" w:rsidRPr="00DC4562">
        <w:rPr>
          <w:rFonts w:ascii="Times New Roman" w:hAnsi="Times New Roman" w:cs="Times New Roman"/>
        </w:rPr>
        <w:t xml:space="preserve">? </w:t>
      </w:r>
    </w:p>
    <w:p w14:paraId="5A7F43A1" w14:textId="68F28565" w:rsidR="00BD5A87" w:rsidRPr="00DC4562" w:rsidRDefault="007E0B19" w:rsidP="00B13D9A">
      <w:pPr>
        <w:spacing w:line="360" w:lineRule="auto"/>
        <w:jc w:val="both"/>
        <w:rPr>
          <w:rFonts w:ascii="Times New Roman" w:hAnsi="Times New Roman" w:cs="Times New Roman"/>
        </w:rPr>
      </w:pPr>
      <w:r w:rsidRPr="00DC4562">
        <w:rPr>
          <w:rFonts w:ascii="Times New Roman" w:hAnsi="Times New Roman" w:cs="Times New Roman"/>
        </w:rPr>
        <w:t xml:space="preserve">It establishes the relevance of the research being conducted as it specifies that the study being undertaken has been previously initiated on a different scope with a different </w:t>
      </w:r>
      <w:r w:rsidR="00A720E1" w:rsidRPr="00DC4562">
        <w:rPr>
          <w:rFonts w:ascii="Times New Roman" w:hAnsi="Times New Roman" w:cs="Times New Roman"/>
        </w:rPr>
        <w:t xml:space="preserve">approach and </w:t>
      </w:r>
      <w:r w:rsidR="00DB5CD7" w:rsidRPr="00DC4562">
        <w:rPr>
          <w:rFonts w:ascii="Times New Roman" w:hAnsi="Times New Roman" w:cs="Times New Roman"/>
        </w:rPr>
        <w:t xml:space="preserve">objective. </w:t>
      </w:r>
      <w:r w:rsidR="000959CC" w:rsidRPr="00DC4562">
        <w:rPr>
          <w:rFonts w:ascii="Times New Roman" w:hAnsi="Times New Roman" w:cs="Times New Roman"/>
        </w:rPr>
        <w:t xml:space="preserve">But it can be used to signify that it has academic and </w:t>
      </w:r>
      <w:r w:rsidR="002825C7" w:rsidRPr="00DC4562">
        <w:rPr>
          <w:rFonts w:ascii="Times New Roman" w:hAnsi="Times New Roman" w:cs="Times New Roman"/>
        </w:rPr>
        <w:t xml:space="preserve">practical </w:t>
      </w:r>
      <w:r w:rsidR="00203B41" w:rsidRPr="00DC4562">
        <w:rPr>
          <w:rFonts w:ascii="Times New Roman" w:hAnsi="Times New Roman" w:cs="Times New Roman"/>
        </w:rPr>
        <w:t xml:space="preserve">importance. </w:t>
      </w:r>
    </w:p>
    <w:p w14:paraId="5C763EE9" w14:textId="57C19905" w:rsidR="002C4546" w:rsidRPr="00DC4562" w:rsidRDefault="00185F9B" w:rsidP="00185F9B">
      <w:pPr>
        <w:numPr>
          <w:ilvl w:val="1"/>
          <w:numId w:val="35"/>
        </w:numPr>
        <w:jc w:val="both"/>
        <w:outlineLvl w:val="2"/>
        <w:rPr>
          <w:rFonts w:ascii="Times New Roman" w:hAnsi="Times New Roman" w:cs="Times New Roman"/>
          <w:b/>
          <w:bCs/>
        </w:rPr>
      </w:pPr>
      <w:r w:rsidRPr="00DC4562">
        <w:rPr>
          <w:rFonts w:ascii="Times New Roman" w:hAnsi="Times New Roman" w:cs="Times New Roman"/>
          <w:b/>
          <w:bCs/>
        </w:rPr>
        <w:t xml:space="preserve"> </w:t>
      </w:r>
      <w:bookmarkStart w:id="15" w:name="_Toc73733568"/>
      <w:r w:rsidR="008C4930" w:rsidRPr="00DC4562">
        <w:rPr>
          <w:rFonts w:ascii="Times New Roman" w:hAnsi="Times New Roman" w:cs="Times New Roman"/>
          <w:b/>
          <w:bCs/>
        </w:rPr>
        <w:t>Financial Stability and RBI</w:t>
      </w:r>
      <w:bookmarkEnd w:id="15"/>
    </w:p>
    <w:p w14:paraId="6BDDA55F" w14:textId="75C0259B" w:rsidR="00BD5A87" w:rsidRPr="00DC4562" w:rsidRDefault="001B4816" w:rsidP="00DA3B77">
      <w:pPr>
        <w:spacing w:line="360" w:lineRule="auto"/>
        <w:jc w:val="both"/>
        <w:rPr>
          <w:rFonts w:ascii="Times New Roman" w:hAnsi="Times New Roman" w:cs="Times New Roman"/>
          <w:sz w:val="20"/>
          <w:szCs w:val="20"/>
        </w:rPr>
      </w:pPr>
      <w:r w:rsidRPr="00DC4562">
        <w:rPr>
          <w:rFonts w:ascii="Times New Roman" w:hAnsi="Times New Roman" w:cs="Times New Roman"/>
          <w:b/>
          <w:bCs/>
        </w:rPr>
        <w:t xml:space="preserve"> </w:t>
      </w:r>
      <w:r w:rsidR="000E7140" w:rsidRPr="00DC4562">
        <w:rPr>
          <w:rFonts w:ascii="Times New Roman" w:hAnsi="Times New Roman" w:cs="Times New Roman"/>
        </w:rPr>
        <w:t xml:space="preserve">As summarised by </w:t>
      </w:r>
      <w:r w:rsidR="005D4BD1" w:rsidRPr="00DC4562">
        <w:rPr>
          <w:rFonts w:ascii="Times New Roman" w:hAnsi="Times New Roman" w:cs="Times New Roman"/>
          <w:noProof/>
        </w:rPr>
        <w:t>Bansal (2017)</w:t>
      </w:r>
      <w:r w:rsidR="000E7140" w:rsidRPr="00DC4562">
        <w:rPr>
          <w:rFonts w:ascii="Times New Roman" w:hAnsi="Times New Roman" w:cs="Times New Roman"/>
        </w:rPr>
        <w:t xml:space="preserve"> the Reserve Bank of India is responsible for maintaining the price stability, adequate flow of capital to the productive sectors, promotion of productive investments and trade, promotions of exports and economic growth. Along with its primary responsibility of controlling the money supply in the economy to maintain the economic and financial stability</w:t>
      </w:r>
      <w:r w:rsidR="0068233C" w:rsidRPr="00DC4562">
        <w:rPr>
          <w:rFonts w:ascii="Times New Roman" w:hAnsi="Times New Roman" w:cs="Times New Roman"/>
        </w:rPr>
        <w:t xml:space="preserve">. </w:t>
      </w:r>
      <w:r w:rsidR="00E672C5" w:rsidRPr="00DC4562">
        <w:rPr>
          <w:rFonts w:ascii="Times New Roman" w:hAnsi="Times New Roman" w:cs="Times New Roman"/>
          <w:noProof/>
          <w:lang w:val="en-US"/>
        </w:rPr>
        <w:t>Zamalloa &amp; Saal (1995)</w:t>
      </w:r>
      <w:r w:rsidR="004E2A8F" w:rsidRPr="00DC4562">
        <w:rPr>
          <w:rFonts w:ascii="Times New Roman" w:hAnsi="Times New Roman" w:cs="Times New Roman"/>
        </w:rPr>
        <w:t xml:space="preserve"> throw light on the </w:t>
      </w:r>
      <w:r w:rsidR="0032373B" w:rsidRPr="00DC4562">
        <w:rPr>
          <w:rFonts w:ascii="Times New Roman" w:hAnsi="Times New Roman" w:cs="Times New Roman"/>
        </w:rPr>
        <w:t xml:space="preserve">general money market instruments utilised by the RBI to control the volume of money in circulation. In relation to the research being conducted </w:t>
      </w:r>
      <w:proofErr w:type="spellStart"/>
      <w:r w:rsidR="00EF69FE">
        <w:rPr>
          <w:rFonts w:ascii="Times New Roman" w:hAnsi="Times New Roman" w:cs="Times New Roman"/>
        </w:rPr>
        <w:t>Zamalloa</w:t>
      </w:r>
      <w:proofErr w:type="spellEnd"/>
      <w:r w:rsidR="00EF69FE">
        <w:rPr>
          <w:rFonts w:ascii="Times New Roman" w:hAnsi="Times New Roman" w:cs="Times New Roman"/>
        </w:rPr>
        <w:t xml:space="preserve"> and Saal</w:t>
      </w:r>
      <w:r w:rsidR="00456052" w:rsidRPr="00DC4562">
        <w:rPr>
          <w:rFonts w:ascii="Times New Roman" w:hAnsi="Times New Roman" w:cs="Times New Roman"/>
        </w:rPr>
        <w:t xml:space="preserve"> evidence that the tools though being indirect in nature are designed to control the volume of credit in the economy. </w:t>
      </w:r>
      <w:r w:rsidR="00243E5B" w:rsidRPr="00DC4562">
        <w:rPr>
          <w:rFonts w:ascii="Times New Roman" w:hAnsi="Times New Roman" w:cs="Times New Roman"/>
        </w:rPr>
        <w:t xml:space="preserve">In line with the </w:t>
      </w:r>
      <w:r w:rsidR="002E5B54" w:rsidRPr="00DC4562">
        <w:rPr>
          <w:rFonts w:ascii="Times New Roman" w:hAnsi="Times New Roman" w:cs="Times New Roman"/>
        </w:rPr>
        <w:t xml:space="preserve">area of study the research conducted </w:t>
      </w:r>
      <w:r w:rsidR="007C34DC" w:rsidRPr="00DC4562">
        <w:rPr>
          <w:rFonts w:ascii="Times New Roman" w:hAnsi="Times New Roman" w:cs="Times New Roman"/>
        </w:rPr>
        <w:t xml:space="preserve">by </w:t>
      </w:r>
      <w:r w:rsidR="00466303" w:rsidRPr="00DC4562">
        <w:rPr>
          <w:rFonts w:ascii="Times New Roman" w:hAnsi="Times New Roman" w:cs="Times New Roman"/>
          <w:noProof/>
          <w:lang w:val="en-US"/>
        </w:rPr>
        <w:t xml:space="preserve">Modigliani, Rasche, &amp; Cooper (1970) </w:t>
      </w:r>
      <w:r w:rsidR="002E5B54" w:rsidRPr="00DC4562">
        <w:rPr>
          <w:rFonts w:ascii="Times New Roman" w:hAnsi="Times New Roman" w:cs="Times New Roman"/>
        </w:rPr>
        <w:t xml:space="preserve">conveys that the central bank </w:t>
      </w:r>
      <w:r w:rsidR="00294E4E" w:rsidRPr="00DC4562">
        <w:rPr>
          <w:rFonts w:ascii="Times New Roman" w:hAnsi="Times New Roman" w:cs="Times New Roman"/>
        </w:rPr>
        <w:t>can control through</w:t>
      </w:r>
      <w:r w:rsidR="00B17D6A">
        <w:rPr>
          <w:rFonts w:ascii="Times New Roman" w:hAnsi="Times New Roman" w:cs="Times New Roman"/>
        </w:rPr>
        <w:t xml:space="preserve"> the money supply with</w:t>
      </w:r>
      <w:r w:rsidR="00294E4E" w:rsidRPr="00DC4562">
        <w:rPr>
          <w:rFonts w:ascii="Times New Roman" w:hAnsi="Times New Roman" w:cs="Times New Roman"/>
        </w:rPr>
        <w:t xml:space="preserve"> its directives. </w:t>
      </w:r>
      <w:r w:rsidR="009829A1" w:rsidRPr="00DC4562">
        <w:rPr>
          <w:rFonts w:ascii="Times New Roman" w:hAnsi="Times New Roman" w:cs="Times New Roman"/>
        </w:rPr>
        <w:t xml:space="preserve">The volume of money circulation indirectly impacts the </w:t>
      </w:r>
      <w:r w:rsidR="00B30338" w:rsidRPr="00DC4562">
        <w:rPr>
          <w:rFonts w:ascii="Times New Roman" w:hAnsi="Times New Roman" w:cs="Times New Roman"/>
        </w:rPr>
        <w:t>purchasing power in the hands of the end consumers</w:t>
      </w:r>
      <w:r w:rsidR="00E74E1A" w:rsidRPr="00DC4562">
        <w:rPr>
          <w:rFonts w:ascii="Times New Roman" w:hAnsi="Times New Roman" w:cs="Times New Roman"/>
        </w:rPr>
        <w:t xml:space="preserve"> and the credit availability to the corporates and businesses</w:t>
      </w:r>
      <w:r w:rsidR="00B30338" w:rsidRPr="00DC4562">
        <w:rPr>
          <w:rFonts w:ascii="Times New Roman" w:hAnsi="Times New Roman" w:cs="Times New Roman"/>
        </w:rPr>
        <w:t xml:space="preserve">. </w:t>
      </w:r>
      <w:r w:rsidR="00E74E1A" w:rsidRPr="00DC4562">
        <w:rPr>
          <w:rFonts w:ascii="Times New Roman" w:hAnsi="Times New Roman" w:cs="Times New Roman"/>
        </w:rPr>
        <w:t>Central Banks can on legal authority control the credit rationing provided</w:t>
      </w:r>
      <w:r w:rsidR="00E74E1A" w:rsidRPr="00DC4562">
        <w:rPr>
          <w:rFonts w:ascii="Times New Roman" w:hAnsi="Times New Roman" w:cs="Times New Roman"/>
          <w:sz w:val="20"/>
          <w:szCs w:val="20"/>
        </w:rPr>
        <w:t xml:space="preserve"> </w:t>
      </w:r>
      <w:r w:rsidR="00E74E1A" w:rsidRPr="00DC4562">
        <w:rPr>
          <w:rFonts w:ascii="Times New Roman" w:hAnsi="Times New Roman" w:cs="Times New Roman"/>
        </w:rPr>
        <w:t>to the companies</w:t>
      </w:r>
      <w:r w:rsidR="00294E4E" w:rsidRPr="00DC4562">
        <w:rPr>
          <w:rFonts w:ascii="Times New Roman" w:hAnsi="Times New Roman" w:cs="Times New Roman"/>
        </w:rPr>
        <w:t xml:space="preserve"> </w:t>
      </w:r>
      <w:r w:rsidR="00FD46C1" w:rsidRPr="00DC4562">
        <w:rPr>
          <w:rFonts w:ascii="Times New Roman" w:hAnsi="Times New Roman" w:cs="Times New Roman"/>
        </w:rPr>
        <w:t>along with the consumer credit regulation.</w:t>
      </w:r>
      <w:r w:rsidR="00FD46C1" w:rsidRPr="00DC4562">
        <w:rPr>
          <w:rFonts w:ascii="Times New Roman" w:hAnsi="Times New Roman" w:cs="Times New Roman"/>
          <w:sz w:val="20"/>
          <w:szCs w:val="20"/>
        </w:rPr>
        <w:t xml:space="preserve"> </w:t>
      </w:r>
    </w:p>
    <w:p w14:paraId="51F35B28" w14:textId="411A8E43" w:rsidR="007763A5" w:rsidRPr="00DC4562" w:rsidRDefault="007763A5" w:rsidP="00F16BC5">
      <w:pPr>
        <w:numPr>
          <w:ilvl w:val="1"/>
          <w:numId w:val="35"/>
        </w:numPr>
        <w:jc w:val="both"/>
        <w:outlineLvl w:val="2"/>
        <w:rPr>
          <w:rFonts w:ascii="Times New Roman" w:hAnsi="Times New Roman" w:cs="Times New Roman"/>
          <w:b/>
          <w:bCs/>
        </w:rPr>
      </w:pPr>
      <w:bookmarkStart w:id="16" w:name="_Toc73733569"/>
      <w:r w:rsidRPr="00DC4562">
        <w:rPr>
          <w:rFonts w:ascii="Times New Roman" w:hAnsi="Times New Roman" w:cs="Times New Roman"/>
          <w:b/>
          <w:bCs/>
        </w:rPr>
        <w:t>Responsibilities of RBI</w:t>
      </w:r>
      <w:bookmarkEnd w:id="16"/>
    </w:p>
    <w:p w14:paraId="6E56ED3A" w14:textId="3E002135" w:rsidR="00E50231" w:rsidRPr="00DC4562" w:rsidRDefault="00972472" w:rsidP="00DA3B77">
      <w:pPr>
        <w:spacing w:line="360" w:lineRule="auto"/>
        <w:jc w:val="both"/>
        <w:rPr>
          <w:rFonts w:ascii="Times New Roman" w:hAnsi="Times New Roman" w:cs="Times New Roman"/>
        </w:rPr>
      </w:pPr>
      <w:r w:rsidRPr="00DC4562">
        <w:rPr>
          <w:rFonts w:ascii="Times New Roman" w:hAnsi="Times New Roman" w:cs="Times New Roman"/>
        </w:rPr>
        <w:t xml:space="preserve"> </w:t>
      </w:r>
      <w:r w:rsidR="00F16BC5" w:rsidRPr="00DC4562">
        <w:rPr>
          <w:rFonts w:ascii="Times New Roman" w:hAnsi="Times New Roman" w:cs="Times New Roman"/>
          <w:noProof/>
        </w:rPr>
        <w:t>Reddy (2007)</w:t>
      </w:r>
      <w:r w:rsidR="006D6BF5" w:rsidRPr="00DC4562">
        <w:rPr>
          <w:rFonts w:ascii="Times New Roman" w:hAnsi="Times New Roman" w:cs="Times New Roman"/>
        </w:rPr>
        <w:t xml:space="preserve"> elaborates o</w:t>
      </w:r>
      <w:r w:rsidR="009B44F2" w:rsidRPr="00DC4562">
        <w:rPr>
          <w:rFonts w:ascii="Times New Roman" w:hAnsi="Times New Roman" w:cs="Times New Roman"/>
        </w:rPr>
        <w:t>n the exhaustive role carried by the RBI in addition to its responsibilities as the central bank.</w:t>
      </w:r>
      <w:r w:rsidR="00713B96" w:rsidRPr="00DC4562">
        <w:rPr>
          <w:rFonts w:ascii="Times New Roman" w:hAnsi="Times New Roman" w:cs="Times New Roman"/>
        </w:rPr>
        <w:t xml:space="preserve"> It </w:t>
      </w:r>
      <w:r w:rsidR="00E67771" w:rsidRPr="00DC4562">
        <w:rPr>
          <w:rFonts w:ascii="Times New Roman" w:hAnsi="Times New Roman" w:cs="Times New Roman"/>
        </w:rPr>
        <w:t xml:space="preserve">clearly underlines the fact that though the RBI works on parallel grounds as the government and in compliance of the State rules it is now owned by the government and is an independent body. </w:t>
      </w:r>
      <w:r w:rsidR="00F72205" w:rsidRPr="00DC4562">
        <w:rPr>
          <w:rFonts w:ascii="Times New Roman" w:hAnsi="Times New Roman" w:cs="Times New Roman"/>
        </w:rPr>
        <w:t>Although the Governor is appointed by the Central Body and can be removed from the governing status without stating any specific reason.</w:t>
      </w:r>
      <w:r w:rsidR="00A65171" w:rsidRPr="00DC4562">
        <w:rPr>
          <w:rFonts w:ascii="Times New Roman" w:hAnsi="Times New Roman" w:cs="Times New Roman"/>
        </w:rPr>
        <w:t xml:space="preserve"> </w:t>
      </w:r>
      <w:r w:rsidR="00123C2B" w:rsidRPr="00DC4562">
        <w:rPr>
          <w:rFonts w:ascii="Times New Roman" w:hAnsi="Times New Roman" w:cs="Times New Roman"/>
        </w:rPr>
        <w:t xml:space="preserve">Reddy </w:t>
      </w:r>
      <w:r w:rsidR="00737DDD" w:rsidRPr="00DC4562">
        <w:rPr>
          <w:rFonts w:ascii="Times New Roman" w:hAnsi="Times New Roman" w:cs="Times New Roman"/>
        </w:rPr>
        <w:t>then e</w:t>
      </w:r>
      <w:r w:rsidR="00083E4E" w:rsidRPr="00DC4562">
        <w:rPr>
          <w:rFonts w:ascii="Times New Roman" w:hAnsi="Times New Roman" w:cs="Times New Roman"/>
        </w:rPr>
        <w:t>mphasis</w:t>
      </w:r>
      <w:r w:rsidR="00737DDD" w:rsidRPr="00DC4562">
        <w:rPr>
          <w:rFonts w:ascii="Times New Roman" w:hAnsi="Times New Roman" w:cs="Times New Roman"/>
        </w:rPr>
        <w:t xml:space="preserve"> on the </w:t>
      </w:r>
      <w:r w:rsidR="00083E4E" w:rsidRPr="00DC4562">
        <w:rPr>
          <w:rFonts w:ascii="Times New Roman" w:hAnsi="Times New Roman" w:cs="Times New Roman"/>
        </w:rPr>
        <w:t xml:space="preserve">principal responsibility of central bank of </w:t>
      </w:r>
      <w:r w:rsidR="005E3F1B" w:rsidRPr="00DC4562">
        <w:rPr>
          <w:rFonts w:ascii="Times New Roman" w:hAnsi="Times New Roman" w:cs="Times New Roman"/>
        </w:rPr>
        <w:t>enforcing the monetary policy in the country.</w:t>
      </w:r>
      <w:r w:rsidR="00366AAC" w:rsidRPr="00DC4562">
        <w:rPr>
          <w:rFonts w:ascii="Times New Roman" w:hAnsi="Times New Roman" w:cs="Times New Roman"/>
        </w:rPr>
        <w:t xml:space="preserve"> The evidenced data shows the level of influence and hold the central bank has on the </w:t>
      </w:r>
      <w:r w:rsidR="00A96427" w:rsidRPr="00DC4562">
        <w:rPr>
          <w:rFonts w:ascii="Times New Roman" w:hAnsi="Times New Roman" w:cs="Times New Roman"/>
        </w:rPr>
        <w:t>economic conditions.</w:t>
      </w:r>
      <w:r w:rsidR="007C4878" w:rsidRPr="00DC4562">
        <w:rPr>
          <w:rFonts w:ascii="Times New Roman" w:hAnsi="Times New Roman" w:cs="Times New Roman"/>
        </w:rPr>
        <w:t xml:space="preserve"> </w:t>
      </w:r>
      <w:r w:rsidR="007C4878" w:rsidRPr="00DC4562">
        <w:rPr>
          <w:rFonts w:ascii="Times New Roman" w:hAnsi="Times New Roman" w:cs="Times New Roman"/>
          <w:noProof/>
          <w:lang w:val="en-US"/>
        </w:rPr>
        <w:t>Sproul (1947)</w:t>
      </w:r>
      <w:r w:rsidR="00A96427" w:rsidRPr="00DC4562">
        <w:rPr>
          <w:rFonts w:ascii="Times New Roman" w:hAnsi="Times New Roman" w:cs="Times New Roman"/>
        </w:rPr>
        <w:t xml:space="preserve"> </w:t>
      </w:r>
      <w:r w:rsidR="00B35452" w:rsidRPr="00DC4562">
        <w:rPr>
          <w:rFonts w:ascii="Times New Roman" w:hAnsi="Times New Roman" w:cs="Times New Roman"/>
        </w:rPr>
        <w:t xml:space="preserve">mentions </w:t>
      </w:r>
      <w:r w:rsidR="00B35452" w:rsidRPr="00DC4562">
        <w:rPr>
          <w:rFonts w:ascii="Times New Roman" w:hAnsi="Times New Roman" w:cs="Times New Roman"/>
        </w:rPr>
        <w:lastRenderedPageBreak/>
        <w:t>that t</w:t>
      </w:r>
      <w:r w:rsidR="006457D2" w:rsidRPr="00DC4562">
        <w:rPr>
          <w:rFonts w:ascii="Times New Roman" w:hAnsi="Times New Roman" w:cs="Times New Roman"/>
        </w:rPr>
        <w:t xml:space="preserve">he monetary policy is </w:t>
      </w:r>
      <w:r w:rsidR="0052067F" w:rsidRPr="00DC4562">
        <w:rPr>
          <w:rFonts w:ascii="Times New Roman" w:hAnsi="Times New Roman" w:cs="Times New Roman"/>
        </w:rPr>
        <w:t xml:space="preserve">an influencing variable for varied factors apart from the interest rates. </w:t>
      </w:r>
      <w:r w:rsidR="00C952A1" w:rsidRPr="00DC4562">
        <w:rPr>
          <w:rFonts w:ascii="Times New Roman" w:hAnsi="Times New Roman" w:cs="Times New Roman"/>
        </w:rPr>
        <w:t>In relation to the controlling the inflow of capital to the enterprises, government has an alternative method of conducting Open Market Operations</w:t>
      </w:r>
      <w:r w:rsidR="00F24298" w:rsidRPr="00DC4562">
        <w:rPr>
          <w:rFonts w:ascii="Times New Roman" w:hAnsi="Times New Roman" w:cs="Times New Roman"/>
        </w:rPr>
        <w:t xml:space="preserve"> (OMO)</w:t>
      </w:r>
      <w:r w:rsidR="00BB0F20" w:rsidRPr="00DC4562">
        <w:rPr>
          <w:rFonts w:ascii="Times New Roman" w:hAnsi="Times New Roman" w:cs="Times New Roman"/>
        </w:rPr>
        <w:t>.</w:t>
      </w:r>
      <w:r w:rsidR="00AA4974" w:rsidRPr="00DC4562">
        <w:rPr>
          <w:rFonts w:ascii="Times New Roman" w:hAnsi="Times New Roman" w:cs="Times New Roman"/>
        </w:rPr>
        <w:t xml:space="preserve"> </w:t>
      </w:r>
      <w:r w:rsidR="005329B3" w:rsidRPr="00DC4562">
        <w:rPr>
          <w:rFonts w:ascii="Times New Roman" w:hAnsi="Times New Roman" w:cs="Times New Roman"/>
          <w:noProof/>
          <w:lang w:val="en-US"/>
        </w:rPr>
        <w:t>Bank for International Settlements (2010) emphasis on the fact that</w:t>
      </w:r>
      <w:r w:rsidR="00AA4974" w:rsidRPr="00DC4562">
        <w:rPr>
          <w:rFonts w:ascii="Times New Roman" w:hAnsi="Times New Roman" w:cs="Times New Roman"/>
        </w:rPr>
        <w:t xml:space="preserve"> although the central bank primarily uses indirect </w:t>
      </w:r>
      <w:r w:rsidR="000E685E" w:rsidRPr="00DC4562">
        <w:rPr>
          <w:rFonts w:ascii="Times New Roman" w:hAnsi="Times New Roman" w:cs="Times New Roman"/>
        </w:rPr>
        <w:t xml:space="preserve">instruments to influence and enforce the </w:t>
      </w:r>
      <w:r w:rsidR="00B54CD1" w:rsidRPr="00DC4562">
        <w:rPr>
          <w:rFonts w:ascii="Times New Roman" w:hAnsi="Times New Roman" w:cs="Times New Roman"/>
        </w:rPr>
        <w:t xml:space="preserve">strategies and decisions, there is no </w:t>
      </w:r>
      <w:r w:rsidR="004563DF" w:rsidRPr="00DC4562">
        <w:rPr>
          <w:rFonts w:ascii="Times New Roman" w:hAnsi="Times New Roman" w:cs="Times New Roman"/>
        </w:rPr>
        <w:t xml:space="preserve">inclusion or compulsion </w:t>
      </w:r>
      <w:r w:rsidR="00203122" w:rsidRPr="00DC4562">
        <w:rPr>
          <w:rFonts w:ascii="Times New Roman" w:hAnsi="Times New Roman" w:cs="Times New Roman"/>
        </w:rPr>
        <w:t xml:space="preserve">that expels the </w:t>
      </w:r>
      <w:r w:rsidR="00B56FC9" w:rsidRPr="00DC4562">
        <w:rPr>
          <w:rFonts w:ascii="Times New Roman" w:hAnsi="Times New Roman" w:cs="Times New Roman"/>
        </w:rPr>
        <w:t xml:space="preserve">use of direct instruments or a combination of both. </w:t>
      </w:r>
      <w:r w:rsidR="008F40E5" w:rsidRPr="00DC4562">
        <w:rPr>
          <w:rFonts w:ascii="Times New Roman" w:hAnsi="Times New Roman" w:cs="Times New Roman"/>
        </w:rPr>
        <w:t xml:space="preserve">The latter is used in conditions of </w:t>
      </w:r>
      <w:r w:rsidR="00FA3141" w:rsidRPr="00DC4562">
        <w:rPr>
          <w:rFonts w:ascii="Times New Roman" w:hAnsi="Times New Roman" w:cs="Times New Roman"/>
        </w:rPr>
        <w:t>high priority and immediate attention required situations.</w:t>
      </w:r>
      <w:r w:rsidR="00BB0F20" w:rsidRPr="00DC4562">
        <w:rPr>
          <w:rFonts w:ascii="Times New Roman" w:hAnsi="Times New Roman" w:cs="Times New Roman"/>
        </w:rPr>
        <w:t xml:space="preserve"> </w:t>
      </w:r>
      <w:r w:rsidR="000C1006" w:rsidRPr="00DC4562">
        <w:rPr>
          <w:rFonts w:ascii="Times New Roman" w:hAnsi="Times New Roman" w:cs="Times New Roman"/>
        </w:rPr>
        <w:t>Secondary responsibility of the RBI is to maintain the inflation between its lowest acceptable digression and highest uptake.</w:t>
      </w:r>
      <w:r w:rsidR="00694A78" w:rsidRPr="00DC4562">
        <w:rPr>
          <w:rFonts w:ascii="Times New Roman" w:hAnsi="Times New Roman" w:cs="Times New Roman"/>
        </w:rPr>
        <w:t xml:space="preserve"> </w:t>
      </w:r>
    </w:p>
    <w:p w14:paraId="62149AED" w14:textId="25EF4025" w:rsidR="00397352" w:rsidRPr="00DC4562" w:rsidRDefault="00E23359" w:rsidP="00DA3B77">
      <w:pPr>
        <w:spacing w:line="360" w:lineRule="auto"/>
        <w:jc w:val="both"/>
        <w:rPr>
          <w:rFonts w:ascii="Times New Roman" w:hAnsi="Times New Roman" w:cs="Times New Roman"/>
        </w:rPr>
      </w:pPr>
      <w:r w:rsidRPr="00DC4562">
        <w:rPr>
          <w:rFonts w:ascii="Times New Roman" w:hAnsi="Times New Roman" w:cs="Times New Roman"/>
        </w:rPr>
        <w:t>Though the papers are sufficient to highlight</w:t>
      </w:r>
      <w:r w:rsidR="000921AB" w:rsidRPr="00DC4562">
        <w:rPr>
          <w:rFonts w:ascii="Times New Roman" w:hAnsi="Times New Roman" w:cs="Times New Roman"/>
        </w:rPr>
        <w:t xml:space="preserve"> and evidence</w:t>
      </w:r>
      <w:r w:rsidRPr="00DC4562">
        <w:rPr>
          <w:rFonts w:ascii="Times New Roman" w:hAnsi="Times New Roman" w:cs="Times New Roman"/>
        </w:rPr>
        <w:t xml:space="preserve"> the role, importance</w:t>
      </w:r>
      <w:r w:rsidR="000A304F" w:rsidRPr="00DC4562">
        <w:rPr>
          <w:rFonts w:ascii="Times New Roman" w:hAnsi="Times New Roman" w:cs="Times New Roman"/>
        </w:rPr>
        <w:t xml:space="preserve"> and functions of the central bank </w:t>
      </w:r>
      <w:r w:rsidR="00E03DFA" w:rsidRPr="00DC4562">
        <w:rPr>
          <w:rFonts w:ascii="Times New Roman" w:hAnsi="Times New Roman" w:cs="Times New Roman"/>
        </w:rPr>
        <w:t xml:space="preserve">it does not acknowledge the degree to which </w:t>
      </w:r>
      <w:r w:rsidR="00592C30" w:rsidRPr="00DC4562">
        <w:rPr>
          <w:rFonts w:ascii="Times New Roman" w:hAnsi="Times New Roman" w:cs="Times New Roman"/>
        </w:rPr>
        <w:t xml:space="preserve">its presence influences the economy. </w:t>
      </w:r>
      <w:r w:rsidR="00371D48" w:rsidRPr="00DC4562">
        <w:rPr>
          <w:rFonts w:ascii="Times New Roman" w:hAnsi="Times New Roman" w:cs="Times New Roman"/>
        </w:rPr>
        <w:t xml:space="preserve">In my opinion, the mere recognition </w:t>
      </w:r>
      <w:r w:rsidR="003C21A8" w:rsidRPr="00DC4562">
        <w:rPr>
          <w:rFonts w:ascii="Times New Roman" w:hAnsi="Times New Roman" w:cs="Times New Roman"/>
        </w:rPr>
        <w:t>of an entity does not provide</w:t>
      </w:r>
      <w:r w:rsidR="00811710" w:rsidRPr="00DC4562">
        <w:rPr>
          <w:rFonts w:ascii="Times New Roman" w:hAnsi="Times New Roman" w:cs="Times New Roman"/>
        </w:rPr>
        <w:t>,</w:t>
      </w:r>
      <w:r w:rsidR="003C21A8" w:rsidRPr="00DC4562">
        <w:rPr>
          <w:rFonts w:ascii="Times New Roman" w:hAnsi="Times New Roman" w:cs="Times New Roman"/>
        </w:rPr>
        <w:t xml:space="preserve"> an at par </w:t>
      </w:r>
      <w:r w:rsidR="00BA4660" w:rsidRPr="00DC4562">
        <w:rPr>
          <w:rFonts w:ascii="Times New Roman" w:hAnsi="Times New Roman" w:cs="Times New Roman"/>
        </w:rPr>
        <w:t xml:space="preserve">measure of the degree to which the roots of it are embedded in the economy. </w:t>
      </w:r>
      <w:r w:rsidR="00977AB1" w:rsidRPr="00DC4562">
        <w:rPr>
          <w:rFonts w:ascii="Times New Roman" w:hAnsi="Times New Roman" w:cs="Times New Roman"/>
        </w:rPr>
        <w:t xml:space="preserve">Shouldering the responsibility of the entire nation the central bank should be recognised as a quintessential element and should be </w:t>
      </w:r>
      <w:r w:rsidR="009B4A1E" w:rsidRPr="00DC4562">
        <w:rPr>
          <w:rFonts w:ascii="Times New Roman" w:hAnsi="Times New Roman" w:cs="Times New Roman"/>
        </w:rPr>
        <w:t>bestowed with the power along with the responsibility free from the reins of the government but still under the constraints of the judiciary system and regulated by the law</w:t>
      </w:r>
      <w:r w:rsidR="00C81062">
        <w:rPr>
          <w:rFonts w:ascii="Times New Roman" w:hAnsi="Times New Roman" w:cs="Times New Roman"/>
        </w:rPr>
        <w:t xml:space="preserve"> </w:t>
      </w:r>
      <w:sdt>
        <w:sdtPr>
          <w:rPr>
            <w:rFonts w:ascii="Times New Roman" w:hAnsi="Times New Roman" w:cs="Times New Roman"/>
          </w:rPr>
          <w:id w:val="-518844849"/>
          <w:citation/>
        </w:sdtPr>
        <w:sdtEndPr/>
        <w:sdtContent>
          <w:r w:rsidR="00CA29BB">
            <w:rPr>
              <w:rFonts w:ascii="Times New Roman" w:hAnsi="Times New Roman" w:cs="Times New Roman"/>
            </w:rPr>
            <w:fldChar w:fldCharType="begin"/>
          </w:r>
          <w:r w:rsidR="00CA29BB">
            <w:rPr>
              <w:rFonts w:ascii="Times New Roman" w:hAnsi="Times New Roman" w:cs="Times New Roman"/>
              <w:lang w:val="en-US"/>
            </w:rPr>
            <w:instrText xml:space="preserve"> CITATION Fis95 \l 1033 </w:instrText>
          </w:r>
          <w:r w:rsidR="00CA29BB">
            <w:rPr>
              <w:rFonts w:ascii="Times New Roman" w:hAnsi="Times New Roman" w:cs="Times New Roman"/>
            </w:rPr>
            <w:fldChar w:fldCharType="separate"/>
          </w:r>
          <w:r w:rsidR="00FD365C" w:rsidRPr="00FD365C">
            <w:rPr>
              <w:rFonts w:ascii="Times New Roman" w:hAnsi="Times New Roman" w:cs="Times New Roman"/>
              <w:noProof/>
              <w:lang w:val="en-US"/>
            </w:rPr>
            <w:t>(Fischer, 1995)</w:t>
          </w:r>
          <w:r w:rsidR="00CA29BB">
            <w:rPr>
              <w:rFonts w:ascii="Times New Roman" w:hAnsi="Times New Roman" w:cs="Times New Roman"/>
            </w:rPr>
            <w:fldChar w:fldCharType="end"/>
          </w:r>
        </w:sdtContent>
      </w:sdt>
      <w:r w:rsidR="00CA29BB">
        <w:rPr>
          <w:rFonts w:ascii="Times New Roman" w:hAnsi="Times New Roman" w:cs="Times New Roman"/>
        </w:rPr>
        <w:t>.</w:t>
      </w:r>
    </w:p>
    <w:p w14:paraId="7A51C4DE" w14:textId="055F5E0A" w:rsidR="001A25D8" w:rsidRPr="00DC4562" w:rsidRDefault="006E05FC" w:rsidP="009A6947">
      <w:pPr>
        <w:numPr>
          <w:ilvl w:val="1"/>
          <w:numId w:val="35"/>
        </w:numPr>
        <w:jc w:val="both"/>
        <w:outlineLvl w:val="2"/>
        <w:rPr>
          <w:rFonts w:ascii="Times New Roman" w:hAnsi="Times New Roman" w:cs="Times New Roman"/>
          <w:b/>
          <w:bCs/>
        </w:rPr>
      </w:pPr>
      <w:bookmarkStart w:id="17" w:name="_Toc73733570"/>
      <w:r w:rsidRPr="00DC4562">
        <w:rPr>
          <w:rFonts w:ascii="Times New Roman" w:hAnsi="Times New Roman" w:cs="Times New Roman"/>
          <w:b/>
          <w:bCs/>
        </w:rPr>
        <w:t>Evaluating decisions of a financial institution</w:t>
      </w:r>
      <w:bookmarkEnd w:id="17"/>
    </w:p>
    <w:p w14:paraId="0687C7CE" w14:textId="5C57B380" w:rsidR="00BD5A87" w:rsidRPr="00DC4562" w:rsidRDefault="00BD5A87" w:rsidP="00794459">
      <w:pPr>
        <w:jc w:val="both"/>
        <w:rPr>
          <w:rFonts w:ascii="Times New Roman" w:hAnsi="Times New Roman" w:cs="Times New Roman"/>
          <w:b/>
          <w:bCs/>
        </w:rPr>
      </w:pPr>
    </w:p>
    <w:p w14:paraId="2B8E2EBC" w14:textId="584066E9" w:rsidR="000F3992" w:rsidRPr="00DC4562" w:rsidRDefault="009A6947" w:rsidP="00DA3B77">
      <w:pPr>
        <w:spacing w:line="360" w:lineRule="auto"/>
        <w:jc w:val="both"/>
        <w:rPr>
          <w:rFonts w:ascii="Times New Roman" w:hAnsi="Times New Roman" w:cs="Times New Roman"/>
        </w:rPr>
      </w:pPr>
      <w:r w:rsidRPr="00DC4562">
        <w:rPr>
          <w:rFonts w:ascii="Times New Roman" w:hAnsi="Times New Roman" w:cs="Times New Roman"/>
          <w:noProof/>
        </w:rPr>
        <w:t>Merton &amp; Bodie (1995)</w:t>
      </w:r>
      <w:r w:rsidR="00D754EF" w:rsidRPr="00DC4562">
        <w:rPr>
          <w:rFonts w:ascii="Times New Roman" w:hAnsi="Times New Roman" w:cs="Times New Roman"/>
          <w:b/>
          <w:bCs/>
        </w:rPr>
        <w:t xml:space="preserve"> </w:t>
      </w:r>
      <w:r w:rsidR="006E3312" w:rsidRPr="00DC4562">
        <w:rPr>
          <w:rFonts w:ascii="Times New Roman" w:hAnsi="Times New Roman" w:cs="Times New Roman"/>
        </w:rPr>
        <w:t xml:space="preserve">developed </w:t>
      </w:r>
      <w:r w:rsidR="00577874" w:rsidRPr="00DC4562">
        <w:rPr>
          <w:rFonts w:ascii="Times New Roman" w:hAnsi="Times New Roman" w:cs="Times New Roman"/>
        </w:rPr>
        <w:t xml:space="preserve">a conceptual framework for analysing the </w:t>
      </w:r>
      <w:r w:rsidR="005C0495" w:rsidRPr="00DC4562">
        <w:rPr>
          <w:rFonts w:ascii="Times New Roman" w:hAnsi="Times New Roman" w:cs="Times New Roman"/>
        </w:rPr>
        <w:t>fundamental alterations made by the financial institutions in the working of the global financial system.</w:t>
      </w:r>
      <w:r w:rsidR="009A7A46" w:rsidRPr="00DC4562">
        <w:rPr>
          <w:rFonts w:ascii="Times New Roman" w:hAnsi="Times New Roman" w:cs="Times New Roman"/>
        </w:rPr>
        <w:t xml:space="preserve"> The paper </w:t>
      </w:r>
      <w:r w:rsidR="003236AE" w:rsidRPr="00DC4562">
        <w:rPr>
          <w:rFonts w:ascii="Times New Roman" w:hAnsi="Times New Roman" w:cs="Times New Roman"/>
        </w:rPr>
        <w:t xml:space="preserve">focuses on improving our understanding on the </w:t>
      </w:r>
      <w:r w:rsidR="00983951" w:rsidRPr="00DC4562">
        <w:rPr>
          <w:rFonts w:ascii="Times New Roman" w:hAnsi="Times New Roman" w:cs="Times New Roman"/>
        </w:rPr>
        <w:t xml:space="preserve">rationale behind the </w:t>
      </w:r>
      <w:r w:rsidR="00534A61" w:rsidRPr="00DC4562">
        <w:rPr>
          <w:rFonts w:ascii="Times New Roman" w:hAnsi="Times New Roman" w:cs="Times New Roman"/>
        </w:rPr>
        <w:t xml:space="preserve">enforced changes. To understand how and why do these financial institutions make changes to norms already established that were laid down with some purpose. </w:t>
      </w:r>
      <w:r w:rsidR="004E1B0B" w:rsidRPr="00DC4562">
        <w:rPr>
          <w:rFonts w:ascii="Times New Roman" w:hAnsi="Times New Roman" w:cs="Times New Roman"/>
        </w:rPr>
        <w:t xml:space="preserve">How do these institutions successfully evaluate situations and predict the future with accuracy and provides a guide to global business strategies and public </w:t>
      </w:r>
      <w:r w:rsidR="0085341F" w:rsidRPr="00DC4562">
        <w:rPr>
          <w:rFonts w:ascii="Times New Roman" w:hAnsi="Times New Roman" w:cs="Times New Roman"/>
        </w:rPr>
        <w:t>policies?</w:t>
      </w:r>
      <w:r w:rsidR="00CC6519" w:rsidRPr="00DC4562">
        <w:rPr>
          <w:rFonts w:ascii="Times New Roman" w:hAnsi="Times New Roman" w:cs="Times New Roman"/>
        </w:rPr>
        <w:t xml:space="preserve"> </w:t>
      </w:r>
    </w:p>
    <w:p w14:paraId="67E7E71F" w14:textId="00FE5D30" w:rsidR="0085341F" w:rsidRPr="00DC4562" w:rsidRDefault="0073295A" w:rsidP="00DA3B77">
      <w:pPr>
        <w:spacing w:line="360" w:lineRule="auto"/>
        <w:jc w:val="both"/>
        <w:rPr>
          <w:rFonts w:ascii="Times New Roman" w:hAnsi="Times New Roman" w:cs="Times New Roman"/>
        </w:rPr>
      </w:pPr>
      <w:r w:rsidRPr="00DC4562">
        <w:rPr>
          <w:rFonts w:ascii="Times New Roman" w:hAnsi="Times New Roman" w:cs="Times New Roman"/>
          <w:noProof/>
          <w:lang w:val="en-US"/>
        </w:rPr>
        <w:t>McNamara &amp; Kathleen (2002)</w:t>
      </w:r>
      <w:r w:rsidRPr="00DC4562">
        <w:rPr>
          <w:rFonts w:ascii="Times New Roman" w:hAnsi="Times New Roman" w:cs="Times New Roman"/>
        </w:rPr>
        <w:t xml:space="preserve"> discuss t</w:t>
      </w:r>
      <w:r w:rsidR="00A93EB9" w:rsidRPr="00DC4562">
        <w:rPr>
          <w:rFonts w:ascii="Times New Roman" w:hAnsi="Times New Roman" w:cs="Times New Roman"/>
        </w:rPr>
        <w:t xml:space="preserve">he centre of the framework is the key reliance of it on the functions rather than the financial institutions as its anchor. </w:t>
      </w:r>
      <w:r w:rsidR="0039501F" w:rsidRPr="00DC4562">
        <w:rPr>
          <w:rFonts w:ascii="Times New Roman" w:hAnsi="Times New Roman" w:cs="Times New Roman"/>
        </w:rPr>
        <w:t xml:space="preserve">The concept is called functional perspective and is based on two pillars </w:t>
      </w:r>
    </w:p>
    <w:p w14:paraId="7D48FC6A" w14:textId="589A8281" w:rsidR="0039501F" w:rsidRPr="00DC4562" w:rsidRDefault="0039501F" w:rsidP="00DA3B77">
      <w:pPr>
        <w:numPr>
          <w:ilvl w:val="0"/>
          <w:numId w:val="15"/>
        </w:numPr>
        <w:spacing w:line="360" w:lineRule="auto"/>
        <w:jc w:val="both"/>
        <w:rPr>
          <w:rFonts w:ascii="Times New Roman" w:hAnsi="Times New Roman" w:cs="Times New Roman"/>
        </w:rPr>
      </w:pPr>
      <w:r w:rsidRPr="00DC4562">
        <w:rPr>
          <w:rFonts w:ascii="Times New Roman" w:hAnsi="Times New Roman" w:cs="Times New Roman"/>
        </w:rPr>
        <w:t>Functions are more stable and the institutions and tend to vary lesser over the period of time.</w:t>
      </w:r>
    </w:p>
    <w:p w14:paraId="3A8D7B96" w14:textId="3604739B" w:rsidR="00A124BB" w:rsidRPr="00DC4562" w:rsidRDefault="00A124BB" w:rsidP="00DA3B77">
      <w:pPr>
        <w:numPr>
          <w:ilvl w:val="0"/>
          <w:numId w:val="15"/>
        </w:numPr>
        <w:spacing w:line="360" w:lineRule="auto"/>
        <w:jc w:val="both"/>
        <w:rPr>
          <w:rFonts w:ascii="Times New Roman" w:hAnsi="Times New Roman" w:cs="Times New Roman"/>
        </w:rPr>
      </w:pPr>
      <w:r w:rsidRPr="00DC4562">
        <w:rPr>
          <w:rFonts w:ascii="Times New Roman" w:hAnsi="Times New Roman" w:cs="Times New Roman"/>
        </w:rPr>
        <w:t xml:space="preserve">The prevailing competition between the institutions help them to </w:t>
      </w:r>
      <w:r w:rsidR="00150926" w:rsidRPr="00DC4562">
        <w:rPr>
          <w:rFonts w:ascii="Times New Roman" w:hAnsi="Times New Roman" w:cs="Times New Roman"/>
        </w:rPr>
        <w:t xml:space="preserve">achieve greater efficiency in their functions. </w:t>
      </w:r>
    </w:p>
    <w:p w14:paraId="63D3D3A7" w14:textId="69B1C556" w:rsidR="00B97C70" w:rsidRPr="00DC4562" w:rsidRDefault="0074219E" w:rsidP="00DA3B77">
      <w:pPr>
        <w:spacing w:line="360" w:lineRule="auto"/>
        <w:jc w:val="both"/>
        <w:rPr>
          <w:rFonts w:ascii="Times New Roman" w:hAnsi="Times New Roman" w:cs="Times New Roman"/>
        </w:rPr>
      </w:pPr>
      <w:r w:rsidRPr="00DC4562">
        <w:rPr>
          <w:rFonts w:ascii="Times New Roman" w:hAnsi="Times New Roman" w:cs="Times New Roman"/>
        </w:rPr>
        <w:t xml:space="preserve">The functional perspective is primarily utilised </w:t>
      </w:r>
      <w:r w:rsidR="00473F0E" w:rsidRPr="00DC4562">
        <w:rPr>
          <w:rFonts w:ascii="Times New Roman" w:hAnsi="Times New Roman" w:cs="Times New Roman"/>
        </w:rPr>
        <w:t xml:space="preserve">to </w:t>
      </w:r>
      <w:r w:rsidR="00BB067E" w:rsidRPr="00DC4562">
        <w:rPr>
          <w:rFonts w:ascii="Times New Roman" w:hAnsi="Times New Roman" w:cs="Times New Roman"/>
        </w:rPr>
        <w:t xml:space="preserve">explore the impact of the key public policy issues that are being faced by the global financial system. </w:t>
      </w:r>
      <w:r w:rsidR="006D5134" w:rsidRPr="00DC4562">
        <w:rPr>
          <w:rFonts w:ascii="Times New Roman" w:hAnsi="Times New Roman" w:cs="Times New Roman"/>
        </w:rPr>
        <w:t xml:space="preserve">The issues highlighted are risk accounting, regulation of OTC derivatives, deposit insurance form, pension reform and privatization. </w:t>
      </w:r>
    </w:p>
    <w:p w14:paraId="63EC642F" w14:textId="71AAC5AE" w:rsidR="009648F0" w:rsidRPr="00DC4562" w:rsidRDefault="00977D6F" w:rsidP="00DA3B77">
      <w:pPr>
        <w:spacing w:line="360" w:lineRule="auto"/>
        <w:jc w:val="both"/>
        <w:rPr>
          <w:rFonts w:ascii="Times New Roman" w:hAnsi="Times New Roman" w:cs="Times New Roman"/>
        </w:rPr>
      </w:pPr>
      <w:r w:rsidRPr="00DC4562">
        <w:rPr>
          <w:rFonts w:ascii="Times New Roman" w:hAnsi="Times New Roman" w:cs="Times New Roman"/>
        </w:rPr>
        <w:lastRenderedPageBreak/>
        <w:t xml:space="preserve">In conclusion to the study </w:t>
      </w:r>
      <w:r w:rsidR="00540F65" w:rsidRPr="00DC4562">
        <w:rPr>
          <w:rFonts w:ascii="Times New Roman" w:hAnsi="Times New Roman" w:cs="Times New Roman"/>
        </w:rPr>
        <w:t xml:space="preserve">of </w:t>
      </w:r>
      <w:r w:rsidR="00086B05" w:rsidRPr="00DC4562">
        <w:rPr>
          <w:rFonts w:ascii="Times New Roman" w:hAnsi="Times New Roman" w:cs="Times New Roman"/>
          <w:noProof/>
        </w:rPr>
        <w:t>Merton &amp; Bodie</w:t>
      </w:r>
      <w:r w:rsidR="00193821">
        <w:rPr>
          <w:rFonts w:ascii="Times New Roman" w:hAnsi="Times New Roman" w:cs="Times New Roman"/>
          <w:noProof/>
        </w:rPr>
        <w:t xml:space="preserve"> (2002)</w:t>
      </w:r>
      <w:r w:rsidR="00086B05" w:rsidRPr="00DC4562">
        <w:rPr>
          <w:rFonts w:ascii="Times New Roman" w:hAnsi="Times New Roman" w:cs="Times New Roman"/>
          <w:noProof/>
        </w:rPr>
        <w:t xml:space="preserve"> </w:t>
      </w:r>
      <w:r w:rsidR="00D10FFB" w:rsidRPr="00DC4562">
        <w:rPr>
          <w:rFonts w:ascii="Times New Roman" w:hAnsi="Times New Roman" w:cs="Times New Roman"/>
        </w:rPr>
        <w:t>the result is th</w:t>
      </w:r>
      <w:r w:rsidR="00BD257A" w:rsidRPr="00DC4562">
        <w:rPr>
          <w:rFonts w:ascii="Times New Roman" w:hAnsi="Times New Roman" w:cs="Times New Roman"/>
        </w:rPr>
        <w:t xml:space="preserve">at the </w:t>
      </w:r>
      <w:r w:rsidR="00DD69FE" w:rsidRPr="00DC4562">
        <w:rPr>
          <w:rFonts w:ascii="Times New Roman" w:hAnsi="Times New Roman" w:cs="Times New Roman"/>
        </w:rPr>
        <w:t xml:space="preserve">often-providing liquidity and lending are considered to be the core functions of the financial system. It was </w:t>
      </w:r>
      <w:r w:rsidR="00976E45" w:rsidRPr="00DC4562">
        <w:rPr>
          <w:rFonts w:ascii="Times New Roman" w:hAnsi="Times New Roman" w:cs="Times New Roman"/>
        </w:rPr>
        <w:t xml:space="preserve">further said that the function of lending can be used a combination of resource transfer and risk management functions. </w:t>
      </w:r>
      <w:r w:rsidR="00BE4D93" w:rsidRPr="00DC4562">
        <w:rPr>
          <w:rFonts w:ascii="Times New Roman" w:hAnsi="Times New Roman" w:cs="Times New Roman"/>
        </w:rPr>
        <w:t xml:space="preserve">The concept of liquidity has been segmented into two parts clearing and settling along with managing the issues arising due to the circulation of asymmetric information. </w:t>
      </w:r>
    </w:p>
    <w:p w14:paraId="27FBEB8A" w14:textId="77777777" w:rsidR="00BD5A87" w:rsidRPr="00DC4562" w:rsidRDefault="00BD5A87" w:rsidP="00794459">
      <w:pPr>
        <w:jc w:val="both"/>
        <w:rPr>
          <w:rFonts w:ascii="Times New Roman" w:hAnsi="Times New Roman" w:cs="Times New Roman"/>
          <w:b/>
          <w:bCs/>
        </w:rPr>
      </w:pPr>
    </w:p>
    <w:p w14:paraId="067391B0" w14:textId="5062DD27" w:rsidR="001A25D8" w:rsidRPr="00DC4562" w:rsidRDefault="00D83017" w:rsidP="009B30D4">
      <w:pPr>
        <w:numPr>
          <w:ilvl w:val="1"/>
          <w:numId w:val="35"/>
        </w:numPr>
        <w:jc w:val="both"/>
        <w:outlineLvl w:val="2"/>
        <w:rPr>
          <w:rFonts w:ascii="Times New Roman" w:hAnsi="Times New Roman" w:cs="Times New Roman"/>
          <w:b/>
          <w:bCs/>
        </w:rPr>
      </w:pPr>
      <w:bookmarkStart w:id="18" w:name="_Toc73733571"/>
      <w:r w:rsidRPr="00DC4562">
        <w:rPr>
          <w:rFonts w:ascii="Times New Roman" w:hAnsi="Times New Roman" w:cs="Times New Roman"/>
          <w:b/>
          <w:bCs/>
        </w:rPr>
        <w:t>Formulation, transmission and impact of monetary policy</w:t>
      </w:r>
      <w:bookmarkEnd w:id="18"/>
    </w:p>
    <w:p w14:paraId="466A7ED2" w14:textId="65DAC468" w:rsidR="006A3BDF" w:rsidRPr="00DC4562" w:rsidRDefault="00261065" w:rsidP="00DA3B77">
      <w:pPr>
        <w:spacing w:line="360" w:lineRule="auto"/>
        <w:jc w:val="both"/>
        <w:rPr>
          <w:rFonts w:ascii="Times New Roman" w:hAnsi="Times New Roman" w:cs="Times New Roman"/>
        </w:rPr>
      </w:pPr>
      <w:r w:rsidRPr="00DC4562">
        <w:rPr>
          <w:rFonts w:ascii="Times New Roman" w:hAnsi="Times New Roman" w:cs="Times New Roman"/>
        </w:rPr>
        <w:t>According to</w:t>
      </w:r>
      <w:r w:rsidR="00BB79DD" w:rsidRPr="00DC4562">
        <w:rPr>
          <w:rFonts w:ascii="Times New Roman" w:hAnsi="Times New Roman" w:cs="Times New Roman"/>
        </w:rPr>
        <w:t xml:space="preserve"> the study of</w:t>
      </w:r>
      <w:r w:rsidRPr="00DC4562">
        <w:rPr>
          <w:rFonts w:ascii="Times New Roman" w:hAnsi="Times New Roman" w:cs="Times New Roman"/>
        </w:rPr>
        <w:t xml:space="preserve"> </w:t>
      </w:r>
      <w:r w:rsidR="005269CF" w:rsidRPr="00DC4562">
        <w:rPr>
          <w:rFonts w:ascii="Times New Roman" w:hAnsi="Times New Roman" w:cs="Times New Roman"/>
          <w:noProof/>
        </w:rPr>
        <w:t>Demetriades &amp; Luintel (1996)</w:t>
      </w:r>
      <w:r w:rsidRPr="00DC4562">
        <w:rPr>
          <w:rFonts w:ascii="Times New Roman" w:hAnsi="Times New Roman" w:cs="Times New Roman"/>
        </w:rPr>
        <w:t xml:space="preserve"> </w:t>
      </w:r>
      <w:r w:rsidR="0085476C" w:rsidRPr="00DC4562">
        <w:rPr>
          <w:rFonts w:ascii="Times New Roman" w:hAnsi="Times New Roman" w:cs="Times New Roman"/>
        </w:rPr>
        <w:t xml:space="preserve">the postulation that government dictates the pricing and allocation of the loanable funds pertains to the traditional approach. </w:t>
      </w:r>
      <w:r w:rsidR="004E7EAA" w:rsidRPr="00DC4562">
        <w:rPr>
          <w:rFonts w:ascii="Times New Roman" w:hAnsi="Times New Roman" w:cs="Times New Roman"/>
        </w:rPr>
        <w:t xml:space="preserve">On ground reality the </w:t>
      </w:r>
      <w:r w:rsidR="006D1065" w:rsidRPr="00DC4562">
        <w:rPr>
          <w:rFonts w:ascii="Times New Roman" w:hAnsi="Times New Roman" w:cs="Times New Roman"/>
        </w:rPr>
        <w:t>banking system aka the central bank policies and regulations are the real drivers t</w:t>
      </w:r>
      <w:r w:rsidR="001008DE" w:rsidRPr="00DC4562">
        <w:rPr>
          <w:rFonts w:ascii="Times New Roman" w:hAnsi="Times New Roman" w:cs="Times New Roman"/>
        </w:rPr>
        <w:t xml:space="preserve">o the </w:t>
      </w:r>
      <w:r w:rsidR="00522F0A" w:rsidRPr="00DC4562">
        <w:rPr>
          <w:rFonts w:ascii="Times New Roman" w:hAnsi="Times New Roman" w:cs="Times New Roman"/>
        </w:rPr>
        <w:t>economy.</w:t>
      </w:r>
      <w:r w:rsidR="00CA615F" w:rsidRPr="00DC4562">
        <w:rPr>
          <w:rFonts w:ascii="Times New Roman" w:hAnsi="Times New Roman" w:cs="Times New Roman"/>
        </w:rPr>
        <w:t xml:space="preserve"> Now if the study of </w:t>
      </w:r>
      <w:proofErr w:type="spellStart"/>
      <w:r w:rsidR="00CA615F" w:rsidRPr="00DC4562">
        <w:rPr>
          <w:rFonts w:ascii="Times New Roman" w:hAnsi="Times New Roman" w:cs="Times New Roman"/>
        </w:rPr>
        <w:t>Demetriades</w:t>
      </w:r>
      <w:proofErr w:type="spellEnd"/>
      <w:r w:rsidR="00CA615F" w:rsidRPr="00DC4562">
        <w:rPr>
          <w:rFonts w:ascii="Times New Roman" w:hAnsi="Times New Roman" w:cs="Times New Roman"/>
        </w:rPr>
        <w:t xml:space="preserve"> and </w:t>
      </w:r>
      <w:proofErr w:type="spellStart"/>
      <w:r w:rsidR="00CA615F" w:rsidRPr="00DC4562">
        <w:rPr>
          <w:rFonts w:ascii="Times New Roman" w:hAnsi="Times New Roman" w:cs="Times New Roman"/>
        </w:rPr>
        <w:t>Luintel</w:t>
      </w:r>
      <w:proofErr w:type="spellEnd"/>
      <w:r w:rsidR="00CA615F" w:rsidRPr="00DC4562">
        <w:rPr>
          <w:rFonts w:ascii="Times New Roman" w:hAnsi="Times New Roman" w:cs="Times New Roman"/>
        </w:rPr>
        <w:t xml:space="preserve"> </w:t>
      </w:r>
      <w:r w:rsidR="00B25E0B">
        <w:rPr>
          <w:rFonts w:ascii="Times New Roman" w:hAnsi="Times New Roman" w:cs="Times New Roman"/>
        </w:rPr>
        <w:t xml:space="preserve">(1996) </w:t>
      </w:r>
      <w:r w:rsidR="00CA615F" w:rsidRPr="00DC4562">
        <w:rPr>
          <w:rFonts w:ascii="Times New Roman" w:hAnsi="Times New Roman" w:cs="Times New Roman"/>
        </w:rPr>
        <w:t>is considered the policies formulated an enforced by the central bank then should have a huge impact on the real income and trade.</w:t>
      </w:r>
      <w:r w:rsidR="00EF79D1" w:rsidRPr="00DC4562">
        <w:rPr>
          <w:rFonts w:ascii="Times New Roman" w:hAnsi="Times New Roman" w:cs="Times New Roman"/>
        </w:rPr>
        <w:t xml:space="preserve"> </w:t>
      </w:r>
      <w:r w:rsidR="00781F4E" w:rsidRPr="00FD365C">
        <w:rPr>
          <w:rFonts w:ascii="Times New Roman" w:hAnsi="Times New Roman" w:cs="Times New Roman"/>
          <w:noProof/>
          <w:lang w:val="en-US"/>
        </w:rPr>
        <w:t xml:space="preserve">Goodhart &amp; Hofmann </w:t>
      </w:r>
      <w:r w:rsidR="00781F4E">
        <w:rPr>
          <w:rFonts w:ascii="Times New Roman" w:hAnsi="Times New Roman" w:cs="Times New Roman"/>
          <w:noProof/>
          <w:lang w:val="en-US"/>
        </w:rPr>
        <w:t>(</w:t>
      </w:r>
      <w:r w:rsidR="00781F4E" w:rsidRPr="00FD365C">
        <w:rPr>
          <w:rFonts w:ascii="Times New Roman" w:hAnsi="Times New Roman" w:cs="Times New Roman"/>
          <w:noProof/>
          <w:lang w:val="en-US"/>
        </w:rPr>
        <w:t>2001)</w:t>
      </w:r>
      <w:r w:rsidR="00EF79D1" w:rsidRPr="00DC4562">
        <w:rPr>
          <w:rFonts w:ascii="Times New Roman" w:hAnsi="Times New Roman" w:cs="Times New Roman"/>
        </w:rPr>
        <w:t xml:space="preserve"> focuses on the </w:t>
      </w:r>
      <w:r w:rsidR="0033017A" w:rsidRPr="00DC4562">
        <w:rPr>
          <w:rFonts w:ascii="Times New Roman" w:hAnsi="Times New Roman" w:cs="Times New Roman"/>
        </w:rPr>
        <w:t xml:space="preserve">intensity with which the </w:t>
      </w:r>
      <w:r w:rsidR="001324AD" w:rsidRPr="00DC4562">
        <w:rPr>
          <w:rFonts w:ascii="Times New Roman" w:hAnsi="Times New Roman" w:cs="Times New Roman"/>
        </w:rPr>
        <w:t>enforced regulations and norms of the central bank affect the</w:t>
      </w:r>
      <w:r w:rsidR="0093571F" w:rsidRPr="00DC4562">
        <w:rPr>
          <w:rFonts w:ascii="Times New Roman" w:hAnsi="Times New Roman" w:cs="Times New Roman"/>
        </w:rPr>
        <w:t xml:space="preserve"> money supply and the capital </w:t>
      </w:r>
      <w:r w:rsidR="006E7E8C" w:rsidRPr="00DC4562">
        <w:rPr>
          <w:rFonts w:ascii="Times New Roman" w:hAnsi="Times New Roman" w:cs="Times New Roman"/>
        </w:rPr>
        <w:t xml:space="preserve">availability through the transmission of interest rates, credit reserves, liquidity requirements, directed credit programmes. </w:t>
      </w:r>
      <w:r w:rsidR="006257A7" w:rsidRPr="00DC4562">
        <w:rPr>
          <w:rFonts w:ascii="Times New Roman" w:hAnsi="Times New Roman" w:cs="Times New Roman"/>
        </w:rPr>
        <w:t xml:space="preserve">It tracks data through the indices </w:t>
      </w:r>
      <w:r w:rsidR="00EB24E1" w:rsidRPr="00DC4562">
        <w:rPr>
          <w:rFonts w:ascii="Times New Roman" w:hAnsi="Times New Roman" w:cs="Times New Roman"/>
        </w:rPr>
        <w:t xml:space="preserve">based out of the principal components which can be </w:t>
      </w:r>
      <w:r w:rsidR="00ED1E9A" w:rsidRPr="00DC4562">
        <w:rPr>
          <w:rFonts w:ascii="Times New Roman" w:hAnsi="Times New Roman" w:cs="Times New Roman"/>
        </w:rPr>
        <w:t>traced back to the banking policies enforced in the market.</w:t>
      </w:r>
    </w:p>
    <w:p w14:paraId="441A58A6" w14:textId="3B97EE64" w:rsidR="00784BC7" w:rsidRPr="00DC4562" w:rsidRDefault="00923C75" w:rsidP="00DA3B77">
      <w:pPr>
        <w:spacing w:line="360" w:lineRule="auto"/>
        <w:jc w:val="both"/>
        <w:rPr>
          <w:rFonts w:ascii="Times New Roman" w:hAnsi="Times New Roman" w:cs="Times New Roman"/>
        </w:rPr>
      </w:pPr>
      <w:r w:rsidRPr="00DC4562">
        <w:rPr>
          <w:rFonts w:ascii="Times New Roman" w:hAnsi="Times New Roman" w:cs="Times New Roman"/>
        </w:rPr>
        <w:t xml:space="preserve">In the process of doing so the </w:t>
      </w:r>
      <w:r w:rsidR="002D3960" w:rsidRPr="00DC4562">
        <w:rPr>
          <w:rFonts w:ascii="Times New Roman" w:hAnsi="Times New Roman" w:cs="Times New Roman"/>
        </w:rPr>
        <w:t xml:space="preserve">data that is being evaluated </w:t>
      </w:r>
      <w:r w:rsidR="006E269F" w:rsidRPr="00DC4562">
        <w:rPr>
          <w:rFonts w:ascii="Times New Roman" w:hAnsi="Times New Roman" w:cs="Times New Roman"/>
        </w:rPr>
        <w:t xml:space="preserve">includes the cumulative impact of </w:t>
      </w:r>
      <w:r w:rsidR="00172CAB" w:rsidRPr="00DC4562">
        <w:rPr>
          <w:rFonts w:ascii="Times New Roman" w:hAnsi="Times New Roman" w:cs="Times New Roman"/>
        </w:rPr>
        <w:t xml:space="preserve">currently executed norms and reflects the impact experienced by the same. </w:t>
      </w:r>
      <w:r w:rsidR="005B032B" w:rsidRPr="00DC4562">
        <w:rPr>
          <w:rFonts w:ascii="Times New Roman" w:hAnsi="Times New Roman" w:cs="Times New Roman"/>
        </w:rPr>
        <w:t xml:space="preserve">As the evaluation and analysis is based on the data sample extracted through the indices being tracked, the data is quantified and </w:t>
      </w:r>
      <w:r w:rsidR="00EC1753" w:rsidRPr="00DC4562">
        <w:rPr>
          <w:rFonts w:ascii="Times New Roman" w:hAnsi="Times New Roman" w:cs="Times New Roman"/>
        </w:rPr>
        <w:t>analysed.</w:t>
      </w:r>
      <w:r w:rsidR="009A282B" w:rsidRPr="00DC4562">
        <w:rPr>
          <w:rFonts w:ascii="Times New Roman" w:hAnsi="Times New Roman" w:cs="Times New Roman"/>
        </w:rPr>
        <w:t xml:space="preserve"> The approach undertaken enables the research to incorporate the </w:t>
      </w:r>
      <w:r w:rsidR="007B6F50" w:rsidRPr="00DC4562">
        <w:rPr>
          <w:rFonts w:ascii="Times New Roman" w:hAnsi="Times New Roman" w:cs="Times New Roman"/>
        </w:rPr>
        <w:t>repressionism</w:t>
      </w:r>
      <w:r w:rsidR="009A282B" w:rsidRPr="00DC4562">
        <w:rPr>
          <w:rFonts w:ascii="Times New Roman" w:hAnsi="Times New Roman" w:cs="Times New Roman"/>
        </w:rPr>
        <w:t xml:space="preserve"> </w:t>
      </w:r>
      <w:r w:rsidR="00B5366B" w:rsidRPr="00DC4562">
        <w:rPr>
          <w:rFonts w:ascii="Times New Roman" w:hAnsi="Times New Roman" w:cs="Times New Roman"/>
        </w:rPr>
        <w:t xml:space="preserve">policies to </w:t>
      </w:r>
      <w:r w:rsidR="00CB491D" w:rsidRPr="00DC4562">
        <w:rPr>
          <w:rFonts w:ascii="Times New Roman" w:hAnsi="Times New Roman" w:cs="Times New Roman"/>
        </w:rPr>
        <w:t>further widen the scope of the equation and quantify the impact it creates independent of the impact of the interest rates.</w:t>
      </w:r>
      <w:r w:rsidR="00907D66" w:rsidRPr="00DC4562">
        <w:rPr>
          <w:rFonts w:ascii="Times New Roman" w:hAnsi="Times New Roman" w:cs="Times New Roman"/>
        </w:rPr>
        <w:t xml:space="preserve"> </w:t>
      </w:r>
      <w:r w:rsidR="00F25A67" w:rsidRPr="00DC4562">
        <w:rPr>
          <w:rFonts w:ascii="Times New Roman" w:hAnsi="Times New Roman" w:cs="Times New Roman"/>
        </w:rPr>
        <w:t xml:space="preserve">In addition to which the </w:t>
      </w:r>
      <w:r w:rsidR="00843467" w:rsidRPr="00DC4562">
        <w:rPr>
          <w:rFonts w:ascii="Times New Roman" w:hAnsi="Times New Roman" w:cs="Times New Roman"/>
        </w:rPr>
        <w:t xml:space="preserve">researcher </w:t>
      </w:r>
      <w:r w:rsidR="00B354C5" w:rsidRPr="00DC4562">
        <w:rPr>
          <w:rFonts w:ascii="Times New Roman" w:hAnsi="Times New Roman" w:cs="Times New Roman"/>
        </w:rPr>
        <w:t>applies the unrestricted error correction method estimation (UECME), continuing ahead to perform weak exogeneity tests on the link between the causality of financial development and economic growth</w:t>
      </w:r>
      <w:r w:rsidR="0058135B" w:rsidRPr="00DC4562">
        <w:rPr>
          <w:rFonts w:ascii="Times New Roman" w:hAnsi="Times New Roman" w:cs="Times New Roman"/>
        </w:rPr>
        <w:t xml:space="preserve">. </w:t>
      </w:r>
    </w:p>
    <w:p w14:paraId="68C51161" w14:textId="24D0358B" w:rsidR="00784BC7" w:rsidRPr="00DC4562" w:rsidRDefault="002A2FFA" w:rsidP="002A2FFA">
      <w:pPr>
        <w:numPr>
          <w:ilvl w:val="1"/>
          <w:numId w:val="35"/>
        </w:numPr>
        <w:jc w:val="both"/>
        <w:outlineLvl w:val="2"/>
        <w:rPr>
          <w:rFonts w:ascii="Times New Roman" w:hAnsi="Times New Roman" w:cs="Times New Roman"/>
          <w:b/>
          <w:bCs/>
          <w:sz w:val="24"/>
          <w:szCs w:val="24"/>
        </w:rPr>
      </w:pPr>
      <w:r w:rsidRPr="00DC4562">
        <w:rPr>
          <w:rFonts w:ascii="Times New Roman" w:hAnsi="Times New Roman" w:cs="Times New Roman"/>
          <w:b/>
          <w:bCs/>
          <w:sz w:val="24"/>
          <w:szCs w:val="24"/>
        </w:rPr>
        <w:t xml:space="preserve"> </w:t>
      </w:r>
      <w:bookmarkStart w:id="19" w:name="_Toc73733572"/>
      <w:r w:rsidR="00784BC7" w:rsidRPr="00DC4562">
        <w:rPr>
          <w:rFonts w:ascii="Times New Roman" w:hAnsi="Times New Roman" w:cs="Times New Roman"/>
          <w:b/>
          <w:bCs/>
          <w:sz w:val="24"/>
          <w:szCs w:val="24"/>
        </w:rPr>
        <w:t>Independency of the central bank</w:t>
      </w:r>
      <w:bookmarkEnd w:id="19"/>
    </w:p>
    <w:p w14:paraId="7FB776D7" w14:textId="135FA026" w:rsidR="00D20C40" w:rsidRPr="00DC4562" w:rsidRDefault="0058135B" w:rsidP="00DA3B77">
      <w:pPr>
        <w:spacing w:line="360" w:lineRule="auto"/>
        <w:jc w:val="both"/>
        <w:rPr>
          <w:rFonts w:ascii="Times New Roman" w:hAnsi="Times New Roman" w:cs="Times New Roman"/>
        </w:rPr>
      </w:pPr>
      <w:r w:rsidRPr="00DC4562">
        <w:rPr>
          <w:rFonts w:ascii="Times New Roman" w:hAnsi="Times New Roman" w:cs="Times New Roman"/>
        </w:rPr>
        <w:t>T</w:t>
      </w:r>
      <w:r w:rsidR="002A421A" w:rsidRPr="00DC4562">
        <w:rPr>
          <w:rFonts w:ascii="Times New Roman" w:hAnsi="Times New Roman" w:cs="Times New Roman"/>
        </w:rPr>
        <w:t xml:space="preserve">he test </w:t>
      </w:r>
      <w:r w:rsidR="008B45AC" w:rsidRPr="00DC4562">
        <w:rPr>
          <w:rFonts w:ascii="Times New Roman" w:hAnsi="Times New Roman" w:cs="Times New Roman"/>
        </w:rPr>
        <w:t xml:space="preserve">of independency for a central bank </w:t>
      </w:r>
      <w:r w:rsidR="002A421A" w:rsidRPr="00DC4562">
        <w:rPr>
          <w:rFonts w:ascii="Times New Roman" w:hAnsi="Times New Roman" w:cs="Times New Roman"/>
        </w:rPr>
        <w:t xml:space="preserve">has been previously performed by McKinnon </w:t>
      </w:r>
      <w:r w:rsidR="002A2FFA" w:rsidRPr="00DC4562">
        <w:rPr>
          <w:rFonts w:ascii="Times New Roman" w:hAnsi="Times New Roman" w:cs="Times New Roman"/>
        </w:rPr>
        <w:t>(</w:t>
      </w:r>
      <w:r w:rsidR="002A421A" w:rsidRPr="00DC4562">
        <w:rPr>
          <w:rFonts w:ascii="Times New Roman" w:hAnsi="Times New Roman" w:cs="Times New Roman"/>
        </w:rPr>
        <w:t>1998</w:t>
      </w:r>
      <w:r w:rsidR="002A2FFA" w:rsidRPr="00DC4562">
        <w:rPr>
          <w:rFonts w:ascii="Times New Roman" w:hAnsi="Times New Roman" w:cs="Times New Roman"/>
        </w:rPr>
        <w:t>) and</w:t>
      </w:r>
      <w:r w:rsidR="002A421A" w:rsidRPr="00DC4562">
        <w:rPr>
          <w:rFonts w:ascii="Times New Roman" w:hAnsi="Times New Roman" w:cs="Times New Roman"/>
        </w:rPr>
        <w:t xml:space="preserve"> Pagano </w:t>
      </w:r>
      <w:r w:rsidR="002A2FFA" w:rsidRPr="00DC4562">
        <w:rPr>
          <w:rFonts w:ascii="Times New Roman" w:hAnsi="Times New Roman" w:cs="Times New Roman"/>
        </w:rPr>
        <w:t>(</w:t>
      </w:r>
      <w:r w:rsidR="002A421A" w:rsidRPr="00DC4562">
        <w:rPr>
          <w:rFonts w:ascii="Times New Roman" w:hAnsi="Times New Roman" w:cs="Times New Roman"/>
        </w:rPr>
        <w:t>1993).</w:t>
      </w:r>
      <w:r w:rsidR="00784BC7" w:rsidRPr="00DC4562">
        <w:rPr>
          <w:rFonts w:ascii="Times New Roman" w:hAnsi="Times New Roman" w:cs="Times New Roman"/>
        </w:rPr>
        <w:t xml:space="preserve"> </w:t>
      </w:r>
      <w:r w:rsidR="00D20C40" w:rsidRPr="00DC4562">
        <w:rPr>
          <w:rFonts w:ascii="Times New Roman" w:hAnsi="Times New Roman" w:cs="Times New Roman"/>
        </w:rPr>
        <w:t>The paper has been bifurcated into three sections. Section 1 consists of the how laid banking sector controls affect the bank behaviour in a non-competitive setting. Section 2 consists of the brief discussion of the econometric methodology and technical issues. Section 3 explains the collection and analysis of the variables undertaken for the study and the data sources.</w:t>
      </w:r>
    </w:p>
    <w:p w14:paraId="43B203EF" w14:textId="5B56AF01" w:rsidR="005B3374" w:rsidRPr="00DC4562" w:rsidRDefault="005B71D8" w:rsidP="00DA3B77">
      <w:pPr>
        <w:spacing w:line="360" w:lineRule="auto"/>
        <w:jc w:val="both"/>
        <w:rPr>
          <w:rFonts w:ascii="Times New Roman" w:hAnsi="Times New Roman" w:cs="Times New Roman"/>
        </w:rPr>
      </w:pPr>
      <w:r w:rsidRPr="00DC4562">
        <w:rPr>
          <w:rFonts w:ascii="Times New Roman" w:hAnsi="Times New Roman" w:cs="Times New Roman"/>
        </w:rPr>
        <w:t xml:space="preserve">The results yielded </w:t>
      </w:r>
      <w:r w:rsidR="00DB43ED" w:rsidRPr="00DC4562">
        <w:rPr>
          <w:rFonts w:ascii="Times New Roman" w:hAnsi="Times New Roman" w:cs="Times New Roman"/>
        </w:rPr>
        <w:t xml:space="preserve">indicate that the excessive control of the central bank and the banking system tend to have a negative </w:t>
      </w:r>
      <w:r w:rsidR="003E647E" w:rsidRPr="00DC4562">
        <w:rPr>
          <w:rFonts w:ascii="Times New Roman" w:hAnsi="Times New Roman" w:cs="Times New Roman"/>
        </w:rPr>
        <w:t xml:space="preserve">influence on the financial development of the economy. </w:t>
      </w:r>
      <w:r w:rsidR="000E1772" w:rsidRPr="00DC4562">
        <w:rPr>
          <w:rFonts w:ascii="Times New Roman" w:hAnsi="Times New Roman" w:cs="Times New Roman"/>
        </w:rPr>
        <w:t xml:space="preserve">Same has been </w:t>
      </w:r>
      <w:r w:rsidR="008B0075" w:rsidRPr="00DC4562">
        <w:rPr>
          <w:rFonts w:ascii="Times New Roman" w:hAnsi="Times New Roman" w:cs="Times New Roman"/>
        </w:rPr>
        <w:t>re-</w:t>
      </w:r>
      <w:r w:rsidR="000E1772" w:rsidRPr="00DC4562">
        <w:rPr>
          <w:rFonts w:ascii="Times New Roman" w:hAnsi="Times New Roman" w:cs="Times New Roman"/>
        </w:rPr>
        <w:t xml:space="preserve">confirmed by </w:t>
      </w:r>
      <w:r w:rsidR="008B0075" w:rsidRPr="00DC4562">
        <w:rPr>
          <w:rFonts w:ascii="Times New Roman" w:hAnsi="Times New Roman" w:cs="Times New Roman"/>
          <w:noProof/>
          <w:lang w:val="en-US"/>
        </w:rPr>
        <w:t>Eijffinger &amp; Haan (1996)</w:t>
      </w:r>
      <w:r w:rsidR="008B0075" w:rsidRPr="00DC4562">
        <w:rPr>
          <w:rFonts w:ascii="Times New Roman" w:hAnsi="Times New Roman" w:cs="Times New Roman"/>
        </w:rPr>
        <w:t xml:space="preserve"> t</w:t>
      </w:r>
      <w:r w:rsidR="0001613D" w:rsidRPr="00DC4562">
        <w:rPr>
          <w:rFonts w:ascii="Times New Roman" w:hAnsi="Times New Roman" w:cs="Times New Roman"/>
        </w:rPr>
        <w:t xml:space="preserve">he results </w:t>
      </w:r>
      <w:r w:rsidR="0030591F" w:rsidRPr="00DC4562">
        <w:rPr>
          <w:rFonts w:ascii="Times New Roman" w:hAnsi="Times New Roman" w:cs="Times New Roman"/>
        </w:rPr>
        <w:t xml:space="preserve">of the research </w:t>
      </w:r>
      <w:r w:rsidR="0001613D" w:rsidRPr="00DC4562">
        <w:rPr>
          <w:rFonts w:ascii="Times New Roman" w:hAnsi="Times New Roman" w:cs="Times New Roman"/>
        </w:rPr>
        <w:t xml:space="preserve">were in line with varied exogenous </w:t>
      </w:r>
      <w:r w:rsidR="00CB2601" w:rsidRPr="00DC4562">
        <w:rPr>
          <w:rFonts w:ascii="Times New Roman" w:hAnsi="Times New Roman" w:cs="Times New Roman"/>
        </w:rPr>
        <w:t xml:space="preserve">growth </w:t>
      </w:r>
      <w:r w:rsidR="0001613D" w:rsidRPr="00DC4562">
        <w:rPr>
          <w:rFonts w:ascii="Times New Roman" w:hAnsi="Times New Roman" w:cs="Times New Roman"/>
        </w:rPr>
        <w:t xml:space="preserve">models </w:t>
      </w:r>
      <w:r w:rsidR="005F1163" w:rsidRPr="00DC4562">
        <w:rPr>
          <w:rFonts w:ascii="Times New Roman" w:hAnsi="Times New Roman" w:cs="Times New Roman"/>
        </w:rPr>
        <w:t>which suggest that the</w:t>
      </w:r>
      <w:r w:rsidR="00FB5F89" w:rsidRPr="00DC4562">
        <w:rPr>
          <w:rFonts w:ascii="Times New Roman" w:hAnsi="Times New Roman" w:cs="Times New Roman"/>
        </w:rPr>
        <w:t>re is existence of new lines of influence apart from the traditional pre-</w:t>
      </w:r>
      <w:r w:rsidR="00FB5F89" w:rsidRPr="00DC4562">
        <w:rPr>
          <w:rFonts w:ascii="Times New Roman" w:hAnsi="Times New Roman" w:cs="Times New Roman"/>
        </w:rPr>
        <w:lastRenderedPageBreak/>
        <w:t xml:space="preserve">existing </w:t>
      </w:r>
      <w:r w:rsidR="00931E52" w:rsidRPr="00DC4562">
        <w:rPr>
          <w:rFonts w:ascii="Times New Roman" w:hAnsi="Times New Roman" w:cs="Times New Roman"/>
        </w:rPr>
        <w:t>channels that have heavy influence on the financial sector policies formulated on the economic development.</w:t>
      </w:r>
      <w:r w:rsidR="00C12A3E" w:rsidRPr="00DC4562">
        <w:rPr>
          <w:rFonts w:ascii="Times New Roman" w:hAnsi="Times New Roman" w:cs="Times New Roman"/>
        </w:rPr>
        <w:t xml:space="preserve"> </w:t>
      </w:r>
      <w:r w:rsidR="00CD41A8" w:rsidRPr="00DC4562">
        <w:rPr>
          <w:rFonts w:ascii="Times New Roman" w:hAnsi="Times New Roman" w:cs="Times New Roman"/>
        </w:rPr>
        <w:t xml:space="preserve">It was evidenced </w:t>
      </w:r>
      <w:r w:rsidR="00DF08C1" w:rsidRPr="00DC4562">
        <w:rPr>
          <w:rFonts w:ascii="Times New Roman" w:hAnsi="Times New Roman" w:cs="Times New Roman"/>
        </w:rPr>
        <w:t xml:space="preserve">by </w:t>
      </w:r>
      <w:r w:rsidR="00DF08C1" w:rsidRPr="00DC4562">
        <w:rPr>
          <w:rFonts w:ascii="Times New Roman" w:hAnsi="Times New Roman" w:cs="Times New Roman"/>
          <w:noProof/>
          <w:lang w:val="en-US"/>
        </w:rPr>
        <w:t>Alesina &amp; Summers (1993)</w:t>
      </w:r>
      <w:r w:rsidR="00DF08C1" w:rsidRPr="00DC4562">
        <w:rPr>
          <w:rFonts w:ascii="Times New Roman" w:hAnsi="Times New Roman" w:cs="Times New Roman"/>
        </w:rPr>
        <w:t xml:space="preserve"> </w:t>
      </w:r>
      <w:r w:rsidR="00CD41A8" w:rsidRPr="00DC4562">
        <w:rPr>
          <w:rFonts w:ascii="Times New Roman" w:hAnsi="Times New Roman" w:cs="Times New Roman"/>
        </w:rPr>
        <w:t xml:space="preserve">that enforcing a glass ceiling on the </w:t>
      </w:r>
      <w:r w:rsidR="00C154CE" w:rsidRPr="00DC4562">
        <w:rPr>
          <w:rFonts w:ascii="Times New Roman" w:hAnsi="Times New Roman" w:cs="Times New Roman"/>
        </w:rPr>
        <w:t xml:space="preserve">on the lending rates for the commercial sector </w:t>
      </w:r>
      <w:r w:rsidR="003F1C27" w:rsidRPr="00DC4562">
        <w:rPr>
          <w:rFonts w:ascii="Times New Roman" w:hAnsi="Times New Roman" w:cs="Times New Roman"/>
        </w:rPr>
        <w:t>implies little positivity on the financial deepening</w:t>
      </w:r>
      <w:r w:rsidR="005B1A17" w:rsidRPr="00DC4562">
        <w:rPr>
          <w:rFonts w:ascii="Times New Roman" w:hAnsi="Times New Roman" w:cs="Times New Roman"/>
        </w:rPr>
        <w:t xml:space="preserve">. </w:t>
      </w:r>
      <w:r w:rsidR="00CE7AB1" w:rsidRPr="00DC4562">
        <w:rPr>
          <w:rFonts w:ascii="Times New Roman" w:hAnsi="Times New Roman" w:cs="Times New Roman"/>
        </w:rPr>
        <w:t xml:space="preserve">The executed exogeneity tests indicate that the financial and the </w:t>
      </w:r>
      <w:r w:rsidR="006F79A3" w:rsidRPr="00DC4562">
        <w:rPr>
          <w:rFonts w:ascii="Times New Roman" w:hAnsi="Times New Roman" w:cs="Times New Roman"/>
        </w:rPr>
        <w:t>economic</w:t>
      </w:r>
      <w:r w:rsidR="00CE7AB1" w:rsidRPr="00DC4562">
        <w:rPr>
          <w:rFonts w:ascii="Times New Roman" w:hAnsi="Times New Roman" w:cs="Times New Roman"/>
        </w:rPr>
        <w:t xml:space="preserve"> growth of the nation is jointly determined.</w:t>
      </w:r>
    </w:p>
    <w:p w14:paraId="64E9550E" w14:textId="2D1DE6CB" w:rsidR="00EB41E0" w:rsidRPr="00DC4562" w:rsidRDefault="007D3CB2" w:rsidP="00EF25B3">
      <w:pPr>
        <w:numPr>
          <w:ilvl w:val="1"/>
          <w:numId w:val="35"/>
        </w:numPr>
        <w:jc w:val="both"/>
        <w:outlineLvl w:val="2"/>
        <w:rPr>
          <w:rFonts w:ascii="Times New Roman" w:hAnsi="Times New Roman" w:cs="Times New Roman"/>
          <w:b/>
          <w:bCs/>
        </w:rPr>
      </w:pPr>
      <w:bookmarkStart w:id="20" w:name="_Toc73733573"/>
      <w:r w:rsidRPr="00DC4562">
        <w:rPr>
          <w:rFonts w:ascii="Times New Roman" w:hAnsi="Times New Roman" w:cs="Times New Roman"/>
          <w:b/>
          <w:bCs/>
        </w:rPr>
        <w:t>Holistic view on the Reserve Bank of India</w:t>
      </w:r>
      <w:bookmarkEnd w:id="20"/>
      <w:r w:rsidRPr="00DC4562">
        <w:rPr>
          <w:rFonts w:ascii="Times New Roman" w:hAnsi="Times New Roman" w:cs="Times New Roman"/>
          <w:b/>
          <w:bCs/>
        </w:rPr>
        <w:t xml:space="preserve"> </w:t>
      </w:r>
    </w:p>
    <w:p w14:paraId="48687A08" w14:textId="77777777" w:rsidR="001D6A5A" w:rsidRPr="00DC4562" w:rsidRDefault="001D6A5A" w:rsidP="001D6A5A">
      <w:pPr>
        <w:spacing w:after="0"/>
        <w:jc w:val="both"/>
        <w:rPr>
          <w:rFonts w:ascii="Times New Roman" w:hAnsi="Times New Roman" w:cs="Times New Roman"/>
          <w:sz w:val="20"/>
          <w:szCs w:val="20"/>
        </w:rPr>
      </w:pPr>
    </w:p>
    <w:p w14:paraId="52433C19" w14:textId="2784A590" w:rsidR="001D6A5A" w:rsidRPr="00DC4562" w:rsidRDefault="005F3CCC" w:rsidP="00DA3B77">
      <w:pPr>
        <w:spacing w:line="360" w:lineRule="auto"/>
        <w:jc w:val="both"/>
        <w:rPr>
          <w:rFonts w:ascii="Times New Roman" w:hAnsi="Times New Roman" w:cs="Times New Roman"/>
        </w:rPr>
      </w:pPr>
      <w:r w:rsidRPr="00DC4562">
        <w:rPr>
          <w:rFonts w:ascii="Times New Roman" w:eastAsia="Times New Roman" w:hAnsi="Times New Roman" w:cs="Times New Roman"/>
          <w:lang w:val="en-GB" w:eastAsia="en-GB"/>
        </w:rPr>
        <w:t>The paper</w:t>
      </w:r>
      <w:r w:rsidR="001D6A5A" w:rsidRPr="00DC4562">
        <w:rPr>
          <w:rFonts w:ascii="Times New Roman" w:eastAsia="Times New Roman" w:hAnsi="Times New Roman" w:cs="Times New Roman"/>
          <w:lang w:val="en-GB" w:eastAsia="en-GB"/>
        </w:rPr>
        <w:t xml:space="preserve"> is a blend of conceptual and theoretical literature. </w:t>
      </w:r>
      <w:r w:rsidR="00A96F27" w:rsidRPr="00DC4562">
        <w:rPr>
          <w:rFonts w:ascii="Times New Roman" w:eastAsia="Times New Roman" w:hAnsi="Times New Roman" w:cs="Times New Roman"/>
          <w:noProof/>
          <w:lang w:eastAsia="en-GB"/>
        </w:rPr>
        <w:t>Forder (1998)</w:t>
      </w:r>
      <w:r w:rsidR="001D6A5A" w:rsidRPr="00DC4562">
        <w:rPr>
          <w:rFonts w:ascii="Times New Roman" w:eastAsia="Times New Roman" w:hAnsi="Times New Roman" w:cs="Times New Roman"/>
          <w:lang w:val="en-GB" w:eastAsia="en-GB"/>
        </w:rPr>
        <w:t xml:space="preserve"> refers and cites various previously established research papers and journals of scholars and peers that justify their thoughts, opinions and results of the study undertaken. Basing out the relevance of his research paper on difference of opinion regarding the independence of the central bank the author critically evaluates the granted freedom to the reserve bank. The concept developed and analysed corresponds with the inflationary situation of the country. It is an academic paper that has great academic significance</w:t>
      </w:r>
      <w:r w:rsidR="001D6A5A" w:rsidRPr="00DC4562">
        <w:rPr>
          <w:rFonts w:ascii="Times New Roman" w:eastAsia="Times New Roman" w:hAnsi="Times New Roman" w:cs="Times New Roman"/>
          <w:sz w:val="20"/>
          <w:szCs w:val="20"/>
          <w:lang w:val="en-GB" w:eastAsia="en-GB"/>
        </w:rPr>
        <w:t>.</w:t>
      </w:r>
      <w:r w:rsidR="00D35AB6" w:rsidRPr="00DC4562">
        <w:rPr>
          <w:rFonts w:ascii="Times New Roman" w:hAnsi="Times New Roman" w:cs="Times New Roman"/>
        </w:rPr>
        <w:t xml:space="preserve"> The undertaken study aims at evaluating the independence status of the central bank of the country and how does it impact the economy of the country. The yielded results depict that the project provides with knowledge for understanding and knowledge for critical evaluation since the research factors in the negative influence of being granted the independency. It allows the audience to form an opinion on the mentioned subject along with an exhaustive research with the scope of the research objectives.</w:t>
      </w:r>
    </w:p>
    <w:p w14:paraId="217C90CD" w14:textId="26D043E1" w:rsidR="00D35AB6" w:rsidRPr="00DC4562" w:rsidRDefault="00D35AB6" w:rsidP="00DA3B77">
      <w:pPr>
        <w:spacing w:line="360" w:lineRule="auto"/>
        <w:jc w:val="both"/>
        <w:rPr>
          <w:rFonts w:ascii="Times New Roman" w:hAnsi="Times New Roman" w:cs="Times New Roman"/>
        </w:rPr>
      </w:pPr>
      <w:r w:rsidRPr="00DC4562">
        <w:rPr>
          <w:rFonts w:ascii="Times New Roman" w:hAnsi="Times New Roman" w:cs="Times New Roman"/>
        </w:rPr>
        <w:t xml:space="preserve">When referencing to this paper, it brings the ethics with which the central bank operates under the scope of the research. </w:t>
      </w:r>
      <w:r w:rsidR="00BA0673" w:rsidRPr="00DC4562">
        <w:rPr>
          <w:rFonts w:ascii="Times New Roman" w:hAnsi="Times New Roman" w:cs="Times New Roman"/>
        </w:rPr>
        <w:t xml:space="preserve">For which </w:t>
      </w:r>
      <w:r w:rsidR="00420E0F" w:rsidRPr="00DC4562">
        <w:rPr>
          <w:rFonts w:ascii="Times New Roman" w:hAnsi="Times New Roman" w:cs="Times New Roman"/>
          <w:noProof/>
          <w:lang w:val="en-US"/>
        </w:rPr>
        <w:t>Koslowski (2011)</w:t>
      </w:r>
      <w:r w:rsidR="00420E0F" w:rsidRPr="00DC4562">
        <w:rPr>
          <w:rFonts w:ascii="Times New Roman" w:hAnsi="Times New Roman" w:cs="Times New Roman"/>
        </w:rPr>
        <w:t xml:space="preserve"> can be referenced that </w:t>
      </w:r>
      <w:r w:rsidRPr="00DC4562">
        <w:rPr>
          <w:rFonts w:ascii="Times New Roman" w:hAnsi="Times New Roman" w:cs="Times New Roman"/>
        </w:rPr>
        <w:t>puts the reserve bank under the ethical stand which improves the ethical standing of the research. It studies in detail the transparency with which the central bank operates, and focuses on providing a perspective to both sides of the story. It further evidences the workings of the bank with the enforced policies, norms, regulations and indicators that signify the performance of the bank. The paper argues about the support for the independence of the central bank impeding the credibility of the bank. It is based on the relevant data from the previously established peer reviewed scholarly papers. Deriving analysis from the accumulated data from the papers reviewed the author forms an opinion of his own. It focuses on forming a theoretical concept circling around the positive and the negative impact of the central bank independency.</w:t>
      </w:r>
    </w:p>
    <w:p w14:paraId="5D89FA30" w14:textId="3D1FD865" w:rsidR="00D35AB6" w:rsidRPr="00DC4562" w:rsidRDefault="00457D55" w:rsidP="00DA3B77">
      <w:pPr>
        <w:spacing w:line="360" w:lineRule="auto"/>
        <w:jc w:val="both"/>
        <w:rPr>
          <w:rFonts w:ascii="Times New Roman" w:hAnsi="Times New Roman" w:cs="Times New Roman"/>
        </w:rPr>
      </w:pPr>
      <w:r w:rsidRPr="00DC4562">
        <w:rPr>
          <w:rFonts w:ascii="Times New Roman" w:hAnsi="Times New Roman" w:cs="Times New Roman"/>
        </w:rPr>
        <w:t xml:space="preserve">To test this theory through </w:t>
      </w:r>
      <w:r w:rsidR="00D35AB6" w:rsidRPr="00DC4562">
        <w:rPr>
          <w:rFonts w:ascii="Times New Roman" w:hAnsi="Times New Roman" w:cs="Times New Roman"/>
        </w:rPr>
        <w:t>collection and evaluation of secondary data and testing of the hypothesis</w:t>
      </w:r>
      <w:r w:rsidRPr="00DC4562">
        <w:rPr>
          <w:rFonts w:ascii="Times New Roman" w:hAnsi="Times New Roman" w:cs="Times New Roman"/>
        </w:rPr>
        <w:t xml:space="preserve"> </w:t>
      </w:r>
      <w:r w:rsidR="00784BDE" w:rsidRPr="00FD365C">
        <w:rPr>
          <w:rFonts w:ascii="Times New Roman" w:hAnsi="Times New Roman" w:cs="Times New Roman"/>
          <w:noProof/>
          <w:lang w:val="en-US"/>
        </w:rPr>
        <w:t xml:space="preserve">Fontan, Carré, &amp; L’Oeillet </w:t>
      </w:r>
      <w:r w:rsidR="00784BDE">
        <w:rPr>
          <w:rFonts w:ascii="Times New Roman" w:hAnsi="Times New Roman" w:cs="Times New Roman"/>
          <w:noProof/>
          <w:lang w:val="en-US"/>
        </w:rPr>
        <w:t>(</w:t>
      </w:r>
      <w:r w:rsidR="00784BDE" w:rsidRPr="00FD365C">
        <w:rPr>
          <w:rFonts w:ascii="Times New Roman" w:hAnsi="Times New Roman" w:cs="Times New Roman"/>
          <w:noProof/>
          <w:lang w:val="en-US"/>
        </w:rPr>
        <w:t>2018)</w:t>
      </w:r>
      <w:r w:rsidRPr="00DC4562">
        <w:rPr>
          <w:rFonts w:ascii="Times New Roman" w:hAnsi="Times New Roman" w:cs="Times New Roman"/>
        </w:rPr>
        <w:t xml:space="preserve"> can be referred</w:t>
      </w:r>
      <w:r w:rsidR="00D35AB6" w:rsidRPr="00DC4562">
        <w:rPr>
          <w:rFonts w:ascii="Times New Roman" w:hAnsi="Times New Roman" w:cs="Times New Roman"/>
        </w:rPr>
        <w:t xml:space="preserve">. </w:t>
      </w:r>
      <w:r w:rsidRPr="00DC4562">
        <w:rPr>
          <w:rFonts w:ascii="Times New Roman" w:hAnsi="Times New Roman" w:cs="Times New Roman"/>
        </w:rPr>
        <w:t>Albeit it</w:t>
      </w:r>
      <w:r w:rsidR="00D35AB6" w:rsidRPr="00DC4562">
        <w:rPr>
          <w:rFonts w:ascii="Times New Roman" w:hAnsi="Times New Roman" w:cs="Times New Roman"/>
        </w:rPr>
        <w:t xml:space="preserve"> does not concur with the limitations of </w:t>
      </w:r>
      <w:r w:rsidRPr="00DC4562">
        <w:rPr>
          <w:rFonts w:ascii="Times New Roman" w:hAnsi="Times New Roman" w:cs="Times New Roman"/>
        </w:rPr>
        <w:t>its</w:t>
      </w:r>
      <w:r w:rsidR="00D35AB6" w:rsidRPr="00DC4562">
        <w:rPr>
          <w:rFonts w:ascii="Times New Roman" w:hAnsi="Times New Roman" w:cs="Times New Roman"/>
        </w:rPr>
        <w:t xml:space="preserve"> own research</w:t>
      </w:r>
      <w:r w:rsidRPr="00DC4562">
        <w:rPr>
          <w:rFonts w:ascii="Times New Roman" w:hAnsi="Times New Roman" w:cs="Times New Roman"/>
        </w:rPr>
        <w:t>, t</w:t>
      </w:r>
      <w:r w:rsidR="00D35AB6" w:rsidRPr="00DC4562">
        <w:rPr>
          <w:rFonts w:ascii="Times New Roman" w:hAnsi="Times New Roman" w:cs="Times New Roman"/>
        </w:rPr>
        <w:t>he analysis is descriptive and evidenced but does not mention any limitations to the conclusions derived. It provides a top-down approach on the study and does not mention granular sensitive indicators that can alter the solution to the paper.</w:t>
      </w:r>
    </w:p>
    <w:p w14:paraId="75EEC316" w14:textId="70AFF67F" w:rsidR="008E5142" w:rsidRPr="00DC4562" w:rsidRDefault="008E5142" w:rsidP="00DA3B77">
      <w:pPr>
        <w:spacing w:line="360" w:lineRule="auto"/>
        <w:jc w:val="both"/>
        <w:rPr>
          <w:rFonts w:ascii="Times New Roman" w:hAnsi="Times New Roman" w:cs="Times New Roman"/>
        </w:rPr>
      </w:pPr>
      <w:r w:rsidRPr="00DC4562">
        <w:rPr>
          <w:rFonts w:ascii="Times New Roman" w:hAnsi="Times New Roman" w:cs="Times New Roman"/>
        </w:rPr>
        <w:lastRenderedPageBreak/>
        <w:t>Though the author tries to give a holistic view it fails to include the fact that the implications of granting independency to the central bank will have its geographical limitations. Therefore, the assumption being made that independency works the same for all the regions does not stand its ground.</w:t>
      </w:r>
      <w:r w:rsidR="00B93730" w:rsidRPr="00DC4562">
        <w:rPr>
          <w:rFonts w:ascii="Times New Roman" w:hAnsi="Times New Roman" w:cs="Times New Roman"/>
        </w:rPr>
        <w:t xml:space="preserve"> This is re-confirmed by </w:t>
      </w:r>
      <w:r w:rsidR="007D3314" w:rsidRPr="00DC4562">
        <w:rPr>
          <w:rFonts w:ascii="Times New Roman" w:hAnsi="Times New Roman" w:cs="Times New Roman"/>
          <w:noProof/>
          <w:lang w:val="en-US"/>
        </w:rPr>
        <w:t>Aklin &amp; Kern (2020)</w:t>
      </w:r>
      <w:r w:rsidR="00120543" w:rsidRPr="00DC4562">
        <w:rPr>
          <w:rFonts w:ascii="Times New Roman" w:hAnsi="Times New Roman" w:cs="Times New Roman"/>
          <w:noProof/>
          <w:lang w:val="en-US"/>
        </w:rPr>
        <w:t>. It is acknowledged by them, that</w:t>
      </w:r>
      <w:r w:rsidRPr="00DC4562">
        <w:rPr>
          <w:rFonts w:ascii="Times New Roman" w:hAnsi="Times New Roman" w:cs="Times New Roman"/>
        </w:rPr>
        <w:t xml:space="preserve"> there will be existence of similarities between the cross-country entities but to assume that they are identical is a far-off assumption. Though the claim made in respect to the conclusion in reference to the evaluation of the indices and the past papers are satisfactory to understand the points the author has tried to put across.</w:t>
      </w:r>
    </w:p>
    <w:p w14:paraId="1E18D67A" w14:textId="7AC85D81" w:rsidR="00D35AB6" w:rsidRPr="00DC4562" w:rsidRDefault="008E5142" w:rsidP="00DA3B77">
      <w:pPr>
        <w:spacing w:line="360" w:lineRule="auto"/>
        <w:jc w:val="both"/>
        <w:rPr>
          <w:rFonts w:ascii="Times New Roman" w:hAnsi="Times New Roman" w:cs="Times New Roman"/>
        </w:rPr>
      </w:pPr>
      <w:r w:rsidRPr="00DC4562">
        <w:rPr>
          <w:rFonts w:ascii="Times New Roman" w:hAnsi="Times New Roman" w:cs="Times New Roman"/>
        </w:rPr>
        <w:t>For backing the claims made by the author data from previous literary works</w:t>
      </w:r>
      <w:r w:rsidR="00A85E57" w:rsidRPr="00DC4562">
        <w:rPr>
          <w:rFonts w:ascii="Times New Roman" w:hAnsi="Times New Roman" w:cs="Times New Roman"/>
        </w:rPr>
        <w:t xml:space="preserve"> such as </w:t>
      </w:r>
      <w:r w:rsidR="009C195C" w:rsidRPr="00DC4562">
        <w:rPr>
          <w:rFonts w:ascii="Times New Roman" w:hAnsi="Times New Roman" w:cs="Times New Roman"/>
          <w:noProof/>
          <w:lang w:val="en-US"/>
        </w:rPr>
        <w:t>Cukierman (1998)</w:t>
      </w:r>
      <w:r w:rsidRPr="00DC4562">
        <w:rPr>
          <w:rFonts w:ascii="Times New Roman" w:hAnsi="Times New Roman" w:cs="Times New Roman"/>
        </w:rPr>
        <w:t>,</w:t>
      </w:r>
      <w:r w:rsidR="00B23CC0" w:rsidRPr="00DC4562">
        <w:rPr>
          <w:rFonts w:ascii="Times New Roman" w:hAnsi="Times New Roman" w:cs="Times New Roman"/>
        </w:rPr>
        <w:t xml:space="preserve"> </w:t>
      </w:r>
      <w:r w:rsidR="009C195C" w:rsidRPr="00DC4562">
        <w:rPr>
          <w:rFonts w:ascii="Times New Roman" w:hAnsi="Times New Roman" w:cs="Times New Roman"/>
          <w:noProof/>
          <w:lang w:val="en-US"/>
        </w:rPr>
        <w:t>Goodhart,(1995)</w:t>
      </w:r>
      <w:r w:rsidR="009C195C" w:rsidRPr="00DC4562">
        <w:rPr>
          <w:rFonts w:ascii="Times New Roman" w:hAnsi="Times New Roman" w:cs="Times New Roman"/>
        </w:rPr>
        <w:t xml:space="preserve"> and </w:t>
      </w:r>
      <w:r w:rsidR="009C195C" w:rsidRPr="00DC4562">
        <w:rPr>
          <w:rFonts w:ascii="Times New Roman" w:hAnsi="Times New Roman" w:cs="Times New Roman"/>
          <w:noProof/>
          <w:lang w:val="en-US"/>
        </w:rPr>
        <w:t>Geraats (2002)</w:t>
      </w:r>
      <w:r w:rsidR="009C195C" w:rsidRPr="00DC4562">
        <w:rPr>
          <w:rFonts w:ascii="Times New Roman" w:hAnsi="Times New Roman" w:cs="Times New Roman"/>
        </w:rPr>
        <w:t xml:space="preserve"> have been referenced. Along with the</w:t>
      </w:r>
      <w:r w:rsidRPr="00DC4562">
        <w:rPr>
          <w:rFonts w:ascii="Times New Roman" w:hAnsi="Times New Roman" w:cs="Times New Roman"/>
        </w:rPr>
        <w:t xml:space="preserve"> evaluation of the database pertaining to the indices, knowledge of the author has all been combined. It includes detailed explanation of the previous works published linking it to required scenarios to establish its relevance. Extensive emphasis has been created on the works of Rogoff. There is analysis of the data collected from indices to indicate the influence the central banks decisions have on the working of the economy. The author has formed a concept around the pre-existing model of Rogoff on an improved scope. There is no quantitative or qualitative evaluation of the data. In my own opinion that suggests to be a limitation to the study since the study undertaken has the impact on several stakeholders voicing in their opinion as experts and professionals would have given a clearer and solid backing to the claims made by the author.</w:t>
      </w:r>
    </w:p>
    <w:p w14:paraId="26ABEC80" w14:textId="7AE7E3F2" w:rsidR="00914AA8" w:rsidRPr="00DC4562" w:rsidRDefault="009E6DC7" w:rsidP="009E6DC7">
      <w:pPr>
        <w:numPr>
          <w:ilvl w:val="1"/>
          <w:numId w:val="35"/>
        </w:numPr>
        <w:spacing w:line="360" w:lineRule="auto"/>
        <w:jc w:val="both"/>
        <w:rPr>
          <w:rFonts w:ascii="Times New Roman" w:hAnsi="Times New Roman" w:cs="Times New Roman"/>
          <w:b/>
          <w:bCs/>
        </w:rPr>
      </w:pPr>
      <w:r w:rsidRPr="00DC4562">
        <w:rPr>
          <w:rFonts w:ascii="Times New Roman" w:hAnsi="Times New Roman" w:cs="Times New Roman"/>
          <w:b/>
          <w:bCs/>
        </w:rPr>
        <w:t xml:space="preserve"> </w:t>
      </w:r>
      <w:r w:rsidR="00914AA8" w:rsidRPr="00DC4562">
        <w:rPr>
          <w:rFonts w:ascii="Times New Roman" w:hAnsi="Times New Roman" w:cs="Times New Roman"/>
          <w:b/>
          <w:bCs/>
        </w:rPr>
        <w:t>Role of central bank during financial crisis.</w:t>
      </w:r>
    </w:p>
    <w:p w14:paraId="2D20C456" w14:textId="22197834" w:rsidR="007228F8" w:rsidRPr="00DC4562" w:rsidRDefault="00C05ACC" w:rsidP="001138C2">
      <w:pPr>
        <w:spacing w:line="360" w:lineRule="auto"/>
        <w:jc w:val="both"/>
        <w:rPr>
          <w:rFonts w:ascii="Times New Roman" w:hAnsi="Times New Roman" w:cs="Times New Roman"/>
          <w:noProof/>
        </w:rPr>
      </w:pPr>
      <w:r w:rsidRPr="00DC4562">
        <w:rPr>
          <w:rFonts w:ascii="Times New Roman" w:hAnsi="Times New Roman" w:cs="Times New Roman"/>
        </w:rPr>
        <w:t xml:space="preserve">One of the most argued points about the role of a central bank during a financial crisis is the </w:t>
      </w:r>
      <w:r w:rsidR="00FF0000" w:rsidRPr="00DC4562">
        <w:rPr>
          <w:rFonts w:ascii="Times New Roman" w:hAnsi="Times New Roman" w:cs="Times New Roman"/>
        </w:rPr>
        <w:t xml:space="preserve">use of a monetary policy for transmission of the policy rates to stabilise the credit situation of the country. </w:t>
      </w:r>
      <w:r w:rsidR="00E74C20" w:rsidRPr="00DC4562">
        <w:rPr>
          <w:rFonts w:ascii="Times New Roman" w:hAnsi="Times New Roman" w:cs="Times New Roman"/>
          <w:noProof/>
        </w:rPr>
        <w:t xml:space="preserve">Nier (2009) mentions that when countries are </w:t>
      </w:r>
      <w:r w:rsidR="003A7D59" w:rsidRPr="00DC4562">
        <w:rPr>
          <w:rFonts w:ascii="Times New Roman" w:hAnsi="Times New Roman" w:cs="Times New Roman"/>
          <w:noProof/>
        </w:rPr>
        <w:t>emerging from quantitative easing</w:t>
      </w:r>
      <w:r w:rsidR="00F04503" w:rsidRPr="00DC4562">
        <w:rPr>
          <w:rFonts w:ascii="Times New Roman" w:hAnsi="Times New Roman" w:cs="Times New Roman"/>
          <w:noProof/>
        </w:rPr>
        <w:t>, there is a huge question mark on the extend to which the monetary policy should be adjusted to accommodate to the current</w:t>
      </w:r>
      <w:r w:rsidR="001D14BD" w:rsidRPr="00DC4562">
        <w:rPr>
          <w:rFonts w:ascii="Times New Roman" w:hAnsi="Times New Roman" w:cs="Times New Roman"/>
          <w:noProof/>
        </w:rPr>
        <w:t xml:space="preserve"> situation. </w:t>
      </w:r>
      <w:r w:rsidR="009D2A1D" w:rsidRPr="00DC4562">
        <w:rPr>
          <w:rFonts w:ascii="Times New Roman" w:hAnsi="Times New Roman" w:cs="Times New Roman"/>
          <w:noProof/>
        </w:rPr>
        <w:t xml:space="preserve">For which the monetary policy can </w:t>
      </w:r>
    </w:p>
    <w:p w14:paraId="2CBB38CA" w14:textId="6A92984D" w:rsidR="009D2A1D" w:rsidRPr="00DC4562" w:rsidRDefault="00A13127" w:rsidP="001138C2">
      <w:pPr>
        <w:pStyle w:val="ListParagraph"/>
        <w:numPr>
          <w:ilvl w:val="0"/>
          <w:numId w:val="38"/>
        </w:numPr>
        <w:spacing w:line="360" w:lineRule="auto"/>
        <w:jc w:val="both"/>
        <w:rPr>
          <w:rFonts w:ascii="Times New Roman" w:hAnsi="Times New Roman" w:cs="Times New Roman"/>
        </w:rPr>
      </w:pPr>
      <w:r w:rsidRPr="00DC4562">
        <w:rPr>
          <w:rFonts w:ascii="Times New Roman" w:hAnsi="Times New Roman" w:cs="Times New Roman"/>
        </w:rPr>
        <w:t xml:space="preserve">Include an explicit secondary objective of financial stability in compliment to the primary objective of price stability. </w:t>
      </w:r>
    </w:p>
    <w:p w14:paraId="14E9C4E0" w14:textId="53C22C7F" w:rsidR="00CE76C3" w:rsidRPr="00DC4562" w:rsidRDefault="00CE76C3" w:rsidP="001138C2">
      <w:pPr>
        <w:pStyle w:val="ListParagraph"/>
        <w:numPr>
          <w:ilvl w:val="0"/>
          <w:numId w:val="38"/>
        </w:numPr>
        <w:spacing w:line="360" w:lineRule="auto"/>
        <w:jc w:val="both"/>
        <w:rPr>
          <w:rFonts w:ascii="Times New Roman" w:hAnsi="Times New Roman" w:cs="Times New Roman"/>
        </w:rPr>
      </w:pPr>
      <w:r w:rsidRPr="00DC4562">
        <w:rPr>
          <w:rFonts w:ascii="Times New Roman" w:hAnsi="Times New Roman" w:cs="Times New Roman"/>
        </w:rPr>
        <w:t xml:space="preserve">The time period set for achieving the inflation targets should be extended. </w:t>
      </w:r>
      <w:r w:rsidR="00B07969" w:rsidRPr="00DC4562">
        <w:rPr>
          <w:rFonts w:ascii="Times New Roman" w:hAnsi="Times New Roman" w:cs="Times New Roman"/>
        </w:rPr>
        <w:t xml:space="preserve">Usually during a financial </w:t>
      </w:r>
      <w:r w:rsidR="00E149E5" w:rsidRPr="00DC4562">
        <w:rPr>
          <w:rFonts w:ascii="Times New Roman" w:hAnsi="Times New Roman" w:cs="Times New Roman"/>
        </w:rPr>
        <w:t>crisis,</w:t>
      </w:r>
      <w:r w:rsidR="00B07969" w:rsidRPr="00DC4562">
        <w:rPr>
          <w:rFonts w:ascii="Times New Roman" w:hAnsi="Times New Roman" w:cs="Times New Roman"/>
        </w:rPr>
        <w:t xml:space="preserve"> the </w:t>
      </w:r>
      <w:r w:rsidR="004600D2" w:rsidRPr="00DC4562">
        <w:rPr>
          <w:rFonts w:ascii="Times New Roman" w:hAnsi="Times New Roman" w:cs="Times New Roman"/>
        </w:rPr>
        <w:t xml:space="preserve">financial imbalance takes up longer to build up and extending the time period allows the central bank to </w:t>
      </w:r>
      <w:r w:rsidR="00784374" w:rsidRPr="00DC4562">
        <w:rPr>
          <w:rFonts w:ascii="Times New Roman" w:hAnsi="Times New Roman" w:cs="Times New Roman"/>
        </w:rPr>
        <w:t xml:space="preserve">accommodate the risks included in changing the monetary policy and </w:t>
      </w:r>
      <w:r w:rsidR="00FB5098" w:rsidRPr="00DC4562">
        <w:rPr>
          <w:rFonts w:ascii="Times New Roman" w:hAnsi="Times New Roman" w:cs="Times New Roman"/>
        </w:rPr>
        <w:t xml:space="preserve">can spread it out. </w:t>
      </w:r>
    </w:p>
    <w:p w14:paraId="2B4504C4" w14:textId="495E7AC5" w:rsidR="00E149E5" w:rsidRPr="00DC4562" w:rsidRDefault="00684705" w:rsidP="001138C2">
      <w:pPr>
        <w:spacing w:line="360" w:lineRule="auto"/>
        <w:jc w:val="both"/>
        <w:rPr>
          <w:rFonts w:ascii="Times New Roman" w:hAnsi="Times New Roman" w:cs="Times New Roman"/>
          <w:noProof/>
        </w:rPr>
      </w:pPr>
      <w:r w:rsidRPr="00DC4562">
        <w:rPr>
          <w:rFonts w:ascii="Times New Roman" w:hAnsi="Times New Roman" w:cs="Times New Roman"/>
        </w:rPr>
        <w:t xml:space="preserve">Second in the list is Asset price Stability. </w:t>
      </w:r>
      <w:r w:rsidR="00886677" w:rsidRPr="00DC4562">
        <w:rPr>
          <w:rFonts w:ascii="Times New Roman" w:hAnsi="Times New Roman" w:cs="Times New Roman"/>
          <w:noProof/>
        </w:rPr>
        <w:t>Mishkin (1992)</w:t>
      </w:r>
      <w:r w:rsidR="00373422" w:rsidRPr="00DC4562">
        <w:rPr>
          <w:rFonts w:ascii="Times New Roman" w:hAnsi="Times New Roman" w:cs="Times New Roman"/>
          <w:noProof/>
        </w:rPr>
        <w:t xml:space="preserve"> mentions that during a financial crisis the real time net worth of a company decreases. </w:t>
      </w:r>
      <w:r w:rsidR="00927279" w:rsidRPr="00DC4562">
        <w:rPr>
          <w:rFonts w:ascii="Times New Roman" w:hAnsi="Times New Roman" w:cs="Times New Roman"/>
          <w:noProof/>
        </w:rPr>
        <w:t>With the asset prices of the company contracting and the debts on the financial statements being static the real value of assets decreases</w:t>
      </w:r>
      <w:r w:rsidR="00062AA4" w:rsidRPr="00DC4562">
        <w:rPr>
          <w:rFonts w:ascii="Times New Roman" w:hAnsi="Times New Roman" w:cs="Times New Roman"/>
          <w:noProof/>
        </w:rPr>
        <w:t xml:space="preserve">, consequently decreasing the </w:t>
      </w:r>
      <w:r w:rsidR="00723025" w:rsidRPr="00DC4562">
        <w:rPr>
          <w:rFonts w:ascii="Times New Roman" w:hAnsi="Times New Roman" w:cs="Times New Roman"/>
          <w:noProof/>
        </w:rPr>
        <w:t xml:space="preserve">net worth of the company. </w:t>
      </w:r>
      <w:r w:rsidR="00FB5FF7" w:rsidRPr="00DC4562">
        <w:rPr>
          <w:rFonts w:ascii="Times New Roman" w:hAnsi="Times New Roman" w:cs="Times New Roman"/>
          <w:noProof/>
        </w:rPr>
        <w:t xml:space="preserve">Therefore, it is pivotal that for the industries to stop from collapsing the asset prices need to be maintained and stabilised. </w:t>
      </w:r>
    </w:p>
    <w:p w14:paraId="4997B7FC" w14:textId="77777777" w:rsidR="00755745" w:rsidRPr="00DC4562" w:rsidRDefault="00755745" w:rsidP="0070277C">
      <w:pPr>
        <w:pStyle w:val="Heading2"/>
        <w:rPr>
          <w:rFonts w:ascii="Times New Roman" w:hAnsi="Times New Roman" w:cs="Times New Roman"/>
          <w:sz w:val="20"/>
          <w:szCs w:val="20"/>
        </w:rPr>
      </w:pPr>
    </w:p>
    <w:p w14:paraId="11DB9576" w14:textId="2813638A" w:rsidR="005B3374" w:rsidRPr="00DC4562" w:rsidRDefault="009E6DC7" w:rsidP="00185F9B">
      <w:pPr>
        <w:pStyle w:val="Heading2"/>
        <w:numPr>
          <w:ilvl w:val="1"/>
          <w:numId w:val="35"/>
        </w:numPr>
        <w:rPr>
          <w:rFonts w:ascii="Times New Roman" w:hAnsi="Times New Roman" w:cs="Times New Roman"/>
          <w:b/>
          <w:bCs/>
          <w:color w:val="auto"/>
          <w:sz w:val="24"/>
          <w:szCs w:val="24"/>
        </w:rPr>
      </w:pPr>
      <w:r w:rsidRPr="00DC4562">
        <w:rPr>
          <w:rFonts w:ascii="Times New Roman" w:hAnsi="Times New Roman" w:cs="Times New Roman"/>
          <w:b/>
          <w:bCs/>
          <w:color w:val="auto"/>
          <w:sz w:val="24"/>
          <w:szCs w:val="24"/>
        </w:rPr>
        <w:t xml:space="preserve"> </w:t>
      </w:r>
      <w:bookmarkStart w:id="21" w:name="_Toc73733574"/>
      <w:r w:rsidR="004F25B6" w:rsidRPr="00DC4562">
        <w:rPr>
          <w:rFonts w:ascii="Times New Roman" w:hAnsi="Times New Roman" w:cs="Times New Roman"/>
          <w:b/>
          <w:bCs/>
          <w:color w:val="auto"/>
          <w:sz w:val="24"/>
          <w:szCs w:val="24"/>
        </w:rPr>
        <w:t>Implications of the review and Significance of the study</w:t>
      </w:r>
      <w:bookmarkEnd w:id="21"/>
    </w:p>
    <w:p w14:paraId="27723623" w14:textId="77777777" w:rsidR="005278ED" w:rsidRPr="00DC4562" w:rsidRDefault="005278ED" w:rsidP="005278ED">
      <w:pPr>
        <w:jc w:val="both"/>
        <w:outlineLvl w:val="1"/>
        <w:rPr>
          <w:rFonts w:ascii="Times New Roman" w:hAnsi="Times New Roman" w:cs="Times New Roman"/>
          <w:b/>
          <w:bCs/>
        </w:rPr>
      </w:pPr>
    </w:p>
    <w:p w14:paraId="48677158" w14:textId="3790EF7E" w:rsidR="00331D26" w:rsidRPr="00DC4562" w:rsidRDefault="00331D26" w:rsidP="00185F9B">
      <w:pPr>
        <w:numPr>
          <w:ilvl w:val="2"/>
          <w:numId w:val="35"/>
        </w:numPr>
        <w:jc w:val="both"/>
        <w:outlineLvl w:val="2"/>
        <w:rPr>
          <w:rFonts w:ascii="Times New Roman" w:hAnsi="Times New Roman" w:cs="Times New Roman"/>
          <w:b/>
          <w:bCs/>
        </w:rPr>
      </w:pPr>
      <w:bookmarkStart w:id="22" w:name="_Toc73733575"/>
      <w:r w:rsidRPr="00DC4562">
        <w:rPr>
          <w:rFonts w:ascii="Times New Roman" w:hAnsi="Times New Roman" w:cs="Times New Roman"/>
          <w:b/>
          <w:bCs/>
        </w:rPr>
        <w:t>Implications of the review</w:t>
      </w:r>
      <w:bookmarkEnd w:id="22"/>
    </w:p>
    <w:p w14:paraId="5FD6E079" w14:textId="4A6CA8DB" w:rsidR="005B3374" w:rsidRPr="00DC4562" w:rsidRDefault="00F6309C" w:rsidP="00DA3B77">
      <w:pPr>
        <w:spacing w:line="360" w:lineRule="auto"/>
        <w:jc w:val="both"/>
        <w:rPr>
          <w:rFonts w:ascii="Times New Roman" w:hAnsi="Times New Roman" w:cs="Times New Roman"/>
        </w:rPr>
      </w:pPr>
      <w:r w:rsidRPr="00DC4562">
        <w:rPr>
          <w:rFonts w:ascii="Times New Roman" w:hAnsi="Times New Roman" w:cs="Times New Roman"/>
        </w:rPr>
        <w:t>The above</w:t>
      </w:r>
      <w:r w:rsidR="00D76D7D" w:rsidRPr="00DC4562">
        <w:rPr>
          <w:rFonts w:ascii="Times New Roman" w:hAnsi="Times New Roman" w:cs="Times New Roman"/>
        </w:rPr>
        <w:t>-</w:t>
      </w:r>
      <w:r w:rsidRPr="00DC4562">
        <w:rPr>
          <w:rFonts w:ascii="Times New Roman" w:hAnsi="Times New Roman" w:cs="Times New Roman"/>
        </w:rPr>
        <w:t xml:space="preserve">mentioned literature reviews are a study to understand the background of the research undertaken. </w:t>
      </w:r>
      <w:r w:rsidR="00D76D7D" w:rsidRPr="00DC4562">
        <w:rPr>
          <w:rFonts w:ascii="Times New Roman" w:hAnsi="Times New Roman" w:cs="Times New Roman"/>
        </w:rPr>
        <w:t>The Reserve Bank of India</w:t>
      </w:r>
      <w:r w:rsidR="00816C2C" w:rsidRPr="00DC4562">
        <w:rPr>
          <w:rFonts w:ascii="Times New Roman" w:hAnsi="Times New Roman" w:cs="Times New Roman"/>
        </w:rPr>
        <w:t xml:space="preserve"> is central governing body granted the status of a separate entity </w:t>
      </w:r>
      <w:r w:rsidR="00A149FE" w:rsidRPr="00DC4562">
        <w:rPr>
          <w:rFonts w:ascii="Times New Roman" w:hAnsi="Times New Roman" w:cs="Times New Roman"/>
        </w:rPr>
        <w:t>detached from the parliament and the government.</w:t>
      </w:r>
      <w:r w:rsidR="00A07DAA" w:rsidRPr="00DC4562">
        <w:rPr>
          <w:rFonts w:ascii="Times New Roman" w:hAnsi="Times New Roman" w:cs="Times New Roman"/>
        </w:rPr>
        <w:t xml:space="preserve"> </w:t>
      </w:r>
      <w:r w:rsidR="00883E42" w:rsidRPr="00DC4562">
        <w:rPr>
          <w:rFonts w:ascii="Times New Roman" w:hAnsi="Times New Roman" w:cs="Times New Roman"/>
        </w:rPr>
        <w:t xml:space="preserve">It is crucial to understand the impact it can have on the economy with its decisions. For which the literary review has </w:t>
      </w:r>
      <w:r w:rsidR="007534C5" w:rsidRPr="00DC4562">
        <w:rPr>
          <w:rFonts w:ascii="Times New Roman" w:hAnsi="Times New Roman" w:cs="Times New Roman"/>
        </w:rPr>
        <w:t>infused a detail-oriented study of the central body. Its role, functions, responsibilities</w:t>
      </w:r>
      <w:r w:rsidR="005E291E" w:rsidRPr="00DC4562">
        <w:rPr>
          <w:rFonts w:ascii="Times New Roman" w:hAnsi="Times New Roman" w:cs="Times New Roman"/>
        </w:rPr>
        <w:t xml:space="preserve"> have all been reviewed and included as factors for evaluation.</w:t>
      </w:r>
    </w:p>
    <w:p w14:paraId="4596B9D7" w14:textId="336835AB" w:rsidR="00E613DD" w:rsidRPr="00DC4562" w:rsidRDefault="00FB7C52" w:rsidP="00DA3B77">
      <w:pPr>
        <w:spacing w:line="360" w:lineRule="auto"/>
        <w:jc w:val="both"/>
        <w:rPr>
          <w:rFonts w:ascii="Times New Roman" w:hAnsi="Times New Roman" w:cs="Times New Roman"/>
        </w:rPr>
      </w:pPr>
      <w:r w:rsidRPr="00DC4562">
        <w:rPr>
          <w:rFonts w:ascii="Times New Roman" w:hAnsi="Times New Roman" w:cs="Times New Roman"/>
        </w:rPr>
        <w:t xml:space="preserve">Extracting the </w:t>
      </w:r>
      <w:r w:rsidR="007D18F6" w:rsidRPr="00DC4562">
        <w:rPr>
          <w:rFonts w:ascii="Times New Roman" w:hAnsi="Times New Roman" w:cs="Times New Roman"/>
        </w:rPr>
        <w:t xml:space="preserve">relevant points from the </w:t>
      </w:r>
      <w:r w:rsidR="00A6690B" w:rsidRPr="00DC4562">
        <w:rPr>
          <w:rFonts w:ascii="Times New Roman" w:hAnsi="Times New Roman" w:cs="Times New Roman"/>
        </w:rPr>
        <w:t xml:space="preserve">literature review, </w:t>
      </w:r>
      <w:r w:rsidR="00577874" w:rsidRPr="00DC4562">
        <w:rPr>
          <w:rFonts w:ascii="Times New Roman" w:hAnsi="Times New Roman" w:cs="Times New Roman"/>
        </w:rPr>
        <w:t xml:space="preserve">it is now factored in that the </w:t>
      </w:r>
      <w:r w:rsidR="006B1689" w:rsidRPr="00DC4562">
        <w:rPr>
          <w:rFonts w:ascii="Times New Roman" w:hAnsi="Times New Roman" w:cs="Times New Roman"/>
        </w:rPr>
        <w:t xml:space="preserve">central bank </w:t>
      </w:r>
      <w:r w:rsidR="00556F80" w:rsidRPr="00DC4562">
        <w:rPr>
          <w:rFonts w:ascii="Times New Roman" w:hAnsi="Times New Roman" w:cs="Times New Roman"/>
        </w:rPr>
        <w:t xml:space="preserve">can influence the economy to a high degree. </w:t>
      </w:r>
      <w:r w:rsidR="00C051A4" w:rsidRPr="00DC4562">
        <w:rPr>
          <w:rFonts w:ascii="Times New Roman" w:hAnsi="Times New Roman" w:cs="Times New Roman"/>
        </w:rPr>
        <w:t xml:space="preserve">Any sudden or unexpected decision made by the bank will result in an immediate contagion in the market. </w:t>
      </w:r>
      <w:r w:rsidR="000F6928" w:rsidRPr="00DC4562">
        <w:rPr>
          <w:rFonts w:ascii="Times New Roman" w:hAnsi="Times New Roman" w:cs="Times New Roman"/>
        </w:rPr>
        <w:t xml:space="preserve">Not because the decision will be evaluated based on its relevance or </w:t>
      </w:r>
      <w:r w:rsidR="0053612C" w:rsidRPr="00DC4562">
        <w:rPr>
          <w:rFonts w:ascii="Times New Roman" w:hAnsi="Times New Roman" w:cs="Times New Roman"/>
        </w:rPr>
        <w:t>necessity or implication but majorly due to the fact that the</w:t>
      </w:r>
      <w:r w:rsidR="00C84C0A" w:rsidRPr="00DC4562">
        <w:rPr>
          <w:rFonts w:ascii="Times New Roman" w:hAnsi="Times New Roman" w:cs="Times New Roman"/>
        </w:rPr>
        <w:t xml:space="preserve"> awareness about the </w:t>
      </w:r>
      <w:r w:rsidR="0086703F" w:rsidRPr="00DC4562">
        <w:rPr>
          <w:rFonts w:ascii="Times New Roman" w:hAnsi="Times New Roman" w:cs="Times New Roman"/>
        </w:rPr>
        <w:t xml:space="preserve">decisions and strategies of the central bank </w:t>
      </w:r>
      <w:r w:rsidR="00992B06" w:rsidRPr="00DC4562">
        <w:rPr>
          <w:rFonts w:ascii="Times New Roman" w:hAnsi="Times New Roman" w:cs="Times New Roman"/>
        </w:rPr>
        <w:t xml:space="preserve">though available on the public websites are not accessed due to lack of education or illiteracy or ignorance. </w:t>
      </w:r>
      <w:r w:rsidR="00CC7103" w:rsidRPr="00DC4562">
        <w:rPr>
          <w:rFonts w:ascii="Times New Roman" w:hAnsi="Times New Roman" w:cs="Times New Roman"/>
        </w:rPr>
        <w:t xml:space="preserve">Therefore, when the </w:t>
      </w:r>
      <w:r w:rsidR="008C2B61" w:rsidRPr="00DC4562">
        <w:rPr>
          <w:rFonts w:ascii="Times New Roman" w:hAnsi="Times New Roman" w:cs="Times New Roman"/>
        </w:rPr>
        <w:t xml:space="preserve">decisions are </w:t>
      </w:r>
      <w:r w:rsidR="00847CA6" w:rsidRPr="00DC4562">
        <w:rPr>
          <w:rFonts w:ascii="Times New Roman" w:hAnsi="Times New Roman" w:cs="Times New Roman"/>
        </w:rPr>
        <w:t>executed,</w:t>
      </w:r>
      <w:r w:rsidR="008C2B61" w:rsidRPr="00DC4562">
        <w:rPr>
          <w:rFonts w:ascii="Times New Roman" w:hAnsi="Times New Roman" w:cs="Times New Roman"/>
        </w:rPr>
        <w:t xml:space="preserve"> individuals do not know what to fathom and are confused with the overwhelming information</w:t>
      </w:r>
      <w:r w:rsidR="00C77126" w:rsidRPr="00DC4562">
        <w:rPr>
          <w:rFonts w:ascii="Times New Roman" w:hAnsi="Times New Roman" w:cs="Times New Roman"/>
        </w:rPr>
        <w:t xml:space="preserve"> and </w:t>
      </w:r>
      <w:r w:rsidR="003C12AA" w:rsidRPr="00DC4562">
        <w:rPr>
          <w:rFonts w:ascii="Times New Roman" w:hAnsi="Times New Roman" w:cs="Times New Roman"/>
        </w:rPr>
        <w:t xml:space="preserve">end up panicking. </w:t>
      </w:r>
      <w:r w:rsidR="0008263C" w:rsidRPr="00DC4562">
        <w:rPr>
          <w:rFonts w:ascii="Times New Roman" w:hAnsi="Times New Roman" w:cs="Times New Roman"/>
        </w:rPr>
        <w:t>Therefore</w:t>
      </w:r>
      <w:r w:rsidR="002D0D60" w:rsidRPr="00DC4562">
        <w:rPr>
          <w:rFonts w:ascii="Times New Roman" w:hAnsi="Times New Roman" w:cs="Times New Roman"/>
        </w:rPr>
        <w:t>,</w:t>
      </w:r>
      <w:r w:rsidR="0008263C" w:rsidRPr="00DC4562">
        <w:rPr>
          <w:rFonts w:ascii="Times New Roman" w:hAnsi="Times New Roman" w:cs="Times New Roman"/>
        </w:rPr>
        <w:t xml:space="preserve"> the effect of the </w:t>
      </w:r>
      <w:r w:rsidR="009B2426" w:rsidRPr="00DC4562">
        <w:rPr>
          <w:rFonts w:ascii="Times New Roman" w:hAnsi="Times New Roman" w:cs="Times New Roman"/>
        </w:rPr>
        <w:t xml:space="preserve">decisions is also driven by the </w:t>
      </w:r>
      <w:r w:rsidR="00600C85" w:rsidRPr="00DC4562">
        <w:rPr>
          <w:rFonts w:ascii="Times New Roman" w:hAnsi="Times New Roman" w:cs="Times New Roman"/>
        </w:rPr>
        <w:t>individual sentiments.</w:t>
      </w:r>
    </w:p>
    <w:p w14:paraId="6C0EC492" w14:textId="1993D059" w:rsidR="002D0D60" w:rsidRPr="00DC4562" w:rsidRDefault="0091378F" w:rsidP="00DA3B77">
      <w:pPr>
        <w:spacing w:line="360" w:lineRule="auto"/>
        <w:jc w:val="both"/>
        <w:rPr>
          <w:rFonts w:ascii="Times New Roman" w:hAnsi="Times New Roman" w:cs="Times New Roman"/>
          <w:sz w:val="20"/>
          <w:szCs w:val="20"/>
        </w:rPr>
      </w:pPr>
      <w:r w:rsidRPr="00DC4562">
        <w:rPr>
          <w:rFonts w:ascii="Times New Roman" w:hAnsi="Times New Roman" w:cs="Times New Roman"/>
        </w:rPr>
        <w:t>Furthermore</w:t>
      </w:r>
      <w:r w:rsidR="00B7618D" w:rsidRPr="00DC4562">
        <w:rPr>
          <w:rFonts w:ascii="Times New Roman" w:hAnsi="Times New Roman" w:cs="Times New Roman"/>
        </w:rPr>
        <w:t xml:space="preserve">, </w:t>
      </w:r>
      <w:r w:rsidR="00C0330B" w:rsidRPr="00DC4562">
        <w:rPr>
          <w:rFonts w:ascii="Times New Roman" w:hAnsi="Times New Roman" w:cs="Times New Roman"/>
        </w:rPr>
        <w:t xml:space="preserve">central bank has access to multiple instruments to </w:t>
      </w:r>
      <w:r w:rsidR="001F07D8" w:rsidRPr="00DC4562">
        <w:rPr>
          <w:rFonts w:ascii="Times New Roman" w:hAnsi="Times New Roman" w:cs="Times New Roman"/>
        </w:rPr>
        <w:t xml:space="preserve">enforce its </w:t>
      </w:r>
      <w:r w:rsidR="00410815" w:rsidRPr="00DC4562">
        <w:rPr>
          <w:rFonts w:ascii="Times New Roman" w:hAnsi="Times New Roman" w:cs="Times New Roman"/>
        </w:rPr>
        <w:t xml:space="preserve">policies in the economy. </w:t>
      </w:r>
      <w:r w:rsidR="005B59D3" w:rsidRPr="00DC4562">
        <w:rPr>
          <w:rFonts w:ascii="Times New Roman" w:hAnsi="Times New Roman" w:cs="Times New Roman"/>
        </w:rPr>
        <w:t xml:space="preserve">Although the announcement is quick the transmission to the economy is a delayed process. </w:t>
      </w:r>
      <w:r w:rsidR="00103DD5" w:rsidRPr="00DC4562">
        <w:rPr>
          <w:rFonts w:ascii="Times New Roman" w:hAnsi="Times New Roman" w:cs="Times New Roman"/>
        </w:rPr>
        <w:t xml:space="preserve">Nevertheless, </w:t>
      </w:r>
      <w:r w:rsidR="00F67D39" w:rsidRPr="00DC4562">
        <w:rPr>
          <w:rFonts w:ascii="Times New Roman" w:hAnsi="Times New Roman" w:cs="Times New Roman"/>
        </w:rPr>
        <w:t xml:space="preserve">the mere announcement of a safety measure or developmental strategies </w:t>
      </w:r>
      <w:r w:rsidR="005D302F" w:rsidRPr="00DC4562">
        <w:rPr>
          <w:rFonts w:ascii="Times New Roman" w:hAnsi="Times New Roman" w:cs="Times New Roman"/>
        </w:rPr>
        <w:t xml:space="preserve">provide the market with enough proof of reliance on the </w:t>
      </w:r>
      <w:r w:rsidR="00B21FEB" w:rsidRPr="00DC4562">
        <w:rPr>
          <w:rFonts w:ascii="Times New Roman" w:hAnsi="Times New Roman" w:cs="Times New Roman"/>
        </w:rPr>
        <w:t>central bank and helps bring the situation under control.</w:t>
      </w:r>
      <w:r w:rsidR="00B21FEB" w:rsidRPr="00DC4562">
        <w:rPr>
          <w:rFonts w:ascii="Times New Roman" w:hAnsi="Times New Roman" w:cs="Times New Roman"/>
          <w:sz w:val="20"/>
          <w:szCs w:val="20"/>
        </w:rPr>
        <w:t xml:space="preserve"> </w:t>
      </w:r>
    </w:p>
    <w:p w14:paraId="71A0C633" w14:textId="54275177" w:rsidR="00331D26" w:rsidRPr="00DC4562" w:rsidRDefault="00331D26" w:rsidP="00185F9B">
      <w:pPr>
        <w:numPr>
          <w:ilvl w:val="2"/>
          <w:numId w:val="35"/>
        </w:numPr>
        <w:jc w:val="both"/>
        <w:outlineLvl w:val="2"/>
        <w:rPr>
          <w:rFonts w:ascii="Times New Roman" w:hAnsi="Times New Roman" w:cs="Times New Roman"/>
          <w:b/>
          <w:bCs/>
        </w:rPr>
      </w:pPr>
      <w:bookmarkStart w:id="23" w:name="_Toc73733576"/>
      <w:r w:rsidRPr="00DC4562">
        <w:rPr>
          <w:rFonts w:ascii="Times New Roman" w:hAnsi="Times New Roman" w:cs="Times New Roman"/>
          <w:b/>
          <w:bCs/>
        </w:rPr>
        <w:t>Significance of the study</w:t>
      </w:r>
      <w:bookmarkEnd w:id="23"/>
    </w:p>
    <w:p w14:paraId="00DF7ED0" w14:textId="77777777" w:rsidR="00DA0237" w:rsidRPr="00DC4562" w:rsidRDefault="0039672B" w:rsidP="00DA3B77">
      <w:pPr>
        <w:spacing w:line="360" w:lineRule="auto"/>
        <w:jc w:val="both"/>
        <w:rPr>
          <w:rFonts w:ascii="Times New Roman" w:hAnsi="Times New Roman" w:cs="Times New Roman"/>
        </w:rPr>
      </w:pPr>
      <w:r w:rsidRPr="00DC4562">
        <w:rPr>
          <w:rFonts w:ascii="Times New Roman" w:hAnsi="Times New Roman" w:cs="Times New Roman"/>
        </w:rPr>
        <w:t xml:space="preserve">In reference to </w:t>
      </w:r>
      <w:r w:rsidR="003F1118" w:rsidRPr="00DC4562">
        <w:rPr>
          <w:rFonts w:ascii="Times New Roman" w:hAnsi="Times New Roman" w:cs="Times New Roman"/>
        </w:rPr>
        <w:t xml:space="preserve">purpose of the study and the </w:t>
      </w:r>
      <w:r w:rsidR="00693CE8" w:rsidRPr="00DC4562">
        <w:rPr>
          <w:rFonts w:ascii="Times New Roman" w:hAnsi="Times New Roman" w:cs="Times New Roman"/>
        </w:rPr>
        <w:t xml:space="preserve">exhaustive list of objectives penned down, the paper </w:t>
      </w:r>
      <w:r w:rsidR="008D2B7F" w:rsidRPr="00DC4562">
        <w:rPr>
          <w:rFonts w:ascii="Times New Roman" w:hAnsi="Times New Roman" w:cs="Times New Roman"/>
        </w:rPr>
        <w:t xml:space="preserve">is an extensive read into the analysis </w:t>
      </w:r>
      <w:r w:rsidR="00C87813" w:rsidRPr="00DC4562">
        <w:rPr>
          <w:rFonts w:ascii="Times New Roman" w:hAnsi="Times New Roman" w:cs="Times New Roman"/>
        </w:rPr>
        <w:t xml:space="preserve">of the </w:t>
      </w:r>
      <w:r w:rsidR="00297881" w:rsidRPr="00DC4562">
        <w:rPr>
          <w:rFonts w:ascii="Times New Roman" w:hAnsi="Times New Roman" w:cs="Times New Roman"/>
        </w:rPr>
        <w:t xml:space="preserve">issuance of the exotic </w:t>
      </w:r>
      <w:r w:rsidR="001D2C60" w:rsidRPr="00DC4562">
        <w:rPr>
          <w:rFonts w:ascii="Times New Roman" w:hAnsi="Times New Roman" w:cs="Times New Roman"/>
        </w:rPr>
        <w:t>new financial instruments being use</w:t>
      </w:r>
      <w:r w:rsidR="00DD572A" w:rsidRPr="00DC4562">
        <w:rPr>
          <w:rFonts w:ascii="Times New Roman" w:hAnsi="Times New Roman" w:cs="Times New Roman"/>
        </w:rPr>
        <w:t xml:space="preserve">d directly or indirectly by the central bank </w:t>
      </w:r>
      <w:r w:rsidR="00A7071E" w:rsidRPr="00DC4562">
        <w:rPr>
          <w:rFonts w:ascii="Times New Roman" w:hAnsi="Times New Roman" w:cs="Times New Roman"/>
        </w:rPr>
        <w:t xml:space="preserve">to work its influence into the commercial and investment banks balance sheets. </w:t>
      </w:r>
      <w:r w:rsidR="005E00FF" w:rsidRPr="00DC4562">
        <w:rPr>
          <w:rFonts w:ascii="Times New Roman" w:hAnsi="Times New Roman" w:cs="Times New Roman"/>
        </w:rPr>
        <w:t>This analysis renders information of great importance to the learners of economics, finance, public policy analys</w:t>
      </w:r>
      <w:r w:rsidR="008B429D" w:rsidRPr="00DC4562">
        <w:rPr>
          <w:rFonts w:ascii="Times New Roman" w:hAnsi="Times New Roman" w:cs="Times New Roman"/>
        </w:rPr>
        <w:t>is</w:t>
      </w:r>
      <w:r w:rsidR="00BC7B96" w:rsidRPr="00DC4562">
        <w:rPr>
          <w:rFonts w:ascii="Times New Roman" w:hAnsi="Times New Roman" w:cs="Times New Roman"/>
        </w:rPr>
        <w:t xml:space="preserve">. </w:t>
      </w:r>
    </w:p>
    <w:p w14:paraId="2729D73B" w14:textId="2F38C2D7" w:rsidR="00B33260" w:rsidRPr="00DC4562" w:rsidRDefault="00AA2D86" w:rsidP="00DA3B77">
      <w:pPr>
        <w:spacing w:line="360" w:lineRule="auto"/>
        <w:jc w:val="both"/>
        <w:rPr>
          <w:rFonts w:ascii="Times New Roman" w:hAnsi="Times New Roman" w:cs="Times New Roman"/>
        </w:rPr>
      </w:pPr>
      <w:r w:rsidRPr="00DC4562">
        <w:rPr>
          <w:rFonts w:ascii="Times New Roman" w:hAnsi="Times New Roman" w:cs="Times New Roman"/>
        </w:rPr>
        <w:t>The paper has a widened scope</w:t>
      </w:r>
      <w:r w:rsidR="000E2F49" w:rsidRPr="00DC4562">
        <w:rPr>
          <w:rFonts w:ascii="Times New Roman" w:hAnsi="Times New Roman" w:cs="Times New Roman"/>
        </w:rPr>
        <w:t xml:space="preserve"> of audience</w:t>
      </w:r>
      <w:r w:rsidRPr="00DC4562">
        <w:rPr>
          <w:rFonts w:ascii="Times New Roman" w:hAnsi="Times New Roman" w:cs="Times New Roman"/>
        </w:rPr>
        <w:t xml:space="preserve"> which includes </w:t>
      </w:r>
      <w:r w:rsidR="000C44F2" w:rsidRPr="00DC4562">
        <w:rPr>
          <w:rFonts w:ascii="Times New Roman" w:hAnsi="Times New Roman" w:cs="Times New Roman"/>
        </w:rPr>
        <w:t>corporates, investors and stakeholders</w:t>
      </w:r>
      <w:r w:rsidR="00395C6C" w:rsidRPr="00DC4562">
        <w:rPr>
          <w:rFonts w:ascii="Times New Roman" w:hAnsi="Times New Roman" w:cs="Times New Roman"/>
        </w:rPr>
        <w:t xml:space="preserve"> that </w:t>
      </w:r>
      <w:r w:rsidR="00012108" w:rsidRPr="00DC4562">
        <w:rPr>
          <w:rFonts w:ascii="Times New Roman" w:hAnsi="Times New Roman" w:cs="Times New Roman"/>
        </w:rPr>
        <w:t xml:space="preserve">are directly or indirectly influenced by the </w:t>
      </w:r>
      <w:r w:rsidR="00C45BD7" w:rsidRPr="00DC4562">
        <w:rPr>
          <w:rFonts w:ascii="Times New Roman" w:hAnsi="Times New Roman" w:cs="Times New Roman"/>
        </w:rPr>
        <w:t>monetary policy, market conditions, economic conditions</w:t>
      </w:r>
      <w:r w:rsidR="00F470BF" w:rsidRPr="00DC4562">
        <w:rPr>
          <w:rFonts w:ascii="Times New Roman" w:hAnsi="Times New Roman" w:cs="Times New Roman"/>
        </w:rPr>
        <w:t xml:space="preserve">, interest rates etc. </w:t>
      </w:r>
      <w:r w:rsidR="005B6E0C" w:rsidRPr="00DC4562">
        <w:rPr>
          <w:rFonts w:ascii="Times New Roman" w:hAnsi="Times New Roman" w:cs="Times New Roman"/>
        </w:rPr>
        <w:t>The primary focus is on acknowledging and analysing the role of the RBI in the times of a financial crisis. It is an attempt to understand the strategy of the central bank</w:t>
      </w:r>
      <w:r w:rsidR="001E2369" w:rsidRPr="00DC4562">
        <w:rPr>
          <w:rFonts w:ascii="Times New Roman" w:hAnsi="Times New Roman" w:cs="Times New Roman"/>
        </w:rPr>
        <w:t xml:space="preserve">. </w:t>
      </w:r>
      <w:r w:rsidR="00EE1A12" w:rsidRPr="00DC4562">
        <w:rPr>
          <w:rFonts w:ascii="Times New Roman" w:hAnsi="Times New Roman" w:cs="Times New Roman"/>
        </w:rPr>
        <w:t xml:space="preserve">The money supply in the economy </w:t>
      </w:r>
      <w:r w:rsidR="003755AA" w:rsidRPr="00DC4562">
        <w:rPr>
          <w:rFonts w:ascii="Times New Roman" w:hAnsi="Times New Roman" w:cs="Times New Roman"/>
        </w:rPr>
        <w:t xml:space="preserve">represents the liquidity in the country. </w:t>
      </w:r>
      <w:r w:rsidR="004D0E59" w:rsidRPr="00DC4562">
        <w:rPr>
          <w:rFonts w:ascii="Times New Roman" w:hAnsi="Times New Roman" w:cs="Times New Roman"/>
        </w:rPr>
        <w:t>If the</w:t>
      </w:r>
      <w:r w:rsidR="00DF358A" w:rsidRPr="00DC4562">
        <w:rPr>
          <w:rFonts w:ascii="Times New Roman" w:hAnsi="Times New Roman" w:cs="Times New Roman"/>
        </w:rPr>
        <w:t>re</w:t>
      </w:r>
      <w:r w:rsidR="00F81040" w:rsidRPr="00DC4562">
        <w:rPr>
          <w:rFonts w:ascii="Times New Roman" w:hAnsi="Times New Roman" w:cs="Times New Roman"/>
        </w:rPr>
        <w:t xml:space="preserve"> is presence of excess liquidity the country can witness high inflationary situations. If there is restrained liquidity then the</w:t>
      </w:r>
      <w:r w:rsidR="00D27243" w:rsidRPr="00DC4562">
        <w:rPr>
          <w:rFonts w:ascii="Times New Roman" w:hAnsi="Times New Roman" w:cs="Times New Roman"/>
        </w:rPr>
        <w:t xml:space="preserve">re exists the </w:t>
      </w:r>
      <w:r w:rsidR="00C65352" w:rsidRPr="00DC4562">
        <w:rPr>
          <w:rFonts w:ascii="Times New Roman" w:hAnsi="Times New Roman" w:cs="Times New Roman"/>
        </w:rPr>
        <w:t xml:space="preserve">threat of a subdued economic condition and deflationary situation. </w:t>
      </w:r>
      <w:r w:rsidR="00BB778C" w:rsidRPr="00DC4562">
        <w:rPr>
          <w:rFonts w:ascii="Times New Roman" w:hAnsi="Times New Roman" w:cs="Times New Roman"/>
        </w:rPr>
        <w:t xml:space="preserve">Since it is the duty of the central bank to </w:t>
      </w:r>
      <w:r w:rsidR="00BB778C" w:rsidRPr="00DC4562">
        <w:rPr>
          <w:rFonts w:ascii="Times New Roman" w:hAnsi="Times New Roman" w:cs="Times New Roman"/>
        </w:rPr>
        <w:lastRenderedPageBreak/>
        <w:t>shoulder the responsibility of</w:t>
      </w:r>
      <w:r w:rsidR="005A1F32" w:rsidRPr="00DC4562">
        <w:rPr>
          <w:rFonts w:ascii="Times New Roman" w:hAnsi="Times New Roman" w:cs="Times New Roman"/>
        </w:rPr>
        <w:t xml:space="preserve"> maintaining the money supply it is quintessential to be cognizant of the factors </w:t>
      </w:r>
      <w:r w:rsidR="00673B77" w:rsidRPr="00DC4562">
        <w:rPr>
          <w:rFonts w:ascii="Times New Roman" w:hAnsi="Times New Roman" w:cs="Times New Roman"/>
        </w:rPr>
        <w:t xml:space="preserve">included while finalising measures to do so. </w:t>
      </w:r>
      <w:r w:rsidR="00A36EC6" w:rsidRPr="00DC4562">
        <w:rPr>
          <w:rFonts w:ascii="Times New Roman" w:hAnsi="Times New Roman" w:cs="Times New Roman"/>
        </w:rPr>
        <w:t xml:space="preserve">This keeps you in the loop of the </w:t>
      </w:r>
      <w:r w:rsidR="00FA0C32" w:rsidRPr="00DC4562">
        <w:rPr>
          <w:rFonts w:ascii="Times New Roman" w:hAnsi="Times New Roman" w:cs="Times New Roman"/>
        </w:rPr>
        <w:t>current economic conditions and enables you make correct monetary decisions for yourself.</w:t>
      </w:r>
    </w:p>
    <w:p w14:paraId="2ADCED91" w14:textId="4669036C" w:rsidR="00D61BB2" w:rsidRPr="00DC4562" w:rsidRDefault="00A3737A" w:rsidP="009E4D21">
      <w:pPr>
        <w:spacing w:line="360" w:lineRule="auto"/>
        <w:jc w:val="both"/>
        <w:rPr>
          <w:rFonts w:ascii="Times New Roman" w:hAnsi="Times New Roman" w:cs="Times New Roman"/>
        </w:rPr>
      </w:pPr>
      <w:r w:rsidRPr="00DC4562">
        <w:rPr>
          <w:rFonts w:ascii="Times New Roman" w:hAnsi="Times New Roman" w:cs="Times New Roman"/>
        </w:rPr>
        <w:t>Also</w:t>
      </w:r>
      <w:r w:rsidR="00C02293" w:rsidRPr="00DC4562">
        <w:rPr>
          <w:rFonts w:ascii="Times New Roman" w:hAnsi="Times New Roman" w:cs="Times New Roman"/>
        </w:rPr>
        <w:t>,</w:t>
      </w:r>
      <w:r w:rsidRPr="00DC4562">
        <w:rPr>
          <w:rFonts w:ascii="Times New Roman" w:hAnsi="Times New Roman" w:cs="Times New Roman"/>
        </w:rPr>
        <w:t xml:space="preserve"> since majority of the corporates and businesses are in some way linked to the </w:t>
      </w:r>
      <w:r w:rsidR="00EF4818" w:rsidRPr="00DC4562">
        <w:rPr>
          <w:rFonts w:ascii="Times New Roman" w:hAnsi="Times New Roman" w:cs="Times New Roman"/>
        </w:rPr>
        <w:t>secondary markets</w:t>
      </w:r>
      <w:r w:rsidR="00753D43" w:rsidRPr="00DC4562">
        <w:rPr>
          <w:rFonts w:ascii="Times New Roman" w:hAnsi="Times New Roman" w:cs="Times New Roman"/>
        </w:rPr>
        <w:t xml:space="preserve"> it indirectly influences the </w:t>
      </w:r>
      <w:r w:rsidR="00794C6C" w:rsidRPr="00DC4562">
        <w:rPr>
          <w:rFonts w:ascii="Times New Roman" w:hAnsi="Times New Roman" w:cs="Times New Roman"/>
        </w:rPr>
        <w:t>household finances</w:t>
      </w:r>
      <w:r w:rsidR="0022160B" w:rsidRPr="00DC4562">
        <w:rPr>
          <w:rFonts w:ascii="Times New Roman" w:hAnsi="Times New Roman" w:cs="Times New Roman"/>
        </w:rPr>
        <w:t xml:space="preserve">. </w:t>
      </w:r>
      <w:r w:rsidR="00D54950" w:rsidRPr="00DC4562">
        <w:rPr>
          <w:rFonts w:ascii="Times New Roman" w:hAnsi="Times New Roman" w:cs="Times New Roman"/>
        </w:rPr>
        <w:t>Since, individual investors convert their savings into investments which in turn is capital for the corporates</w:t>
      </w:r>
      <w:r w:rsidR="0005316B" w:rsidRPr="00DC4562">
        <w:rPr>
          <w:rFonts w:ascii="Times New Roman" w:hAnsi="Times New Roman" w:cs="Times New Roman"/>
        </w:rPr>
        <w:t xml:space="preserve"> who are directly influenced by the policies of the central bank.</w:t>
      </w:r>
    </w:p>
    <w:p w14:paraId="038DFEFA" w14:textId="77777777" w:rsidR="00107105" w:rsidRPr="00DC4562" w:rsidRDefault="00107105" w:rsidP="00794459">
      <w:pPr>
        <w:jc w:val="both"/>
        <w:rPr>
          <w:rFonts w:ascii="Times New Roman" w:hAnsi="Times New Roman" w:cs="Times New Roman"/>
          <w:b/>
          <w:bCs/>
        </w:rPr>
      </w:pPr>
    </w:p>
    <w:p w14:paraId="116A7E06" w14:textId="3CDAC6DD" w:rsidR="00CF19FC" w:rsidRPr="00DC4562" w:rsidRDefault="00CF19FC" w:rsidP="009E6DC7">
      <w:pPr>
        <w:numPr>
          <w:ilvl w:val="1"/>
          <w:numId w:val="35"/>
        </w:numPr>
        <w:jc w:val="both"/>
        <w:outlineLvl w:val="0"/>
        <w:rPr>
          <w:rFonts w:ascii="Times New Roman" w:hAnsi="Times New Roman" w:cs="Times New Roman"/>
          <w:b/>
          <w:bCs/>
        </w:rPr>
      </w:pPr>
      <w:bookmarkStart w:id="24" w:name="_Toc73733577"/>
      <w:r w:rsidRPr="00DC4562">
        <w:rPr>
          <w:rFonts w:ascii="Times New Roman" w:hAnsi="Times New Roman" w:cs="Times New Roman"/>
          <w:b/>
          <w:bCs/>
        </w:rPr>
        <w:t>Conceptual Framework</w:t>
      </w:r>
      <w:bookmarkEnd w:id="24"/>
    </w:p>
    <w:p w14:paraId="571797EB" w14:textId="24BA501D" w:rsidR="00F44A7B" w:rsidRPr="00DC4562" w:rsidRDefault="00D6046B" w:rsidP="00DA3B77">
      <w:pPr>
        <w:spacing w:line="360" w:lineRule="auto"/>
        <w:jc w:val="both"/>
        <w:rPr>
          <w:rFonts w:ascii="Times New Roman" w:hAnsi="Times New Roman" w:cs="Times New Roman"/>
        </w:rPr>
      </w:pPr>
      <w:r w:rsidRPr="00DC4562">
        <w:rPr>
          <w:rFonts w:ascii="Times New Roman" w:hAnsi="Times New Roman" w:cs="Times New Roman"/>
        </w:rPr>
        <w:t xml:space="preserve">Explaining Conceptual framework in the words of </w:t>
      </w:r>
      <w:r w:rsidR="000C62F5" w:rsidRPr="00DC4562">
        <w:rPr>
          <w:rFonts w:ascii="Times New Roman" w:hAnsi="Times New Roman" w:cs="Times New Roman"/>
          <w:noProof/>
        </w:rPr>
        <w:t>Camp (2001)</w:t>
      </w:r>
      <w:r w:rsidR="00757919" w:rsidRPr="00DC4562">
        <w:rPr>
          <w:rFonts w:ascii="Times New Roman" w:hAnsi="Times New Roman" w:cs="Times New Roman"/>
        </w:rPr>
        <w:t xml:space="preserve"> it is the representation of the natural </w:t>
      </w:r>
      <w:r w:rsidR="00833BA2" w:rsidRPr="00DC4562">
        <w:rPr>
          <w:rFonts w:ascii="Times New Roman" w:hAnsi="Times New Roman" w:cs="Times New Roman"/>
        </w:rPr>
        <w:t xml:space="preserve">progression of the topics to be studied under the research. </w:t>
      </w:r>
      <w:r w:rsidR="0076602F" w:rsidRPr="00DC4562">
        <w:rPr>
          <w:rFonts w:ascii="Times New Roman" w:hAnsi="Times New Roman" w:cs="Times New Roman"/>
        </w:rPr>
        <w:t xml:space="preserve">In addition to which </w:t>
      </w:r>
      <w:r w:rsidR="0069450F" w:rsidRPr="00FD365C">
        <w:rPr>
          <w:rFonts w:ascii="Times New Roman" w:hAnsi="Times New Roman" w:cs="Times New Roman"/>
          <w:noProof/>
        </w:rPr>
        <w:t xml:space="preserve">Peshkin </w:t>
      </w:r>
      <w:r w:rsidR="0069450F">
        <w:rPr>
          <w:rFonts w:ascii="Times New Roman" w:hAnsi="Times New Roman" w:cs="Times New Roman"/>
          <w:noProof/>
        </w:rPr>
        <w:t>(</w:t>
      </w:r>
      <w:r w:rsidR="0069450F" w:rsidRPr="00FD365C">
        <w:rPr>
          <w:rFonts w:ascii="Times New Roman" w:hAnsi="Times New Roman" w:cs="Times New Roman"/>
          <w:noProof/>
        </w:rPr>
        <w:t>1993)</w:t>
      </w:r>
      <w:r w:rsidR="008148DE" w:rsidRPr="00DC4562">
        <w:rPr>
          <w:rFonts w:ascii="Times New Roman" w:hAnsi="Times New Roman" w:cs="Times New Roman"/>
        </w:rPr>
        <w:t xml:space="preserve"> states that it is inclusive of the information linked to the various concepts, the empirical research and the quintessential elements or theories that are being used by the researcher to systemise and convey the information collected by them. </w:t>
      </w:r>
      <w:r w:rsidR="00BF22C4" w:rsidRPr="00DC4562">
        <w:rPr>
          <w:rFonts w:ascii="Times New Roman" w:hAnsi="Times New Roman" w:cs="Times New Roman"/>
        </w:rPr>
        <w:t xml:space="preserve">While, </w:t>
      </w:r>
      <w:r w:rsidR="003F685E" w:rsidRPr="00DC4562">
        <w:rPr>
          <w:rFonts w:ascii="Times New Roman" w:hAnsi="Times New Roman" w:cs="Times New Roman"/>
          <w:noProof/>
        </w:rPr>
        <w:t>Liehr &amp; Patricia (1999)</w:t>
      </w:r>
      <w:r w:rsidR="0089480F" w:rsidRPr="00DC4562">
        <w:rPr>
          <w:rFonts w:ascii="Times New Roman" w:hAnsi="Times New Roman" w:cs="Times New Roman"/>
        </w:rPr>
        <w:t xml:space="preserve"> state it in simple terms to be th</w:t>
      </w:r>
      <w:r w:rsidR="00C760D1" w:rsidRPr="00DC4562">
        <w:rPr>
          <w:rFonts w:ascii="Times New Roman" w:hAnsi="Times New Roman" w:cs="Times New Roman"/>
        </w:rPr>
        <w:t xml:space="preserve">e comprehensive manner to look at the problem being studied in the research. </w:t>
      </w:r>
    </w:p>
    <w:p w14:paraId="79F4FE40" w14:textId="03F29268" w:rsidR="00E14897" w:rsidRPr="00DC4562" w:rsidRDefault="00E14897" w:rsidP="00E14897">
      <w:pPr>
        <w:jc w:val="both"/>
        <w:outlineLvl w:val="0"/>
        <w:rPr>
          <w:rFonts w:ascii="Times New Roman" w:hAnsi="Times New Roman" w:cs="Times New Roman"/>
          <w:b/>
          <w:bCs/>
        </w:rPr>
      </w:pPr>
    </w:p>
    <w:p w14:paraId="6B5D46DF" w14:textId="77777777" w:rsidR="00781910" w:rsidRPr="00DC4562" w:rsidRDefault="00A96F2B" w:rsidP="00781910">
      <w:pPr>
        <w:keepNext/>
        <w:rPr>
          <w:rFonts w:ascii="Times New Roman" w:hAnsi="Times New Roman" w:cs="Times New Roman"/>
        </w:rPr>
      </w:pPr>
      <w:r w:rsidRPr="00DC4562">
        <w:rPr>
          <w:rFonts w:ascii="Times New Roman" w:hAnsi="Times New Roman" w:cs="Times New Roman"/>
          <w:b/>
          <w:bCs/>
          <w:noProof/>
        </w:rPr>
        <w:drawing>
          <wp:inline distT="0" distB="0" distL="0" distR="0" wp14:anchorId="2DCEEF19" wp14:editId="30535E3A">
            <wp:extent cx="5219700" cy="2933700"/>
            <wp:effectExtent l="0" t="0" r="0" b="1905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0BE7489F" w14:textId="1FFF808F" w:rsidR="00A96F2B" w:rsidRPr="00DC4562" w:rsidRDefault="00781910" w:rsidP="00163F33">
      <w:pPr>
        <w:pStyle w:val="Caption"/>
        <w:jc w:val="center"/>
        <w:rPr>
          <w:rFonts w:ascii="Times New Roman" w:hAnsi="Times New Roman" w:cs="Times New Roman"/>
          <w:b/>
          <w:bCs/>
        </w:rPr>
      </w:pPr>
      <w:bookmarkStart w:id="25" w:name="_Toc62680992"/>
      <w:r w:rsidRPr="00DC4562">
        <w:rPr>
          <w:rFonts w:ascii="Times New Roman" w:hAnsi="Times New Roman" w:cs="Times New Roman"/>
        </w:rPr>
        <w:t xml:space="preserve">Figure </w:t>
      </w:r>
      <w:r w:rsidR="00EB333D" w:rsidRPr="00DC4562">
        <w:rPr>
          <w:rFonts w:ascii="Times New Roman" w:hAnsi="Times New Roman" w:cs="Times New Roman"/>
        </w:rPr>
        <w:fldChar w:fldCharType="begin"/>
      </w:r>
      <w:r w:rsidR="00EB333D" w:rsidRPr="00DC4562">
        <w:rPr>
          <w:rFonts w:ascii="Times New Roman" w:hAnsi="Times New Roman" w:cs="Times New Roman"/>
        </w:rPr>
        <w:instrText xml:space="preserve"> SEQ Figure \* ARABIC </w:instrText>
      </w:r>
      <w:r w:rsidR="00EB333D" w:rsidRPr="00DC4562">
        <w:rPr>
          <w:rFonts w:ascii="Times New Roman" w:hAnsi="Times New Roman" w:cs="Times New Roman"/>
        </w:rPr>
        <w:fldChar w:fldCharType="separate"/>
      </w:r>
      <w:r w:rsidR="00EB279C" w:rsidRPr="00DC4562">
        <w:rPr>
          <w:rFonts w:ascii="Times New Roman" w:hAnsi="Times New Roman" w:cs="Times New Roman"/>
          <w:noProof/>
        </w:rPr>
        <w:t>4</w:t>
      </w:r>
      <w:r w:rsidR="00EB333D" w:rsidRPr="00DC4562">
        <w:rPr>
          <w:rFonts w:ascii="Times New Roman" w:hAnsi="Times New Roman" w:cs="Times New Roman"/>
          <w:noProof/>
        </w:rPr>
        <w:fldChar w:fldCharType="end"/>
      </w:r>
      <w:r w:rsidRPr="00DC4562">
        <w:rPr>
          <w:rFonts w:ascii="Times New Roman" w:hAnsi="Times New Roman" w:cs="Times New Roman"/>
        </w:rPr>
        <w:t>: Conceptual Framework of the research paper</w:t>
      </w:r>
      <w:bookmarkEnd w:id="25"/>
    </w:p>
    <w:p w14:paraId="23318762" w14:textId="1B398A2A" w:rsidR="000C68A4" w:rsidRPr="00DC4562" w:rsidRDefault="000C68A4" w:rsidP="00E14897">
      <w:pPr>
        <w:jc w:val="both"/>
        <w:outlineLvl w:val="0"/>
        <w:rPr>
          <w:rFonts w:ascii="Times New Roman" w:hAnsi="Times New Roman" w:cs="Times New Roman"/>
          <w:b/>
          <w:bCs/>
        </w:rPr>
      </w:pPr>
    </w:p>
    <w:p w14:paraId="09763BB6" w14:textId="59AC1A59" w:rsidR="000C68A4" w:rsidRPr="00DC4562" w:rsidRDefault="00A21AA8" w:rsidP="00DA3B77">
      <w:pPr>
        <w:spacing w:line="360" w:lineRule="auto"/>
        <w:jc w:val="both"/>
        <w:rPr>
          <w:rFonts w:ascii="Times New Roman" w:hAnsi="Times New Roman" w:cs="Times New Roman"/>
        </w:rPr>
      </w:pPr>
      <w:r w:rsidRPr="00DC4562">
        <w:rPr>
          <w:rFonts w:ascii="Times New Roman" w:hAnsi="Times New Roman" w:cs="Times New Roman"/>
        </w:rPr>
        <w:t>After the financial crisis of 2008 the European Central Bank released a report on the in relation to the global financial crisis and the role of the central bank. Under which it stated that when the world economies are facing a financial crisis the changes made to the mandates and the functions of the central bank are often deep rooted and long lasting.</w:t>
      </w:r>
      <w:r w:rsidR="0016123F" w:rsidRPr="00DC4562">
        <w:rPr>
          <w:rFonts w:ascii="Times New Roman" w:hAnsi="Times New Roman" w:cs="Times New Roman"/>
          <w:noProof/>
        </w:rPr>
        <w:t xml:space="preserve"> European Central Bank (2011)</w:t>
      </w:r>
      <w:r w:rsidRPr="00DC4562">
        <w:rPr>
          <w:rFonts w:ascii="Times New Roman" w:hAnsi="Times New Roman" w:cs="Times New Roman"/>
        </w:rPr>
        <w:t xml:space="preserve"> </w:t>
      </w:r>
      <w:r w:rsidR="00DE5F77" w:rsidRPr="00DC4562">
        <w:rPr>
          <w:rFonts w:ascii="Times New Roman" w:hAnsi="Times New Roman" w:cs="Times New Roman"/>
        </w:rPr>
        <w:t xml:space="preserve">The overall framework is </w:t>
      </w:r>
      <w:r w:rsidR="00DE5F77" w:rsidRPr="00DC4562">
        <w:rPr>
          <w:rFonts w:ascii="Times New Roman" w:hAnsi="Times New Roman" w:cs="Times New Roman"/>
        </w:rPr>
        <w:lastRenderedPageBreak/>
        <w:t xml:space="preserve">based on the </w:t>
      </w:r>
      <w:r w:rsidR="00A714D9" w:rsidRPr="00DC4562">
        <w:rPr>
          <w:rFonts w:ascii="Times New Roman" w:hAnsi="Times New Roman" w:cs="Times New Roman"/>
        </w:rPr>
        <w:t>process to be executed in order to understand the role of the central bank during a financial crisis pertaining to a liquidity crunch.</w:t>
      </w:r>
    </w:p>
    <w:p w14:paraId="709111C6" w14:textId="5E91B087" w:rsidR="00601524" w:rsidRPr="00DC4562" w:rsidRDefault="00601524" w:rsidP="00DA3B77">
      <w:pPr>
        <w:spacing w:line="360" w:lineRule="auto"/>
        <w:jc w:val="both"/>
        <w:rPr>
          <w:rFonts w:ascii="Times New Roman" w:hAnsi="Times New Roman" w:cs="Times New Roman"/>
        </w:rPr>
      </w:pPr>
      <w:r w:rsidRPr="00DC4562">
        <w:rPr>
          <w:rFonts w:ascii="Times New Roman" w:hAnsi="Times New Roman" w:cs="Times New Roman"/>
        </w:rPr>
        <w:t xml:space="preserve">The first bubble consists of the basic fundamentals that have to be understood before proceeding to any kind of collection, analysis, evaluation or discussion of data. It is understanding the functions and operations of the reserve bank before </w:t>
      </w:r>
      <w:r w:rsidR="00AF4C40" w:rsidRPr="00DC4562">
        <w:rPr>
          <w:rFonts w:ascii="Times New Roman" w:hAnsi="Times New Roman" w:cs="Times New Roman"/>
        </w:rPr>
        <w:t xml:space="preserve">initiating the core research to be conducted. With clearer fundamentals laying a stronger foundation the further analysis can be executed with a more professional and learned approach. </w:t>
      </w:r>
    </w:p>
    <w:p w14:paraId="162E1D03" w14:textId="33134BDC" w:rsidR="00B73FC3" w:rsidRPr="00DC4562" w:rsidRDefault="00B73FC3" w:rsidP="00DA3B77">
      <w:pPr>
        <w:spacing w:line="360" w:lineRule="auto"/>
        <w:jc w:val="both"/>
        <w:rPr>
          <w:rFonts w:ascii="Times New Roman" w:hAnsi="Times New Roman" w:cs="Times New Roman"/>
        </w:rPr>
      </w:pPr>
      <w:r w:rsidRPr="00DC4562">
        <w:rPr>
          <w:rFonts w:ascii="Times New Roman" w:hAnsi="Times New Roman" w:cs="Times New Roman"/>
        </w:rPr>
        <w:t xml:space="preserve">Moving ahead, the second bubble is interaction with the academicians and the industry experts. </w:t>
      </w:r>
      <w:r w:rsidR="00F313D0" w:rsidRPr="00DC4562">
        <w:rPr>
          <w:rFonts w:ascii="Times New Roman" w:hAnsi="Times New Roman" w:cs="Times New Roman"/>
        </w:rPr>
        <w:t xml:space="preserve">RBI being a financial institution the input of learned professional provides the required insights. </w:t>
      </w:r>
      <w:r w:rsidR="00B34F50" w:rsidRPr="00DC4562">
        <w:rPr>
          <w:rFonts w:ascii="Times New Roman" w:hAnsi="Times New Roman" w:cs="Times New Roman"/>
        </w:rPr>
        <w:t>This helps us understand what is the on</w:t>
      </w:r>
      <w:r w:rsidR="000E66FB" w:rsidRPr="00DC4562">
        <w:rPr>
          <w:rFonts w:ascii="Times New Roman" w:hAnsi="Times New Roman" w:cs="Times New Roman"/>
        </w:rPr>
        <w:t>-</w:t>
      </w:r>
      <w:r w:rsidR="00B34F50" w:rsidRPr="00DC4562">
        <w:rPr>
          <w:rFonts w:ascii="Times New Roman" w:hAnsi="Times New Roman" w:cs="Times New Roman"/>
        </w:rPr>
        <w:t xml:space="preserve">ground situation </w:t>
      </w:r>
      <w:r w:rsidR="00A86C91" w:rsidRPr="00DC4562">
        <w:rPr>
          <w:rFonts w:ascii="Times New Roman" w:hAnsi="Times New Roman" w:cs="Times New Roman"/>
        </w:rPr>
        <w:t xml:space="preserve">is and how the labour force reacts to the business environment around them. </w:t>
      </w:r>
    </w:p>
    <w:p w14:paraId="0652066D" w14:textId="0FCB3B71" w:rsidR="00A86C91" w:rsidRPr="00DC4562" w:rsidRDefault="00A86C91" w:rsidP="00DA3B77">
      <w:pPr>
        <w:spacing w:line="360" w:lineRule="auto"/>
        <w:jc w:val="both"/>
        <w:rPr>
          <w:rFonts w:ascii="Times New Roman" w:hAnsi="Times New Roman" w:cs="Times New Roman"/>
        </w:rPr>
      </w:pPr>
      <w:r w:rsidRPr="00DC4562">
        <w:rPr>
          <w:rFonts w:ascii="Times New Roman" w:hAnsi="Times New Roman" w:cs="Times New Roman"/>
        </w:rPr>
        <w:t xml:space="preserve">The third bubble proceeds to collecting the historical data </w:t>
      </w:r>
      <w:r w:rsidR="00622510" w:rsidRPr="00DC4562">
        <w:rPr>
          <w:rFonts w:ascii="Times New Roman" w:hAnsi="Times New Roman" w:cs="Times New Roman"/>
        </w:rPr>
        <w:t xml:space="preserve">relating to the information obtained by conferring with the academicians and industry experts. It will try and establish </w:t>
      </w:r>
      <w:r w:rsidR="003B03C6" w:rsidRPr="00DC4562">
        <w:rPr>
          <w:rFonts w:ascii="Times New Roman" w:hAnsi="Times New Roman" w:cs="Times New Roman"/>
        </w:rPr>
        <w:t xml:space="preserve">a link between the historical events that have taken place and relate them to the </w:t>
      </w:r>
      <w:r w:rsidR="004D2C53" w:rsidRPr="00DC4562">
        <w:rPr>
          <w:rFonts w:ascii="Times New Roman" w:hAnsi="Times New Roman" w:cs="Times New Roman"/>
        </w:rPr>
        <w:t>shadow banking crisis. It is important to understand that whether the decisions being taken are retrospectively are more of a spontaneous nature. It will be the initiating point to understand the perspective of the financial institution towards the action taken to redeem the economy to its previous stature.</w:t>
      </w:r>
    </w:p>
    <w:p w14:paraId="55C1E386" w14:textId="0A427987" w:rsidR="00C34E05" w:rsidRPr="00DC4562" w:rsidRDefault="00C63D32" w:rsidP="00DA3B77">
      <w:pPr>
        <w:spacing w:line="360" w:lineRule="auto"/>
        <w:jc w:val="both"/>
        <w:rPr>
          <w:rFonts w:ascii="Times New Roman" w:hAnsi="Times New Roman" w:cs="Times New Roman"/>
        </w:rPr>
      </w:pPr>
      <w:r w:rsidRPr="00DC4562">
        <w:rPr>
          <w:rFonts w:ascii="Times New Roman" w:hAnsi="Times New Roman" w:cs="Times New Roman"/>
        </w:rPr>
        <w:t xml:space="preserve">Explaining the fourth bubble, </w:t>
      </w:r>
      <w:r w:rsidR="00A75868" w:rsidRPr="00DC4562">
        <w:rPr>
          <w:rFonts w:ascii="Times New Roman" w:hAnsi="Times New Roman" w:cs="Times New Roman"/>
        </w:rPr>
        <w:t xml:space="preserve">now since the pattern of decision making by the RBI would have been established it is crucial that the shadow banking crisis is compared to it. This will result in establishing whether or not a pattern has been followed in the decision-making process. </w:t>
      </w:r>
      <w:r w:rsidR="0066603E" w:rsidRPr="00DC4562">
        <w:rPr>
          <w:rFonts w:ascii="Times New Roman" w:hAnsi="Times New Roman" w:cs="Times New Roman"/>
        </w:rPr>
        <w:t>So</w:t>
      </w:r>
      <w:r w:rsidR="00C34E05" w:rsidRPr="00DC4562">
        <w:rPr>
          <w:rFonts w:ascii="Times New Roman" w:hAnsi="Times New Roman" w:cs="Times New Roman"/>
        </w:rPr>
        <w:t>,</w:t>
      </w:r>
      <w:r w:rsidR="0066603E" w:rsidRPr="00DC4562">
        <w:rPr>
          <w:rFonts w:ascii="Times New Roman" w:hAnsi="Times New Roman" w:cs="Times New Roman"/>
        </w:rPr>
        <w:t xml:space="preserve"> the estimate of the possibilities of the outcome has a degree of certainty to it that is derived from historical data. </w:t>
      </w:r>
    </w:p>
    <w:p w14:paraId="02B41C9F" w14:textId="0E4F6286" w:rsidR="004D2C53" w:rsidRPr="00DC4562" w:rsidRDefault="0066603E" w:rsidP="00DA3B77">
      <w:pPr>
        <w:spacing w:line="360" w:lineRule="auto"/>
        <w:jc w:val="both"/>
        <w:rPr>
          <w:rFonts w:ascii="Times New Roman" w:hAnsi="Times New Roman" w:cs="Times New Roman"/>
        </w:rPr>
      </w:pPr>
      <w:r w:rsidRPr="00DC4562">
        <w:rPr>
          <w:rFonts w:ascii="Times New Roman" w:hAnsi="Times New Roman" w:cs="Times New Roman"/>
        </w:rPr>
        <w:t xml:space="preserve"> </w:t>
      </w:r>
      <w:r w:rsidR="008A3B28" w:rsidRPr="00DC4562">
        <w:rPr>
          <w:rFonts w:ascii="Times New Roman" w:hAnsi="Times New Roman" w:cs="Times New Roman"/>
        </w:rPr>
        <w:t xml:space="preserve">Now the fifth bubble moves to the actual comparison of how effective were these implemented and enforced policies and norms. </w:t>
      </w:r>
      <w:r w:rsidR="005B4BF6" w:rsidRPr="00DC4562">
        <w:rPr>
          <w:rFonts w:ascii="Times New Roman" w:hAnsi="Times New Roman" w:cs="Times New Roman"/>
        </w:rPr>
        <w:t xml:space="preserve">Since the objective is to understand the role of the RBI in the shadow banking crisis 2017 the research should clearly depict the level to which the central bank was influential during the crisis. </w:t>
      </w:r>
    </w:p>
    <w:p w14:paraId="16836D3F" w14:textId="01D6ABBF" w:rsidR="00366B67" w:rsidRPr="00DC4562" w:rsidRDefault="002254A8" w:rsidP="00DA3B77">
      <w:pPr>
        <w:spacing w:line="360" w:lineRule="auto"/>
        <w:jc w:val="both"/>
        <w:rPr>
          <w:rFonts w:ascii="Times New Roman" w:hAnsi="Times New Roman" w:cs="Times New Roman"/>
        </w:rPr>
      </w:pPr>
      <w:r w:rsidRPr="00DC4562">
        <w:rPr>
          <w:rFonts w:ascii="Times New Roman" w:hAnsi="Times New Roman" w:cs="Times New Roman"/>
        </w:rPr>
        <w:t xml:space="preserve">Now since the data has been collected from all the relevant sources and has been refined the sixth bubble moves ahead in analysing the current situation. </w:t>
      </w:r>
      <w:r w:rsidR="00122C6E" w:rsidRPr="00DC4562">
        <w:rPr>
          <w:rFonts w:ascii="Times New Roman" w:hAnsi="Times New Roman" w:cs="Times New Roman"/>
        </w:rPr>
        <w:t xml:space="preserve">The after effect of the policies implemented and the decisions taken. </w:t>
      </w:r>
      <w:r w:rsidR="00836CC9" w:rsidRPr="00DC4562">
        <w:rPr>
          <w:rFonts w:ascii="Times New Roman" w:hAnsi="Times New Roman" w:cs="Times New Roman"/>
        </w:rPr>
        <w:t xml:space="preserve">The current situation analysis is important since the after effects also counts to whether or not in the future if any such incident happens will the path previous chosen be repeated. </w:t>
      </w:r>
    </w:p>
    <w:p w14:paraId="23875C83" w14:textId="45F70439" w:rsidR="00484D8B" w:rsidRPr="00DC4562" w:rsidRDefault="00484D8B" w:rsidP="00DA3B77">
      <w:pPr>
        <w:spacing w:line="360" w:lineRule="auto"/>
        <w:jc w:val="both"/>
        <w:rPr>
          <w:rFonts w:ascii="Times New Roman" w:hAnsi="Times New Roman" w:cs="Times New Roman"/>
        </w:rPr>
      </w:pPr>
      <w:r w:rsidRPr="00DC4562">
        <w:rPr>
          <w:rFonts w:ascii="Times New Roman" w:hAnsi="Times New Roman" w:cs="Times New Roman"/>
        </w:rPr>
        <w:t xml:space="preserve">When all the above processes are completed the collected data when looked at from a holistic approach it will help define all the parameters of influence of the central bank. The depth of the understanding will be exhaustive and concise. </w:t>
      </w:r>
    </w:p>
    <w:p w14:paraId="7EE1515B" w14:textId="476594EB" w:rsidR="00020BCB" w:rsidRPr="00DC4562" w:rsidRDefault="00D61BB2" w:rsidP="00AE0010">
      <w:pPr>
        <w:rPr>
          <w:rFonts w:ascii="Times New Roman" w:hAnsi="Times New Roman" w:cs="Times New Roman"/>
          <w:b/>
          <w:bCs/>
        </w:rPr>
      </w:pPr>
      <w:r w:rsidRPr="00DC4562">
        <w:rPr>
          <w:rFonts w:ascii="Times New Roman" w:hAnsi="Times New Roman" w:cs="Times New Roman"/>
          <w:b/>
          <w:bCs/>
        </w:rPr>
        <w:br w:type="page"/>
      </w:r>
    </w:p>
    <w:p w14:paraId="5DB7DD2B" w14:textId="5AC4DFC4" w:rsidR="00B03B03" w:rsidRPr="00743611" w:rsidRDefault="00714E9F" w:rsidP="00714E9F">
      <w:pPr>
        <w:jc w:val="both"/>
        <w:outlineLvl w:val="0"/>
        <w:rPr>
          <w:rFonts w:ascii="Times New Roman" w:hAnsi="Times New Roman" w:cs="Times New Roman"/>
          <w:b/>
          <w:bCs/>
          <w:u w:val="single"/>
        </w:rPr>
      </w:pPr>
      <w:bookmarkStart w:id="26" w:name="_Toc73733578"/>
      <w:r w:rsidRPr="00743611">
        <w:rPr>
          <w:rFonts w:ascii="Times New Roman" w:hAnsi="Times New Roman" w:cs="Times New Roman"/>
          <w:b/>
          <w:bCs/>
          <w:u w:val="single"/>
        </w:rPr>
        <w:lastRenderedPageBreak/>
        <w:t xml:space="preserve">Chapter 3: </w:t>
      </w:r>
      <w:r w:rsidR="00B03B03" w:rsidRPr="00743611">
        <w:rPr>
          <w:rFonts w:ascii="Times New Roman" w:hAnsi="Times New Roman" w:cs="Times New Roman"/>
          <w:b/>
          <w:bCs/>
          <w:u w:val="single"/>
        </w:rPr>
        <w:t>Research Paradigm and Overall Approach</w:t>
      </w:r>
      <w:bookmarkEnd w:id="26"/>
    </w:p>
    <w:p w14:paraId="552ACF19" w14:textId="345F7FC7" w:rsidR="008656D3" w:rsidRPr="00DC4562" w:rsidRDefault="00773E77" w:rsidP="00DA3B77">
      <w:pPr>
        <w:spacing w:line="360" w:lineRule="auto"/>
        <w:jc w:val="both"/>
        <w:rPr>
          <w:rFonts w:ascii="Times New Roman" w:hAnsi="Times New Roman" w:cs="Times New Roman"/>
        </w:rPr>
      </w:pPr>
      <w:r w:rsidRPr="00DC4562">
        <w:rPr>
          <w:rFonts w:ascii="Times New Roman" w:hAnsi="Times New Roman" w:cs="Times New Roman"/>
          <w:noProof/>
        </w:rPr>
        <w:t>Kivunja &amp; Kuyini (2017)</w:t>
      </w:r>
      <w:r w:rsidR="009E352D" w:rsidRPr="00DC4562">
        <w:rPr>
          <w:rFonts w:ascii="Times New Roman" w:hAnsi="Times New Roman" w:cs="Times New Roman"/>
          <w:b/>
          <w:bCs/>
        </w:rPr>
        <w:t xml:space="preserve"> </w:t>
      </w:r>
      <w:r w:rsidR="009E352D" w:rsidRPr="00DC4562">
        <w:rPr>
          <w:rFonts w:ascii="Times New Roman" w:hAnsi="Times New Roman" w:cs="Times New Roman"/>
        </w:rPr>
        <w:t xml:space="preserve">suggest that the concept of research paradigm is one that scholars in their early careers and academicians pursuing higher degree of education both perceive to be a difficult articulation with porous explanations. </w:t>
      </w:r>
      <w:r w:rsidR="005475AF" w:rsidRPr="00DC4562">
        <w:rPr>
          <w:rFonts w:ascii="Times New Roman" w:hAnsi="Times New Roman" w:cs="Times New Roman"/>
        </w:rPr>
        <w:t xml:space="preserve">American philosopher </w:t>
      </w:r>
      <w:r w:rsidR="00920B33" w:rsidRPr="00DC4562">
        <w:rPr>
          <w:rFonts w:ascii="Times New Roman" w:hAnsi="Times New Roman" w:cs="Times New Roman"/>
          <w:noProof/>
        </w:rPr>
        <w:t>Kuhn (1970)</w:t>
      </w:r>
      <w:r w:rsidR="005475AF" w:rsidRPr="00DC4562">
        <w:rPr>
          <w:rFonts w:ascii="Times New Roman" w:hAnsi="Times New Roman" w:cs="Times New Roman"/>
        </w:rPr>
        <w:t xml:space="preserve"> </w:t>
      </w:r>
      <w:r w:rsidR="008E2CCE" w:rsidRPr="00DC4562">
        <w:rPr>
          <w:rFonts w:ascii="Times New Roman" w:hAnsi="Times New Roman" w:cs="Times New Roman"/>
        </w:rPr>
        <w:t xml:space="preserve">coined paradigm to be a philosophical way of thinking. </w:t>
      </w:r>
      <w:r w:rsidR="003441CE" w:rsidRPr="00DC4562">
        <w:rPr>
          <w:rFonts w:ascii="Times New Roman" w:hAnsi="Times New Roman" w:cs="Times New Roman"/>
        </w:rPr>
        <w:t xml:space="preserve">However, when talking about it in context to education research paradigm indicates to be the researcher’s worldview. For instance, what is his take or chain of thoughts or perspective. Or what he deduces from all the information floating around him </w:t>
      </w:r>
      <w:sdt>
        <w:sdtPr>
          <w:rPr>
            <w:rFonts w:ascii="Times New Roman" w:hAnsi="Times New Roman" w:cs="Times New Roman"/>
          </w:rPr>
          <w:id w:val="107085043"/>
          <w:citation/>
        </w:sdtPr>
        <w:sdtEndPr/>
        <w:sdtContent>
          <w:r w:rsidR="00783ECD" w:rsidRPr="00DC4562">
            <w:rPr>
              <w:rFonts w:ascii="Times New Roman" w:hAnsi="Times New Roman" w:cs="Times New Roman"/>
            </w:rPr>
            <w:fldChar w:fldCharType="begin"/>
          </w:r>
          <w:r w:rsidR="00783ECD" w:rsidRPr="00DC4562">
            <w:rPr>
              <w:rFonts w:ascii="Times New Roman" w:hAnsi="Times New Roman" w:cs="Times New Roman"/>
            </w:rPr>
            <w:instrText xml:space="preserve"> CITATION Mac06 \l 16393 </w:instrText>
          </w:r>
          <w:r w:rsidR="00783ECD" w:rsidRPr="00DC4562">
            <w:rPr>
              <w:rFonts w:ascii="Times New Roman" w:hAnsi="Times New Roman" w:cs="Times New Roman"/>
            </w:rPr>
            <w:fldChar w:fldCharType="separate"/>
          </w:r>
          <w:r w:rsidR="00FD365C" w:rsidRPr="00FD365C">
            <w:rPr>
              <w:rFonts w:ascii="Times New Roman" w:hAnsi="Times New Roman" w:cs="Times New Roman"/>
              <w:noProof/>
            </w:rPr>
            <w:t>(Mackenzie &amp; Knipe, 2006)</w:t>
          </w:r>
          <w:r w:rsidR="00783ECD" w:rsidRPr="00DC4562">
            <w:rPr>
              <w:rFonts w:ascii="Times New Roman" w:hAnsi="Times New Roman" w:cs="Times New Roman"/>
            </w:rPr>
            <w:fldChar w:fldCharType="end"/>
          </w:r>
        </w:sdtContent>
      </w:sdt>
      <w:r w:rsidR="00783ECD" w:rsidRPr="00DC4562">
        <w:rPr>
          <w:rFonts w:ascii="Times New Roman" w:hAnsi="Times New Roman" w:cs="Times New Roman"/>
        </w:rPr>
        <w:t>.</w:t>
      </w:r>
      <w:r w:rsidR="00ED6FC2" w:rsidRPr="00DC4562">
        <w:rPr>
          <w:rFonts w:ascii="Times New Roman" w:hAnsi="Times New Roman" w:cs="Times New Roman"/>
        </w:rPr>
        <w:t xml:space="preserve"> </w:t>
      </w:r>
    </w:p>
    <w:p w14:paraId="76DFAF1E" w14:textId="77777777" w:rsidR="00781910" w:rsidRPr="00DC4562" w:rsidRDefault="006F18FD" w:rsidP="00781910">
      <w:pPr>
        <w:keepNext/>
        <w:jc w:val="center"/>
        <w:rPr>
          <w:rFonts w:ascii="Times New Roman" w:hAnsi="Times New Roman" w:cs="Times New Roman"/>
        </w:rPr>
      </w:pPr>
      <w:r w:rsidRPr="00DC4562">
        <w:rPr>
          <w:rFonts w:ascii="Times New Roman" w:hAnsi="Times New Roman" w:cs="Times New Roman"/>
          <w:noProof/>
        </w:rPr>
        <w:drawing>
          <wp:inline distT="0" distB="0" distL="0" distR="0" wp14:anchorId="242B0E6A" wp14:editId="14B27C0D">
            <wp:extent cx="2235695" cy="16764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243115" cy="1681964"/>
                    </a:xfrm>
                    <a:prstGeom prst="rect">
                      <a:avLst/>
                    </a:prstGeom>
                    <a:noFill/>
                    <a:ln>
                      <a:noFill/>
                    </a:ln>
                  </pic:spPr>
                </pic:pic>
              </a:graphicData>
            </a:graphic>
          </wp:inline>
        </w:drawing>
      </w:r>
    </w:p>
    <w:p w14:paraId="4A0F4ABD" w14:textId="1FC1A1A8" w:rsidR="006F18FD" w:rsidRPr="00DC4562" w:rsidRDefault="00781910" w:rsidP="00781910">
      <w:pPr>
        <w:pStyle w:val="Caption"/>
        <w:jc w:val="center"/>
        <w:rPr>
          <w:rFonts w:ascii="Times New Roman" w:hAnsi="Times New Roman" w:cs="Times New Roman"/>
        </w:rPr>
      </w:pPr>
      <w:bookmarkStart w:id="27" w:name="_Toc62680993"/>
      <w:r w:rsidRPr="00DC4562">
        <w:rPr>
          <w:rFonts w:ascii="Times New Roman" w:hAnsi="Times New Roman" w:cs="Times New Roman"/>
        </w:rPr>
        <w:t xml:space="preserve">Figure </w:t>
      </w:r>
      <w:r w:rsidR="00EB333D" w:rsidRPr="00DC4562">
        <w:rPr>
          <w:rFonts w:ascii="Times New Roman" w:hAnsi="Times New Roman" w:cs="Times New Roman"/>
        </w:rPr>
        <w:fldChar w:fldCharType="begin"/>
      </w:r>
      <w:r w:rsidR="00EB333D" w:rsidRPr="00DC4562">
        <w:rPr>
          <w:rFonts w:ascii="Times New Roman" w:hAnsi="Times New Roman" w:cs="Times New Roman"/>
        </w:rPr>
        <w:instrText xml:space="preserve"> SEQ Figure \* ARABIC </w:instrText>
      </w:r>
      <w:r w:rsidR="00EB333D" w:rsidRPr="00DC4562">
        <w:rPr>
          <w:rFonts w:ascii="Times New Roman" w:hAnsi="Times New Roman" w:cs="Times New Roman"/>
        </w:rPr>
        <w:fldChar w:fldCharType="separate"/>
      </w:r>
      <w:r w:rsidR="00EB279C" w:rsidRPr="00DC4562">
        <w:rPr>
          <w:rFonts w:ascii="Times New Roman" w:hAnsi="Times New Roman" w:cs="Times New Roman"/>
          <w:noProof/>
        </w:rPr>
        <w:t>5</w:t>
      </w:r>
      <w:r w:rsidR="00EB333D" w:rsidRPr="00DC4562">
        <w:rPr>
          <w:rFonts w:ascii="Times New Roman" w:hAnsi="Times New Roman" w:cs="Times New Roman"/>
          <w:noProof/>
        </w:rPr>
        <w:fldChar w:fldCharType="end"/>
      </w:r>
      <w:r w:rsidRPr="00DC4562">
        <w:rPr>
          <w:rFonts w:ascii="Times New Roman" w:hAnsi="Times New Roman" w:cs="Times New Roman"/>
        </w:rPr>
        <w:t>: Elements of Research Paradigm</w:t>
      </w:r>
      <w:bookmarkEnd w:id="27"/>
    </w:p>
    <w:p w14:paraId="0286A02B" w14:textId="1815991F" w:rsidR="00BC5292" w:rsidRPr="00DC4562" w:rsidRDefault="00BC5292" w:rsidP="00FA22AE">
      <w:pPr>
        <w:rPr>
          <w:rFonts w:ascii="Times New Roman" w:hAnsi="Times New Roman" w:cs="Times New Roman"/>
        </w:rPr>
      </w:pPr>
    </w:p>
    <w:p w14:paraId="3055B36E" w14:textId="17FC6731" w:rsidR="00FA22AE" w:rsidRPr="00DC4562" w:rsidRDefault="00FA22AE" w:rsidP="00185F9B">
      <w:pPr>
        <w:numPr>
          <w:ilvl w:val="1"/>
          <w:numId w:val="35"/>
        </w:numPr>
        <w:jc w:val="both"/>
        <w:outlineLvl w:val="0"/>
        <w:rPr>
          <w:rFonts w:ascii="Times New Roman" w:hAnsi="Times New Roman" w:cs="Times New Roman"/>
          <w:b/>
          <w:bCs/>
        </w:rPr>
      </w:pPr>
      <w:bookmarkStart w:id="28" w:name="_Toc73733579"/>
      <w:r w:rsidRPr="00DC4562">
        <w:rPr>
          <w:rFonts w:ascii="Times New Roman" w:hAnsi="Times New Roman" w:cs="Times New Roman"/>
          <w:b/>
          <w:bCs/>
        </w:rPr>
        <w:t>Ontology</w:t>
      </w:r>
      <w:bookmarkEnd w:id="28"/>
    </w:p>
    <w:p w14:paraId="7A5EB4C6" w14:textId="77777777" w:rsidR="00781910" w:rsidRPr="00DC4562" w:rsidRDefault="00FC2D96" w:rsidP="00163F33">
      <w:pPr>
        <w:keepNext/>
        <w:jc w:val="center"/>
        <w:rPr>
          <w:rFonts w:ascii="Times New Roman" w:hAnsi="Times New Roman" w:cs="Times New Roman"/>
        </w:rPr>
      </w:pPr>
      <w:r w:rsidRPr="00DC4562">
        <w:rPr>
          <w:rFonts w:ascii="Times New Roman" w:hAnsi="Times New Roman" w:cs="Times New Roman"/>
          <w:b/>
          <w:bCs/>
          <w:noProof/>
        </w:rPr>
        <w:drawing>
          <wp:inline distT="0" distB="0" distL="0" distR="0" wp14:anchorId="5F99EF0D" wp14:editId="59B83F94">
            <wp:extent cx="2121877" cy="172113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121877" cy="1721135"/>
                    </a:xfrm>
                    <a:prstGeom prst="rect">
                      <a:avLst/>
                    </a:prstGeom>
                  </pic:spPr>
                </pic:pic>
              </a:graphicData>
            </a:graphic>
          </wp:inline>
        </w:drawing>
      </w:r>
    </w:p>
    <w:p w14:paraId="2D37E788" w14:textId="7CD9B63D" w:rsidR="00FC0660" w:rsidRPr="00DC4562" w:rsidRDefault="00781910" w:rsidP="003462CA">
      <w:pPr>
        <w:pStyle w:val="Caption"/>
        <w:jc w:val="center"/>
        <w:rPr>
          <w:rFonts w:ascii="Times New Roman" w:hAnsi="Times New Roman" w:cs="Times New Roman"/>
        </w:rPr>
      </w:pPr>
      <w:bookmarkStart w:id="29" w:name="_Toc62680994"/>
      <w:r w:rsidRPr="00DC4562">
        <w:rPr>
          <w:rFonts w:ascii="Times New Roman" w:hAnsi="Times New Roman" w:cs="Times New Roman"/>
        </w:rPr>
        <w:t xml:space="preserve">Figure </w:t>
      </w:r>
      <w:r w:rsidR="00EB333D" w:rsidRPr="00DC4562">
        <w:rPr>
          <w:rFonts w:ascii="Times New Roman" w:hAnsi="Times New Roman" w:cs="Times New Roman"/>
        </w:rPr>
        <w:fldChar w:fldCharType="begin"/>
      </w:r>
      <w:r w:rsidR="00EB333D" w:rsidRPr="00DC4562">
        <w:rPr>
          <w:rFonts w:ascii="Times New Roman" w:hAnsi="Times New Roman" w:cs="Times New Roman"/>
        </w:rPr>
        <w:instrText xml:space="preserve"> SEQ Figure \* ARABIC </w:instrText>
      </w:r>
      <w:r w:rsidR="00EB333D" w:rsidRPr="00DC4562">
        <w:rPr>
          <w:rFonts w:ascii="Times New Roman" w:hAnsi="Times New Roman" w:cs="Times New Roman"/>
        </w:rPr>
        <w:fldChar w:fldCharType="separate"/>
      </w:r>
      <w:r w:rsidR="00EB279C" w:rsidRPr="00DC4562">
        <w:rPr>
          <w:rFonts w:ascii="Times New Roman" w:hAnsi="Times New Roman" w:cs="Times New Roman"/>
          <w:noProof/>
        </w:rPr>
        <w:t>6</w:t>
      </w:r>
      <w:r w:rsidR="00EB333D" w:rsidRPr="00DC4562">
        <w:rPr>
          <w:rFonts w:ascii="Times New Roman" w:hAnsi="Times New Roman" w:cs="Times New Roman"/>
          <w:noProof/>
        </w:rPr>
        <w:fldChar w:fldCharType="end"/>
      </w:r>
      <w:r w:rsidRPr="00DC4562">
        <w:rPr>
          <w:rFonts w:ascii="Times New Roman" w:hAnsi="Times New Roman" w:cs="Times New Roman"/>
        </w:rPr>
        <w:t>: Components of Ontological Assumptions</w:t>
      </w:r>
      <w:bookmarkEnd w:id="29"/>
    </w:p>
    <w:p w14:paraId="2429464C" w14:textId="5E7AA168" w:rsidR="003462CA" w:rsidRPr="00DC4562" w:rsidRDefault="003462CA" w:rsidP="003462CA">
      <w:pPr>
        <w:rPr>
          <w:rFonts w:ascii="Times New Roman" w:hAnsi="Times New Roman" w:cs="Times New Roman"/>
        </w:rPr>
      </w:pPr>
    </w:p>
    <w:p w14:paraId="218EFDC8" w14:textId="1524D124" w:rsidR="003462CA" w:rsidRPr="00DC4562" w:rsidRDefault="003462CA" w:rsidP="003462CA">
      <w:pPr>
        <w:rPr>
          <w:rFonts w:ascii="Times New Roman" w:hAnsi="Times New Roman" w:cs="Times New Roman"/>
        </w:rPr>
      </w:pPr>
    </w:p>
    <w:p w14:paraId="40781D15" w14:textId="2480A70B" w:rsidR="003462CA" w:rsidRPr="00DC4562" w:rsidRDefault="003462CA" w:rsidP="003462CA">
      <w:pPr>
        <w:rPr>
          <w:rFonts w:ascii="Times New Roman" w:hAnsi="Times New Roman" w:cs="Times New Roman"/>
        </w:rPr>
      </w:pPr>
    </w:p>
    <w:p w14:paraId="7695237D" w14:textId="43B98DE9" w:rsidR="003462CA" w:rsidRPr="00DC4562" w:rsidRDefault="003462CA" w:rsidP="003462CA">
      <w:pPr>
        <w:rPr>
          <w:rFonts w:ascii="Times New Roman" w:hAnsi="Times New Roman" w:cs="Times New Roman"/>
        </w:rPr>
      </w:pPr>
    </w:p>
    <w:p w14:paraId="4085EF66" w14:textId="0610CDCF" w:rsidR="003462CA" w:rsidRDefault="003462CA" w:rsidP="003462CA">
      <w:pPr>
        <w:rPr>
          <w:rFonts w:ascii="Times New Roman" w:hAnsi="Times New Roman" w:cs="Times New Roman"/>
        </w:rPr>
      </w:pPr>
    </w:p>
    <w:p w14:paraId="4DB41FD7" w14:textId="1F0EC720" w:rsidR="00FA6C6D" w:rsidRDefault="00FA6C6D" w:rsidP="003462CA">
      <w:pPr>
        <w:rPr>
          <w:rFonts w:ascii="Times New Roman" w:hAnsi="Times New Roman" w:cs="Times New Roman"/>
        </w:rPr>
      </w:pPr>
    </w:p>
    <w:p w14:paraId="14F9E29B" w14:textId="77777777" w:rsidR="00AE0010" w:rsidRPr="00DC4562" w:rsidRDefault="00AE0010" w:rsidP="003462CA">
      <w:pPr>
        <w:rPr>
          <w:rFonts w:ascii="Times New Roman" w:hAnsi="Times New Roman" w:cs="Times New Roman"/>
        </w:rPr>
      </w:pPr>
    </w:p>
    <w:p w14:paraId="6619DB81" w14:textId="77777777" w:rsidR="003462CA" w:rsidRPr="00DC4562" w:rsidRDefault="003462CA" w:rsidP="003462CA">
      <w:pPr>
        <w:rPr>
          <w:rFonts w:ascii="Times New Roman" w:hAnsi="Times New Roman" w:cs="Times New Roman"/>
        </w:rPr>
      </w:pPr>
    </w:p>
    <w:p w14:paraId="790E68C0" w14:textId="32AEDAF8" w:rsidR="00FA22AE" w:rsidRPr="00DC4562" w:rsidRDefault="00FA22AE" w:rsidP="00185F9B">
      <w:pPr>
        <w:numPr>
          <w:ilvl w:val="1"/>
          <w:numId w:val="35"/>
        </w:numPr>
        <w:jc w:val="both"/>
        <w:outlineLvl w:val="0"/>
        <w:rPr>
          <w:rFonts w:ascii="Times New Roman" w:hAnsi="Times New Roman" w:cs="Times New Roman"/>
          <w:b/>
          <w:bCs/>
        </w:rPr>
      </w:pPr>
      <w:bookmarkStart w:id="30" w:name="_Toc73733580"/>
      <w:r w:rsidRPr="00DC4562">
        <w:rPr>
          <w:rFonts w:ascii="Times New Roman" w:hAnsi="Times New Roman" w:cs="Times New Roman"/>
          <w:b/>
          <w:bCs/>
        </w:rPr>
        <w:lastRenderedPageBreak/>
        <w:t>Epistemology</w:t>
      </w:r>
      <w:bookmarkEnd w:id="30"/>
    </w:p>
    <w:p w14:paraId="56ED1BB1" w14:textId="77777777" w:rsidR="00781910" w:rsidRPr="00DC4562" w:rsidRDefault="00FC2D96" w:rsidP="00163F33">
      <w:pPr>
        <w:keepNext/>
        <w:jc w:val="center"/>
        <w:rPr>
          <w:rFonts w:ascii="Times New Roman" w:hAnsi="Times New Roman" w:cs="Times New Roman"/>
        </w:rPr>
      </w:pPr>
      <w:r w:rsidRPr="00DC4562">
        <w:rPr>
          <w:rFonts w:ascii="Times New Roman" w:hAnsi="Times New Roman" w:cs="Times New Roman"/>
          <w:b/>
          <w:bCs/>
          <w:noProof/>
        </w:rPr>
        <w:drawing>
          <wp:inline distT="0" distB="0" distL="0" distR="0" wp14:anchorId="0B0B0BE5" wp14:editId="24DFF94A">
            <wp:extent cx="2287001" cy="1934307"/>
            <wp:effectExtent l="0" t="0" r="0" b="889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287001" cy="1934307"/>
                    </a:xfrm>
                    <a:prstGeom prst="rect">
                      <a:avLst/>
                    </a:prstGeom>
                  </pic:spPr>
                </pic:pic>
              </a:graphicData>
            </a:graphic>
          </wp:inline>
        </w:drawing>
      </w:r>
    </w:p>
    <w:p w14:paraId="79133747" w14:textId="6115A538" w:rsidR="00FC2D96" w:rsidRDefault="00781910" w:rsidP="00163F33">
      <w:pPr>
        <w:pStyle w:val="Caption"/>
        <w:jc w:val="center"/>
        <w:rPr>
          <w:rFonts w:ascii="Times New Roman" w:hAnsi="Times New Roman" w:cs="Times New Roman"/>
        </w:rPr>
      </w:pPr>
      <w:bookmarkStart w:id="31" w:name="_Toc62680995"/>
      <w:r w:rsidRPr="00DC4562">
        <w:rPr>
          <w:rFonts w:ascii="Times New Roman" w:hAnsi="Times New Roman" w:cs="Times New Roman"/>
        </w:rPr>
        <w:t xml:space="preserve">Figure </w:t>
      </w:r>
      <w:r w:rsidR="00EB333D" w:rsidRPr="00DC4562">
        <w:rPr>
          <w:rFonts w:ascii="Times New Roman" w:hAnsi="Times New Roman" w:cs="Times New Roman"/>
        </w:rPr>
        <w:fldChar w:fldCharType="begin"/>
      </w:r>
      <w:r w:rsidR="00EB333D" w:rsidRPr="00DC4562">
        <w:rPr>
          <w:rFonts w:ascii="Times New Roman" w:hAnsi="Times New Roman" w:cs="Times New Roman"/>
        </w:rPr>
        <w:instrText xml:space="preserve"> SEQ Figure \* ARABIC </w:instrText>
      </w:r>
      <w:r w:rsidR="00EB333D" w:rsidRPr="00DC4562">
        <w:rPr>
          <w:rFonts w:ascii="Times New Roman" w:hAnsi="Times New Roman" w:cs="Times New Roman"/>
        </w:rPr>
        <w:fldChar w:fldCharType="separate"/>
      </w:r>
      <w:r w:rsidR="00EB279C" w:rsidRPr="00DC4562">
        <w:rPr>
          <w:rFonts w:ascii="Times New Roman" w:hAnsi="Times New Roman" w:cs="Times New Roman"/>
          <w:noProof/>
        </w:rPr>
        <w:t>7</w:t>
      </w:r>
      <w:r w:rsidR="00EB333D" w:rsidRPr="00DC4562">
        <w:rPr>
          <w:rFonts w:ascii="Times New Roman" w:hAnsi="Times New Roman" w:cs="Times New Roman"/>
          <w:noProof/>
        </w:rPr>
        <w:fldChar w:fldCharType="end"/>
      </w:r>
      <w:r w:rsidRPr="00DC4562">
        <w:rPr>
          <w:rFonts w:ascii="Times New Roman" w:hAnsi="Times New Roman" w:cs="Times New Roman"/>
        </w:rPr>
        <w:t>: Components of Epistemology Assumptions</w:t>
      </w:r>
      <w:bookmarkEnd w:id="31"/>
    </w:p>
    <w:p w14:paraId="16703867" w14:textId="77777777" w:rsidR="00EC2F40" w:rsidRPr="00EC2F40" w:rsidRDefault="00EC2F40" w:rsidP="00EC2F40"/>
    <w:p w14:paraId="4E0DDC9A" w14:textId="44A3D467" w:rsidR="00D45315" w:rsidRPr="00DC4562" w:rsidRDefault="00D45315" w:rsidP="00185F9B">
      <w:pPr>
        <w:numPr>
          <w:ilvl w:val="1"/>
          <w:numId w:val="35"/>
        </w:numPr>
        <w:jc w:val="both"/>
        <w:outlineLvl w:val="0"/>
        <w:rPr>
          <w:rFonts w:ascii="Times New Roman" w:hAnsi="Times New Roman" w:cs="Times New Roman"/>
          <w:b/>
          <w:bCs/>
        </w:rPr>
      </w:pPr>
      <w:bookmarkStart w:id="32" w:name="_Toc73733581"/>
      <w:r w:rsidRPr="00DC4562">
        <w:rPr>
          <w:rFonts w:ascii="Times New Roman" w:hAnsi="Times New Roman" w:cs="Times New Roman"/>
          <w:b/>
          <w:bCs/>
        </w:rPr>
        <w:t>Primary Research Paradigm</w:t>
      </w:r>
      <w:bookmarkEnd w:id="32"/>
    </w:p>
    <w:p w14:paraId="3FBD037A" w14:textId="7581ACB8" w:rsidR="001D7860" w:rsidRPr="00DC4562" w:rsidRDefault="002565FD" w:rsidP="001138C2">
      <w:pPr>
        <w:spacing w:line="360" w:lineRule="auto"/>
        <w:jc w:val="both"/>
        <w:rPr>
          <w:rFonts w:ascii="Times New Roman" w:hAnsi="Times New Roman" w:cs="Times New Roman"/>
        </w:rPr>
      </w:pPr>
      <w:r w:rsidRPr="00DC4562">
        <w:rPr>
          <w:rFonts w:ascii="Times New Roman" w:hAnsi="Times New Roman" w:cs="Times New Roman"/>
          <w:noProof/>
        </w:rPr>
        <w:t>Mittwede (2012)</w:t>
      </w:r>
      <w:r w:rsidR="001D7860" w:rsidRPr="00DC4562">
        <w:rPr>
          <w:rFonts w:ascii="Times New Roman" w:hAnsi="Times New Roman" w:cs="Times New Roman"/>
          <w:b/>
          <w:bCs/>
        </w:rPr>
        <w:t xml:space="preserve"> </w:t>
      </w:r>
      <w:r w:rsidR="001D7860" w:rsidRPr="00DC4562">
        <w:rPr>
          <w:rFonts w:ascii="Times New Roman" w:hAnsi="Times New Roman" w:cs="Times New Roman"/>
        </w:rPr>
        <w:t xml:space="preserve">in his research suggests the pros and cons on all four major research paradigms- positivism, post-positivism, critical theory and constructivism. His derived conclusions indicate that on all four fronts there is presence of a complex matrix. Which the theologian should deeply understand in correspondence to the research being undertaken failing to do so poses the risk of high misinterpretation on the part of the theologian with the theory rendering ineffective results. </w:t>
      </w:r>
    </w:p>
    <w:p w14:paraId="419F4735" w14:textId="4C5F33C0" w:rsidR="006E161C" w:rsidRPr="00DC4562" w:rsidRDefault="002606D0" w:rsidP="001138C2">
      <w:pPr>
        <w:spacing w:line="360" w:lineRule="auto"/>
        <w:jc w:val="both"/>
        <w:rPr>
          <w:rFonts w:ascii="Times New Roman" w:hAnsi="Times New Roman" w:cs="Times New Roman"/>
        </w:rPr>
      </w:pPr>
      <w:r w:rsidRPr="00DC4562">
        <w:rPr>
          <w:rFonts w:ascii="Times New Roman" w:hAnsi="Times New Roman" w:cs="Times New Roman"/>
        </w:rPr>
        <w:t xml:space="preserve">Based on the proposed research study and in correspondence to the literature review the chosen methods of research is positivism. In their paper define positivism to be the reality that is independent of us and forces us to discover theories and build our own beliefs. </w:t>
      </w:r>
      <w:r w:rsidR="00E20BE9" w:rsidRPr="00DC4562">
        <w:rPr>
          <w:rFonts w:ascii="Times New Roman" w:hAnsi="Times New Roman" w:cs="Times New Roman"/>
        </w:rPr>
        <w:t>Research papers stemming from derived theories which contribute to the social phenomena by quantitative measures can be termed to be positivism research.</w:t>
      </w:r>
    </w:p>
    <w:p w14:paraId="00EFF809" w14:textId="77777777" w:rsidR="00ED6FC2" w:rsidRPr="00DC4562" w:rsidRDefault="00ED6FC2" w:rsidP="00ED6FC2">
      <w:pPr>
        <w:jc w:val="both"/>
        <w:outlineLvl w:val="0"/>
        <w:rPr>
          <w:rFonts w:ascii="Times New Roman" w:hAnsi="Times New Roman" w:cs="Times New Roman"/>
          <w:b/>
          <w:bCs/>
        </w:rPr>
      </w:pPr>
    </w:p>
    <w:p w14:paraId="41F10CD7" w14:textId="4E468A76" w:rsidR="006E161C" w:rsidRPr="00DC4562" w:rsidRDefault="00747C36" w:rsidP="00185F9B">
      <w:pPr>
        <w:numPr>
          <w:ilvl w:val="1"/>
          <w:numId w:val="35"/>
        </w:numPr>
        <w:jc w:val="both"/>
        <w:outlineLvl w:val="0"/>
        <w:rPr>
          <w:rFonts w:ascii="Times New Roman" w:hAnsi="Times New Roman" w:cs="Times New Roman"/>
          <w:b/>
          <w:bCs/>
        </w:rPr>
      </w:pPr>
      <w:bookmarkStart w:id="33" w:name="_Toc73733582"/>
      <w:r w:rsidRPr="00DC4562">
        <w:rPr>
          <w:rFonts w:ascii="Times New Roman" w:hAnsi="Times New Roman" w:cs="Times New Roman"/>
          <w:b/>
          <w:bCs/>
        </w:rPr>
        <w:t>Logical reasoning (Inductive or Deductive)</w:t>
      </w:r>
      <w:bookmarkEnd w:id="33"/>
    </w:p>
    <w:p w14:paraId="7BED5C59" w14:textId="77777777" w:rsidR="00541AFB" w:rsidRPr="00DC4562" w:rsidRDefault="00541AFB" w:rsidP="00541AFB">
      <w:pPr>
        <w:rPr>
          <w:rFonts w:ascii="Times New Roman" w:hAnsi="Times New Roman" w:cs="Times New Roman"/>
          <w:b/>
          <w:bCs/>
        </w:rPr>
      </w:pPr>
    </w:p>
    <w:p w14:paraId="033AA58A" w14:textId="4FA9A548" w:rsidR="00541AFB" w:rsidRPr="00DC4562" w:rsidRDefault="002A4AA9" w:rsidP="00DA3B77">
      <w:pPr>
        <w:spacing w:line="360" w:lineRule="auto"/>
        <w:jc w:val="both"/>
        <w:rPr>
          <w:rFonts w:ascii="Times New Roman" w:hAnsi="Times New Roman" w:cs="Times New Roman"/>
        </w:rPr>
      </w:pPr>
      <w:r w:rsidRPr="00DC4562">
        <w:rPr>
          <w:rFonts w:ascii="Times New Roman" w:hAnsi="Times New Roman" w:cs="Times New Roman"/>
        </w:rPr>
        <w:t>According to</w:t>
      </w:r>
      <w:r w:rsidR="009A31D3" w:rsidRPr="00DC4562">
        <w:rPr>
          <w:rFonts w:ascii="Times New Roman" w:hAnsi="Times New Roman" w:cs="Times New Roman"/>
        </w:rPr>
        <w:t xml:space="preserve"> </w:t>
      </w:r>
      <w:r w:rsidR="00A55448" w:rsidRPr="00DC4562">
        <w:rPr>
          <w:rFonts w:ascii="Times New Roman" w:hAnsi="Times New Roman" w:cs="Times New Roman"/>
          <w:noProof/>
        </w:rPr>
        <w:t>Thomas (2006)</w:t>
      </w:r>
      <w:r w:rsidRPr="00DC4562">
        <w:rPr>
          <w:rFonts w:ascii="Times New Roman" w:hAnsi="Times New Roman" w:cs="Times New Roman"/>
        </w:rPr>
        <w:t xml:space="preserve"> inductive research refers to various approaches towards the primary research being conducted. By utilising the detailed information obtained through those mediums to form concepts, themes or a model by the means of interpretations made by the evaluator or researcher from the raw data. </w:t>
      </w:r>
      <w:r w:rsidR="00605A95" w:rsidRPr="00DC4562">
        <w:rPr>
          <w:rFonts w:ascii="Times New Roman" w:hAnsi="Times New Roman" w:cs="Times New Roman"/>
        </w:rPr>
        <w:t xml:space="preserve">Therefore, when talking about inductive research the pattern flows from the observation and collection stage towards the formation of theory. </w:t>
      </w:r>
      <w:r w:rsidR="00750011" w:rsidRPr="00DC4562">
        <w:rPr>
          <w:rFonts w:ascii="Times New Roman" w:hAnsi="Times New Roman" w:cs="Times New Roman"/>
        </w:rPr>
        <w:t xml:space="preserve">Whereas, when we talk about deductive reasoning, the flows are vice-versa. The researcher formulates a theory for his research, makes certain assumptions based on the information he possesses and then moves ahead to prove it. </w:t>
      </w:r>
      <w:r w:rsidR="003A4CB9" w:rsidRPr="00DC4562">
        <w:rPr>
          <w:rFonts w:ascii="Times New Roman" w:hAnsi="Times New Roman" w:cs="Times New Roman"/>
        </w:rPr>
        <w:t>In the words</w:t>
      </w:r>
      <w:r w:rsidR="00DB4F52" w:rsidRPr="00DC4562">
        <w:rPr>
          <w:rFonts w:ascii="Times New Roman" w:hAnsi="Times New Roman" w:cs="Times New Roman"/>
        </w:rPr>
        <w:t xml:space="preserve"> of</w:t>
      </w:r>
      <w:r w:rsidR="004C00B6" w:rsidRPr="00DC4562">
        <w:rPr>
          <w:rFonts w:ascii="Times New Roman" w:hAnsi="Times New Roman" w:cs="Times New Roman"/>
        </w:rPr>
        <w:t xml:space="preserve"> </w:t>
      </w:r>
      <w:r w:rsidR="005949F7" w:rsidRPr="00DC4562">
        <w:rPr>
          <w:rFonts w:ascii="Times New Roman" w:hAnsi="Times New Roman" w:cs="Times New Roman"/>
          <w:noProof/>
        </w:rPr>
        <w:t>Woiceshyn &amp; Daellenbach (2018)</w:t>
      </w:r>
      <w:r w:rsidR="003A4CB9" w:rsidRPr="00DC4562">
        <w:rPr>
          <w:rFonts w:ascii="Times New Roman" w:hAnsi="Times New Roman" w:cs="Times New Roman"/>
        </w:rPr>
        <w:t xml:space="preserve"> </w:t>
      </w:r>
      <w:r w:rsidR="00815720" w:rsidRPr="00DC4562">
        <w:rPr>
          <w:rFonts w:ascii="Times New Roman" w:hAnsi="Times New Roman" w:cs="Times New Roman"/>
        </w:rPr>
        <w:t xml:space="preserve">deductive approach entails initiating the research from the general, broader perspective to refined or particular. </w:t>
      </w:r>
      <w:r w:rsidR="004A31CD" w:rsidRPr="00DC4562">
        <w:rPr>
          <w:rFonts w:ascii="Times New Roman" w:hAnsi="Times New Roman" w:cs="Times New Roman"/>
        </w:rPr>
        <w:t xml:space="preserve">Which starts with the formation of a theory first, deriving </w:t>
      </w:r>
      <w:r w:rsidR="00291DCC" w:rsidRPr="00DC4562">
        <w:rPr>
          <w:rFonts w:ascii="Times New Roman" w:hAnsi="Times New Roman" w:cs="Times New Roman"/>
        </w:rPr>
        <w:t>a</w:t>
      </w:r>
      <w:r w:rsidR="004A31CD" w:rsidRPr="00DC4562">
        <w:rPr>
          <w:rFonts w:ascii="Times New Roman" w:hAnsi="Times New Roman" w:cs="Times New Roman"/>
        </w:rPr>
        <w:t xml:space="preserve"> </w:t>
      </w:r>
      <w:r w:rsidR="00291DCC" w:rsidRPr="00DC4562">
        <w:rPr>
          <w:rFonts w:ascii="Times New Roman" w:hAnsi="Times New Roman" w:cs="Times New Roman"/>
        </w:rPr>
        <w:lastRenderedPageBreak/>
        <w:t>hypothesis</w:t>
      </w:r>
      <w:r w:rsidR="004A31CD" w:rsidRPr="00DC4562">
        <w:rPr>
          <w:rFonts w:ascii="Times New Roman" w:hAnsi="Times New Roman" w:cs="Times New Roman"/>
        </w:rPr>
        <w:t xml:space="preserve"> from it going ahead and testing whether or not the hypothes</w:t>
      </w:r>
      <w:r w:rsidR="00291DCC" w:rsidRPr="00DC4562">
        <w:rPr>
          <w:rFonts w:ascii="Times New Roman" w:hAnsi="Times New Roman" w:cs="Times New Roman"/>
        </w:rPr>
        <w:t>i</w:t>
      </w:r>
      <w:r w:rsidR="004A31CD" w:rsidRPr="00DC4562">
        <w:rPr>
          <w:rFonts w:ascii="Times New Roman" w:hAnsi="Times New Roman" w:cs="Times New Roman"/>
        </w:rPr>
        <w:t xml:space="preserve">s is correct and then revising the theory set upon in the first place. </w:t>
      </w:r>
    </w:p>
    <w:p w14:paraId="5B43EA7F" w14:textId="60B42161" w:rsidR="009B2CEE" w:rsidRPr="00DC4562" w:rsidRDefault="009B2CEE" w:rsidP="00DA3B77">
      <w:pPr>
        <w:spacing w:line="360" w:lineRule="auto"/>
        <w:jc w:val="both"/>
        <w:rPr>
          <w:rFonts w:ascii="Times New Roman" w:hAnsi="Times New Roman" w:cs="Times New Roman"/>
        </w:rPr>
      </w:pPr>
      <w:r w:rsidRPr="00DC4562">
        <w:rPr>
          <w:rFonts w:ascii="Times New Roman" w:hAnsi="Times New Roman" w:cs="Times New Roman"/>
        </w:rPr>
        <w:t xml:space="preserve">The methodology being used allows me to use a blend of the inductive and deductive </w:t>
      </w:r>
      <w:r w:rsidR="004A61F1" w:rsidRPr="00DC4562">
        <w:rPr>
          <w:rFonts w:ascii="Times New Roman" w:hAnsi="Times New Roman" w:cs="Times New Roman"/>
        </w:rPr>
        <w:t>approach. With the method of semi structured interview being included in the research method the inductive method can be used to derive conclusions on certain points and use them as input into others. Also, with the dynamics of a semi-structured interview it would involve</w:t>
      </w:r>
      <w:r w:rsidR="002C0D16" w:rsidRPr="00DC4562">
        <w:rPr>
          <w:rFonts w:ascii="Times New Roman" w:hAnsi="Times New Roman" w:cs="Times New Roman"/>
        </w:rPr>
        <w:t xml:space="preserve"> </w:t>
      </w:r>
      <w:r w:rsidR="004A61F1" w:rsidRPr="00DC4562">
        <w:rPr>
          <w:rFonts w:ascii="Times New Roman" w:hAnsi="Times New Roman" w:cs="Times New Roman"/>
        </w:rPr>
        <w:t xml:space="preserve">shifting the line of questions in the manner of extracting the required information on the </w:t>
      </w:r>
      <w:r w:rsidR="002C0D16" w:rsidRPr="00DC4562">
        <w:rPr>
          <w:rFonts w:ascii="Times New Roman" w:hAnsi="Times New Roman" w:cs="Times New Roman"/>
        </w:rPr>
        <w:t>pre-</w:t>
      </w:r>
      <w:r w:rsidR="004A61F1" w:rsidRPr="00DC4562">
        <w:rPr>
          <w:rFonts w:ascii="Times New Roman" w:hAnsi="Times New Roman" w:cs="Times New Roman"/>
        </w:rPr>
        <w:t xml:space="preserve">prepared list of questions </w:t>
      </w:r>
      <w:r w:rsidR="002C0D16" w:rsidRPr="00DC4562">
        <w:rPr>
          <w:rFonts w:ascii="Times New Roman" w:hAnsi="Times New Roman" w:cs="Times New Roman"/>
        </w:rPr>
        <w:t>attached in the appendix. Furthermore</w:t>
      </w:r>
      <w:r w:rsidR="00DD064B" w:rsidRPr="00DC4562">
        <w:rPr>
          <w:rFonts w:ascii="Times New Roman" w:hAnsi="Times New Roman" w:cs="Times New Roman"/>
        </w:rPr>
        <w:t>,</w:t>
      </w:r>
      <w:r w:rsidR="002C0D16" w:rsidRPr="00DC4562">
        <w:rPr>
          <w:rFonts w:ascii="Times New Roman" w:hAnsi="Times New Roman" w:cs="Times New Roman"/>
        </w:rPr>
        <w:t xml:space="preserve"> it would also reflect the deductive method with the inclusion of data from historically conducted empirical literature. </w:t>
      </w:r>
      <w:r w:rsidR="00DD064B" w:rsidRPr="00DC4562">
        <w:rPr>
          <w:rFonts w:ascii="Times New Roman" w:hAnsi="Times New Roman" w:cs="Times New Roman"/>
        </w:rPr>
        <w:t xml:space="preserve">The inclusion of the data is quintessential as it establishes the base for forming the hypotheses of the research. </w:t>
      </w:r>
    </w:p>
    <w:p w14:paraId="25CC4065" w14:textId="77777777" w:rsidR="00781910" w:rsidRPr="00DC4562" w:rsidRDefault="0057707E" w:rsidP="00781910">
      <w:pPr>
        <w:keepNext/>
        <w:jc w:val="center"/>
        <w:rPr>
          <w:rFonts w:ascii="Times New Roman" w:hAnsi="Times New Roman" w:cs="Times New Roman"/>
        </w:rPr>
      </w:pPr>
      <w:r w:rsidRPr="00DC4562">
        <w:rPr>
          <w:rFonts w:ascii="Times New Roman" w:hAnsi="Times New Roman" w:cs="Times New Roman"/>
          <w:noProof/>
        </w:rPr>
        <w:drawing>
          <wp:inline distT="0" distB="0" distL="0" distR="0" wp14:anchorId="48DF29E4" wp14:editId="73750394">
            <wp:extent cx="3499338" cy="2332892"/>
            <wp:effectExtent l="0" t="0" r="635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11513" cy="2341009"/>
                    </a:xfrm>
                    <a:prstGeom prst="rect">
                      <a:avLst/>
                    </a:prstGeom>
                    <a:noFill/>
                    <a:ln>
                      <a:noFill/>
                    </a:ln>
                  </pic:spPr>
                </pic:pic>
              </a:graphicData>
            </a:graphic>
          </wp:inline>
        </w:drawing>
      </w:r>
    </w:p>
    <w:p w14:paraId="797171C2" w14:textId="6D206B86" w:rsidR="0057707E" w:rsidRPr="00DC4562" w:rsidRDefault="00781910" w:rsidP="00781910">
      <w:pPr>
        <w:pStyle w:val="Caption"/>
        <w:jc w:val="center"/>
        <w:rPr>
          <w:rFonts w:ascii="Times New Roman" w:hAnsi="Times New Roman" w:cs="Times New Roman"/>
        </w:rPr>
      </w:pPr>
      <w:bookmarkStart w:id="34" w:name="_Toc62680996"/>
      <w:r w:rsidRPr="00DC4562">
        <w:rPr>
          <w:rFonts w:ascii="Times New Roman" w:hAnsi="Times New Roman" w:cs="Times New Roman"/>
        </w:rPr>
        <w:t xml:space="preserve">Figure </w:t>
      </w:r>
      <w:r w:rsidR="00EB333D" w:rsidRPr="00DC4562">
        <w:rPr>
          <w:rFonts w:ascii="Times New Roman" w:hAnsi="Times New Roman" w:cs="Times New Roman"/>
        </w:rPr>
        <w:fldChar w:fldCharType="begin"/>
      </w:r>
      <w:r w:rsidR="00EB333D" w:rsidRPr="00DC4562">
        <w:rPr>
          <w:rFonts w:ascii="Times New Roman" w:hAnsi="Times New Roman" w:cs="Times New Roman"/>
        </w:rPr>
        <w:instrText xml:space="preserve"> SEQ Figure \* ARABIC </w:instrText>
      </w:r>
      <w:r w:rsidR="00EB333D" w:rsidRPr="00DC4562">
        <w:rPr>
          <w:rFonts w:ascii="Times New Roman" w:hAnsi="Times New Roman" w:cs="Times New Roman"/>
        </w:rPr>
        <w:fldChar w:fldCharType="separate"/>
      </w:r>
      <w:r w:rsidR="00EB279C" w:rsidRPr="00DC4562">
        <w:rPr>
          <w:rFonts w:ascii="Times New Roman" w:hAnsi="Times New Roman" w:cs="Times New Roman"/>
          <w:noProof/>
        </w:rPr>
        <w:t>8</w:t>
      </w:r>
      <w:r w:rsidR="00EB333D" w:rsidRPr="00DC4562">
        <w:rPr>
          <w:rFonts w:ascii="Times New Roman" w:hAnsi="Times New Roman" w:cs="Times New Roman"/>
          <w:noProof/>
        </w:rPr>
        <w:fldChar w:fldCharType="end"/>
      </w:r>
      <w:r w:rsidRPr="00DC4562">
        <w:rPr>
          <w:rFonts w:ascii="Times New Roman" w:hAnsi="Times New Roman" w:cs="Times New Roman"/>
        </w:rPr>
        <w:t>: Comparison between inductive and deductive reasoning</w:t>
      </w:r>
      <w:bookmarkEnd w:id="34"/>
    </w:p>
    <w:p w14:paraId="2EECC942" w14:textId="77777777" w:rsidR="00CD2BD9" w:rsidRPr="00DC4562" w:rsidRDefault="00CD2BD9" w:rsidP="0057707E">
      <w:pPr>
        <w:jc w:val="center"/>
        <w:rPr>
          <w:rFonts w:ascii="Times New Roman" w:hAnsi="Times New Roman" w:cs="Times New Roman"/>
        </w:rPr>
      </w:pPr>
    </w:p>
    <w:p w14:paraId="5E65C189" w14:textId="7D29A7F1" w:rsidR="000D24BB" w:rsidRPr="00DC4562" w:rsidRDefault="00F440BA" w:rsidP="00DA3B77">
      <w:pPr>
        <w:spacing w:line="360" w:lineRule="auto"/>
        <w:jc w:val="both"/>
        <w:rPr>
          <w:rFonts w:ascii="Times New Roman" w:hAnsi="Times New Roman" w:cs="Times New Roman"/>
        </w:rPr>
      </w:pPr>
      <w:r w:rsidRPr="00DC4562">
        <w:rPr>
          <w:rFonts w:ascii="Times New Roman" w:hAnsi="Times New Roman" w:cs="Times New Roman"/>
        </w:rPr>
        <w:t>The interviews</w:t>
      </w:r>
      <w:r w:rsidR="00C14D6F" w:rsidRPr="00DC4562">
        <w:rPr>
          <w:rFonts w:ascii="Times New Roman" w:hAnsi="Times New Roman" w:cs="Times New Roman"/>
        </w:rPr>
        <w:t xml:space="preserve"> being conducted to obtain individual opinions on the role of the central bank the data being collected will have to deducted to </w:t>
      </w:r>
      <w:r w:rsidR="00617F4C" w:rsidRPr="00DC4562">
        <w:rPr>
          <w:rFonts w:ascii="Times New Roman" w:hAnsi="Times New Roman" w:cs="Times New Roman"/>
        </w:rPr>
        <w:t>different categories of responses obtained to derive a conclusion from it</w:t>
      </w:r>
      <w:r w:rsidR="00276E0D" w:rsidRPr="00DC4562">
        <w:rPr>
          <w:rFonts w:ascii="Times New Roman" w:hAnsi="Times New Roman" w:cs="Times New Roman"/>
        </w:rPr>
        <w:t xml:space="preserve">. The responses will form the primary data collected and the theory will be formed around it. </w:t>
      </w:r>
    </w:p>
    <w:p w14:paraId="64DBD743" w14:textId="658BC1C8" w:rsidR="00D61BB2" w:rsidRPr="00DC4562" w:rsidRDefault="00D61BB2">
      <w:pPr>
        <w:rPr>
          <w:rFonts w:ascii="Times New Roman" w:hAnsi="Times New Roman" w:cs="Times New Roman"/>
        </w:rPr>
      </w:pPr>
      <w:r w:rsidRPr="00DC4562">
        <w:rPr>
          <w:rFonts w:ascii="Times New Roman" w:hAnsi="Times New Roman" w:cs="Times New Roman"/>
        </w:rPr>
        <w:br w:type="page"/>
      </w:r>
    </w:p>
    <w:p w14:paraId="3D95FD22" w14:textId="77777777" w:rsidR="00E55E4A" w:rsidRPr="00DC4562" w:rsidRDefault="00E55E4A" w:rsidP="00DA3B77">
      <w:pPr>
        <w:spacing w:line="360" w:lineRule="auto"/>
        <w:jc w:val="both"/>
        <w:outlineLvl w:val="0"/>
        <w:rPr>
          <w:rFonts w:ascii="Times New Roman" w:hAnsi="Times New Roman" w:cs="Times New Roman"/>
        </w:rPr>
      </w:pPr>
    </w:p>
    <w:p w14:paraId="26AE8305" w14:textId="2632287B" w:rsidR="00ED1978" w:rsidRPr="00DC4562" w:rsidRDefault="008C19A6" w:rsidP="0017248F">
      <w:pPr>
        <w:numPr>
          <w:ilvl w:val="1"/>
          <w:numId w:val="35"/>
        </w:numPr>
        <w:spacing w:line="360" w:lineRule="auto"/>
        <w:jc w:val="both"/>
        <w:outlineLvl w:val="0"/>
        <w:rPr>
          <w:rFonts w:ascii="Times New Roman" w:hAnsi="Times New Roman" w:cs="Times New Roman"/>
          <w:b/>
          <w:bCs/>
        </w:rPr>
      </w:pPr>
      <w:bookmarkStart w:id="35" w:name="_Toc73733583"/>
      <w:r w:rsidRPr="00DC4562">
        <w:rPr>
          <w:rFonts w:ascii="Times New Roman" w:hAnsi="Times New Roman" w:cs="Times New Roman"/>
          <w:b/>
          <w:bCs/>
        </w:rPr>
        <w:t>Research Design</w:t>
      </w:r>
      <w:bookmarkEnd w:id="35"/>
    </w:p>
    <w:p w14:paraId="4D7E5CFC" w14:textId="77777777" w:rsidR="006B1846" w:rsidRPr="00DC4562" w:rsidRDefault="006B1846" w:rsidP="00DA3B77">
      <w:pPr>
        <w:spacing w:line="360" w:lineRule="auto"/>
        <w:jc w:val="both"/>
        <w:outlineLvl w:val="0"/>
        <w:rPr>
          <w:rFonts w:ascii="Times New Roman" w:hAnsi="Times New Roman" w:cs="Times New Roman"/>
          <w:b/>
          <w:bCs/>
        </w:rPr>
      </w:pPr>
    </w:p>
    <w:p w14:paraId="076D6F94" w14:textId="0AB90CC7" w:rsidR="008E336D" w:rsidRPr="00DC4562" w:rsidRDefault="008E336D" w:rsidP="0017248F">
      <w:pPr>
        <w:numPr>
          <w:ilvl w:val="2"/>
          <w:numId w:val="35"/>
        </w:numPr>
        <w:spacing w:line="360" w:lineRule="auto"/>
        <w:jc w:val="both"/>
        <w:outlineLvl w:val="1"/>
        <w:rPr>
          <w:rFonts w:ascii="Times New Roman" w:hAnsi="Times New Roman" w:cs="Times New Roman"/>
          <w:b/>
          <w:bCs/>
        </w:rPr>
      </w:pPr>
      <w:bookmarkStart w:id="36" w:name="_Toc73733584"/>
      <w:r w:rsidRPr="00DC4562">
        <w:rPr>
          <w:rFonts w:ascii="Times New Roman" w:hAnsi="Times New Roman" w:cs="Times New Roman"/>
          <w:b/>
          <w:bCs/>
        </w:rPr>
        <w:t>Research Strategy</w:t>
      </w:r>
      <w:bookmarkEnd w:id="36"/>
    </w:p>
    <w:p w14:paraId="181C9E9D" w14:textId="77777777" w:rsidR="006B1846" w:rsidRPr="00DC4562" w:rsidRDefault="006B1846" w:rsidP="00DA3B77">
      <w:pPr>
        <w:spacing w:line="360" w:lineRule="auto"/>
        <w:jc w:val="both"/>
        <w:outlineLvl w:val="0"/>
        <w:rPr>
          <w:rFonts w:ascii="Times New Roman" w:hAnsi="Times New Roman" w:cs="Times New Roman"/>
          <w:b/>
          <w:bCs/>
        </w:rPr>
      </w:pPr>
    </w:p>
    <w:p w14:paraId="27EB6B20" w14:textId="3CF04F3B" w:rsidR="00FD0716" w:rsidRPr="00DC4562" w:rsidRDefault="00FD0716" w:rsidP="00DA3B77">
      <w:pPr>
        <w:spacing w:line="360" w:lineRule="auto"/>
        <w:jc w:val="both"/>
        <w:rPr>
          <w:rFonts w:ascii="Times New Roman" w:hAnsi="Times New Roman" w:cs="Times New Roman"/>
        </w:rPr>
      </w:pPr>
      <w:r w:rsidRPr="00DC4562">
        <w:rPr>
          <w:rFonts w:ascii="Times New Roman" w:hAnsi="Times New Roman" w:cs="Times New Roman"/>
        </w:rPr>
        <w:t xml:space="preserve">The research aims on adopting qualitative data collection approach. Focusing mainly on the interviews with the industry experts on retrieving information from them based on their personal experience of working in that environment. From academic scholars to understand the on-paper strategies enforced by the central bank and the degree to which it created an impact. </w:t>
      </w:r>
      <w:r w:rsidR="002979CB" w:rsidRPr="00DC4562">
        <w:rPr>
          <w:rFonts w:ascii="Times New Roman" w:hAnsi="Times New Roman" w:cs="Times New Roman"/>
        </w:rPr>
        <w:t>Semi-structured interviews will help</w:t>
      </w:r>
      <w:r w:rsidRPr="00DC4562">
        <w:rPr>
          <w:rFonts w:ascii="Times New Roman" w:hAnsi="Times New Roman" w:cs="Times New Roman"/>
        </w:rPr>
        <w:t xml:space="preserve"> understand the investors and stakeholders’ point of view and the impact of the blow that they received during the crisis and to what extent do they think that the central bank shouldered its responsibilities in an efficient manner. </w:t>
      </w:r>
    </w:p>
    <w:p w14:paraId="668C6408" w14:textId="5990B21A" w:rsidR="006B1846" w:rsidRPr="00DC4562" w:rsidRDefault="006B1846" w:rsidP="00DA3B77">
      <w:pPr>
        <w:spacing w:line="360" w:lineRule="auto"/>
        <w:jc w:val="both"/>
        <w:rPr>
          <w:rFonts w:ascii="Times New Roman" w:hAnsi="Times New Roman" w:cs="Times New Roman"/>
        </w:rPr>
      </w:pPr>
      <w:r w:rsidRPr="00DC4562">
        <w:rPr>
          <w:rFonts w:ascii="Times New Roman" w:hAnsi="Times New Roman" w:cs="Times New Roman"/>
        </w:rPr>
        <w:t xml:space="preserve">The research being exploratory in nature it only deems fit </w:t>
      </w:r>
      <w:r w:rsidR="0009550F" w:rsidRPr="00DC4562">
        <w:rPr>
          <w:rFonts w:ascii="Times New Roman" w:hAnsi="Times New Roman" w:cs="Times New Roman"/>
        </w:rPr>
        <w:t>that semi-structured interview</w:t>
      </w:r>
      <w:r w:rsidRPr="00DC4562">
        <w:rPr>
          <w:rFonts w:ascii="Times New Roman" w:hAnsi="Times New Roman" w:cs="Times New Roman"/>
        </w:rPr>
        <w:t xml:space="preserve"> would do justice to the purpose of the research. </w:t>
      </w:r>
      <w:r w:rsidR="00695443" w:rsidRPr="00DC4562">
        <w:rPr>
          <w:rFonts w:ascii="Times New Roman" w:hAnsi="Times New Roman" w:cs="Times New Roman"/>
          <w:noProof/>
        </w:rPr>
        <w:t>P.Gill, K.Stewart, E.Treasure, &amp; B.Chadwick, (2008)</w:t>
      </w:r>
      <w:r w:rsidRPr="00DC4562">
        <w:rPr>
          <w:rFonts w:ascii="Times New Roman" w:hAnsi="Times New Roman" w:cs="Times New Roman"/>
        </w:rPr>
        <w:t xml:space="preserve"> clearly state that while designing an interview it is imperative that the questions being asked yield the maximum amount of information from the interviewee. Therefore, bearing that in mind the primary research will be conducted through the exploratory way of semi-structured interviews. </w:t>
      </w:r>
    </w:p>
    <w:p w14:paraId="32E66AA3" w14:textId="2F0757E2" w:rsidR="006B1846" w:rsidRPr="00DC4562" w:rsidRDefault="006B1846" w:rsidP="00DA3B77">
      <w:pPr>
        <w:spacing w:line="360" w:lineRule="auto"/>
        <w:jc w:val="both"/>
        <w:rPr>
          <w:rFonts w:ascii="Times New Roman" w:hAnsi="Times New Roman" w:cs="Times New Roman"/>
        </w:rPr>
      </w:pPr>
      <w:r w:rsidRPr="00DC4562">
        <w:rPr>
          <w:rFonts w:ascii="Times New Roman" w:hAnsi="Times New Roman" w:cs="Times New Roman"/>
        </w:rPr>
        <w:t xml:space="preserve">Though the exact questionnaire will be prepared after the level </w:t>
      </w:r>
      <w:r w:rsidR="003F134C">
        <w:rPr>
          <w:rFonts w:ascii="Times New Roman" w:hAnsi="Times New Roman" w:cs="Times New Roman"/>
        </w:rPr>
        <w:t>one</w:t>
      </w:r>
      <w:r w:rsidRPr="00DC4562">
        <w:rPr>
          <w:rFonts w:ascii="Times New Roman" w:hAnsi="Times New Roman" w:cs="Times New Roman"/>
        </w:rPr>
        <w:t xml:space="preserve"> of the conceptual </w:t>
      </w:r>
      <w:proofErr w:type="gramStart"/>
      <w:r w:rsidRPr="00DC4562">
        <w:rPr>
          <w:rFonts w:ascii="Times New Roman" w:hAnsi="Times New Roman" w:cs="Times New Roman"/>
        </w:rPr>
        <w:t>framework</w:t>
      </w:r>
      <w:proofErr w:type="gramEnd"/>
      <w:r w:rsidRPr="00DC4562">
        <w:rPr>
          <w:rFonts w:ascii="Times New Roman" w:hAnsi="Times New Roman" w:cs="Times New Roman"/>
        </w:rPr>
        <w:t xml:space="preserve"> the draft questionnaire with the highly probable questions have been attached in the appendix. The interviews will form a crucial part of the research since it will lay the brickwork towards understanding the market emotions towards the decisions of the central government. Since the investor sentiments play a huge role in driving the domestic economy it becomes pivotal to factor in their input into the research process. </w:t>
      </w:r>
    </w:p>
    <w:p w14:paraId="3CE78319" w14:textId="49AC542C" w:rsidR="000C68A4" w:rsidRPr="00DC4562" w:rsidRDefault="00FD0716" w:rsidP="00DA3B77">
      <w:pPr>
        <w:spacing w:line="360" w:lineRule="auto"/>
        <w:jc w:val="both"/>
        <w:rPr>
          <w:rFonts w:ascii="Times New Roman" w:hAnsi="Times New Roman" w:cs="Times New Roman"/>
        </w:rPr>
      </w:pPr>
      <w:r w:rsidRPr="00DC4562">
        <w:rPr>
          <w:rFonts w:ascii="Times New Roman" w:hAnsi="Times New Roman" w:cs="Times New Roman"/>
        </w:rPr>
        <w:t xml:space="preserve">The sample size is being approximated at an interview of </w:t>
      </w:r>
      <w:r w:rsidR="003F134C">
        <w:rPr>
          <w:rFonts w:ascii="Times New Roman" w:hAnsi="Times New Roman" w:cs="Times New Roman"/>
        </w:rPr>
        <w:t>five</w:t>
      </w:r>
      <w:r w:rsidRPr="00DC4562">
        <w:rPr>
          <w:rFonts w:ascii="Times New Roman" w:hAnsi="Times New Roman" w:cs="Times New Roman"/>
        </w:rPr>
        <w:t xml:space="preserve"> industry experts, </w:t>
      </w:r>
      <w:r w:rsidR="003F134C">
        <w:rPr>
          <w:rFonts w:ascii="Times New Roman" w:hAnsi="Times New Roman" w:cs="Times New Roman"/>
        </w:rPr>
        <w:t>five</w:t>
      </w:r>
      <w:r w:rsidRPr="00DC4562">
        <w:rPr>
          <w:rFonts w:ascii="Times New Roman" w:hAnsi="Times New Roman" w:cs="Times New Roman"/>
        </w:rPr>
        <w:t xml:space="preserve"> academic scholars</w:t>
      </w:r>
      <w:r w:rsidR="00F440BA" w:rsidRPr="00DC4562">
        <w:rPr>
          <w:rFonts w:ascii="Times New Roman" w:hAnsi="Times New Roman" w:cs="Times New Roman"/>
        </w:rPr>
        <w:t>.</w:t>
      </w:r>
      <w:r w:rsidRPr="00DC4562">
        <w:rPr>
          <w:rFonts w:ascii="Times New Roman" w:hAnsi="Times New Roman" w:cs="Times New Roman"/>
        </w:rPr>
        <w:t xml:space="preserve"> However, depending on the limitations being faced during the research the final count might altered.</w:t>
      </w:r>
    </w:p>
    <w:p w14:paraId="395CC050" w14:textId="77777777" w:rsidR="00943409" w:rsidRPr="00DC4562" w:rsidRDefault="00943409" w:rsidP="00DA3B77">
      <w:pPr>
        <w:spacing w:line="360" w:lineRule="auto"/>
        <w:jc w:val="both"/>
        <w:rPr>
          <w:rFonts w:ascii="Times New Roman" w:hAnsi="Times New Roman" w:cs="Times New Roman"/>
        </w:rPr>
      </w:pPr>
      <w:r w:rsidRPr="00DC4562">
        <w:rPr>
          <w:rFonts w:ascii="Times New Roman" w:hAnsi="Times New Roman" w:cs="Times New Roman"/>
        </w:rPr>
        <w:t>Research conducted based on the secondary data will be collected from the archives publicly available on the public domain for global access. In reference to numerous journals, articles, periodicals. Furthermore, being a public entity, as a citizen a right to information has been retained and can be used to avail of the required information</w:t>
      </w:r>
    </w:p>
    <w:p w14:paraId="3505D3A5" w14:textId="77777777" w:rsidR="00FD0716" w:rsidRPr="00DC4562" w:rsidRDefault="00FD0716" w:rsidP="00DA3B77">
      <w:pPr>
        <w:spacing w:line="360" w:lineRule="auto"/>
        <w:jc w:val="both"/>
        <w:outlineLvl w:val="0"/>
        <w:rPr>
          <w:rFonts w:ascii="Times New Roman" w:hAnsi="Times New Roman" w:cs="Times New Roman"/>
        </w:rPr>
      </w:pPr>
    </w:p>
    <w:p w14:paraId="3C406D9C" w14:textId="48E3C163" w:rsidR="00616BB8" w:rsidRPr="00DC4562" w:rsidRDefault="00616BB8" w:rsidP="001F2D65">
      <w:pPr>
        <w:numPr>
          <w:ilvl w:val="2"/>
          <w:numId w:val="35"/>
        </w:numPr>
        <w:spacing w:line="360" w:lineRule="auto"/>
        <w:jc w:val="both"/>
        <w:outlineLvl w:val="1"/>
        <w:rPr>
          <w:rFonts w:ascii="Times New Roman" w:hAnsi="Times New Roman" w:cs="Times New Roman"/>
          <w:b/>
          <w:bCs/>
        </w:rPr>
      </w:pPr>
      <w:bookmarkStart w:id="37" w:name="_Toc73733585"/>
      <w:r w:rsidRPr="00DC4562">
        <w:rPr>
          <w:rFonts w:ascii="Times New Roman" w:hAnsi="Times New Roman" w:cs="Times New Roman"/>
          <w:b/>
          <w:bCs/>
        </w:rPr>
        <w:t xml:space="preserve">Research </w:t>
      </w:r>
      <w:r w:rsidR="00102EC8" w:rsidRPr="00DC4562">
        <w:rPr>
          <w:rFonts w:ascii="Times New Roman" w:hAnsi="Times New Roman" w:cs="Times New Roman"/>
          <w:b/>
          <w:bCs/>
        </w:rPr>
        <w:t>Methodology</w:t>
      </w:r>
      <w:bookmarkEnd w:id="37"/>
    </w:p>
    <w:p w14:paraId="6CDAF50F" w14:textId="73162936" w:rsidR="00102EC8" w:rsidRPr="00DC4562" w:rsidRDefault="00227247" w:rsidP="00DA3B77">
      <w:pPr>
        <w:spacing w:line="360" w:lineRule="auto"/>
        <w:jc w:val="both"/>
        <w:rPr>
          <w:rFonts w:ascii="Times New Roman" w:hAnsi="Times New Roman" w:cs="Times New Roman"/>
        </w:rPr>
      </w:pPr>
      <w:r w:rsidRPr="00DC4562">
        <w:rPr>
          <w:rFonts w:ascii="Times New Roman" w:hAnsi="Times New Roman" w:cs="Times New Roman"/>
        </w:rPr>
        <w:lastRenderedPageBreak/>
        <w:t xml:space="preserve">Under this section the researcher focuses on the </w:t>
      </w:r>
      <w:r w:rsidR="00F72C66" w:rsidRPr="00DC4562">
        <w:rPr>
          <w:rFonts w:ascii="Times New Roman" w:hAnsi="Times New Roman" w:cs="Times New Roman"/>
        </w:rPr>
        <w:t xml:space="preserve">different aspects involved in the methodology of the </w:t>
      </w:r>
      <w:r w:rsidR="00A61D95" w:rsidRPr="00DC4562">
        <w:rPr>
          <w:rFonts w:ascii="Times New Roman" w:hAnsi="Times New Roman" w:cs="Times New Roman"/>
        </w:rPr>
        <w:t xml:space="preserve">research. It mentions the limitations, participant details, questionnaire details, the techniques and the criteria being used in this study. </w:t>
      </w:r>
      <w:r w:rsidR="00745DE5" w:rsidRPr="00DC4562">
        <w:rPr>
          <w:rFonts w:ascii="Times New Roman" w:hAnsi="Times New Roman" w:cs="Times New Roman"/>
        </w:rPr>
        <w:t xml:space="preserve">Since the data forms a crucial part of the research it is quintessential that its validity and reliability is tested and known before the primary input received from the research is factored into assessing the outcome. </w:t>
      </w:r>
    </w:p>
    <w:p w14:paraId="6E97F9EA" w14:textId="2FFE927E" w:rsidR="00E77872" w:rsidRPr="00DC4562" w:rsidRDefault="00E77872" w:rsidP="00E25A93">
      <w:pPr>
        <w:numPr>
          <w:ilvl w:val="2"/>
          <w:numId w:val="35"/>
        </w:numPr>
        <w:spacing w:line="360" w:lineRule="auto"/>
        <w:jc w:val="both"/>
        <w:outlineLvl w:val="2"/>
        <w:rPr>
          <w:rFonts w:ascii="Times New Roman" w:hAnsi="Times New Roman" w:cs="Times New Roman"/>
          <w:b/>
          <w:bCs/>
        </w:rPr>
      </w:pPr>
      <w:bookmarkStart w:id="38" w:name="_Toc73733586"/>
      <w:r w:rsidRPr="00DC4562">
        <w:rPr>
          <w:rFonts w:ascii="Times New Roman" w:hAnsi="Times New Roman" w:cs="Times New Roman"/>
          <w:b/>
          <w:bCs/>
        </w:rPr>
        <w:t>Sampling</w:t>
      </w:r>
      <w:bookmarkEnd w:id="38"/>
    </w:p>
    <w:p w14:paraId="58EF90E1" w14:textId="4211D9F4" w:rsidR="000C68A4" w:rsidRPr="00DC4562" w:rsidRDefault="00A44EA8" w:rsidP="00DA3B77">
      <w:pPr>
        <w:spacing w:line="360" w:lineRule="auto"/>
        <w:jc w:val="both"/>
        <w:rPr>
          <w:rFonts w:ascii="Times New Roman" w:hAnsi="Times New Roman" w:cs="Times New Roman"/>
        </w:rPr>
      </w:pPr>
      <w:r w:rsidRPr="00DC4562">
        <w:rPr>
          <w:rFonts w:ascii="Times New Roman" w:hAnsi="Times New Roman" w:cs="Times New Roman"/>
        </w:rPr>
        <w:t xml:space="preserve">The </w:t>
      </w:r>
      <w:r w:rsidR="00F440BA" w:rsidRPr="00DC4562">
        <w:rPr>
          <w:rFonts w:ascii="Times New Roman" w:hAnsi="Times New Roman" w:cs="Times New Roman"/>
        </w:rPr>
        <w:t>semi-structured interview</w:t>
      </w:r>
      <w:r w:rsidRPr="00DC4562">
        <w:rPr>
          <w:rFonts w:ascii="Times New Roman" w:hAnsi="Times New Roman" w:cs="Times New Roman"/>
        </w:rPr>
        <w:t xml:space="preserve"> focuses on gathering the individual investor and citizen sentiments towards the central bank striving to maintain a </w:t>
      </w:r>
      <w:r w:rsidR="003F122E" w:rsidRPr="00DC4562">
        <w:rPr>
          <w:rFonts w:ascii="Times New Roman" w:hAnsi="Times New Roman" w:cs="Times New Roman"/>
        </w:rPr>
        <w:t xml:space="preserve">stabilised economy. </w:t>
      </w:r>
      <w:r w:rsidR="00AA2424" w:rsidRPr="00DC4562">
        <w:rPr>
          <w:rFonts w:ascii="Times New Roman" w:hAnsi="Times New Roman" w:cs="Times New Roman"/>
          <w:noProof/>
        </w:rPr>
        <w:t>Saunders, Lewis, &amp; Thornhill (2009)</w:t>
      </w:r>
      <w:r w:rsidR="00D11F50" w:rsidRPr="00DC4562">
        <w:rPr>
          <w:rFonts w:ascii="Times New Roman" w:hAnsi="Times New Roman" w:cs="Times New Roman"/>
        </w:rPr>
        <w:t xml:space="preserve"> state that for research and case studies adopting probability sampling</w:t>
      </w:r>
      <w:r w:rsidRPr="00DC4562">
        <w:rPr>
          <w:rFonts w:ascii="Times New Roman" w:hAnsi="Times New Roman" w:cs="Times New Roman"/>
        </w:rPr>
        <w:t xml:space="preserve"> </w:t>
      </w:r>
      <w:r w:rsidR="00D11F50" w:rsidRPr="00DC4562">
        <w:rPr>
          <w:rFonts w:ascii="Times New Roman" w:hAnsi="Times New Roman" w:cs="Times New Roman"/>
        </w:rPr>
        <w:t xml:space="preserve">might not be the best option due to the vast </w:t>
      </w:r>
      <w:r w:rsidR="00922C4B" w:rsidRPr="00DC4562">
        <w:rPr>
          <w:rFonts w:ascii="Times New Roman" w:hAnsi="Times New Roman" w:cs="Times New Roman"/>
        </w:rPr>
        <w:t xml:space="preserve">sample set availability. However, when such conditions arise the researcher can opt for the non-probability sampling techniques. </w:t>
      </w:r>
    </w:p>
    <w:p w14:paraId="28F462EB" w14:textId="522873F0" w:rsidR="0010082A" w:rsidRPr="00DC4562" w:rsidRDefault="0010082A" w:rsidP="00DA3B77">
      <w:pPr>
        <w:spacing w:line="360" w:lineRule="auto"/>
        <w:jc w:val="both"/>
        <w:rPr>
          <w:rFonts w:ascii="Times New Roman" w:hAnsi="Times New Roman" w:cs="Times New Roman"/>
        </w:rPr>
      </w:pPr>
      <w:r w:rsidRPr="00DC4562">
        <w:rPr>
          <w:rFonts w:ascii="Times New Roman" w:hAnsi="Times New Roman" w:cs="Times New Roman"/>
        </w:rPr>
        <w:t xml:space="preserve">The technique has an inclination towards the theory being presented rather than creating an emphasis on the sample set being undertaken. </w:t>
      </w:r>
      <w:r w:rsidR="00FD66BB" w:rsidRPr="00DC4562">
        <w:rPr>
          <w:rFonts w:ascii="Times New Roman" w:hAnsi="Times New Roman" w:cs="Times New Roman"/>
        </w:rPr>
        <w:t>So</w:t>
      </w:r>
      <w:r w:rsidR="00FE6437" w:rsidRPr="00DC4562">
        <w:rPr>
          <w:rFonts w:ascii="Times New Roman" w:hAnsi="Times New Roman" w:cs="Times New Roman"/>
        </w:rPr>
        <w:t>,</w:t>
      </w:r>
      <w:r w:rsidR="00FD66BB" w:rsidRPr="00DC4562">
        <w:rPr>
          <w:rFonts w:ascii="Times New Roman" w:hAnsi="Times New Roman" w:cs="Times New Roman"/>
        </w:rPr>
        <w:t xml:space="preserve"> to finalise on the most appropriate sampling technique the selection is deduced from the flowchart of selecting non-probability sampling techniques based on which the self-selection sampling method is expected to be best suited to the researcher</w:t>
      </w:r>
      <w:r w:rsidR="00FE6437" w:rsidRPr="00DC4562">
        <w:rPr>
          <w:rFonts w:ascii="Times New Roman" w:hAnsi="Times New Roman" w:cs="Times New Roman"/>
        </w:rPr>
        <w:t>’</w:t>
      </w:r>
      <w:r w:rsidR="00FD66BB" w:rsidRPr="00DC4562">
        <w:rPr>
          <w:rFonts w:ascii="Times New Roman" w:hAnsi="Times New Roman" w:cs="Times New Roman"/>
        </w:rPr>
        <w:t>s knowledge.</w:t>
      </w:r>
    </w:p>
    <w:p w14:paraId="74F49DDE" w14:textId="3F353619" w:rsidR="00E64C0D" w:rsidRPr="00DC4562" w:rsidRDefault="00E64C0D" w:rsidP="00DA3B77">
      <w:pPr>
        <w:spacing w:line="360" w:lineRule="auto"/>
        <w:jc w:val="both"/>
        <w:rPr>
          <w:rFonts w:ascii="Times New Roman" w:hAnsi="Times New Roman" w:cs="Times New Roman"/>
        </w:rPr>
      </w:pPr>
      <w:r w:rsidRPr="00DC4562">
        <w:rPr>
          <w:rFonts w:ascii="Times New Roman" w:hAnsi="Times New Roman" w:cs="Times New Roman"/>
        </w:rPr>
        <w:t xml:space="preserve">The sample set created through this process includes my acquaintances, friends, family, colleague, etc. </w:t>
      </w:r>
      <w:r w:rsidR="00392878" w:rsidRPr="00DC4562">
        <w:rPr>
          <w:rFonts w:ascii="Times New Roman" w:hAnsi="Times New Roman" w:cs="Times New Roman"/>
        </w:rPr>
        <w:t>The participants being selected will be primarily based on the amount of experience they have working int the markets along with the</w:t>
      </w:r>
      <w:r w:rsidR="008204E1" w:rsidRPr="00DC4562">
        <w:rPr>
          <w:rFonts w:ascii="Times New Roman" w:hAnsi="Times New Roman" w:cs="Times New Roman"/>
        </w:rPr>
        <w:t>ir academic qualification and their knowledge and interest in the workings of the central bank in the economy.</w:t>
      </w:r>
      <w:r w:rsidR="00510D02" w:rsidRPr="00DC4562">
        <w:rPr>
          <w:rFonts w:ascii="Times New Roman" w:hAnsi="Times New Roman" w:cs="Times New Roman"/>
        </w:rPr>
        <w:t xml:space="preserve"> </w:t>
      </w:r>
      <w:r w:rsidR="003F636C" w:rsidRPr="00DC4562">
        <w:rPr>
          <w:rFonts w:ascii="Times New Roman" w:hAnsi="Times New Roman" w:cs="Times New Roman"/>
        </w:rPr>
        <w:t xml:space="preserve">Though </w:t>
      </w:r>
      <w:r w:rsidR="008C42DB" w:rsidRPr="00DC4562">
        <w:rPr>
          <w:rFonts w:ascii="Times New Roman" w:hAnsi="Times New Roman" w:cs="Times New Roman"/>
        </w:rPr>
        <w:t xml:space="preserve">if any of the below mentioned questions are answered </w:t>
      </w:r>
      <w:r w:rsidR="002362CA" w:rsidRPr="00DC4562">
        <w:rPr>
          <w:rFonts w:ascii="Times New Roman" w:hAnsi="Times New Roman" w:cs="Times New Roman"/>
        </w:rPr>
        <w:t>yes,</w:t>
      </w:r>
      <w:r w:rsidR="008C42DB" w:rsidRPr="00DC4562">
        <w:rPr>
          <w:rFonts w:ascii="Times New Roman" w:hAnsi="Times New Roman" w:cs="Times New Roman"/>
        </w:rPr>
        <w:t xml:space="preserve"> they will be automatically forced out of participation for the survey.</w:t>
      </w:r>
    </w:p>
    <w:p w14:paraId="558F4A3A" w14:textId="2E62B20E" w:rsidR="008C42DB" w:rsidRPr="00DC4562" w:rsidRDefault="008C42DB" w:rsidP="00DA3B77">
      <w:pPr>
        <w:spacing w:line="360" w:lineRule="auto"/>
        <w:rPr>
          <w:rFonts w:ascii="Times New Roman" w:hAnsi="Times New Roman" w:cs="Times New Roman"/>
        </w:rPr>
      </w:pPr>
      <w:r w:rsidRPr="00DC4562">
        <w:rPr>
          <w:rFonts w:ascii="Times New Roman" w:hAnsi="Times New Roman" w:cs="Times New Roman"/>
        </w:rPr>
        <w:t>Are you of 18 years and above?</w:t>
      </w:r>
    </w:p>
    <w:p w14:paraId="1B5595BC" w14:textId="618DCE93" w:rsidR="008C42DB" w:rsidRPr="00DC4562" w:rsidRDefault="008C42DB" w:rsidP="00DA3B77">
      <w:pPr>
        <w:spacing w:line="360" w:lineRule="auto"/>
        <w:rPr>
          <w:rFonts w:ascii="Times New Roman" w:hAnsi="Times New Roman" w:cs="Times New Roman"/>
        </w:rPr>
      </w:pPr>
      <w:r w:rsidRPr="00DC4562">
        <w:rPr>
          <w:rFonts w:ascii="Times New Roman" w:hAnsi="Times New Roman" w:cs="Times New Roman"/>
        </w:rPr>
        <w:t>Have you ever been convicted of financial crime by any domestic or international judicial system?</w:t>
      </w:r>
    </w:p>
    <w:p w14:paraId="60797F55" w14:textId="77777777" w:rsidR="008C42DB" w:rsidRPr="00DC4562" w:rsidRDefault="008C42DB" w:rsidP="00DA3B77">
      <w:pPr>
        <w:spacing w:line="360" w:lineRule="auto"/>
        <w:jc w:val="both"/>
        <w:outlineLvl w:val="0"/>
        <w:rPr>
          <w:rFonts w:ascii="Times New Roman" w:hAnsi="Times New Roman" w:cs="Times New Roman"/>
        </w:rPr>
      </w:pPr>
    </w:p>
    <w:p w14:paraId="2ACEFE85" w14:textId="192CAA35" w:rsidR="00E77872" w:rsidRPr="00DC4562" w:rsidRDefault="00E77872" w:rsidP="00185F9B">
      <w:pPr>
        <w:numPr>
          <w:ilvl w:val="2"/>
          <w:numId w:val="35"/>
        </w:numPr>
        <w:spacing w:line="360" w:lineRule="auto"/>
        <w:jc w:val="both"/>
        <w:outlineLvl w:val="1"/>
        <w:rPr>
          <w:rFonts w:ascii="Times New Roman" w:hAnsi="Times New Roman" w:cs="Times New Roman"/>
          <w:b/>
          <w:bCs/>
        </w:rPr>
      </w:pPr>
      <w:bookmarkStart w:id="39" w:name="_Toc73733587"/>
      <w:r w:rsidRPr="00DC4562">
        <w:rPr>
          <w:rFonts w:ascii="Times New Roman" w:hAnsi="Times New Roman" w:cs="Times New Roman"/>
          <w:b/>
          <w:bCs/>
        </w:rPr>
        <w:t>Samples and Participants</w:t>
      </w:r>
      <w:bookmarkEnd w:id="39"/>
    </w:p>
    <w:p w14:paraId="3E3BC37C" w14:textId="77777777" w:rsidR="000C68A4" w:rsidRPr="00DC4562" w:rsidRDefault="000C68A4" w:rsidP="00DA3B77">
      <w:pPr>
        <w:spacing w:line="360" w:lineRule="auto"/>
        <w:rPr>
          <w:rFonts w:ascii="Times New Roman" w:hAnsi="Times New Roman" w:cs="Times New Roman"/>
          <w:b/>
          <w:bCs/>
        </w:rPr>
      </w:pPr>
    </w:p>
    <w:p w14:paraId="618A77D0" w14:textId="4D53F25A" w:rsidR="000C68A4" w:rsidRPr="00DC4562" w:rsidRDefault="00E14E77" w:rsidP="00DA3B77">
      <w:pPr>
        <w:spacing w:line="360" w:lineRule="auto"/>
        <w:jc w:val="both"/>
        <w:rPr>
          <w:rFonts w:ascii="Times New Roman" w:hAnsi="Times New Roman" w:cs="Times New Roman"/>
        </w:rPr>
      </w:pPr>
      <w:r w:rsidRPr="00DC4562">
        <w:rPr>
          <w:rFonts w:ascii="Times New Roman" w:hAnsi="Times New Roman" w:cs="Times New Roman"/>
        </w:rPr>
        <w:t>The participants will be within the geographical constraint of the Indian sub-continent.</w:t>
      </w:r>
      <w:r w:rsidR="0007489B" w:rsidRPr="00DC4562">
        <w:rPr>
          <w:rFonts w:ascii="Times New Roman" w:hAnsi="Times New Roman" w:cs="Times New Roman"/>
        </w:rPr>
        <w:t xml:space="preserve"> The targeted audience would include all genders, backgrounds, geographical regions (within India), all age groups above 18, </w:t>
      </w:r>
      <w:r w:rsidR="00FA5E1E" w:rsidRPr="00DC4562">
        <w:rPr>
          <w:rFonts w:ascii="Times New Roman" w:hAnsi="Times New Roman" w:cs="Times New Roman"/>
        </w:rPr>
        <w:t xml:space="preserve">individuals involved in any relationship status. </w:t>
      </w:r>
    </w:p>
    <w:p w14:paraId="49CC95E6" w14:textId="70009502" w:rsidR="00E77872" w:rsidRPr="00DC4562" w:rsidRDefault="007A53B6" w:rsidP="00185F9B">
      <w:pPr>
        <w:numPr>
          <w:ilvl w:val="2"/>
          <w:numId w:val="35"/>
        </w:numPr>
        <w:spacing w:line="360" w:lineRule="auto"/>
        <w:jc w:val="both"/>
        <w:outlineLvl w:val="2"/>
        <w:rPr>
          <w:rFonts w:ascii="Times New Roman" w:hAnsi="Times New Roman" w:cs="Times New Roman"/>
          <w:b/>
          <w:bCs/>
        </w:rPr>
      </w:pPr>
      <w:bookmarkStart w:id="40" w:name="_Toc73733588"/>
      <w:r w:rsidRPr="00DC4562">
        <w:rPr>
          <w:rFonts w:ascii="Times New Roman" w:hAnsi="Times New Roman" w:cs="Times New Roman"/>
          <w:b/>
          <w:bCs/>
        </w:rPr>
        <w:t>Sample Size</w:t>
      </w:r>
      <w:bookmarkEnd w:id="40"/>
    </w:p>
    <w:p w14:paraId="44DB6671" w14:textId="66F15E4D" w:rsidR="00095E06" w:rsidRPr="00DC4562" w:rsidRDefault="00095E06" w:rsidP="00DA3B77">
      <w:pPr>
        <w:spacing w:line="360" w:lineRule="auto"/>
        <w:jc w:val="both"/>
        <w:rPr>
          <w:rFonts w:ascii="Times New Roman" w:hAnsi="Times New Roman" w:cs="Times New Roman"/>
        </w:rPr>
      </w:pPr>
      <w:r w:rsidRPr="00DC4562">
        <w:rPr>
          <w:rFonts w:ascii="Times New Roman" w:hAnsi="Times New Roman" w:cs="Times New Roman"/>
        </w:rPr>
        <w:t xml:space="preserve">Due to the limitation of time, it would be highly impossible to collect data covering the entire geographical region. </w:t>
      </w:r>
      <w:r w:rsidR="001653CB" w:rsidRPr="00DC4562">
        <w:rPr>
          <w:rFonts w:ascii="Times New Roman" w:hAnsi="Times New Roman" w:cs="Times New Roman"/>
        </w:rPr>
        <w:t>Therefore, f</w:t>
      </w:r>
      <w:r w:rsidR="005220D5" w:rsidRPr="00DC4562">
        <w:rPr>
          <w:rFonts w:ascii="Times New Roman" w:hAnsi="Times New Roman" w:cs="Times New Roman"/>
        </w:rPr>
        <w:t xml:space="preserve">or the purpose of qualitative data collection semi-structured interviews are to be </w:t>
      </w:r>
      <w:r w:rsidR="00D115C1" w:rsidRPr="00DC4562">
        <w:rPr>
          <w:rFonts w:ascii="Times New Roman" w:hAnsi="Times New Roman" w:cs="Times New Roman"/>
        </w:rPr>
        <w:t>executed</w:t>
      </w:r>
      <w:r w:rsidR="005220D5" w:rsidRPr="00DC4562">
        <w:rPr>
          <w:rFonts w:ascii="Times New Roman" w:hAnsi="Times New Roman" w:cs="Times New Roman"/>
        </w:rPr>
        <w:t xml:space="preserve">. Interviewees will be academicians and industry experts. </w:t>
      </w:r>
      <w:r w:rsidR="004056B3" w:rsidRPr="00DC4562">
        <w:rPr>
          <w:rFonts w:ascii="Times New Roman" w:hAnsi="Times New Roman" w:cs="Times New Roman"/>
        </w:rPr>
        <w:t xml:space="preserve">A combination of both </w:t>
      </w:r>
      <w:r w:rsidR="004056B3" w:rsidRPr="00DC4562">
        <w:rPr>
          <w:rFonts w:ascii="Times New Roman" w:hAnsi="Times New Roman" w:cs="Times New Roman"/>
        </w:rPr>
        <w:lastRenderedPageBreak/>
        <w:t xml:space="preserve">should total up to </w:t>
      </w:r>
      <w:r w:rsidR="00E92EB0">
        <w:rPr>
          <w:rFonts w:ascii="Times New Roman" w:hAnsi="Times New Roman" w:cs="Times New Roman"/>
        </w:rPr>
        <w:t>ten</w:t>
      </w:r>
      <w:r w:rsidR="004056B3" w:rsidRPr="00DC4562">
        <w:rPr>
          <w:rFonts w:ascii="Times New Roman" w:hAnsi="Times New Roman" w:cs="Times New Roman"/>
        </w:rPr>
        <w:t xml:space="preserve"> interviews. With a proportion of 50% each to strike a balance between the two</w:t>
      </w:r>
      <w:r w:rsidR="00A6148D" w:rsidRPr="00DC4562">
        <w:rPr>
          <w:rFonts w:ascii="Times New Roman" w:hAnsi="Times New Roman" w:cs="Times New Roman"/>
        </w:rPr>
        <w:t xml:space="preserve">. Merely to avoid biasness towards any one of the groups. </w:t>
      </w:r>
    </w:p>
    <w:p w14:paraId="6015492E" w14:textId="37A2536B" w:rsidR="00A263FE" w:rsidRPr="00DC4562" w:rsidRDefault="00A263FE" w:rsidP="00DA3B77">
      <w:pPr>
        <w:spacing w:line="360" w:lineRule="auto"/>
        <w:jc w:val="both"/>
        <w:rPr>
          <w:rFonts w:ascii="Times New Roman" w:hAnsi="Times New Roman" w:cs="Times New Roman"/>
        </w:rPr>
      </w:pPr>
      <w:r w:rsidRPr="00DC4562">
        <w:rPr>
          <w:rFonts w:ascii="Times New Roman" w:hAnsi="Times New Roman" w:cs="Times New Roman"/>
        </w:rPr>
        <w:t>As the research is being carried out by an individual it w</w:t>
      </w:r>
      <w:r w:rsidR="005D29C8">
        <w:rPr>
          <w:rFonts w:ascii="Times New Roman" w:hAnsi="Times New Roman" w:cs="Times New Roman"/>
        </w:rPr>
        <w:t>as no</w:t>
      </w:r>
      <w:r w:rsidRPr="00DC4562">
        <w:rPr>
          <w:rFonts w:ascii="Times New Roman" w:hAnsi="Times New Roman" w:cs="Times New Roman"/>
        </w:rPr>
        <w:t xml:space="preserve">t possible to carry out extensive research with the time constraint. </w:t>
      </w:r>
      <w:r w:rsidR="0037139E" w:rsidRPr="00DC4562">
        <w:rPr>
          <w:rFonts w:ascii="Times New Roman" w:hAnsi="Times New Roman" w:cs="Times New Roman"/>
        </w:rPr>
        <w:t>T</w:t>
      </w:r>
      <w:r w:rsidR="00973FC6" w:rsidRPr="00DC4562">
        <w:rPr>
          <w:rFonts w:ascii="Times New Roman" w:hAnsi="Times New Roman" w:cs="Times New Roman"/>
        </w:rPr>
        <w:t xml:space="preserve">herefore, </w:t>
      </w:r>
      <w:r w:rsidR="008B31C7" w:rsidRPr="00DC4562">
        <w:rPr>
          <w:rFonts w:ascii="Times New Roman" w:hAnsi="Times New Roman" w:cs="Times New Roman"/>
        </w:rPr>
        <w:t xml:space="preserve">the </w:t>
      </w:r>
      <w:r w:rsidR="005E5856" w:rsidRPr="00DC4562">
        <w:rPr>
          <w:rFonts w:ascii="Times New Roman" w:hAnsi="Times New Roman" w:cs="Times New Roman"/>
        </w:rPr>
        <w:t xml:space="preserve">interviews </w:t>
      </w:r>
      <w:r w:rsidR="00973FC6" w:rsidRPr="00DC4562">
        <w:rPr>
          <w:rFonts w:ascii="Times New Roman" w:hAnsi="Times New Roman" w:cs="Times New Roman"/>
        </w:rPr>
        <w:t>ha</w:t>
      </w:r>
      <w:r w:rsidR="005D29C8">
        <w:rPr>
          <w:rFonts w:ascii="Times New Roman" w:hAnsi="Times New Roman" w:cs="Times New Roman"/>
        </w:rPr>
        <w:t>d</w:t>
      </w:r>
      <w:r w:rsidR="00973FC6" w:rsidRPr="00DC4562">
        <w:rPr>
          <w:rFonts w:ascii="Times New Roman" w:hAnsi="Times New Roman" w:cs="Times New Roman"/>
        </w:rPr>
        <w:t xml:space="preserve"> a</w:t>
      </w:r>
      <w:r w:rsidR="005E5856" w:rsidRPr="00DC4562">
        <w:rPr>
          <w:rFonts w:ascii="Times New Roman" w:hAnsi="Times New Roman" w:cs="Times New Roman"/>
        </w:rPr>
        <w:t xml:space="preserve"> glass ceiling of </w:t>
      </w:r>
      <w:r w:rsidR="003B2B54">
        <w:rPr>
          <w:rFonts w:ascii="Times New Roman" w:hAnsi="Times New Roman" w:cs="Times New Roman"/>
        </w:rPr>
        <w:t>ten</w:t>
      </w:r>
      <w:r w:rsidR="005E5856" w:rsidRPr="00DC4562">
        <w:rPr>
          <w:rFonts w:ascii="Times New Roman" w:hAnsi="Times New Roman" w:cs="Times New Roman"/>
        </w:rPr>
        <w:t xml:space="preserve"> so that the interviewees being chosen are relevant, informative and in a position to deliver correct information.</w:t>
      </w:r>
      <w:r w:rsidR="005D29C8">
        <w:rPr>
          <w:rFonts w:ascii="Times New Roman" w:hAnsi="Times New Roman" w:cs="Times New Roman"/>
        </w:rPr>
        <w:t xml:space="preserve"> Also, when the interviews were </w:t>
      </w:r>
      <w:r w:rsidR="00C94DBB">
        <w:rPr>
          <w:rFonts w:ascii="Times New Roman" w:hAnsi="Times New Roman" w:cs="Times New Roman"/>
        </w:rPr>
        <w:t>completed,</w:t>
      </w:r>
      <w:r w:rsidR="005D29C8">
        <w:rPr>
          <w:rFonts w:ascii="Times New Roman" w:hAnsi="Times New Roman" w:cs="Times New Roman"/>
        </w:rPr>
        <w:t xml:space="preserve"> it was noted that the saturation point for the research was achieved.</w:t>
      </w:r>
      <w:r w:rsidR="005E5856" w:rsidRPr="00DC4562">
        <w:rPr>
          <w:rFonts w:ascii="Times New Roman" w:hAnsi="Times New Roman" w:cs="Times New Roman"/>
        </w:rPr>
        <w:t xml:space="preserve"> </w:t>
      </w:r>
      <w:r w:rsidR="000A7F3A" w:rsidRPr="00DC4562">
        <w:rPr>
          <w:rFonts w:ascii="Times New Roman" w:hAnsi="Times New Roman" w:cs="Times New Roman"/>
        </w:rPr>
        <w:t xml:space="preserve">Since the input of both the data </w:t>
      </w:r>
      <w:r w:rsidR="000F43E3" w:rsidRPr="00DC4562">
        <w:rPr>
          <w:rFonts w:ascii="Times New Roman" w:hAnsi="Times New Roman" w:cs="Times New Roman"/>
        </w:rPr>
        <w:t xml:space="preserve">the semi-structured interviews and the secondary data extracted </w:t>
      </w:r>
      <w:r w:rsidR="000A7F3A" w:rsidRPr="00DC4562">
        <w:rPr>
          <w:rFonts w:ascii="Times New Roman" w:hAnsi="Times New Roman" w:cs="Times New Roman"/>
        </w:rPr>
        <w:t xml:space="preserve">will be used as input data for deriving the conclusion. </w:t>
      </w:r>
    </w:p>
    <w:p w14:paraId="61614DEF" w14:textId="77777777" w:rsidR="000C68A4" w:rsidRPr="00DC4562" w:rsidRDefault="000C68A4" w:rsidP="00DA3B77">
      <w:pPr>
        <w:spacing w:line="360" w:lineRule="auto"/>
        <w:jc w:val="both"/>
        <w:outlineLvl w:val="0"/>
        <w:rPr>
          <w:rFonts w:ascii="Times New Roman" w:hAnsi="Times New Roman" w:cs="Times New Roman"/>
          <w:b/>
          <w:bCs/>
        </w:rPr>
      </w:pPr>
    </w:p>
    <w:p w14:paraId="4633516B" w14:textId="5F49C89D" w:rsidR="00AD016F" w:rsidRPr="00DC4562" w:rsidRDefault="00AD016F" w:rsidP="00185F9B">
      <w:pPr>
        <w:numPr>
          <w:ilvl w:val="2"/>
          <w:numId w:val="35"/>
        </w:numPr>
        <w:spacing w:line="360" w:lineRule="auto"/>
        <w:jc w:val="both"/>
        <w:outlineLvl w:val="2"/>
        <w:rPr>
          <w:rFonts w:ascii="Times New Roman" w:hAnsi="Times New Roman" w:cs="Times New Roman"/>
          <w:b/>
          <w:bCs/>
        </w:rPr>
      </w:pPr>
      <w:bookmarkStart w:id="41" w:name="_Toc73733589"/>
      <w:r w:rsidRPr="00DC4562">
        <w:rPr>
          <w:rFonts w:ascii="Times New Roman" w:hAnsi="Times New Roman" w:cs="Times New Roman"/>
          <w:b/>
          <w:bCs/>
        </w:rPr>
        <w:t>Principles of Questionnaire design</w:t>
      </w:r>
      <w:bookmarkEnd w:id="41"/>
    </w:p>
    <w:p w14:paraId="22DED07A" w14:textId="77777777" w:rsidR="000C68A4" w:rsidRPr="00DC4562" w:rsidRDefault="000C68A4" w:rsidP="000C68A4">
      <w:pPr>
        <w:rPr>
          <w:rFonts w:ascii="Times New Roman" w:hAnsi="Times New Roman" w:cs="Times New Roman"/>
          <w:b/>
          <w:bCs/>
        </w:rPr>
      </w:pPr>
    </w:p>
    <w:p w14:paraId="2CA2061A" w14:textId="5F6D275B" w:rsidR="000C68A4" w:rsidRPr="00DC4562" w:rsidRDefault="002362CA" w:rsidP="00DA3B77">
      <w:pPr>
        <w:spacing w:line="360" w:lineRule="auto"/>
        <w:jc w:val="both"/>
        <w:rPr>
          <w:rFonts w:ascii="Times New Roman" w:hAnsi="Times New Roman" w:cs="Times New Roman"/>
        </w:rPr>
      </w:pPr>
      <w:r w:rsidRPr="00DC4562">
        <w:rPr>
          <w:rFonts w:ascii="Times New Roman" w:hAnsi="Times New Roman" w:cs="Times New Roman"/>
          <w:noProof/>
        </w:rPr>
        <w:t>Oppenheim (1992)</w:t>
      </w:r>
      <w:r w:rsidR="00244DAB" w:rsidRPr="00DC4562">
        <w:rPr>
          <w:rFonts w:ascii="Times New Roman" w:hAnsi="Times New Roman" w:cs="Times New Roman"/>
          <w:b/>
          <w:bCs/>
        </w:rPr>
        <w:t xml:space="preserve"> </w:t>
      </w:r>
      <w:r w:rsidR="00B15AC7" w:rsidRPr="00DC4562">
        <w:rPr>
          <w:rFonts w:ascii="Times New Roman" w:hAnsi="Times New Roman" w:cs="Times New Roman"/>
        </w:rPr>
        <w:t>illustrat</w:t>
      </w:r>
      <w:r w:rsidR="00C20D69" w:rsidRPr="00DC4562">
        <w:rPr>
          <w:rFonts w:ascii="Times New Roman" w:hAnsi="Times New Roman" w:cs="Times New Roman"/>
        </w:rPr>
        <w:t xml:space="preserve">es the importance of proper planning and design for a questionnaire. </w:t>
      </w:r>
      <w:r w:rsidR="00684F57" w:rsidRPr="00DC4562">
        <w:rPr>
          <w:rFonts w:ascii="Times New Roman" w:hAnsi="Times New Roman" w:cs="Times New Roman"/>
        </w:rPr>
        <w:t xml:space="preserve">He mentions that often researches get overwhelmed and underestimate the task of preparing a questionnaire which is not realised until the data has to be evaluated. Where, they find data to be insufficient, </w:t>
      </w:r>
      <w:r w:rsidR="00E01235" w:rsidRPr="00DC4562">
        <w:rPr>
          <w:rFonts w:ascii="Times New Roman" w:hAnsi="Times New Roman" w:cs="Times New Roman"/>
        </w:rPr>
        <w:t>negligent, rigid, pretentious or faulty which resorts them in a position where the</w:t>
      </w:r>
      <w:r w:rsidR="00424CBA" w:rsidRPr="00DC4562">
        <w:rPr>
          <w:rFonts w:ascii="Times New Roman" w:hAnsi="Times New Roman" w:cs="Times New Roman"/>
        </w:rPr>
        <w:t xml:space="preserve">ir research will not derive the potential outcome. </w:t>
      </w:r>
      <w:r w:rsidR="00021028" w:rsidRPr="00DC4562">
        <w:rPr>
          <w:rFonts w:ascii="Times New Roman" w:hAnsi="Times New Roman" w:cs="Times New Roman"/>
        </w:rPr>
        <w:t xml:space="preserve">He stresses on the fact that </w:t>
      </w:r>
      <w:r w:rsidR="001D4EBA" w:rsidRPr="00DC4562">
        <w:rPr>
          <w:rFonts w:ascii="Times New Roman" w:hAnsi="Times New Roman" w:cs="Times New Roman"/>
        </w:rPr>
        <w:t xml:space="preserve">portentous conclusions are based on faulty inferences from insufficient evidence misguidedly collected and wrongly assembled. </w:t>
      </w:r>
    </w:p>
    <w:p w14:paraId="71FFE751" w14:textId="77777777" w:rsidR="00781910" w:rsidRPr="00DC4562" w:rsidRDefault="00984011" w:rsidP="00DA3B77">
      <w:pPr>
        <w:keepNext/>
        <w:spacing w:line="360" w:lineRule="auto"/>
        <w:jc w:val="center"/>
        <w:rPr>
          <w:rFonts w:ascii="Times New Roman" w:hAnsi="Times New Roman" w:cs="Times New Roman"/>
        </w:rPr>
      </w:pPr>
      <w:r w:rsidRPr="00DC4562">
        <w:rPr>
          <w:rFonts w:ascii="Times New Roman" w:hAnsi="Times New Roman" w:cs="Times New Roman"/>
          <w:noProof/>
        </w:rPr>
        <w:drawing>
          <wp:inline distT="0" distB="0" distL="0" distR="0" wp14:anchorId="690CCFA2" wp14:editId="67449EDB">
            <wp:extent cx="2362200" cy="2141052"/>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370670" cy="2148729"/>
                    </a:xfrm>
                    <a:prstGeom prst="rect">
                      <a:avLst/>
                    </a:prstGeom>
                    <a:noFill/>
                    <a:ln>
                      <a:noFill/>
                    </a:ln>
                  </pic:spPr>
                </pic:pic>
              </a:graphicData>
            </a:graphic>
          </wp:inline>
        </w:drawing>
      </w:r>
    </w:p>
    <w:p w14:paraId="6CFBDEB0" w14:textId="57C1B93E" w:rsidR="00984011" w:rsidRPr="00DC4562" w:rsidRDefault="00781910" w:rsidP="00DA3B77">
      <w:pPr>
        <w:pStyle w:val="Caption"/>
        <w:spacing w:line="360" w:lineRule="auto"/>
        <w:jc w:val="center"/>
        <w:rPr>
          <w:rFonts w:ascii="Times New Roman" w:hAnsi="Times New Roman" w:cs="Times New Roman"/>
        </w:rPr>
      </w:pPr>
      <w:bookmarkStart w:id="42" w:name="_Toc62680997"/>
      <w:r w:rsidRPr="00DC4562">
        <w:rPr>
          <w:rFonts w:ascii="Times New Roman" w:hAnsi="Times New Roman" w:cs="Times New Roman"/>
        </w:rPr>
        <w:t xml:space="preserve">Figure </w:t>
      </w:r>
      <w:r w:rsidR="00EB333D" w:rsidRPr="00DC4562">
        <w:rPr>
          <w:rFonts w:ascii="Times New Roman" w:hAnsi="Times New Roman" w:cs="Times New Roman"/>
        </w:rPr>
        <w:fldChar w:fldCharType="begin"/>
      </w:r>
      <w:r w:rsidR="00EB333D" w:rsidRPr="00DC4562">
        <w:rPr>
          <w:rFonts w:ascii="Times New Roman" w:hAnsi="Times New Roman" w:cs="Times New Roman"/>
        </w:rPr>
        <w:instrText xml:space="preserve"> SEQ Figure \* ARABIC </w:instrText>
      </w:r>
      <w:r w:rsidR="00EB333D" w:rsidRPr="00DC4562">
        <w:rPr>
          <w:rFonts w:ascii="Times New Roman" w:hAnsi="Times New Roman" w:cs="Times New Roman"/>
        </w:rPr>
        <w:fldChar w:fldCharType="separate"/>
      </w:r>
      <w:r w:rsidR="00EB279C" w:rsidRPr="00DC4562">
        <w:rPr>
          <w:rFonts w:ascii="Times New Roman" w:hAnsi="Times New Roman" w:cs="Times New Roman"/>
          <w:noProof/>
        </w:rPr>
        <w:t>9</w:t>
      </w:r>
      <w:r w:rsidR="00EB333D" w:rsidRPr="00DC4562">
        <w:rPr>
          <w:rFonts w:ascii="Times New Roman" w:hAnsi="Times New Roman" w:cs="Times New Roman"/>
          <w:noProof/>
        </w:rPr>
        <w:fldChar w:fldCharType="end"/>
      </w:r>
      <w:r w:rsidRPr="00DC4562">
        <w:rPr>
          <w:rFonts w:ascii="Times New Roman" w:hAnsi="Times New Roman" w:cs="Times New Roman"/>
        </w:rPr>
        <w:t>: Process of Developing a questionnaire</w:t>
      </w:r>
      <w:bookmarkEnd w:id="42"/>
    </w:p>
    <w:p w14:paraId="16B6B5C7" w14:textId="47BF153E" w:rsidR="00913581" w:rsidRPr="00DC4562" w:rsidRDefault="001D4EBA" w:rsidP="00DA3B77">
      <w:pPr>
        <w:spacing w:line="360" w:lineRule="auto"/>
        <w:jc w:val="both"/>
        <w:rPr>
          <w:rFonts w:ascii="Times New Roman" w:hAnsi="Times New Roman" w:cs="Times New Roman"/>
        </w:rPr>
      </w:pPr>
      <w:r w:rsidRPr="00DC4562">
        <w:rPr>
          <w:rFonts w:ascii="Times New Roman" w:hAnsi="Times New Roman" w:cs="Times New Roman"/>
        </w:rPr>
        <w:t xml:space="preserve">Basing my questionnaire by keeping these points in mind the questions will be formed in relation to the aims and objectives of the research. </w:t>
      </w:r>
      <w:r w:rsidR="003D1570" w:rsidRPr="00DC4562">
        <w:rPr>
          <w:rFonts w:ascii="Times New Roman" w:hAnsi="Times New Roman" w:cs="Times New Roman"/>
        </w:rPr>
        <w:t xml:space="preserve">They will be refined and precise to the information being sought based on their relevance to the research. </w:t>
      </w:r>
      <w:r w:rsidR="00086CFE" w:rsidRPr="00DC4562">
        <w:rPr>
          <w:rFonts w:ascii="Times New Roman" w:hAnsi="Times New Roman" w:cs="Times New Roman"/>
        </w:rPr>
        <w:t xml:space="preserve">With an effort to minimise the loopholes and acquire accurate answers from the questions under investigation. </w:t>
      </w:r>
      <w:r w:rsidR="002863B1" w:rsidRPr="00DC4562">
        <w:rPr>
          <w:rFonts w:ascii="Times New Roman" w:hAnsi="Times New Roman" w:cs="Times New Roman"/>
        </w:rPr>
        <w:t xml:space="preserve">The formation of the questions will not be limited to the merely to the wordings of the questions but to the design of the investigation as a whole. </w:t>
      </w:r>
      <w:r w:rsidR="007976A8" w:rsidRPr="00DC4562">
        <w:rPr>
          <w:rFonts w:ascii="Times New Roman" w:hAnsi="Times New Roman" w:cs="Times New Roman"/>
        </w:rPr>
        <w:t xml:space="preserve">The </w:t>
      </w:r>
      <w:r w:rsidR="007976A8" w:rsidRPr="00DC4562">
        <w:rPr>
          <w:rFonts w:ascii="Times New Roman" w:hAnsi="Times New Roman" w:cs="Times New Roman"/>
        </w:rPr>
        <w:lastRenderedPageBreak/>
        <w:t xml:space="preserve">conceptual framework and the literature review mentioned in the previous chapters of the proposal will be used as guidance to form the questions for the survey. </w:t>
      </w:r>
    </w:p>
    <w:p w14:paraId="08D20BB1" w14:textId="137ABA59" w:rsidR="00553BE8" w:rsidRPr="00DC4562" w:rsidRDefault="00D61BB2" w:rsidP="00A4377A">
      <w:pPr>
        <w:rPr>
          <w:rFonts w:ascii="Times New Roman" w:hAnsi="Times New Roman" w:cs="Times New Roman"/>
          <w:b/>
          <w:bCs/>
        </w:rPr>
      </w:pPr>
      <w:r w:rsidRPr="00DC4562">
        <w:rPr>
          <w:rFonts w:ascii="Times New Roman" w:hAnsi="Times New Roman" w:cs="Times New Roman"/>
          <w:b/>
          <w:bCs/>
        </w:rPr>
        <w:br w:type="page"/>
      </w:r>
    </w:p>
    <w:p w14:paraId="61202CAB" w14:textId="2582224B" w:rsidR="00553BE8" w:rsidRPr="001C14DF" w:rsidRDefault="004D3871" w:rsidP="004D3871">
      <w:pPr>
        <w:spacing w:line="360" w:lineRule="auto"/>
        <w:jc w:val="both"/>
        <w:outlineLvl w:val="0"/>
        <w:rPr>
          <w:rFonts w:ascii="Times New Roman" w:hAnsi="Times New Roman" w:cs="Times New Roman"/>
          <w:b/>
          <w:bCs/>
          <w:u w:val="single"/>
        </w:rPr>
      </w:pPr>
      <w:bookmarkStart w:id="43" w:name="_Toc73733590"/>
      <w:r w:rsidRPr="001C14DF">
        <w:rPr>
          <w:rFonts w:ascii="Times New Roman" w:hAnsi="Times New Roman" w:cs="Times New Roman"/>
          <w:b/>
          <w:bCs/>
          <w:u w:val="single"/>
        </w:rPr>
        <w:lastRenderedPageBreak/>
        <w:t xml:space="preserve">Chapter 4: </w:t>
      </w:r>
      <w:r w:rsidR="00553BE8" w:rsidRPr="001C14DF">
        <w:rPr>
          <w:rFonts w:ascii="Times New Roman" w:hAnsi="Times New Roman" w:cs="Times New Roman"/>
          <w:b/>
          <w:bCs/>
          <w:u w:val="single"/>
        </w:rPr>
        <w:t>Data collection process</w:t>
      </w:r>
      <w:bookmarkEnd w:id="43"/>
    </w:p>
    <w:p w14:paraId="46586198" w14:textId="60F055B4" w:rsidR="003F1552" w:rsidRPr="00DC4562" w:rsidRDefault="00B51B3F" w:rsidP="00DA3B77">
      <w:pPr>
        <w:spacing w:line="360" w:lineRule="auto"/>
        <w:jc w:val="both"/>
        <w:rPr>
          <w:rFonts w:ascii="Times New Roman" w:hAnsi="Times New Roman" w:cs="Times New Roman"/>
        </w:rPr>
      </w:pPr>
      <w:r w:rsidRPr="00DC4562">
        <w:rPr>
          <w:rFonts w:ascii="Times New Roman" w:hAnsi="Times New Roman" w:cs="Times New Roman"/>
        </w:rPr>
        <w:t xml:space="preserve">In the underlying section the </w:t>
      </w:r>
      <w:r w:rsidR="00B2264F" w:rsidRPr="00DC4562">
        <w:rPr>
          <w:rFonts w:ascii="Times New Roman" w:hAnsi="Times New Roman" w:cs="Times New Roman"/>
        </w:rPr>
        <w:t xml:space="preserve">data collection process </w:t>
      </w:r>
      <w:r w:rsidR="00453D7F">
        <w:rPr>
          <w:rFonts w:ascii="Times New Roman" w:hAnsi="Times New Roman" w:cs="Times New Roman"/>
        </w:rPr>
        <w:t xml:space="preserve">is discussed and </w:t>
      </w:r>
      <w:r w:rsidR="00B2264F" w:rsidRPr="00DC4562">
        <w:rPr>
          <w:rFonts w:ascii="Times New Roman" w:hAnsi="Times New Roman" w:cs="Times New Roman"/>
        </w:rPr>
        <w:t>involve</w:t>
      </w:r>
      <w:r w:rsidR="00E52E4B" w:rsidRPr="00DC4562">
        <w:rPr>
          <w:rFonts w:ascii="Times New Roman" w:hAnsi="Times New Roman" w:cs="Times New Roman"/>
        </w:rPr>
        <w:t>s</w:t>
      </w:r>
      <w:r w:rsidR="00B2264F" w:rsidRPr="00DC4562">
        <w:rPr>
          <w:rFonts w:ascii="Times New Roman" w:hAnsi="Times New Roman" w:cs="Times New Roman"/>
        </w:rPr>
        <w:t xml:space="preserve"> qualitative methods </w:t>
      </w:r>
      <w:r w:rsidR="00E52E4B" w:rsidRPr="00DC4562">
        <w:rPr>
          <w:rFonts w:ascii="Times New Roman" w:hAnsi="Times New Roman" w:cs="Times New Roman"/>
        </w:rPr>
        <w:t>using the semi-structured interviews.</w:t>
      </w:r>
    </w:p>
    <w:p w14:paraId="6531FE15" w14:textId="18DD434D" w:rsidR="00474366" w:rsidRPr="00DC4562" w:rsidRDefault="00417E7B" w:rsidP="001503F6">
      <w:pPr>
        <w:numPr>
          <w:ilvl w:val="1"/>
          <w:numId w:val="36"/>
        </w:numPr>
        <w:spacing w:line="360" w:lineRule="auto"/>
        <w:jc w:val="both"/>
        <w:outlineLvl w:val="1"/>
        <w:rPr>
          <w:rFonts w:ascii="Times New Roman" w:hAnsi="Times New Roman" w:cs="Times New Roman"/>
          <w:b/>
          <w:bCs/>
        </w:rPr>
      </w:pPr>
      <w:bookmarkStart w:id="44" w:name="_Toc73733591"/>
      <w:r w:rsidRPr="00DC4562">
        <w:rPr>
          <w:rFonts w:ascii="Times New Roman" w:hAnsi="Times New Roman" w:cs="Times New Roman"/>
          <w:b/>
          <w:bCs/>
        </w:rPr>
        <w:t>Primary</w:t>
      </w:r>
      <w:r w:rsidR="00474366" w:rsidRPr="00DC4562">
        <w:rPr>
          <w:rFonts w:ascii="Times New Roman" w:hAnsi="Times New Roman" w:cs="Times New Roman"/>
          <w:b/>
          <w:bCs/>
        </w:rPr>
        <w:t xml:space="preserve"> data collection</w:t>
      </w:r>
      <w:bookmarkEnd w:id="44"/>
    </w:p>
    <w:p w14:paraId="66AFA02A" w14:textId="716DA3D1" w:rsidR="00793700" w:rsidRPr="00DC4562" w:rsidRDefault="00AD3E95" w:rsidP="00DA3B77">
      <w:pPr>
        <w:spacing w:line="360" w:lineRule="auto"/>
        <w:jc w:val="both"/>
        <w:rPr>
          <w:rFonts w:ascii="Times New Roman" w:hAnsi="Times New Roman" w:cs="Times New Roman"/>
        </w:rPr>
      </w:pPr>
      <w:r w:rsidRPr="00DC4562">
        <w:rPr>
          <w:rFonts w:ascii="Times New Roman" w:hAnsi="Times New Roman" w:cs="Times New Roman"/>
        </w:rPr>
        <w:t xml:space="preserve">The </w:t>
      </w:r>
      <w:r w:rsidR="00F04282" w:rsidRPr="00DC4562">
        <w:rPr>
          <w:rFonts w:ascii="Times New Roman" w:hAnsi="Times New Roman" w:cs="Times New Roman"/>
        </w:rPr>
        <w:t>qualitative method include</w:t>
      </w:r>
      <w:r w:rsidR="00323BC9" w:rsidRPr="00DC4562">
        <w:rPr>
          <w:rFonts w:ascii="Times New Roman" w:hAnsi="Times New Roman" w:cs="Times New Roman"/>
        </w:rPr>
        <w:t>s</w:t>
      </w:r>
      <w:r w:rsidR="00F04282" w:rsidRPr="00DC4562">
        <w:rPr>
          <w:rFonts w:ascii="Times New Roman" w:hAnsi="Times New Roman" w:cs="Times New Roman"/>
        </w:rPr>
        <w:t xml:space="preserve"> the semi-structured interviews in the research. </w:t>
      </w:r>
      <w:r w:rsidR="00E371B1" w:rsidRPr="00DC4562">
        <w:rPr>
          <w:rFonts w:ascii="Times New Roman" w:hAnsi="Times New Roman" w:cs="Times New Roman"/>
        </w:rPr>
        <w:t>The selected participants w</w:t>
      </w:r>
      <w:r w:rsidR="008864C8">
        <w:rPr>
          <w:rFonts w:ascii="Times New Roman" w:hAnsi="Times New Roman" w:cs="Times New Roman"/>
        </w:rPr>
        <w:t>ere</w:t>
      </w:r>
      <w:r w:rsidR="00E371B1" w:rsidRPr="00DC4562">
        <w:rPr>
          <w:rFonts w:ascii="Times New Roman" w:hAnsi="Times New Roman" w:cs="Times New Roman"/>
        </w:rPr>
        <w:t xml:space="preserve"> contacted via email along with the plain language statement and informed consent form to make them fully aware of the research they are being a part of. </w:t>
      </w:r>
      <w:r w:rsidR="003A7092" w:rsidRPr="00DC4562">
        <w:rPr>
          <w:rFonts w:ascii="Times New Roman" w:hAnsi="Times New Roman" w:cs="Times New Roman"/>
        </w:rPr>
        <w:t xml:space="preserve">After affirmative confirmation is received from their end then </w:t>
      </w:r>
      <w:r w:rsidR="00C1379C" w:rsidRPr="00DC4562">
        <w:rPr>
          <w:rFonts w:ascii="Times New Roman" w:hAnsi="Times New Roman" w:cs="Times New Roman"/>
        </w:rPr>
        <w:t>the details of the interview w</w:t>
      </w:r>
      <w:r w:rsidR="00EE67D4">
        <w:rPr>
          <w:rFonts w:ascii="Times New Roman" w:hAnsi="Times New Roman" w:cs="Times New Roman"/>
        </w:rPr>
        <w:t>ere</w:t>
      </w:r>
      <w:r w:rsidR="00C1379C" w:rsidRPr="00DC4562">
        <w:rPr>
          <w:rFonts w:ascii="Times New Roman" w:hAnsi="Times New Roman" w:cs="Times New Roman"/>
        </w:rPr>
        <w:t xml:space="preserve"> decided. </w:t>
      </w:r>
      <w:r w:rsidR="0012427A" w:rsidRPr="00DC4562">
        <w:rPr>
          <w:rFonts w:ascii="Times New Roman" w:hAnsi="Times New Roman" w:cs="Times New Roman"/>
        </w:rPr>
        <w:t>With the impact of Covid19, it w</w:t>
      </w:r>
      <w:r w:rsidR="00CD76A4">
        <w:rPr>
          <w:rFonts w:ascii="Times New Roman" w:hAnsi="Times New Roman" w:cs="Times New Roman"/>
        </w:rPr>
        <w:t>as</w:t>
      </w:r>
      <w:r w:rsidR="0012427A" w:rsidRPr="00DC4562">
        <w:rPr>
          <w:rFonts w:ascii="Times New Roman" w:hAnsi="Times New Roman" w:cs="Times New Roman"/>
        </w:rPr>
        <w:t xml:space="preserve"> an online meeting conducted via Zoom or Skype. </w:t>
      </w:r>
    </w:p>
    <w:p w14:paraId="340F9294" w14:textId="56F09803" w:rsidR="003B6D0C" w:rsidRPr="00DC4562" w:rsidRDefault="003B6D0C" w:rsidP="00DA3B77">
      <w:pPr>
        <w:spacing w:line="360" w:lineRule="auto"/>
        <w:jc w:val="both"/>
        <w:rPr>
          <w:rFonts w:ascii="Times New Roman" w:hAnsi="Times New Roman" w:cs="Times New Roman"/>
        </w:rPr>
      </w:pPr>
      <w:r w:rsidRPr="00DC4562">
        <w:rPr>
          <w:rFonts w:ascii="Times New Roman" w:hAnsi="Times New Roman" w:cs="Times New Roman"/>
        </w:rPr>
        <w:t xml:space="preserve">The questions </w:t>
      </w:r>
      <w:r w:rsidR="005650CF" w:rsidRPr="00DC4562">
        <w:rPr>
          <w:rFonts w:ascii="Times New Roman" w:hAnsi="Times New Roman" w:cs="Times New Roman"/>
        </w:rPr>
        <w:t>asked in the semi-structured interview w</w:t>
      </w:r>
      <w:r w:rsidR="00FF331D">
        <w:rPr>
          <w:rFonts w:ascii="Times New Roman" w:hAnsi="Times New Roman" w:cs="Times New Roman"/>
        </w:rPr>
        <w:t>ere</w:t>
      </w:r>
      <w:r w:rsidR="005650CF" w:rsidRPr="00DC4562">
        <w:rPr>
          <w:rFonts w:ascii="Times New Roman" w:hAnsi="Times New Roman" w:cs="Times New Roman"/>
        </w:rPr>
        <w:t xml:space="preserve"> not be </w:t>
      </w:r>
      <w:r w:rsidR="0069213B" w:rsidRPr="00DC4562">
        <w:rPr>
          <w:rFonts w:ascii="Times New Roman" w:hAnsi="Times New Roman" w:cs="Times New Roman"/>
        </w:rPr>
        <w:t xml:space="preserve">rigidly pre-decided. </w:t>
      </w:r>
      <w:r w:rsidR="00761A86" w:rsidRPr="00DC4562">
        <w:rPr>
          <w:rFonts w:ascii="Times New Roman" w:hAnsi="Times New Roman" w:cs="Times New Roman"/>
        </w:rPr>
        <w:t>Since exploratory method is being adopted by the researcher the interview w</w:t>
      </w:r>
      <w:r w:rsidR="00CF1A60">
        <w:rPr>
          <w:rFonts w:ascii="Times New Roman" w:hAnsi="Times New Roman" w:cs="Times New Roman"/>
        </w:rPr>
        <w:t>as</w:t>
      </w:r>
      <w:r w:rsidR="00761A86" w:rsidRPr="00DC4562">
        <w:rPr>
          <w:rFonts w:ascii="Times New Roman" w:hAnsi="Times New Roman" w:cs="Times New Roman"/>
        </w:rPr>
        <w:t xml:space="preserve"> </w:t>
      </w:r>
      <w:r w:rsidR="008A3C0A">
        <w:rPr>
          <w:rFonts w:ascii="Times New Roman" w:hAnsi="Times New Roman" w:cs="Times New Roman"/>
        </w:rPr>
        <w:t>o</w:t>
      </w:r>
      <w:r w:rsidR="00761A86" w:rsidRPr="00DC4562">
        <w:rPr>
          <w:rFonts w:ascii="Times New Roman" w:hAnsi="Times New Roman" w:cs="Times New Roman"/>
        </w:rPr>
        <w:t>pen-ended and adapt</w:t>
      </w:r>
      <w:r w:rsidR="00AF551F">
        <w:rPr>
          <w:rFonts w:ascii="Times New Roman" w:hAnsi="Times New Roman" w:cs="Times New Roman"/>
        </w:rPr>
        <w:t>ed</w:t>
      </w:r>
      <w:r w:rsidR="00761A86" w:rsidRPr="00DC4562">
        <w:rPr>
          <w:rFonts w:ascii="Times New Roman" w:hAnsi="Times New Roman" w:cs="Times New Roman"/>
        </w:rPr>
        <w:t xml:space="preserve"> accordingly to the responses being received from the interviewee.</w:t>
      </w:r>
      <w:r w:rsidR="00BF4280" w:rsidRPr="00DC4562">
        <w:rPr>
          <w:rFonts w:ascii="Times New Roman" w:hAnsi="Times New Roman" w:cs="Times New Roman"/>
        </w:rPr>
        <w:t xml:space="preserve"> </w:t>
      </w:r>
      <w:r w:rsidR="00723C4D" w:rsidRPr="00DC4562">
        <w:rPr>
          <w:rFonts w:ascii="Times New Roman" w:hAnsi="Times New Roman" w:cs="Times New Roman"/>
        </w:rPr>
        <w:t>When the participants engag</w:t>
      </w:r>
      <w:r w:rsidR="008864C8">
        <w:rPr>
          <w:rFonts w:ascii="Times New Roman" w:hAnsi="Times New Roman" w:cs="Times New Roman"/>
        </w:rPr>
        <w:t>ed</w:t>
      </w:r>
      <w:r w:rsidR="00723C4D" w:rsidRPr="00DC4562">
        <w:rPr>
          <w:rFonts w:ascii="Times New Roman" w:hAnsi="Times New Roman" w:cs="Times New Roman"/>
        </w:rPr>
        <w:t xml:space="preserve"> in the interview the areas of concern found by the researcher through the </w:t>
      </w:r>
      <w:r w:rsidR="008864C8">
        <w:rPr>
          <w:rFonts w:ascii="Times New Roman" w:hAnsi="Times New Roman" w:cs="Times New Roman"/>
        </w:rPr>
        <w:t>questions</w:t>
      </w:r>
      <w:r w:rsidR="00723C4D" w:rsidRPr="00DC4562">
        <w:rPr>
          <w:rFonts w:ascii="Times New Roman" w:hAnsi="Times New Roman" w:cs="Times New Roman"/>
        </w:rPr>
        <w:t xml:space="preserve"> </w:t>
      </w:r>
      <w:r w:rsidR="008864C8">
        <w:rPr>
          <w:rFonts w:ascii="Times New Roman" w:hAnsi="Times New Roman" w:cs="Times New Roman"/>
        </w:rPr>
        <w:t>were</w:t>
      </w:r>
      <w:r w:rsidR="00723C4D" w:rsidRPr="00DC4562">
        <w:rPr>
          <w:rFonts w:ascii="Times New Roman" w:hAnsi="Times New Roman" w:cs="Times New Roman"/>
        </w:rPr>
        <w:t xml:space="preserve"> focused upon to extract more information </w:t>
      </w:r>
      <w:r w:rsidR="0025671D" w:rsidRPr="00DC4562">
        <w:rPr>
          <w:rFonts w:ascii="Times New Roman" w:hAnsi="Times New Roman" w:cs="Times New Roman"/>
        </w:rPr>
        <w:t xml:space="preserve">on </w:t>
      </w:r>
      <w:r w:rsidR="00723C4D" w:rsidRPr="00DC4562">
        <w:rPr>
          <w:rFonts w:ascii="Times New Roman" w:hAnsi="Times New Roman" w:cs="Times New Roman"/>
        </w:rPr>
        <w:t>those topics</w:t>
      </w:r>
      <w:r w:rsidR="0025671D" w:rsidRPr="00DC4562">
        <w:rPr>
          <w:rFonts w:ascii="Times New Roman" w:hAnsi="Times New Roman" w:cs="Times New Roman"/>
        </w:rPr>
        <w:t xml:space="preserve"> to make them clearer. </w:t>
      </w:r>
    </w:p>
    <w:p w14:paraId="2145F14E" w14:textId="1DD88340" w:rsidR="00A469E8" w:rsidRPr="00DC4562" w:rsidRDefault="00A469E8" w:rsidP="00DA3B77">
      <w:pPr>
        <w:spacing w:line="360" w:lineRule="auto"/>
        <w:jc w:val="both"/>
        <w:rPr>
          <w:rFonts w:ascii="Times New Roman" w:hAnsi="Times New Roman" w:cs="Times New Roman"/>
        </w:rPr>
      </w:pPr>
      <w:r w:rsidRPr="00DC4562">
        <w:rPr>
          <w:rFonts w:ascii="Times New Roman" w:hAnsi="Times New Roman" w:cs="Times New Roman"/>
        </w:rPr>
        <w:t>The set of questions w</w:t>
      </w:r>
      <w:r w:rsidR="00A91B81">
        <w:rPr>
          <w:rFonts w:ascii="Times New Roman" w:hAnsi="Times New Roman" w:cs="Times New Roman"/>
        </w:rPr>
        <w:t>ere</w:t>
      </w:r>
      <w:r w:rsidRPr="00DC4562">
        <w:rPr>
          <w:rFonts w:ascii="Times New Roman" w:hAnsi="Times New Roman" w:cs="Times New Roman"/>
        </w:rPr>
        <w:t xml:space="preserve"> in the </w:t>
      </w:r>
      <w:r w:rsidR="00B53CFE" w:rsidRPr="00DC4562">
        <w:rPr>
          <w:rFonts w:ascii="Times New Roman" w:hAnsi="Times New Roman" w:cs="Times New Roman"/>
        </w:rPr>
        <w:t xml:space="preserve">areas of relevance and in line with the overall theme for obtaining reliable data that can be compared easily. </w:t>
      </w:r>
      <w:r w:rsidR="009B2544" w:rsidRPr="00DC4562">
        <w:rPr>
          <w:rFonts w:ascii="Times New Roman" w:hAnsi="Times New Roman" w:cs="Times New Roman"/>
        </w:rPr>
        <w:t xml:space="preserve">The themes undertaken have their trajectory towards the </w:t>
      </w:r>
      <w:r w:rsidR="00244F2B" w:rsidRPr="00DC4562">
        <w:rPr>
          <w:rFonts w:ascii="Times New Roman" w:hAnsi="Times New Roman" w:cs="Times New Roman"/>
        </w:rPr>
        <w:t>decision</w:t>
      </w:r>
      <w:r w:rsidR="005A7404" w:rsidRPr="00DC4562">
        <w:rPr>
          <w:rFonts w:ascii="Times New Roman" w:hAnsi="Times New Roman" w:cs="Times New Roman"/>
        </w:rPr>
        <w:t>-</w:t>
      </w:r>
      <w:r w:rsidR="00244F2B" w:rsidRPr="00DC4562">
        <w:rPr>
          <w:rFonts w:ascii="Times New Roman" w:hAnsi="Times New Roman" w:cs="Times New Roman"/>
        </w:rPr>
        <w:t>making process of RBI, the on-ground impact of their decisions, the responsibility the central bank shoulders, to what extend did they play a role in the financial crisis of 2017.</w:t>
      </w:r>
    </w:p>
    <w:p w14:paraId="70F4459D" w14:textId="13F76250" w:rsidR="001B066E" w:rsidRPr="00DC4562" w:rsidRDefault="001B066E" w:rsidP="001503F6">
      <w:pPr>
        <w:numPr>
          <w:ilvl w:val="1"/>
          <w:numId w:val="36"/>
        </w:numPr>
        <w:spacing w:line="360" w:lineRule="auto"/>
        <w:jc w:val="both"/>
        <w:outlineLvl w:val="1"/>
        <w:rPr>
          <w:rFonts w:ascii="Times New Roman" w:hAnsi="Times New Roman" w:cs="Times New Roman"/>
          <w:b/>
          <w:bCs/>
        </w:rPr>
      </w:pPr>
      <w:bookmarkStart w:id="45" w:name="_Toc73733592"/>
      <w:r w:rsidRPr="00DC4562">
        <w:rPr>
          <w:rFonts w:ascii="Times New Roman" w:hAnsi="Times New Roman" w:cs="Times New Roman"/>
          <w:b/>
          <w:bCs/>
        </w:rPr>
        <w:t>Sources of data</w:t>
      </w:r>
      <w:bookmarkEnd w:id="45"/>
    </w:p>
    <w:p w14:paraId="148358C7" w14:textId="55D4A768" w:rsidR="0044788D" w:rsidRPr="00DC4562" w:rsidRDefault="004A58D8" w:rsidP="00DA3B77">
      <w:pPr>
        <w:spacing w:line="360" w:lineRule="auto"/>
        <w:jc w:val="both"/>
        <w:rPr>
          <w:rFonts w:ascii="Times New Roman" w:hAnsi="Times New Roman" w:cs="Times New Roman"/>
        </w:rPr>
      </w:pPr>
      <w:r w:rsidRPr="00DC4562">
        <w:rPr>
          <w:rFonts w:ascii="Times New Roman" w:hAnsi="Times New Roman" w:cs="Times New Roman"/>
        </w:rPr>
        <w:t>When talking about the sources of data the bifurcation can be primarily made into primary and secondary sources.</w:t>
      </w:r>
    </w:p>
    <w:p w14:paraId="5A272136" w14:textId="6A3539FB" w:rsidR="004A58D8" w:rsidRPr="00DC4562" w:rsidRDefault="00F871F8" w:rsidP="00DA3B77">
      <w:pPr>
        <w:spacing w:line="360" w:lineRule="auto"/>
        <w:jc w:val="both"/>
        <w:rPr>
          <w:rFonts w:ascii="Times New Roman" w:hAnsi="Times New Roman" w:cs="Times New Roman"/>
        </w:rPr>
      </w:pPr>
      <w:r w:rsidRPr="00DC4562">
        <w:rPr>
          <w:rFonts w:ascii="Times New Roman" w:hAnsi="Times New Roman" w:cs="Times New Roman"/>
        </w:rPr>
        <w:t xml:space="preserve">Mentioned above the primary source of information has been mentioned. </w:t>
      </w:r>
      <w:r w:rsidR="00A57B80" w:rsidRPr="00DC4562">
        <w:rPr>
          <w:rFonts w:ascii="Times New Roman" w:hAnsi="Times New Roman" w:cs="Times New Roman"/>
        </w:rPr>
        <w:t xml:space="preserve"> </w:t>
      </w:r>
      <w:r w:rsidR="004748FE" w:rsidRPr="00DC4562">
        <w:rPr>
          <w:rFonts w:ascii="Times New Roman" w:hAnsi="Times New Roman" w:cs="Times New Roman"/>
        </w:rPr>
        <w:t xml:space="preserve">For the qualitative analysis, </w:t>
      </w:r>
      <w:r w:rsidR="00A90F68" w:rsidRPr="00DC4562">
        <w:rPr>
          <w:rFonts w:ascii="Times New Roman" w:hAnsi="Times New Roman" w:cs="Times New Roman"/>
        </w:rPr>
        <w:t xml:space="preserve">semi-structured </w:t>
      </w:r>
      <w:r w:rsidR="004748FE" w:rsidRPr="00DC4562">
        <w:rPr>
          <w:rFonts w:ascii="Times New Roman" w:hAnsi="Times New Roman" w:cs="Times New Roman"/>
        </w:rPr>
        <w:t>interviews will be conduc</w:t>
      </w:r>
      <w:r w:rsidR="00A90F68" w:rsidRPr="00DC4562">
        <w:rPr>
          <w:rFonts w:ascii="Times New Roman" w:hAnsi="Times New Roman" w:cs="Times New Roman"/>
        </w:rPr>
        <w:t xml:space="preserve">ted based on </w:t>
      </w:r>
      <w:r w:rsidR="008F53D1" w:rsidRPr="00DC4562">
        <w:rPr>
          <w:rFonts w:ascii="Times New Roman" w:hAnsi="Times New Roman" w:cs="Times New Roman"/>
        </w:rPr>
        <w:t xml:space="preserve">the pre-prepared open-ended exploratory questions. </w:t>
      </w:r>
      <w:r w:rsidR="00920282" w:rsidRPr="00DC4562">
        <w:rPr>
          <w:rFonts w:ascii="Times New Roman" w:hAnsi="Times New Roman" w:cs="Times New Roman"/>
        </w:rPr>
        <w:t xml:space="preserve">The questions will be in line to the research objectives and will provide key data to be included in conclusion to the research. </w:t>
      </w:r>
    </w:p>
    <w:p w14:paraId="40537C83" w14:textId="330B523A" w:rsidR="00502485" w:rsidRPr="00DC4562" w:rsidRDefault="003F6356" w:rsidP="00DA3B77">
      <w:pPr>
        <w:spacing w:line="360" w:lineRule="auto"/>
        <w:jc w:val="both"/>
        <w:rPr>
          <w:rFonts w:ascii="Times New Roman" w:hAnsi="Times New Roman" w:cs="Times New Roman"/>
        </w:rPr>
      </w:pPr>
      <w:r w:rsidRPr="00DC4562">
        <w:rPr>
          <w:rFonts w:ascii="Times New Roman" w:hAnsi="Times New Roman" w:cs="Times New Roman"/>
        </w:rPr>
        <w:t xml:space="preserve">Moving ahead to the secondary sources of data, </w:t>
      </w:r>
      <w:r w:rsidR="00773A71" w:rsidRPr="00DC4562">
        <w:rPr>
          <w:rFonts w:ascii="Times New Roman" w:hAnsi="Times New Roman" w:cs="Times New Roman"/>
        </w:rPr>
        <w:t xml:space="preserve">these sources will be used to cumulate pre-existing information. </w:t>
      </w:r>
      <w:r w:rsidR="002F641D" w:rsidRPr="00DC4562">
        <w:rPr>
          <w:rFonts w:ascii="Times New Roman" w:hAnsi="Times New Roman" w:cs="Times New Roman"/>
        </w:rPr>
        <w:t xml:space="preserve">For instance, information obtained through the published summaries about similar research works, domestic institutions providing quarterly and yearly public data, archives of the RBI, </w:t>
      </w:r>
      <w:r w:rsidR="00711A0C" w:rsidRPr="00DC4562">
        <w:rPr>
          <w:rFonts w:ascii="Times New Roman" w:hAnsi="Times New Roman" w:cs="Times New Roman"/>
        </w:rPr>
        <w:t>concepts from books enlightening its readers on the role of the central bank in the economy</w:t>
      </w:r>
      <w:r w:rsidR="00062D24" w:rsidRPr="00DC4562">
        <w:rPr>
          <w:rFonts w:ascii="Times New Roman" w:hAnsi="Times New Roman" w:cs="Times New Roman"/>
        </w:rPr>
        <w:t>, journals, statistics</w:t>
      </w:r>
      <w:r w:rsidR="008206AA" w:rsidRPr="00DC4562">
        <w:rPr>
          <w:rFonts w:ascii="Times New Roman" w:hAnsi="Times New Roman" w:cs="Times New Roman"/>
        </w:rPr>
        <w:t>,</w:t>
      </w:r>
      <w:r w:rsidR="00156FB4" w:rsidRPr="00DC4562">
        <w:rPr>
          <w:rFonts w:ascii="Times New Roman" w:hAnsi="Times New Roman" w:cs="Times New Roman"/>
        </w:rPr>
        <w:t xml:space="preserve"> </w:t>
      </w:r>
      <w:r w:rsidR="008206AA" w:rsidRPr="00DC4562">
        <w:rPr>
          <w:rFonts w:ascii="Times New Roman" w:hAnsi="Times New Roman" w:cs="Times New Roman"/>
        </w:rPr>
        <w:t>etc.</w:t>
      </w:r>
      <w:r w:rsidR="00156FB4" w:rsidRPr="00DC4562">
        <w:rPr>
          <w:rFonts w:ascii="Times New Roman" w:hAnsi="Times New Roman" w:cs="Times New Roman"/>
        </w:rPr>
        <w:t xml:space="preserve"> </w:t>
      </w:r>
      <w:r w:rsidR="008206AA" w:rsidRPr="00DC4562">
        <w:rPr>
          <w:rFonts w:ascii="Times New Roman" w:hAnsi="Times New Roman" w:cs="Times New Roman"/>
        </w:rPr>
        <w:t xml:space="preserve"> </w:t>
      </w:r>
      <w:r w:rsidR="00502485" w:rsidRPr="00DC4562">
        <w:rPr>
          <w:rFonts w:ascii="Times New Roman" w:hAnsi="Times New Roman" w:cs="Times New Roman"/>
        </w:rPr>
        <w:t xml:space="preserve">The archives of the RBI can be used to refer to meetings and conferences held during the crisis and what stance was adopted then. The audio-video scripts can be used to </w:t>
      </w:r>
      <w:r w:rsidR="00924F6D" w:rsidRPr="00DC4562">
        <w:rPr>
          <w:rFonts w:ascii="Times New Roman" w:hAnsi="Times New Roman" w:cs="Times New Roman"/>
        </w:rPr>
        <w:t xml:space="preserve">understand the scripted works of </w:t>
      </w:r>
      <w:r w:rsidR="00A11D92" w:rsidRPr="00DC4562">
        <w:rPr>
          <w:rFonts w:ascii="Times New Roman" w:hAnsi="Times New Roman" w:cs="Times New Roman"/>
        </w:rPr>
        <w:t xml:space="preserve">RBI. </w:t>
      </w:r>
    </w:p>
    <w:p w14:paraId="3ED366B1" w14:textId="3E615D3D" w:rsidR="00C12803" w:rsidRPr="00DC4562" w:rsidRDefault="00C12803" w:rsidP="00DA3B77">
      <w:pPr>
        <w:spacing w:line="360" w:lineRule="auto"/>
        <w:jc w:val="both"/>
        <w:rPr>
          <w:rFonts w:ascii="Times New Roman" w:hAnsi="Times New Roman" w:cs="Times New Roman"/>
        </w:rPr>
      </w:pPr>
      <w:r w:rsidRPr="00DC4562">
        <w:rPr>
          <w:rFonts w:ascii="Times New Roman" w:hAnsi="Times New Roman" w:cs="Times New Roman"/>
        </w:rPr>
        <w:lastRenderedPageBreak/>
        <w:t xml:space="preserve">The secondary data will perhaps be more crucial to the research since it contributes to the research in </w:t>
      </w:r>
      <w:r w:rsidR="00BA2E83" w:rsidRPr="00DC4562">
        <w:rPr>
          <w:rFonts w:ascii="Times New Roman" w:hAnsi="Times New Roman" w:cs="Times New Roman"/>
        </w:rPr>
        <w:t>a deeper</w:t>
      </w:r>
      <w:r w:rsidRPr="00DC4562">
        <w:rPr>
          <w:rFonts w:ascii="Times New Roman" w:hAnsi="Times New Roman" w:cs="Times New Roman"/>
        </w:rPr>
        <w:t xml:space="preserve"> way than the primary research. </w:t>
      </w:r>
      <w:r w:rsidR="00BA2E83" w:rsidRPr="00DC4562">
        <w:rPr>
          <w:rFonts w:ascii="Times New Roman" w:hAnsi="Times New Roman" w:cs="Times New Roman"/>
        </w:rPr>
        <w:t xml:space="preserve">Primary research will assist us in understanding the perspective of the taxpayers of the country but the secondary research will contribute to the understanding of RBI as the central bank and an independent institution. </w:t>
      </w:r>
      <w:r w:rsidR="0026613C" w:rsidRPr="00DC4562">
        <w:rPr>
          <w:rFonts w:ascii="Times New Roman" w:hAnsi="Times New Roman" w:cs="Times New Roman"/>
        </w:rPr>
        <w:t xml:space="preserve">The policies implemented by them. The degree of impact that those policies created on the economy of the country. The after-effects of all those policies. Although, it will be a combination of both the sources to determine whether or not the </w:t>
      </w:r>
      <w:r w:rsidR="00AC6CCD" w:rsidRPr="00DC4562">
        <w:rPr>
          <w:rFonts w:ascii="Times New Roman" w:hAnsi="Times New Roman" w:cs="Times New Roman"/>
        </w:rPr>
        <w:t xml:space="preserve">decisions taken by the central bank were justified and in the interest of all. </w:t>
      </w:r>
    </w:p>
    <w:p w14:paraId="62AAEFCE" w14:textId="559C6FF1" w:rsidR="001F095C" w:rsidRPr="00DC4562" w:rsidRDefault="001F095C" w:rsidP="001503F6">
      <w:pPr>
        <w:numPr>
          <w:ilvl w:val="1"/>
          <w:numId w:val="36"/>
        </w:numPr>
        <w:spacing w:line="360" w:lineRule="auto"/>
        <w:jc w:val="both"/>
        <w:outlineLvl w:val="1"/>
        <w:rPr>
          <w:rFonts w:ascii="Times New Roman" w:hAnsi="Times New Roman" w:cs="Times New Roman"/>
          <w:b/>
          <w:bCs/>
        </w:rPr>
      </w:pPr>
      <w:bookmarkStart w:id="46" w:name="_Toc73733593"/>
      <w:r w:rsidRPr="00DC4562">
        <w:rPr>
          <w:rFonts w:ascii="Times New Roman" w:hAnsi="Times New Roman" w:cs="Times New Roman"/>
          <w:b/>
          <w:bCs/>
        </w:rPr>
        <w:t>Collection Process</w:t>
      </w:r>
      <w:bookmarkEnd w:id="46"/>
    </w:p>
    <w:p w14:paraId="5E708A46" w14:textId="63BDFE2B" w:rsidR="0088679B" w:rsidRPr="00DC4562" w:rsidRDefault="0088679B" w:rsidP="001138C2">
      <w:pPr>
        <w:spacing w:line="360" w:lineRule="auto"/>
        <w:jc w:val="both"/>
        <w:rPr>
          <w:rFonts w:ascii="Times New Roman" w:hAnsi="Times New Roman" w:cs="Times New Roman"/>
        </w:rPr>
      </w:pPr>
      <w:r w:rsidRPr="00DC4562">
        <w:rPr>
          <w:rFonts w:ascii="Times New Roman" w:hAnsi="Times New Roman" w:cs="Times New Roman"/>
        </w:rPr>
        <w:t xml:space="preserve">The Oxford Dictionary explains data analysis to be a process under which the components are resolved into simpler elements. But put in the words of </w:t>
      </w:r>
      <w:r w:rsidR="00615721" w:rsidRPr="00DC4562">
        <w:rPr>
          <w:rFonts w:ascii="Times New Roman" w:hAnsi="Times New Roman" w:cs="Times New Roman"/>
          <w:noProof/>
        </w:rPr>
        <w:t>Hardy &amp; Bryman (2004)</w:t>
      </w:r>
      <w:r w:rsidRPr="00DC4562">
        <w:rPr>
          <w:rFonts w:ascii="Times New Roman" w:hAnsi="Times New Roman" w:cs="Times New Roman"/>
        </w:rPr>
        <w:t xml:space="preserve"> Data analysis is a step ahead of data collection, it involves comparing, narrowing and condensing the acquired information frequently collected in the duration of the fieldwork or coursework. </w:t>
      </w:r>
    </w:p>
    <w:p w14:paraId="1E757A78" w14:textId="77777777" w:rsidR="0088679B" w:rsidRPr="00DC4562" w:rsidRDefault="0088679B" w:rsidP="001138C2">
      <w:pPr>
        <w:spacing w:line="360" w:lineRule="auto"/>
        <w:jc w:val="both"/>
        <w:rPr>
          <w:rFonts w:ascii="Times New Roman" w:hAnsi="Times New Roman" w:cs="Times New Roman"/>
        </w:rPr>
      </w:pPr>
      <w:r w:rsidRPr="00DC4562">
        <w:rPr>
          <w:rFonts w:ascii="Times New Roman" w:hAnsi="Times New Roman" w:cs="Times New Roman"/>
        </w:rPr>
        <w:t xml:space="preserve">When the research involves a mixed method wherein there is utilisation of the quantitative and the qualitative methods of data collection the data analysis has to be sequential. This is because the method that is an influencing factor to the dependent method has to be evaluated first. This way the results obtained from the influencing method can be used as an input to the dependent method. </w:t>
      </w:r>
    </w:p>
    <w:p w14:paraId="6D7F649D" w14:textId="1BE81BAC" w:rsidR="0088679B" w:rsidRPr="00DC4562" w:rsidRDefault="0088679B" w:rsidP="001138C2">
      <w:pPr>
        <w:spacing w:line="360" w:lineRule="auto"/>
        <w:jc w:val="both"/>
        <w:rPr>
          <w:rFonts w:ascii="Times New Roman" w:hAnsi="Times New Roman" w:cs="Times New Roman"/>
          <w:b/>
          <w:bCs/>
        </w:rPr>
      </w:pPr>
      <w:r w:rsidRPr="00DC4562">
        <w:rPr>
          <w:rFonts w:ascii="Times New Roman" w:hAnsi="Times New Roman" w:cs="Times New Roman"/>
        </w:rPr>
        <w:t>With the questionnaire survey being conducted first the essence of the larger population can be known. This way when conducting the semi-structured interviews, it will be easier to form the questions of pressing issues. Therefore. the data analysis of the quantitative method will be conducted first followed by the thematic evaluation of the semi-structured interviews.</w:t>
      </w:r>
    </w:p>
    <w:p w14:paraId="095D7D54" w14:textId="401BFEE7" w:rsidR="001F095C" w:rsidRPr="00DC4562" w:rsidRDefault="001F095C" w:rsidP="001503F6">
      <w:pPr>
        <w:numPr>
          <w:ilvl w:val="1"/>
          <w:numId w:val="36"/>
        </w:numPr>
        <w:spacing w:line="360" w:lineRule="auto"/>
        <w:jc w:val="both"/>
        <w:outlineLvl w:val="1"/>
        <w:rPr>
          <w:rFonts w:ascii="Times New Roman" w:hAnsi="Times New Roman" w:cs="Times New Roman"/>
          <w:b/>
          <w:bCs/>
        </w:rPr>
      </w:pPr>
      <w:bookmarkStart w:id="47" w:name="_Toc73733594"/>
      <w:r w:rsidRPr="00DC4562">
        <w:rPr>
          <w:rFonts w:ascii="Times New Roman" w:hAnsi="Times New Roman" w:cs="Times New Roman"/>
          <w:b/>
          <w:bCs/>
        </w:rPr>
        <w:t>Semi-structured interview analysis process</w:t>
      </w:r>
      <w:bookmarkEnd w:id="47"/>
    </w:p>
    <w:p w14:paraId="61AED0C5" w14:textId="0ACCAD90" w:rsidR="007167C5" w:rsidRPr="00DC4562" w:rsidRDefault="007167C5" w:rsidP="007167C5">
      <w:pPr>
        <w:spacing w:line="360" w:lineRule="auto"/>
        <w:jc w:val="both"/>
        <w:rPr>
          <w:rFonts w:ascii="Times New Roman" w:hAnsi="Times New Roman" w:cs="Times New Roman"/>
        </w:rPr>
      </w:pPr>
      <w:r w:rsidRPr="00DC4562">
        <w:rPr>
          <w:rFonts w:ascii="Times New Roman" w:hAnsi="Times New Roman" w:cs="Times New Roman"/>
        </w:rPr>
        <w:t xml:space="preserve">Despite the acceptance of the popularity that qualitative analysis has gained analysing the qualitative data still poses a challenge to many research practitioners. In their study </w:t>
      </w:r>
      <w:r w:rsidR="00452C6C" w:rsidRPr="00DC4562">
        <w:rPr>
          <w:rFonts w:ascii="Times New Roman" w:hAnsi="Times New Roman" w:cs="Times New Roman"/>
          <w:noProof/>
        </w:rPr>
        <w:t>Kruege &amp; Casey (2015)</w:t>
      </w:r>
      <w:r w:rsidRPr="00DC4562">
        <w:rPr>
          <w:rFonts w:ascii="Times New Roman" w:hAnsi="Times New Roman" w:cs="Times New Roman"/>
        </w:rPr>
        <w:t xml:space="preserve"> emphasise to not deter from the purpose of the study. The purpose of the study is supposed to guide you through the direction, depth and intensity of the analysis being conducted. It also reminds the researcher to be always cognizant of two factors available resources and the value of in-depth analysis. </w:t>
      </w:r>
    </w:p>
    <w:p w14:paraId="0A8C04EA" w14:textId="77777777" w:rsidR="007167C5" w:rsidRPr="00DC4562" w:rsidRDefault="007167C5" w:rsidP="007167C5">
      <w:pPr>
        <w:spacing w:line="360" w:lineRule="auto"/>
        <w:jc w:val="both"/>
        <w:rPr>
          <w:rFonts w:ascii="Times New Roman" w:hAnsi="Times New Roman" w:cs="Times New Roman"/>
        </w:rPr>
      </w:pPr>
      <w:r w:rsidRPr="00DC4562">
        <w:rPr>
          <w:rFonts w:ascii="Times New Roman" w:hAnsi="Times New Roman" w:cs="Times New Roman"/>
        </w:rPr>
        <w:t xml:space="preserve">The data collected through qualitative analysis can be bifurcated into three categories textual, verbal and visual. The interviews taken would be subjective to deductive reasoning. Since, through the evaluation of the quantitative data there will be an estimate of the public sentiments at large. Therefore, there would already be an assumption to the theory or the outcome that is expected from the interviews. </w:t>
      </w:r>
    </w:p>
    <w:p w14:paraId="38A540CD" w14:textId="77777777" w:rsidR="007167C5" w:rsidRPr="00DC4562" w:rsidRDefault="007167C5" w:rsidP="007167C5">
      <w:pPr>
        <w:spacing w:line="360" w:lineRule="auto"/>
        <w:jc w:val="both"/>
        <w:rPr>
          <w:rFonts w:ascii="Times New Roman" w:hAnsi="Times New Roman" w:cs="Times New Roman"/>
        </w:rPr>
      </w:pPr>
      <w:r w:rsidRPr="00DC4562">
        <w:rPr>
          <w:rFonts w:ascii="Times New Roman" w:hAnsi="Times New Roman" w:cs="Times New Roman"/>
        </w:rPr>
        <w:t xml:space="preserve">A full record of the interviews conducted will be maintained. The evaluation of the data will be thematic. It will be first categorised into themes derived from the conceptual framework using matching codes. </w:t>
      </w:r>
      <w:r w:rsidRPr="00DC4562">
        <w:rPr>
          <w:rFonts w:ascii="Times New Roman" w:hAnsi="Times New Roman" w:cs="Times New Roman"/>
        </w:rPr>
        <w:lastRenderedPageBreak/>
        <w:t>When the themes are linked to the conceptual framework it will help in realising whether or not the existing assumed theories are relevant or not. And going forward they can then be modified accordingly.</w:t>
      </w:r>
    </w:p>
    <w:p w14:paraId="0D0EC5DA" w14:textId="77777777" w:rsidR="007167C5" w:rsidRPr="00DC4562" w:rsidRDefault="007167C5" w:rsidP="007167C5">
      <w:pPr>
        <w:spacing w:line="360" w:lineRule="auto"/>
        <w:jc w:val="both"/>
        <w:outlineLvl w:val="1"/>
        <w:rPr>
          <w:rFonts w:ascii="Times New Roman" w:hAnsi="Times New Roman" w:cs="Times New Roman"/>
          <w:b/>
          <w:bCs/>
        </w:rPr>
      </w:pPr>
    </w:p>
    <w:p w14:paraId="253A1AF1" w14:textId="0BC3694A" w:rsidR="000B43F6" w:rsidRPr="00DC4562" w:rsidRDefault="000B43F6" w:rsidP="001503F6">
      <w:pPr>
        <w:numPr>
          <w:ilvl w:val="1"/>
          <w:numId w:val="36"/>
        </w:numPr>
        <w:spacing w:line="360" w:lineRule="auto"/>
        <w:jc w:val="both"/>
        <w:outlineLvl w:val="1"/>
        <w:rPr>
          <w:rFonts w:ascii="Times New Roman" w:hAnsi="Times New Roman" w:cs="Times New Roman"/>
          <w:b/>
          <w:bCs/>
        </w:rPr>
      </w:pPr>
      <w:bookmarkStart w:id="48" w:name="_Toc73733595"/>
      <w:r w:rsidRPr="00DC4562">
        <w:rPr>
          <w:rFonts w:ascii="Times New Roman" w:hAnsi="Times New Roman" w:cs="Times New Roman"/>
          <w:b/>
          <w:bCs/>
        </w:rPr>
        <w:t>Ethical considerations</w:t>
      </w:r>
      <w:bookmarkEnd w:id="48"/>
    </w:p>
    <w:p w14:paraId="0DFC1FC5" w14:textId="7E63D544" w:rsidR="001C795A" w:rsidRPr="00DC4562" w:rsidRDefault="004F680C" w:rsidP="00DA3B77">
      <w:pPr>
        <w:spacing w:line="360" w:lineRule="auto"/>
        <w:jc w:val="both"/>
        <w:rPr>
          <w:rFonts w:ascii="Times New Roman" w:hAnsi="Times New Roman" w:cs="Times New Roman"/>
        </w:rPr>
      </w:pPr>
      <w:r w:rsidRPr="00DC4562">
        <w:rPr>
          <w:rFonts w:ascii="Times New Roman" w:hAnsi="Times New Roman" w:cs="Times New Roman"/>
        </w:rPr>
        <w:t xml:space="preserve">In compliance with Research Ethics, approval will be pre-taken from the Research Ethics Committee at Griffith College Dublin. This will take the consent of the participant before he/she/it decides to become a subject in the research. </w:t>
      </w:r>
      <w:r w:rsidR="007400A7" w:rsidRPr="00DC4562">
        <w:rPr>
          <w:rFonts w:ascii="Times New Roman" w:hAnsi="Times New Roman" w:cs="Times New Roman"/>
        </w:rPr>
        <w:t xml:space="preserve">The Plain language statement will be a detailed document consisting of important information regarding the research being disclosed to the participants. It will mention the nature of the research, what is the purpose of the study, the expectations from them as a participant, the potential risks and benefits attached with being a participant. </w:t>
      </w:r>
      <w:r w:rsidR="00F64BE9" w:rsidRPr="00DC4562">
        <w:rPr>
          <w:rFonts w:ascii="Times New Roman" w:hAnsi="Times New Roman" w:cs="Times New Roman"/>
        </w:rPr>
        <w:t xml:space="preserve">The participant will have to </w:t>
      </w:r>
      <w:r w:rsidR="00D141C4" w:rsidRPr="00DC4562">
        <w:rPr>
          <w:rFonts w:ascii="Times New Roman" w:hAnsi="Times New Roman" w:cs="Times New Roman"/>
        </w:rPr>
        <w:t>answer the question of,</w:t>
      </w:r>
      <w:r w:rsidR="00F64BE9" w:rsidRPr="00DC4562">
        <w:rPr>
          <w:rFonts w:ascii="Times New Roman" w:hAnsi="Times New Roman" w:cs="Times New Roman"/>
        </w:rPr>
        <w:t xml:space="preserve"> ‘Did you read the Plain Language Statement and by your own consent are agreeing to be a part of th</w:t>
      </w:r>
      <w:r w:rsidR="00D141C4" w:rsidRPr="00DC4562">
        <w:rPr>
          <w:rFonts w:ascii="Times New Roman" w:hAnsi="Times New Roman" w:cs="Times New Roman"/>
        </w:rPr>
        <w:t>e research</w:t>
      </w:r>
      <w:r w:rsidR="00F64BE9" w:rsidRPr="00DC4562">
        <w:rPr>
          <w:rFonts w:ascii="Times New Roman" w:hAnsi="Times New Roman" w:cs="Times New Roman"/>
        </w:rPr>
        <w:t>?</w:t>
      </w:r>
      <w:r w:rsidR="00D141C4" w:rsidRPr="00DC4562">
        <w:rPr>
          <w:rFonts w:ascii="Times New Roman" w:hAnsi="Times New Roman" w:cs="Times New Roman"/>
        </w:rPr>
        <w:t xml:space="preserve"> Before the interview can be initiated.</w:t>
      </w:r>
    </w:p>
    <w:p w14:paraId="084C318C" w14:textId="2DE250F3" w:rsidR="007932CE" w:rsidRPr="00DC4562" w:rsidRDefault="00D61BB2" w:rsidP="00BC41A2">
      <w:pPr>
        <w:rPr>
          <w:rFonts w:ascii="Times New Roman" w:hAnsi="Times New Roman" w:cs="Times New Roman"/>
          <w:b/>
          <w:bCs/>
        </w:rPr>
      </w:pPr>
      <w:r w:rsidRPr="00DC4562">
        <w:rPr>
          <w:rFonts w:ascii="Times New Roman" w:hAnsi="Times New Roman" w:cs="Times New Roman"/>
          <w:b/>
          <w:bCs/>
        </w:rPr>
        <w:br w:type="page"/>
      </w:r>
    </w:p>
    <w:p w14:paraId="2723A5AF" w14:textId="6D1845C8" w:rsidR="00037E46" w:rsidRPr="000B7FA2" w:rsidRDefault="00BC41A2" w:rsidP="00BC41A2">
      <w:pPr>
        <w:spacing w:line="360" w:lineRule="auto"/>
        <w:jc w:val="both"/>
        <w:outlineLvl w:val="0"/>
        <w:rPr>
          <w:rFonts w:ascii="Times New Roman" w:hAnsi="Times New Roman" w:cs="Times New Roman"/>
          <w:b/>
          <w:bCs/>
          <w:u w:val="single"/>
        </w:rPr>
      </w:pPr>
      <w:bookmarkStart w:id="49" w:name="_Toc73733596"/>
      <w:r w:rsidRPr="000B7FA2">
        <w:rPr>
          <w:rFonts w:ascii="Times New Roman" w:hAnsi="Times New Roman" w:cs="Times New Roman"/>
          <w:b/>
          <w:bCs/>
          <w:u w:val="single"/>
        </w:rPr>
        <w:lastRenderedPageBreak/>
        <w:t xml:space="preserve">Chapter 5: </w:t>
      </w:r>
      <w:r w:rsidR="00037E46" w:rsidRPr="000B7FA2">
        <w:rPr>
          <w:rFonts w:ascii="Times New Roman" w:hAnsi="Times New Roman" w:cs="Times New Roman"/>
          <w:b/>
          <w:bCs/>
          <w:u w:val="single"/>
        </w:rPr>
        <w:t>Data Analysis</w:t>
      </w:r>
      <w:bookmarkEnd w:id="49"/>
    </w:p>
    <w:p w14:paraId="32678C4A" w14:textId="79914929" w:rsidR="00922256" w:rsidRPr="00DC4562" w:rsidRDefault="00630705" w:rsidP="001138C2">
      <w:pPr>
        <w:spacing w:line="360" w:lineRule="auto"/>
        <w:jc w:val="both"/>
        <w:rPr>
          <w:rFonts w:ascii="Times New Roman" w:hAnsi="Times New Roman" w:cs="Times New Roman"/>
        </w:rPr>
      </w:pPr>
      <w:r w:rsidRPr="00DC4562">
        <w:rPr>
          <w:rFonts w:ascii="Times New Roman" w:hAnsi="Times New Roman" w:cs="Times New Roman"/>
        </w:rPr>
        <w:t xml:space="preserve">As mentioned in chapter </w:t>
      </w:r>
      <w:r w:rsidR="00552303">
        <w:rPr>
          <w:rFonts w:ascii="Times New Roman" w:hAnsi="Times New Roman" w:cs="Times New Roman"/>
        </w:rPr>
        <w:t>four</w:t>
      </w:r>
      <w:r w:rsidRPr="00DC4562">
        <w:rPr>
          <w:rFonts w:ascii="Times New Roman" w:hAnsi="Times New Roman" w:cs="Times New Roman"/>
        </w:rPr>
        <w:t xml:space="preserve">, there will be high dependency on the archives taken from the RBI press releases, bulletins, statistical reports, industrial outlook and monetary policy. The analysis follows a flow which allows the reader to understand the institution first. Its roles, </w:t>
      </w:r>
      <w:r w:rsidR="00D6488C" w:rsidRPr="00DC4562">
        <w:rPr>
          <w:rFonts w:ascii="Times New Roman" w:hAnsi="Times New Roman" w:cs="Times New Roman"/>
        </w:rPr>
        <w:t xml:space="preserve">objectives, ideology for economic growth, stance on policies. Moving ahead the research then traces back to the 2008 Lehman crisis and cross references it to the shadow banking crisis of 2018. It is followed by a detailed analysis of the 2018 shadow banking crisis </w:t>
      </w:r>
      <w:r w:rsidR="00055CEE" w:rsidRPr="00DC4562">
        <w:rPr>
          <w:rFonts w:ascii="Times New Roman" w:hAnsi="Times New Roman" w:cs="Times New Roman"/>
        </w:rPr>
        <w:t>initiated by the credit default of IL&amp;FS which had a domino effect and caused a rubble in India.</w:t>
      </w:r>
      <w:r w:rsidR="00A84D7E" w:rsidRPr="00DC4562">
        <w:rPr>
          <w:rFonts w:ascii="Times New Roman" w:hAnsi="Times New Roman" w:cs="Times New Roman"/>
        </w:rPr>
        <w:t xml:space="preserve"> Then we reach to the pivotal part of paper, the role of the </w:t>
      </w:r>
      <w:r w:rsidR="00A14B87" w:rsidRPr="00DC4562">
        <w:rPr>
          <w:rFonts w:ascii="Times New Roman" w:hAnsi="Times New Roman" w:cs="Times New Roman"/>
        </w:rPr>
        <w:t xml:space="preserve">Reserve Bank of India during the financial crisis. </w:t>
      </w:r>
      <w:r w:rsidR="001767F9" w:rsidRPr="00DC4562">
        <w:rPr>
          <w:rFonts w:ascii="Times New Roman" w:hAnsi="Times New Roman" w:cs="Times New Roman"/>
        </w:rPr>
        <w:t xml:space="preserve">That includes the policies and the press releases and the after-effect of it. </w:t>
      </w:r>
    </w:p>
    <w:p w14:paraId="0FF86C0E" w14:textId="0CD5B6A3" w:rsidR="00B01526" w:rsidRPr="00DC4562" w:rsidRDefault="00EB03F7" w:rsidP="001138C2">
      <w:pPr>
        <w:spacing w:line="360" w:lineRule="auto"/>
        <w:jc w:val="both"/>
        <w:rPr>
          <w:rFonts w:ascii="Times New Roman" w:hAnsi="Times New Roman" w:cs="Times New Roman"/>
        </w:rPr>
      </w:pPr>
      <w:r w:rsidRPr="00DC4562">
        <w:rPr>
          <w:rFonts w:ascii="Times New Roman" w:hAnsi="Times New Roman" w:cs="Times New Roman"/>
        </w:rPr>
        <w:t>I</w:t>
      </w:r>
      <w:r w:rsidR="0082784F" w:rsidRPr="00DC4562">
        <w:rPr>
          <w:rFonts w:ascii="Times New Roman" w:hAnsi="Times New Roman" w:cs="Times New Roman"/>
        </w:rPr>
        <w:t xml:space="preserve">t is continued with the qualitative analysis through the semi-structured interviews. The </w:t>
      </w:r>
      <w:r w:rsidR="0004006C" w:rsidRPr="00DC4562">
        <w:rPr>
          <w:rFonts w:ascii="Times New Roman" w:hAnsi="Times New Roman" w:cs="Times New Roman"/>
        </w:rPr>
        <w:t xml:space="preserve">extracts from the interview are coded and then </w:t>
      </w:r>
      <w:r w:rsidR="002F2069" w:rsidRPr="00DC4562">
        <w:rPr>
          <w:rFonts w:ascii="Times New Roman" w:hAnsi="Times New Roman" w:cs="Times New Roman"/>
        </w:rPr>
        <w:t xml:space="preserve">bifurcated into themes. There are a total of 10 interviews taken for the </w:t>
      </w:r>
      <w:r w:rsidR="00964988" w:rsidRPr="00DC4562">
        <w:rPr>
          <w:rFonts w:ascii="Times New Roman" w:hAnsi="Times New Roman" w:cs="Times New Roman"/>
        </w:rPr>
        <w:t>analysis as the answers received had covered all the themes that we selected.</w:t>
      </w:r>
    </w:p>
    <w:p w14:paraId="10932505" w14:textId="15C52AC4" w:rsidR="00BF0526" w:rsidRPr="00DC4562" w:rsidRDefault="00D60D05" w:rsidP="001A72E3">
      <w:pPr>
        <w:numPr>
          <w:ilvl w:val="1"/>
          <w:numId w:val="37"/>
        </w:numPr>
        <w:spacing w:line="360" w:lineRule="auto"/>
        <w:jc w:val="both"/>
        <w:outlineLvl w:val="1"/>
        <w:rPr>
          <w:rFonts w:ascii="Times New Roman" w:hAnsi="Times New Roman" w:cs="Times New Roman"/>
          <w:b/>
          <w:bCs/>
        </w:rPr>
      </w:pPr>
      <w:bookmarkStart w:id="50" w:name="_Toc73733597"/>
      <w:r w:rsidRPr="00DC4562">
        <w:rPr>
          <w:rFonts w:ascii="Times New Roman" w:hAnsi="Times New Roman" w:cs="Times New Roman"/>
          <w:b/>
          <w:bCs/>
        </w:rPr>
        <w:t>Reserve bank of India</w:t>
      </w:r>
      <w:bookmarkEnd w:id="50"/>
    </w:p>
    <w:p w14:paraId="48065D38" w14:textId="52F36F16" w:rsidR="00F15535" w:rsidRPr="00DC4562" w:rsidRDefault="00F15535" w:rsidP="001138C2">
      <w:pPr>
        <w:spacing w:line="360" w:lineRule="auto"/>
        <w:jc w:val="both"/>
        <w:rPr>
          <w:rFonts w:ascii="Times New Roman" w:hAnsi="Times New Roman" w:cs="Times New Roman"/>
          <w:lang w:val="en-GB"/>
        </w:rPr>
      </w:pPr>
      <w:r w:rsidRPr="00DC4562">
        <w:rPr>
          <w:rFonts w:ascii="Times New Roman" w:hAnsi="Times New Roman" w:cs="Times New Roman"/>
          <w:lang w:val="en-GB"/>
        </w:rPr>
        <w:t>In the monthly RBI Bulletin</w:t>
      </w:r>
      <w:r w:rsidR="00CE5161">
        <w:rPr>
          <w:rStyle w:val="FootnoteReference"/>
          <w:rFonts w:ascii="Times New Roman" w:hAnsi="Times New Roman" w:cs="Times New Roman"/>
          <w:lang w:val="en-GB"/>
        </w:rPr>
        <w:footnoteReference w:id="1"/>
      </w:r>
      <w:r w:rsidRPr="00DC4562">
        <w:rPr>
          <w:rFonts w:ascii="Times New Roman" w:hAnsi="Times New Roman" w:cs="Times New Roman"/>
          <w:lang w:val="en-GB"/>
        </w:rPr>
        <w:t>, the then RBI Governor Mr Y.V Reddy penned down the evolving role of the central bank in the country. Quoting Dr Bimal Jalan the governor of RBI for 2003: ‘</w:t>
      </w:r>
      <w:r w:rsidR="0082784F" w:rsidRPr="00DC4562">
        <w:rPr>
          <w:rFonts w:ascii="Times New Roman" w:hAnsi="Times New Roman" w:cs="Times New Roman"/>
          <w:lang w:val="en-GB"/>
        </w:rPr>
        <w:t>T</w:t>
      </w:r>
      <w:r w:rsidRPr="00DC4562">
        <w:rPr>
          <w:rFonts w:ascii="Times New Roman" w:hAnsi="Times New Roman" w:cs="Times New Roman"/>
          <w:lang w:val="en-GB"/>
        </w:rPr>
        <w:t>he autonomy of a central bank is best set by convention rather than the statue, especially in emerging countries.’ Mr. Reddy mentions that</w:t>
      </w:r>
      <w:r w:rsidR="009B3509" w:rsidRPr="00DC4562">
        <w:rPr>
          <w:rFonts w:ascii="Times New Roman" w:hAnsi="Times New Roman" w:cs="Times New Roman"/>
          <w:lang w:val="en-GB"/>
        </w:rPr>
        <w:t xml:space="preserve"> </w:t>
      </w:r>
      <w:r w:rsidRPr="00DC4562">
        <w:rPr>
          <w:rFonts w:ascii="Times New Roman" w:hAnsi="Times New Roman" w:cs="Times New Roman"/>
          <w:lang w:val="en-GB"/>
        </w:rPr>
        <w:t xml:space="preserve">there should be equilibrium between the operating policies and ideology of the central bank and the central government. Which is deducted to the fact that the objectives of both should be same albeit the instrumentalities used can vary. He recognises the fact that the central bank in India runs on the De Jure and not on the De Facto that makes the central bank responsible for the actions carried out by them and while the government recognises the liability of its actions, they work in accordance with the De Jure that gives them legal backing for their actions. (De Jure describes practises that are legally recognised regardless of whether the practise exists, in contrast to De Facto that means that a state of affairs that is true in fact but is not officially sanctioned). But since the RBI must work in harmony with the government, they have to create policies that cannot be on a tangent from the prevailing fiscal policies and the overall objectives of ethe economic policy.  </w:t>
      </w:r>
      <w:r w:rsidR="00686BFA" w:rsidRPr="00DC4562">
        <w:rPr>
          <w:rFonts w:ascii="Times New Roman" w:hAnsi="Times New Roman" w:cs="Times New Roman"/>
          <w:noProof/>
          <w:lang w:val="en-US"/>
        </w:rPr>
        <w:t>(Reddy, 2007)</w:t>
      </w:r>
    </w:p>
    <w:p w14:paraId="455674C1" w14:textId="6E124B92" w:rsidR="00DA2692" w:rsidRPr="00DC4562" w:rsidRDefault="00DA2692" w:rsidP="001138C2">
      <w:pPr>
        <w:spacing w:line="360" w:lineRule="auto"/>
        <w:jc w:val="both"/>
        <w:rPr>
          <w:rFonts w:ascii="Times New Roman" w:hAnsi="Times New Roman" w:cs="Times New Roman"/>
          <w:lang w:val="en-GB"/>
        </w:rPr>
      </w:pPr>
      <w:r w:rsidRPr="00DC4562">
        <w:rPr>
          <w:rFonts w:ascii="Times New Roman" w:hAnsi="Times New Roman" w:cs="Times New Roman"/>
          <w:lang w:val="en-GB"/>
        </w:rPr>
        <w:t xml:space="preserve">Talking about one of the most important </w:t>
      </w:r>
      <w:r w:rsidR="003C3E0B" w:rsidRPr="00DC4562">
        <w:rPr>
          <w:rFonts w:ascii="Times New Roman" w:hAnsi="Times New Roman" w:cs="Times New Roman"/>
          <w:lang w:val="en-GB"/>
        </w:rPr>
        <w:t>instruments</w:t>
      </w:r>
      <w:r w:rsidRPr="00DC4562">
        <w:rPr>
          <w:rFonts w:ascii="Times New Roman" w:hAnsi="Times New Roman" w:cs="Times New Roman"/>
          <w:lang w:val="en-GB"/>
        </w:rPr>
        <w:t xml:space="preserve"> used by the central bank</w:t>
      </w:r>
      <w:r w:rsidR="003C3E0B" w:rsidRPr="00DC4562">
        <w:rPr>
          <w:rFonts w:ascii="Times New Roman" w:hAnsi="Times New Roman" w:cs="Times New Roman"/>
          <w:lang w:val="en-GB"/>
        </w:rPr>
        <w:t xml:space="preserve"> to run its operations is the monetary policy. When a central bank uses its analysis of the market conditions to establish the economic fundamentals, it shapes the market to its objectives using the transmissions through the monetary policy. </w:t>
      </w:r>
      <w:r w:rsidR="00E60822" w:rsidRPr="00DC4562">
        <w:rPr>
          <w:rFonts w:ascii="Times New Roman" w:hAnsi="Times New Roman" w:cs="Times New Roman"/>
          <w:lang w:val="en-GB"/>
        </w:rPr>
        <w:t xml:space="preserve">However, another process done by the central bank is observing the market to gather information on the economic conditions. This places the central bank to be in a dual role one where it </w:t>
      </w:r>
      <w:r w:rsidR="00E60822" w:rsidRPr="00DC4562">
        <w:rPr>
          <w:rFonts w:ascii="Times New Roman" w:hAnsi="Times New Roman" w:cs="Times New Roman"/>
          <w:lang w:val="en-GB"/>
        </w:rPr>
        <w:lastRenderedPageBreak/>
        <w:t xml:space="preserve">observes and other where it </w:t>
      </w:r>
      <w:r w:rsidR="00E27543" w:rsidRPr="00DC4562">
        <w:rPr>
          <w:rFonts w:ascii="Times New Roman" w:hAnsi="Times New Roman" w:cs="Times New Roman"/>
          <w:lang w:val="en-GB"/>
        </w:rPr>
        <w:t>shapes</w:t>
      </w:r>
      <w:r w:rsidR="00372A76" w:rsidRPr="00DC4562">
        <w:rPr>
          <w:rFonts w:ascii="Times New Roman" w:hAnsi="Times New Roman" w:cs="Times New Roman"/>
          <w:lang w:val="en-GB"/>
        </w:rPr>
        <w:t xml:space="preserve">, creating a dilemma for the </w:t>
      </w:r>
      <w:r w:rsidR="00BA5359" w:rsidRPr="00DC4562">
        <w:rPr>
          <w:rFonts w:ascii="Times New Roman" w:hAnsi="Times New Roman" w:cs="Times New Roman"/>
          <w:lang w:val="en-GB"/>
        </w:rPr>
        <w:t>banker’s</w:t>
      </w:r>
      <w:r w:rsidR="00372A76" w:rsidRPr="00DC4562">
        <w:rPr>
          <w:rFonts w:ascii="Times New Roman" w:hAnsi="Times New Roman" w:cs="Times New Roman"/>
          <w:lang w:val="en-GB"/>
        </w:rPr>
        <w:t xml:space="preserve"> bank. </w:t>
      </w:r>
      <w:r w:rsidR="00B36DA4" w:rsidRPr="00DC4562">
        <w:rPr>
          <w:rFonts w:ascii="Times New Roman" w:hAnsi="Times New Roman" w:cs="Times New Roman"/>
          <w:lang w:val="en-GB"/>
        </w:rPr>
        <w:t xml:space="preserve">Because as the bank shapes the economy it influences the market outcomes and the glean information on the economic state becomes less and less fundamental and more influenced. </w:t>
      </w:r>
      <w:sdt>
        <w:sdtPr>
          <w:rPr>
            <w:rFonts w:ascii="Times New Roman" w:hAnsi="Times New Roman" w:cs="Times New Roman"/>
            <w:lang w:val="en-GB"/>
          </w:rPr>
          <w:id w:val="-991562238"/>
          <w:citation/>
        </w:sdtPr>
        <w:sdtEndPr/>
        <w:sdtContent>
          <w:r w:rsidR="003168FA" w:rsidRPr="00DC4562">
            <w:rPr>
              <w:rFonts w:ascii="Times New Roman" w:hAnsi="Times New Roman" w:cs="Times New Roman"/>
              <w:lang w:val="en-GB"/>
            </w:rPr>
            <w:fldChar w:fldCharType="begin"/>
          </w:r>
          <w:r w:rsidR="003168FA" w:rsidRPr="00DC4562">
            <w:rPr>
              <w:rFonts w:ascii="Times New Roman" w:hAnsi="Times New Roman" w:cs="Times New Roman"/>
            </w:rPr>
            <w:instrText xml:space="preserve"> CITATION Bae19 \l 16393 </w:instrText>
          </w:r>
          <w:r w:rsidR="003168FA" w:rsidRPr="00DC4562">
            <w:rPr>
              <w:rFonts w:ascii="Times New Roman" w:hAnsi="Times New Roman" w:cs="Times New Roman"/>
              <w:lang w:val="en-GB"/>
            </w:rPr>
            <w:fldChar w:fldCharType="separate"/>
          </w:r>
          <w:r w:rsidR="00FD365C" w:rsidRPr="00FD365C">
            <w:rPr>
              <w:rFonts w:ascii="Times New Roman" w:hAnsi="Times New Roman" w:cs="Times New Roman"/>
              <w:noProof/>
            </w:rPr>
            <w:t>(Baeriswyl, Cornand, &amp; Ziliotto, 2019)</w:t>
          </w:r>
          <w:r w:rsidR="003168FA" w:rsidRPr="00DC4562">
            <w:rPr>
              <w:rFonts w:ascii="Times New Roman" w:hAnsi="Times New Roman" w:cs="Times New Roman"/>
              <w:lang w:val="en-GB"/>
            </w:rPr>
            <w:fldChar w:fldCharType="end"/>
          </w:r>
        </w:sdtContent>
      </w:sdt>
    </w:p>
    <w:p w14:paraId="3D00BF25" w14:textId="77777777" w:rsidR="00724D2E" w:rsidRPr="00DC4562" w:rsidRDefault="00724D2E" w:rsidP="00F15535">
      <w:pPr>
        <w:rPr>
          <w:rFonts w:ascii="Times New Roman" w:hAnsi="Times New Roman" w:cs="Times New Roman"/>
          <w:lang w:val="en-GB"/>
        </w:rPr>
      </w:pPr>
    </w:p>
    <w:p w14:paraId="4BCA8733" w14:textId="655705BD" w:rsidR="00BF0526" w:rsidRPr="00DC4562" w:rsidRDefault="00937A42" w:rsidP="001A72E3">
      <w:pPr>
        <w:numPr>
          <w:ilvl w:val="1"/>
          <w:numId w:val="37"/>
        </w:numPr>
        <w:spacing w:line="360" w:lineRule="auto"/>
        <w:jc w:val="both"/>
        <w:outlineLvl w:val="1"/>
        <w:rPr>
          <w:rFonts w:ascii="Times New Roman" w:hAnsi="Times New Roman" w:cs="Times New Roman"/>
          <w:b/>
          <w:bCs/>
        </w:rPr>
      </w:pPr>
      <w:bookmarkStart w:id="51" w:name="_Toc73733598"/>
      <w:r w:rsidRPr="00DC4562">
        <w:rPr>
          <w:rFonts w:ascii="Times New Roman" w:hAnsi="Times New Roman" w:cs="Times New Roman"/>
          <w:b/>
          <w:bCs/>
        </w:rPr>
        <w:t>Global Financial crisis of 2009</w:t>
      </w:r>
      <w:bookmarkEnd w:id="51"/>
    </w:p>
    <w:p w14:paraId="568405E4" w14:textId="77777777" w:rsidR="00080DEC" w:rsidRPr="00DC4562" w:rsidRDefault="00080DEC" w:rsidP="00080DEC">
      <w:pPr>
        <w:spacing w:line="360" w:lineRule="auto"/>
        <w:jc w:val="both"/>
        <w:outlineLvl w:val="0"/>
        <w:rPr>
          <w:rFonts w:ascii="Times New Roman" w:hAnsi="Times New Roman" w:cs="Times New Roman"/>
          <w:b/>
          <w:bCs/>
        </w:rPr>
      </w:pPr>
    </w:p>
    <w:p w14:paraId="2A82EF6C" w14:textId="6CAE71FD" w:rsidR="002C0B0D" w:rsidRPr="00DC4562" w:rsidRDefault="002C0B0D" w:rsidP="001A72E3">
      <w:pPr>
        <w:numPr>
          <w:ilvl w:val="2"/>
          <w:numId w:val="37"/>
        </w:numPr>
        <w:outlineLvl w:val="2"/>
        <w:rPr>
          <w:rFonts w:ascii="Times New Roman" w:hAnsi="Times New Roman" w:cs="Times New Roman"/>
          <w:b/>
          <w:bCs/>
        </w:rPr>
      </w:pPr>
      <w:bookmarkStart w:id="52" w:name="_Toc73733599"/>
      <w:r w:rsidRPr="00DC4562">
        <w:rPr>
          <w:rFonts w:ascii="Times New Roman" w:hAnsi="Times New Roman" w:cs="Times New Roman"/>
          <w:b/>
          <w:bCs/>
        </w:rPr>
        <w:t>The Crisis</w:t>
      </w:r>
      <w:bookmarkEnd w:id="52"/>
    </w:p>
    <w:p w14:paraId="6DA451CB" w14:textId="5ED97EC0" w:rsidR="00D775E1" w:rsidRPr="00DC4562" w:rsidRDefault="00D775E1" w:rsidP="001138C2">
      <w:pPr>
        <w:spacing w:line="360" w:lineRule="auto"/>
        <w:jc w:val="both"/>
        <w:rPr>
          <w:rFonts w:ascii="Times New Roman" w:hAnsi="Times New Roman" w:cs="Times New Roman"/>
        </w:rPr>
      </w:pPr>
      <w:r w:rsidRPr="00DC4562">
        <w:rPr>
          <w:rFonts w:ascii="Times New Roman" w:hAnsi="Times New Roman" w:cs="Times New Roman"/>
        </w:rPr>
        <w:t>Following the dot com bubble the country faced current account deficit tailwind by the capital inflows from the exporting countries. As a response to which the Federal Reserve decided to enforce an expansionary policy thus decreasing the interest rates. Following basic economics lower interest rates were transferred into the money supply with the lenders reducing their interest rates for mortgage loans. This in turn became the core reason for the formation of the real estate asset bubble. As the lower rates were misused by the borrowers as their riskiness were tactfully veiled by the financial innovations. But with the lower interest rates the money supply in the economy became excessive which ultimately resulted in an increased inflation rate. The counter measures to which were implemented by the Federal reserve in 2004. They changed their monetary policy stance from expansionary to contractionary and the interest rates were increased. The transmission of the interest rates took full effect when the increased interest rates caused the sub</w:t>
      </w:r>
      <w:r w:rsidR="00A2272C" w:rsidRPr="00DC4562">
        <w:rPr>
          <w:rFonts w:ascii="Times New Roman" w:hAnsi="Times New Roman" w:cs="Times New Roman"/>
        </w:rPr>
        <w:t>-</w:t>
      </w:r>
      <w:r w:rsidRPr="00DC4562">
        <w:rPr>
          <w:rFonts w:ascii="Times New Roman" w:hAnsi="Times New Roman" w:cs="Times New Roman"/>
        </w:rPr>
        <w:t>prime mortgage markets to collapse. The collapse of the sub</w:t>
      </w:r>
      <w:r w:rsidR="00A2272C" w:rsidRPr="00DC4562">
        <w:rPr>
          <w:rFonts w:ascii="Times New Roman" w:hAnsi="Times New Roman" w:cs="Times New Roman"/>
        </w:rPr>
        <w:t>-</w:t>
      </w:r>
      <w:r w:rsidRPr="00DC4562">
        <w:rPr>
          <w:rFonts w:ascii="Times New Roman" w:hAnsi="Times New Roman" w:cs="Times New Roman"/>
        </w:rPr>
        <w:t>prime mortgage market took a toll on the banking sector. The contagion quickly spread to the entire banking sector resulting in the liquidation of several banks in the United States. The recession in the States was reflected to its full in the securities market and all the stakeholder countries had a severe impact to be borne.</w:t>
      </w:r>
      <w:r w:rsidR="005F7BFB">
        <w:rPr>
          <w:rFonts w:ascii="Times New Roman" w:hAnsi="Times New Roman" w:cs="Times New Roman"/>
        </w:rPr>
        <w:t xml:space="preserve"> </w:t>
      </w:r>
      <w:r w:rsidR="005F7BFB" w:rsidRPr="005F7BFB">
        <w:rPr>
          <w:rFonts w:ascii="Times New Roman" w:hAnsi="Times New Roman" w:cs="Times New Roman"/>
          <w:noProof/>
          <w:lang w:val="en-US"/>
        </w:rPr>
        <w:t>(Wagner, 2010)</w:t>
      </w:r>
    </w:p>
    <w:p w14:paraId="4D89D04A" w14:textId="77777777" w:rsidR="00080DEC" w:rsidRPr="00DC4562" w:rsidRDefault="00080DEC" w:rsidP="00080DEC">
      <w:pPr>
        <w:rPr>
          <w:rFonts w:ascii="Times New Roman" w:hAnsi="Times New Roman" w:cs="Times New Roman"/>
        </w:rPr>
      </w:pPr>
    </w:p>
    <w:p w14:paraId="4375BBE9" w14:textId="6942DB0B" w:rsidR="00080DEC" w:rsidRPr="00DC4562" w:rsidRDefault="00080DEC" w:rsidP="001A72E3">
      <w:pPr>
        <w:numPr>
          <w:ilvl w:val="2"/>
          <w:numId w:val="37"/>
        </w:numPr>
        <w:outlineLvl w:val="2"/>
        <w:rPr>
          <w:rFonts w:ascii="Times New Roman" w:hAnsi="Times New Roman" w:cs="Times New Roman"/>
          <w:b/>
          <w:bCs/>
        </w:rPr>
      </w:pPr>
      <w:bookmarkStart w:id="53" w:name="_Toc73733600"/>
      <w:r w:rsidRPr="00DC4562">
        <w:rPr>
          <w:rFonts w:ascii="Times New Roman" w:hAnsi="Times New Roman" w:cs="Times New Roman"/>
          <w:b/>
          <w:bCs/>
        </w:rPr>
        <w:t>Impact on India</w:t>
      </w:r>
      <w:bookmarkEnd w:id="53"/>
      <w:r w:rsidRPr="00DC4562">
        <w:rPr>
          <w:rFonts w:ascii="Times New Roman" w:hAnsi="Times New Roman" w:cs="Times New Roman"/>
          <w:b/>
          <w:bCs/>
        </w:rPr>
        <w:t xml:space="preserve"> </w:t>
      </w:r>
    </w:p>
    <w:p w14:paraId="7F15BB47" w14:textId="77777777" w:rsidR="00080DEC" w:rsidRPr="00DC4562" w:rsidRDefault="00080DEC" w:rsidP="00080DEC">
      <w:pPr>
        <w:rPr>
          <w:rFonts w:ascii="Times New Roman" w:hAnsi="Times New Roman" w:cs="Times New Roman"/>
          <w:b/>
          <w:bCs/>
        </w:rPr>
      </w:pPr>
    </w:p>
    <w:p w14:paraId="0CF50ADE" w14:textId="44ED0316" w:rsidR="00146301" w:rsidRPr="00DC4562" w:rsidRDefault="00146301" w:rsidP="001D3BDB">
      <w:pPr>
        <w:spacing w:line="360" w:lineRule="auto"/>
        <w:jc w:val="both"/>
        <w:rPr>
          <w:rFonts w:ascii="Times New Roman" w:hAnsi="Times New Roman" w:cs="Times New Roman"/>
        </w:rPr>
      </w:pPr>
      <w:r w:rsidRPr="00DC4562">
        <w:rPr>
          <w:rFonts w:ascii="Times New Roman" w:hAnsi="Times New Roman" w:cs="Times New Roman"/>
        </w:rPr>
        <w:t xml:space="preserve">The author believes that the events in the past concerning economic downturns globally have been overcome in rank by the sub-prime mortgage loan crisis in the United States that sprawled its way into the real estate and banking sectors. </w:t>
      </w:r>
      <w:r w:rsidR="008322E9" w:rsidRPr="00DC4562">
        <w:rPr>
          <w:rFonts w:ascii="Times New Roman" w:hAnsi="Times New Roman" w:cs="Times New Roman"/>
        </w:rPr>
        <w:t>(</w:t>
      </w:r>
      <w:r w:rsidRPr="00DC4562">
        <w:rPr>
          <w:rFonts w:ascii="Times New Roman" w:hAnsi="Times New Roman" w:cs="Times New Roman"/>
        </w:rPr>
        <w:t>Viswanathan</w:t>
      </w:r>
      <w:r w:rsidR="00D063B3" w:rsidRPr="00DC4562">
        <w:rPr>
          <w:rFonts w:ascii="Times New Roman" w:hAnsi="Times New Roman" w:cs="Times New Roman"/>
        </w:rPr>
        <w:t>, 2008).</w:t>
      </w:r>
    </w:p>
    <w:p w14:paraId="2FAE903C" w14:textId="2969A4FD" w:rsidR="00146301" w:rsidRPr="00DC4562" w:rsidRDefault="00146301" w:rsidP="001D3BDB">
      <w:pPr>
        <w:spacing w:line="360" w:lineRule="auto"/>
        <w:jc w:val="both"/>
        <w:rPr>
          <w:rFonts w:ascii="Times New Roman" w:hAnsi="Times New Roman" w:cs="Times New Roman"/>
        </w:rPr>
      </w:pPr>
      <w:r w:rsidRPr="00DC4562">
        <w:rPr>
          <w:rFonts w:ascii="Times New Roman" w:hAnsi="Times New Roman" w:cs="Times New Roman"/>
        </w:rPr>
        <w:t xml:space="preserve">Initiated in the 1980’s global trade liberalisation intensified in nature in the early 1990’s and was adopted by the emerging nations and the developed economies. It was fuelled with the dynamic spurt of demand which encouraged and forced countries to opt out of their strict regulations and break the glass ceiling on the global trade. </w:t>
      </w:r>
      <w:r w:rsidR="008322E9" w:rsidRPr="00DC4562">
        <w:rPr>
          <w:rFonts w:ascii="Times New Roman" w:hAnsi="Times New Roman" w:cs="Times New Roman"/>
        </w:rPr>
        <w:t>(</w:t>
      </w:r>
      <w:proofErr w:type="spellStart"/>
      <w:r w:rsidR="00D04A2D" w:rsidRPr="00DC4562">
        <w:rPr>
          <w:rFonts w:ascii="Times New Roman" w:hAnsi="Times New Roman" w:cs="Times New Roman"/>
          <w:noProof/>
        </w:rPr>
        <w:t>Shafaeddin</w:t>
      </w:r>
      <w:proofErr w:type="spellEnd"/>
      <w:r w:rsidR="00D04A2D" w:rsidRPr="00DC4562">
        <w:rPr>
          <w:rFonts w:ascii="Times New Roman" w:hAnsi="Times New Roman" w:cs="Times New Roman"/>
          <w:noProof/>
        </w:rPr>
        <w:t>, 2005)</w:t>
      </w:r>
    </w:p>
    <w:p w14:paraId="6F46966E" w14:textId="73741B25" w:rsidR="00146301" w:rsidRDefault="00146301" w:rsidP="001D3BDB">
      <w:pPr>
        <w:spacing w:line="360" w:lineRule="auto"/>
        <w:jc w:val="both"/>
        <w:rPr>
          <w:rFonts w:ascii="Times New Roman" w:hAnsi="Times New Roman" w:cs="Times New Roman"/>
        </w:rPr>
      </w:pPr>
      <w:r w:rsidRPr="00DC4562">
        <w:rPr>
          <w:rFonts w:ascii="Times New Roman" w:hAnsi="Times New Roman" w:cs="Times New Roman"/>
        </w:rPr>
        <w:lastRenderedPageBreak/>
        <w:t>Now when the financial markets of the world were witnessing bear markets the Indian markets seemed too somehow survived. Although it was assumed by many that it was the prudence of the Indian government and the enforcement of the fiscal policies alongside the monetary policy of the central bank the on reality was miles away. While the country liberalised its policies almost two decades ago the securities market was yet to be integrated granularly with the global securities market and consequently was practically unexposed to the mortgage-backed securities.</w:t>
      </w:r>
    </w:p>
    <w:p w14:paraId="484255D9" w14:textId="77777777" w:rsidR="00BC224A" w:rsidRPr="00DC4562" w:rsidRDefault="00BC224A" w:rsidP="00F757EA">
      <w:pPr>
        <w:spacing w:line="360" w:lineRule="auto"/>
        <w:rPr>
          <w:rFonts w:ascii="Times New Roman" w:hAnsi="Times New Roman" w:cs="Times New Roman"/>
        </w:rPr>
      </w:pPr>
    </w:p>
    <w:p w14:paraId="57FDB927" w14:textId="55ACC7CD" w:rsidR="005463FB" w:rsidRDefault="00031A7E" w:rsidP="009100DB">
      <w:pPr>
        <w:spacing w:line="360" w:lineRule="auto"/>
        <w:jc w:val="center"/>
        <w:rPr>
          <w:rFonts w:ascii="Times New Roman" w:hAnsi="Times New Roman" w:cs="Times New Roman"/>
          <w:sz w:val="21"/>
          <w:szCs w:val="21"/>
        </w:rPr>
      </w:pPr>
      <w:r w:rsidRPr="00DC4562">
        <w:rPr>
          <w:rFonts w:ascii="Times New Roman" w:hAnsi="Times New Roman" w:cs="Times New Roman"/>
          <w:noProof/>
        </w:rPr>
        <w:drawing>
          <wp:inline distT="0" distB="0" distL="0" distR="0" wp14:anchorId="30A64005" wp14:editId="1D3C5E13">
            <wp:extent cx="5372099" cy="2063750"/>
            <wp:effectExtent l="0" t="0" r="63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1515"/>
                    <a:stretch/>
                  </pic:blipFill>
                  <pic:spPr bwMode="auto">
                    <a:xfrm>
                      <a:off x="0" y="0"/>
                      <a:ext cx="5372566" cy="2063929"/>
                    </a:xfrm>
                    <a:prstGeom prst="rect">
                      <a:avLst/>
                    </a:prstGeom>
                    <a:ln>
                      <a:noFill/>
                    </a:ln>
                    <a:extLst>
                      <a:ext uri="{53640926-AAD7-44D8-BBD7-CCE9431645EC}">
                        <a14:shadowObscured xmlns:a14="http://schemas.microsoft.com/office/drawing/2010/main"/>
                      </a:ext>
                    </a:extLst>
                  </pic:spPr>
                </pic:pic>
              </a:graphicData>
            </a:graphic>
          </wp:inline>
        </w:drawing>
      </w:r>
      <w:r w:rsidR="005463FB" w:rsidRPr="00DC4562">
        <w:rPr>
          <w:rFonts w:ascii="Times New Roman" w:hAnsi="Times New Roman" w:cs="Times New Roman"/>
        </w:rPr>
        <w:t xml:space="preserve">Source: </w:t>
      </w:r>
      <w:hyperlink r:id="rId22" w:history="1">
        <w:r w:rsidR="005463FB" w:rsidRPr="009100DB">
          <w:rPr>
            <w:rStyle w:val="Hyperlink"/>
            <w:rFonts w:ascii="Times New Roman" w:hAnsi="Times New Roman" w:cs="Times New Roman"/>
            <w:color w:val="auto"/>
            <w:sz w:val="21"/>
            <w:szCs w:val="21"/>
            <w:bdr w:val="none" w:sz="0" w:space="0" w:color="auto" w:frame="1"/>
          </w:rPr>
          <w:t>International Journal of Applied Business and Economic Research</w:t>
        </w:r>
      </w:hyperlink>
    </w:p>
    <w:p w14:paraId="6079F67C" w14:textId="77777777" w:rsidR="00BC224A" w:rsidRPr="009100DB" w:rsidRDefault="00BC224A" w:rsidP="009100DB">
      <w:pPr>
        <w:spacing w:line="360" w:lineRule="auto"/>
        <w:jc w:val="center"/>
        <w:rPr>
          <w:rFonts w:ascii="Times New Roman" w:hAnsi="Times New Roman" w:cs="Times New Roman"/>
        </w:rPr>
      </w:pPr>
    </w:p>
    <w:p w14:paraId="3D65061E" w14:textId="00B1CF99" w:rsidR="00ED5267" w:rsidRPr="00DC4562" w:rsidRDefault="00ED5267" w:rsidP="009100DB">
      <w:pPr>
        <w:spacing w:line="360" w:lineRule="auto"/>
        <w:jc w:val="center"/>
        <w:rPr>
          <w:rFonts w:ascii="Times New Roman" w:hAnsi="Times New Roman" w:cs="Times New Roman"/>
        </w:rPr>
      </w:pPr>
      <w:r w:rsidRPr="00DC4562">
        <w:rPr>
          <w:rFonts w:ascii="Times New Roman" w:hAnsi="Times New Roman" w:cs="Times New Roman"/>
          <w:noProof/>
        </w:rPr>
        <w:drawing>
          <wp:inline distT="0" distB="0" distL="0" distR="0" wp14:anchorId="03598D53" wp14:editId="3C910A78">
            <wp:extent cx="5252646" cy="1947334"/>
            <wp:effectExtent l="0" t="0" r="571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90" t="43995" r="15142"/>
                    <a:stretch/>
                  </pic:blipFill>
                  <pic:spPr bwMode="auto">
                    <a:xfrm>
                      <a:off x="0" y="0"/>
                      <a:ext cx="5273863" cy="1955200"/>
                    </a:xfrm>
                    <a:prstGeom prst="rect">
                      <a:avLst/>
                    </a:prstGeom>
                    <a:ln>
                      <a:noFill/>
                    </a:ln>
                    <a:extLst>
                      <a:ext uri="{53640926-AAD7-44D8-BBD7-CCE9431645EC}">
                        <a14:shadowObscured xmlns:a14="http://schemas.microsoft.com/office/drawing/2010/main"/>
                      </a:ext>
                    </a:extLst>
                  </pic:spPr>
                </pic:pic>
              </a:graphicData>
            </a:graphic>
          </wp:inline>
        </w:drawing>
      </w:r>
    </w:p>
    <w:p w14:paraId="4075D69B" w14:textId="1019C991" w:rsidR="00456514" w:rsidRPr="00DC4562" w:rsidRDefault="00456514" w:rsidP="009100DB">
      <w:pPr>
        <w:spacing w:line="360" w:lineRule="auto"/>
        <w:jc w:val="center"/>
        <w:rPr>
          <w:rFonts w:ascii="Times New Roman" w:hAnsi="Times New Roman" w:cs="Times New Roman"/>
        </w:rPr>
      </w:pPr>
      <w:r w:rsidRPr="00DC4562">
        <w:rPr>
          <w:rFonts w:ascii="Times New Roman" w:hAnsi="Times New Roman" w:cs="Times New Roman"/>
        </w:rPr>
        <w:t>Source: International Journal of Applied Business and Economic Research</w:t>
      </w:r>
    </w:p>
    <w:p w14:paraId="6D312815" w14:textId="77777777" w:rsidR="009100DB" w:rsidRDefault="00F87B3F" w:rsidP="009100DB">
      <w:pPr>
        <w:spacing w:line="360" w:lineRule="auto"/>
        <w:jc w:val="center"/>
        <w:rPr>
          <w:rFonts w:ascii="Times New Roman" w:hAnsi="Times New Roman" w:cs="Times New Roman"/>
        </w:rPr>
      </w:pPr>
      <w:r w:rsidRPr="00DC4562">
        <w:rPr>
          <w:rFonts w:ascii="Times New Roman" w:hAnsi="Times New Roman" w:cs="Times New Roman"/>
          <w:noProof/>
        </w:rPr>
        <w:lastRenderedPageBreak/>
        <w:drawing>
          <wp:inline distT="0" distB="0" distL="0" distR="0" wp14:anchorId="3093626F" wp14:editId="62F2A254">
            <wp:extent cx="5924175" cy="2582333"/>
            <wp:effectExtent l="0" t="0" r="635" b="889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2942" cy="2590513"/>
                    </a:xfrm>
                    <a:prstGeom prst="rect">
                      <a:avLst/>
                    </a:prstGeom>
                  </pic:spPr>
                </pic:pic>
              </a:graphicData>
            </a:graphic>
          </wp:inline>
        </w:drawing>
      </w:r>
    </w:p>
    <w:p w14:paraId="12238477" w14:textId="6D158235" w:rsidR="00476CCD" w:rsidRDefault="00CE4894" w:rsidP="009100DB">
      <w:pPr>
        <w:spacing w:line="360" w:lineRule="auto"/>
        <w:jc w:val="center"/>
        <w:rPr>
          <w:rFonts w:ascii="Times New Roman" w:hAnsi="Times New Roman" w:cs="Times New Roman"/>
        </w:rPr>
      </w:pPr>
      <w:r w:rsidRPr="00DC4562">
        <w:rPr>
          <w:rFonts w:ascii="Times New Roman" w:hAnsi="Times New Roman" w:cs="Times New Roman"/>
        </w:rPr>
        <w:t>Source: Indian Council for Research on International Economic Relations</w:t>
      </w:r>
    </w:p>
    <w:p w14:paraId="3FD5ACEE" w14:textId="236C45FF" w:rsidR="009100DB" w:rsidRDefault="009100DB" w:rsidP="009100DB">
      <w:pPr>
        <w:spacing w:line="360" w:lineRule="auto"/>
        <w:jc w:val="center"/>
        <w:rPr>
          <w:rFonts w:ascii="Times New Roman" w:hAnsi="Times New Roman" w:cs="Times New Roman"/>
        </w:rPr>
      </w:pPr>
    </w:p>
    <w:p w14:paraId="0BC6162A" w14:textId="77777777" w:rsidR="009100DB" w:rsidRPr="00DC4562" w:rsidRDefault="009100DB" w:rsidP="009100DB">
      <w:pPr>
        <w:spacing w:line="360" w:lineRule="auto"/>
        <w:jc w:val="center"/>
        <w:rPr>
          <w:rFonts w:ascii="Times New Roman" w:hAnsi="Times New Roman" w:cs="Times New Roman"/>
        </w:rPr>
      </w:pPr>
    </w:p>
    <w:p w14:paraId="708694C2" w14:textId="0A1024E1" w:rsidR="00476CCD" w:rsidRDefault="00476CCD" w:rsidP="00080DEC">
      <w:pPr>
        <w:rPr>
          <w:rFonts w:ascii="Times New Roman" w:hAnsi="Times New Roman" w:cs="Times New Roman"/>
          <w:b/>
          <w:bCs/>
        </w:rPr>
      </w:pPr>
      <w:r w:rsidRPr="00DC4562">
        <w:rPr>
          <w:rFonts w:ascii="Times New Roman" w:hAnsi="Times New Roman" w:cs="Times New Roman"/>
          <w:b/>
          <w:bCs/>
          <w:noProof/>
        </w:rPr>
        <w:drawing>
          <wp:inline distT="0" distB="0" distL="0" distR="0" wp14:anchorId="4AD35FF7" wp14:editId="2A1559FA">
            <wp:extent cx="5380186" cy="4572396"/>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380186" cy="4572396"/>
                    </a:xfrm>
                    <a:prstGeom prst="rect">
                      <a:avLst/>
                    </a:prstGeom>
                  </pic:spPr>
                </pic:pic>
              </a:graphicData>
            </a:graphic>
          </wp:inline>
        </w:drawing>
      </w:r>
    </w:p>
    <w:p w14:paraId="28637A6C" w14:textId="77777777" w:rsidR="00F569B0" w:rsidRPr="00DC4562" w:rsidRDefault="00F569B0" w:rsidP="00080DEC">
      <w:pPr>
        <w:rPr>
          <w:rFonts w:ascii="Times New Roman" w:hAnsi="Times New Roman" w:cs="Times New Roman"/>
          <w:b/>
          <w:bCs/>
        </w:rPr>
      </w:pPr>
    </w:p>
    <w:p w14:paraId="76AB04D4" w14:textId="61558492" w:rsidR="00BE20A2" w:rsidRPr="00DC4562" w:rsidRDefault="00937A42" w:rsidP="001A72E3">
      <w:pPr>
        <w:numPr>
          <w:ilvl w:val="1"/>
          <w:numId w:val="37"/>
        </w:numPr>
        <w:spacing w:line="360" w:lineRule="auto"/>
        <w:jc w:val="both"/>
        <w:outlineLvl w:val="1"/>
        <w:rPr>
          <w:rFonts w:ascii="Times New Roman" w:hAnsi="Times New Roman" w:cs="Times New Roman"/>
          <w:b/>
          <w:bCs/>
        </w:rPr>
      </w:pPr>
      <w:bookmarkStart w:id="54" w:name="_Toc73733601"/>
      <w:r w:rsidRPr="00DC4562">
        <w:rPr>
          <w:rFonts w:ascii="Times New Roman" w:hAnsi="Times New Roman" w:cs="Times New Roman"/>
          <w:b/>
          <w:bCs/>
        </w:rPr>
        <w:lastRenderedPageBreak/>
        <w:t>The shadow banking crisis of 201</w:t>
      </w:r>
      <w:r w:rsidR="00944791" w:rsidRPr="00DC4562">
        <w:rPr>
          <w:rFonts w:ascii="Times New Roman" w:hAnsi="Times New Roman" w:cs="Times New Roman"/>
          <w:b/>
          <w:bCs/>
        </w:rPr>
        <w:t>8</w:t>
      </w:r>
      <w:bookmarkEnd w:id="54"/>
    </w:p>
    <w:p w14:paraId="28CBBB9E" w14:textId="77777777" w:rsidR="00C300FF" w:rsidRPr="00DC4562" w:rsidRDefault="00C300FF" w:rsidP="00C300FF">
      <w:pPr>
        <w:spacing w:line="360" w:lineRule="auto"/>
        <w:jc w:val="both"/>
        <w:outlineLvl w:val="0"/>
        <w:rPr>
          <w:rFonts w:ascii="Times New Roman" w:hAnsi="Times New Roman" w:cs="Times New Roman"/>
          <w:b/>
          <w:bCs/>
        </w:rPr>
      </w:pPr>
    </w:p>
    <w:p w14:paraId="25E59292" w14:textId="700B867F" w:rsidR="00A51AA6" w:rsidRPr="00DC4562" w:rsidRDefault="00A51AA6" w:rsidP="001A72E3">
      <w:pPr>
        <w:numPr>
          <w:ilvl w:val="2"/>
          <w:numId w:val="37"/>
        </w:numPr>
        <w:spacing w:line="360" w:lineRule="auto"/>
        <w:jc w:val="both"/>
        <w:outlineLvl w:val="2"/>
        <w:rPr>
          <w:rFonts w:ascii="Times New Roman" w:hAnsi="Times New Roman" w:cs="Times New Roman"/>
          <w:b/>
          <w:bCs/>
        </w:rPr>
      </w:pPr>
      <w:bookmarkStart w:id="55" w:name="_Toc73733602"/>
      <w:r w:rsidRPr="00DC4562">
        <w:rPr>
          <w:rFonts w:ascii="Times New Roman" w:hAnsi="Times New Roman" w:cs="Times New Roman"/>
          <w:b/>
          <w:bCs/>
        </w:rPr>
        <w:t>Crux of the crisis</w:t>
      </w:r>
      <w:bookmarkEnd w:id="55"/>
    </w:p>
    <w:p w14:paraId="05339D8B" w14:textId="08203149" w:rsidR="00300B0A" w:rsidRPr="00DC4562" w:rsidRDefault="00995180" w:rsidP="002F65A5">
      <w:pPr>
        <w:rPr>
          <w:rFonts w:ascii="Times New Roman" w:hAnsi="Times New Roman" w:cs="Times New Roman"/>
          <w:b/>
          <w:bCs/>
        </w:rPr>
      </w:pPr>
      <w:r w:rsidRPr="00DC4562">
        <w:rPr>
          <w:rFonts w:ascii="Times New Roman" w:hAnsi="Times New Roman" w:cs="Times New Roman"/>
          <w:b/>
          <w:bCs/>
        </w:rPr>
        <w:t xml:space="preserve">Background of IL&amp;FS </w:t>
      </w:r>
    </w:p>
    <w:p w14:paraId="560F72F1" w14:textId="5048F627" w:rsidR="00995180" w:rsidRPr="00DC4562" w:rsidRDefault="00612FB0" w:rsidP="001D3BDB">
      <w:pPr>
        <w:spacing w:line="360" w:lineRule="auto"/>
        <w:jc w:val="both"/>
        <w:rPr>
          <w:rFonts w:ascii="Times New Roman" w:hAnsi="Times New Roman" w:cs="Times New Roman"/>
        </w:rPr>
      </w:pPr>
      <w:proofErr w:type="spellStart"/>
      <w:r w:rsidRPr="00DC4562">
        <w:rPr>
          <w:rFonts w:ascii="Times New Roman" w:hAnsi="Times New Roman" w:cs="Times New Roman"/>
        </w:rPr>
        <w:t>Il&amp;FS</w:t>
      </w:r>
      <w:proofErr w:type="spellEnd"/>
      <w:r w:rsidRPr="00DC4562">
        <w:rPr>
          <w:rFonts w:ascii="Times New Roman" w:hAnsi="Times New Roman" w:cs="Times New Roman"/>
        </w:rPr>
        <w:t xml:space="preserve"> was the brainchild of M.J </w:t>
      </w:r>
      <w:proofErr w:type="spellStart"/>
      <w:r w:rsidRPr="00DC4562">
        <w:rPr>
          <w:rFonts w:ascii="Times New Roman" w:hAnsi="Times New Roman" w:cs="Times New Roman"/>
        </w:rPr>
        <w:t>Pherwani</w:t>
      </w:r>
      <w:proofErr w:type="spellEnd"/>
      <w:r w:rsidRPr="00DC4562">
        <w:rPr>
          <w:rFonts w:ascii="Times New Roman" w:hAnsi="Times New Roman" w:cs="Times New Roman"/>
        </w:rPr>
        <w:t xml:space="preserve"> founded in the year 1987 and funded by the Unit Trust of India, Central Bank of India and HUDCO. </w:t>
      </w:r>
      <w:r w:rsidR="00756E90" w:rsidRPr="00DC4562">
        <w:rPr>
          <w:rFonts w:ascii="Times New Roman" w:hAnsi="Times New Roman" w:cs="Times New Roman"/>
        </w:rPr>
        <w:t xml:space="preserve">M.J </w:t>
      </w:r>
      <w:proofErr w:type="spellStart"/>
      <w:r w:rsidR="00756E90" w:rsidRPr="00DC4562">
        <w:rPr>
          <w:rFonts w:ascii="Times New Roman" w:hAnsi="Times New Roman" w:cs="Times New Roman"/>
        </w:rPr>
        <w:t>Pherwani</w:t>
      </w:r>
      <w:proofErr w:type="spellEnd"/>
      <w:r w:rsidR="00756E90" w:rsidRPr="00DC4562">
        <w:rPr>
          <w:rFonts w:ascii="Times New Roman" w:hAnsi="Times New Roman" w:cs="Times New Roman"/>
        </w:rPr>
        <w:t xml:space="preserve"> identified an opportunity and built the foundation for today’s behemoth.</w:t>
      </w:r>
      <w:r w:rsidR="002D531A" w:rsidRPr="00DC4562">
        <w:rPr>
          <w:rFonts w:ascii="Times New Roman" w:hAnsi="Times New Roman" w:cs="Times New Roman"/>
        </w:rPr>
        <w:t xml:space="preserve"> In those days when the country was on the motto of aggressive development there was existence of </w:t>
      </w:r>
      <w:r w:rsidR="00B43102" w:rsidRPr="00DC4562">
        <w:rPr>
          <w:rFonts w:ascii="Times New Roman" w:hAnsi="Times New Roman" w:cs="Times New Roman"/>
        </w:rPr>
        <w:t xml:space="preserve">IDBI and ICICI but they catered only to corporate infrastructural projects and not infrastructural development projects. </w:t>
      </w:r>
      <w:r w:rsidR="00D42C1E" w:rsidRPr="00DC4562">
        <w:rPr>
          <w:rFonts w:ascii="Times New Roman" w:hAnsi="Times New Roman" w:cs="Times New Roman"/>
        </w:rPr>
        <w:t>As a result</w:t>
      </w:r>
      <w:r w:rsidR="00F9784B" w:rsidRPr="00DC4562">
        <w:rPr>
          <w:rFonts w:ascii="Times New Roman" w:hAnsi="Times New Roman" w:cs="Times New Roman"/>
        </w:rPr>
        <w:t>,</w:t>
      </w:r>
      <w:r w:rsidR="00D42C1E" w:rsidRPr="00DC4562">
        <w:rPr>
          <w:rFonts w:ascii="Times New Roman" w:hAnsi="Times New Roman" w:cs="Times New Roman"/>
        </w:rPr>
        <w:t xml:space="preserve"> IL&amp;FS was formed to primar</w:t>
      </w:r>
      <w:r w:rsidR="00823AE4" w:rsidRPr="00DC4562">
        <w:rPr>
          <w:rFonts w:ascii="Times New Roman" w:hAnsi="Times New Roman" w:cs="Times New Roman"/>
        </w:rPr>
        <w:t>i</w:t>
      </w:r>
      <w:r w:rsidR="00D42C1E" w:rsidRPr="00DC4562">
        <w:rPr>
          <w:rFonts w:ascii="Times New Roman" w:hAnsi="Times New Roman" w:cs="Times New Roman"/>
        </w:rPr>
        <w:t>ly focus on funding the infrastructural developmental projects</w:t>
      </w:r>
      <w:r w:rsidR="00823AE4" w:rsidRPr="00DC4562">
        <w:rPr>
          <w:rFonts w:ascii="Times New Roman" w:hAnsi="Times New Roman" w:cs="Times New Roman"/>
        </w:rPr>
        <w:t xml:space="preserve"> as a private public partnership. </w:t>
      </w:r>
      <w:r w:rsidR="006A46E4" w:rsidRPr="00DC4562">
        <w:rPr>
          <w:rFonts w:ascii="Times New Roman" w:hAnsi="Times New Roman" w:cs="Times New Roman"/>
        </w:rPr>
        <w:t xml:space="preserve">Fast forwarding to today it has 169 subsidiaries. </w:t>
      </w:r>
      <w:sdt>
        <w:sdtPr>
          <w:rPr>
            <w:rFonts w:ascii="Times New Roman" w:hAnsi="Times New Roman" w:cs="Times New Roman"/>
          </w:rPr>
          <w:id w:val="-767459174"/>
          <w:citation/>
        </w:sdtPr>
        <w:sdtEndPr/>
        <w:sdtContent>
          <w:r w:rsidR="009C2448" w:rsidRPr="00DC4562">
            <w:rPr>
              <w:rFonts w:ascii="Times New Roman" w:hAnsi="Times New Roman" w:cs="Times New Roman"/>
            </w:rPr>
            <w:fldChar w:fldCharType="begin"/>
          </w:r>
          <w:r w:rsidR="009C2448" w:rsidRPr="00DC4562">
            <w:rPr>
              <w:rFonts w:ascii="Times New Roman" w:hAnsi="Times New Roman" w:cs="Times New Roman"/>
            </w:rPr>
            <w:instrText xml:space="preserve"> CITATION Pan19 \l 16393 </w:instrText>
          </w:r>
          <w:r w:rsidR="009C2448" w:rsidRPr="00DC4562">
            <w:rPr>
              <w:rFonts w:ascii="Times New Roman" w:hAnsi="Times New Roman" w:cs="Times New Roman"/>
            </w:rPr>
            <w:fldChar w:fldCharType="separate"/>
          </w:r>
          <w:r w:rsidR="00FD365C" w:rsidRPr="00FD365C">
            <w:rPr>
              <w:rFonts w:ascii="Times New Roman" w:hAnsi="Times New Roman" w:cs="Times New Roman"/>
              <w:noProof/>
            </w:rPr>
            <w:t>(Pandey, 2019)</w:t>
          </w:r>
          <w:r w:rsidR="009C2448" w:rsidRPr="00DC4562">
            <w:rPr>
              <w:rFonts w:ascii="Times New Roman" w:hAnsi="Times New Roman" w:cs="Times New Roman"/>
            </w:rPr>
            <w:fldChar w:fldCharType="end"/>
          </w:r>
        </w:sdtContent>
      </w:sdt>
    </w:p>
    <w:p w14:paraId="402E3A1F" w14:textId="3E4E33B9" w:rsidR="008F336F" w:rsidRPr="00DC4562" w:rsidRDefault="008F336F" w:rsidP="002F65A5">
      <w:pPr>
        <w:rPr>
          <w:rFonts w:ascii="Times New Roman" w:hAnsi="Times New Roman" w:cs="Times New Roman"/>
          <w:b/>
          <w:bCs/>
        </w:rPr>
      </w:pPr>
      <w:r w:rsidRPr="00DC4562">
        <w:rPr>
          <w:rFonts w:ascii="Times New Roman" w:hAnsi="Times New Roman" w:cs="Times New Roman"/>
          <w:b/>
          <w:bCs/>
        </w:rPr>
        <w:t>Fiasco Unfolded</w:t>
      </w:r>
    </w:p>
    <w:p w14:paraId="59231B65" w14:textId="68022109" w:rsidR="008F336F" w:rsidRPr="00DC4562" w:rsidRDefault="00E75285" w:rsidP="001D3BDB">
      <w:pPr>
        <w:spacing w:line="360" w:lineRule="auto"/>
        <w:jc w:val="both"/>
        <w:rPr>
          <w:rFonts w:ascii="Times New Roman" w:hAnsi="Times New Roman" w:cs="Times New Roman"/>
        </w:rPr>
      </w:pPr>
      <w:r w:rsidRPr="00DC4562">
        <w:rPr>
          <w:rFonts w:ascii="Times New Roman" w:hAnsi="Times New Roman" w:cs="Times New Roman"/>
        </w:rPr>
        <w:t>In the month of June 2018, a subsidiary of IL&amp;FS called IL&amp;FS Transportation Network</w:t>
      </w:r>
      <w:r w:rsidR="0097280D" w:rsidRPr="00DC4562">
        <w:rPr>
          <w:rFonts w:ascii="Times New Roman" w:hAnsi="Times New Roman" w:cs="Times New Roman"/>
        </w:rPr>
        <w:t xml:space="preserve"> (ITNL) defaulted on the payment of 505 million euros taken from the Small Industries Development Bank of India. </w:t>
      </w:r>
      <w:r w:rsidR="00F50D17" w:rsidRPr="00DC4562">
        <w:rPr>
          <w:rFonts w:ascii="Times New Roman" w:hAnsi="Times New Roman" w:cs="Times New Roman"/>
        </w:rPr>
        <w:t xml:space="preserve">The analysts suspected this to be an asset liability mismatch. To fuel the fire the group’s founder and the Chairman Ravi </w:t>
      </w:r>
      <w:proofErr w:type="spellStart"/>
      <w:r w:rsidR="00F50D17" w:rsidRPr="00DC4562">
        <w:rPr>
          <w:rFonts w:ascii="Times New Roman" w:hAnsi="Times New Roman" w:cs="Times New Roman"/>
        </w:rPr>
        <w:t>Parathasarathy</w:t>
      </w:r>
      <w:proofErr w:type="spellEnd"/>
      <w:r w:rsidR="00F50D17" w:rsidRPr="00DC4562">
        <w:rPr>
          <w:rFonts w:ascii="Times New Roman" w:hAnsi="Times New Roman" w:cs="Times New Roman"/>
        </w:rPr>
        <w:t xml:space="preserve">, stepped down from the post </w:t>
      </w:r>
      <w:r w:rsidR="00B72076" w:rsidRPr="00DC4562">
        <w:rPr>
          <w:rFonts w:ascii="Times New Roman" w:hAnsi="Times New Roman" w:cs="Times New Roman"/>
        </w:rPr>
        <w:t>Chairman.</w:t>
      </w:r>
      <w:r w:rsidR="00521CE2">
        <w:rPr>
          <w:rFonts w:ascii="Times New Roman" w:hAnsi="Times New Roman" w:cs="Times New Roman"/>
        </w:rPr>
        <w:t xml:space="preserve"> The bubble finally burst when </w:t>
      </w:r>
      <w:r w:rsidR="00CC69E3">
        <w:rPr>
          <w:rFonts w:ascii="Times New Roman" w:hAnsi="Times New Roman" w:cs="Times New Roman"/>
        </w:rPr>
        <w:t xml:space="preserve">IL&amp;FS along with its subsidiaries downgraded the </w:t>
      </w:r>
      <w:r w:rsidR="000443F9">
        <w:rPr>
          <w:rFonts w:ascii="Times New Roman" w:hAnsi="Times New Roman" w:cs="Times New Roman"/>
        </w:rPr>
        <w:t xml:space="preserve">investment corpus in IL&amp;FS. </w:t>
      </w:r>
    </w:p>
    <w:p w14:paraId="0295E48E" w14:textId="45560BB4" w:rsidR="007E61A9" w:rsidRPr="00DC4562" w:rsidRDefault="007E61A9" w:rsidP="00D943C7">
      <w:pPr>
        <w:jc w:val="center"/>
        <w:rPr>
          <w:rFonts w:ascii="Times New Roman" w:hAnsi="Times New Roman" w:cs="Times New Roman"/>
          <w:b/>
          <w:bCs/>
        </w:rPr>
      </w:pPr>
      <w:r w:rsidRPr="00DC4562">
        <w:rPr>
          <w:rFonts w:ascii="Times New Roman" w:hAnsi="Times New Roman" w:cs="Times New Roman"/>
          <w:b/>
          <w:bCs/>
          <w:noProof/>
        </w:rPr>
        <w:drawing>
          <wp:inline distT="0" distB="0" distL="0" distR="0" wp14:anchorId="52B71FAD" wp14:editId="7D26F31F">
            <wp:extent cx="5654040" cy="2660650"/>
            <wp:effectExtent l="0" t="0" r="3810" b="635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b="6390"/>
                    <a:stretch/>
                  </pic:blipFill>
                  <pic:spPr bwMode="auto">
                    <a:xfrm>
                      <a:off x="0" y="0"/>
                      <a:ext cx="5654530" cy="2660881"/>
                    </a:xfrm>
                    <a:prstGeom prst="rect">
                      <a:avLst/>
                    </a:prstGeom>
                    <a:ln>
                      <a:noFill/>
                    </a:ln>
                    <a:extLst>
                      <a:ext uri="{53640926-AAD7-44D8-BBD7-CCE9431645EC}">
                        <a14:shadowObscured xmlns:a14="http://schemas.microsoft.com/office/drawing/2010/main"/>
                      </a:ext>
                    </a:extLst>
                  </pic:spPr>
                </pic:pic>
              </a:graphicData>
            </a:graphic>
          </wp:inline>
        </w:drawing>
      </w:r>
    </w:p>
    <w:p w14:paraId="110BD049" w14:textId="1F25ACBA" w:rsidR="00D208EE" w:rsidRPr="00DC4562" w:rsidRDefault="00D208EE" w:rsidP="00D943C7">
      <w:pPr>
        <w:jc w:val="center"/>
        <w:rPr>
          <w:rFonts w:ascii="Times New Roman" w:hAnsi="Times New Roman" w:cs="Times New Roman"/>
          <w:b/>
          <w:bCs/>
        </w:rPr>
      </w:pPr>
      <w:r w:rsidRPr="00DC4562">
        <w:rPr>
          <w:rFonts w:ascii="Times New Roman" w:hAnsi="Times New Roman" w:cs="Times New Roman"/>
          <w:b/>
          <w:bCs/>
        </w:rPr>
        <w:t>Source: Reserve Bank of India</w:t>
      </w:r>
    </w:p>
    <w:p w14:paraId="252E4DA7" w14:textId="25911815" w:rsidR="00347713" w:rsidRPr="00DC4562" w:rsidRDefault="00347713" w:rsidP="00AC0C9B">
      <w:pPr>
        <w:jc w:val="center"/>
        <w:rPr>
          <w:rFonts w:ascii="Times New Roman" w:hAnsi="Times New Roman" w:cs="Times New Roman"/>
          <w:b/>
          <w:bCs/>
        </w:rPr>
      </w:pPr>
      <w:r w:rsidRPr="00DC4562">
        <w:rPr>
          <w:rFonts w:ascii="Times New Roman" w:hAnsi="Times New Roman" w:cs="Times New Roman"/>
          <w:b/>
          <w:bCs/>
          <w:noProof/>
        </w:rPr>
        <w:lastRenderedPageBreak/>
        <w:drawing>
          <wp:inline distT="0" distB="0" distL="0" distR="0" wp14:anchorId="4EB40028" wp14:editId="2A09638F">
            <wp:extent cx="5090160" cy="2937933"/>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t="-1" b="15777"/>
                    <a:stretch/>
                  </pic:blipFill>
                  <pic:spPr bwMode="auto">
                    <a:xfrm>
                      <a:off x="0" y="0"/>
                      <a:ext cx="5090160" cy="2937933"/>
                    </a:xfrm>
                    <a:prstGeom prst="rect">
                      <a:avLst/>
                    </a:prstGeom>
                    <a:ln>
                      <a:noFill/>
                    </a:ln>
                    <a:extLst>
                      <a:ext uri="{53640926-AAD7-44D8-BBD7-CCE9431645EC}">
                        <a14:shadowObscured xmlns:a14="http://schemas.microsoft.com/office/drawing/2010/main"/>
                      </a:ext>
                    </a:extLst>
                  </pic:spPr>
                </pic:pic>
              </a:graphicData>
            </a:graphic>
          </wp:inline>
        </w:drawing>
      </w:r>
    </w:p>
    <w:p w14:paraId="4A55A5DC" w14:textId="399677C8" w:rsidR="00B83A24" w:rsidRDefault="00B83A24" w:rsidP="00AC0C9B">
      <w:pPr>
        <w:jc w:val="center"/>
        <w:rPr>
          <w:rFonts w:ascii="Times New Roman" w:hAnsi="Times New Roman" w:cs="Times New Roman"/>
          <w:b/>
          <w:bCs/>
        </w:rPr>
      </w:pPr>
      <w:r w:rsidRPr="00DC4562">
        <w:rPr>
          <w:rFonts w:ascii="Times New Roman" w:hAnsi="Times New Roman" w:cs="Times New Roman"/>
          <w:b/>
          <w:bCs/>
        </w:rPr>
        <w:t>Source: Reserve Bank of India</w:t>
      </w:r>
    </w:p>
    <w:p w14:paraId="5C7E0301" w14:textId="78701087" w:rsidR="00AC0C9B" w:rsidRDefault="00066F50" w:rsidP="00AC0C9B">
      <w:pPr>
        <w:jc w:val="center"/>
        <w:rPr>
          <w:rFonts w:ascii="Times New Roman" w:hAnsi="Times New Roman" w:cs="Times New Roman"/>
          <w:b/>
          <w:bCs/>
        </w:rPr>
      </w:pPr>
      <w:r>
        <w:rPr>
          <w:rFonts w:ascii="Times New Roman" w:hAnsi="Times New Roman" w:cs="Times New Roman"/>
          <w:b/>
          <w:bCs/>
        </w:rPr>
        <w:t>Quantum of funds raised through CP’s</w:t>
      </w:r>
    </w:p>
    <w:p w14:paraId="4302FFE5" w14:textId="77777777" w:rsidR="00AC0C9B" w:rsidRPr="00DC4562" w:rsidRDefault="00AC0C9B" w:rsidP="00AC0C9B">
      <w:pPr>
        <w:jc w:val="center"/>
        <w:rPr>
          <w:rFonts w:ascii="Times New Roman" w:hAnsi="Times New Roman" w:cs="Times New Roman"/>
          <w:b/>
          <w:bCs/>
        </w:rPr>
      </w:pPr>
    </w:p>
    <w:p w14:paraId="77462B3B" w14:textId="4FBE6AF1" w:rsidR="009B39DC" w:rsidRPr="00DC4562" w:rsidRDefault="009B39DC" w:rsidP="00C00A02">
      <w:pPr>
        <w:jc w:val="center"/>
        <w:rPr>
          <w:rFonts w:ascii="Times New Roman" w:hAnsi="Times New Roman" w:cs="Times New Roman"/>
          <w:b/>
          <w:bCs/>
        </w:rPr>
      </w:pPr>
      <w:r w:rsidRPr="00DC4562">
        <w:rPr>
          <w:rFonts w:ascii="Times New Roman" w:hAnsi="Times New Roman" w:cs="Times New Roman"/>
          <w:b/>
          <w:bCs/>
          <w:noProof/>
        </w:rPr>
        <w:drawing>
          <wp:inline distT="0" distB="0" distL="0" distR="0" wp14:anchorId="1CB6FADC" wp14:editId="32C27DD9">
            <wp:extent cx="4404742" cy="1912786"/>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404742" cy="1912786"/>
                    </a:xfrm>
                    <a:prstGeom prst="rect">
                      <a:avLst/>
                    </a:prstGeom>
                  </pic:spPr>
                </pic:pic>
              </a:graphicData>
            </a:graphic>
          </wp:inline>
        </w:drawing>
      </w:r>
    </w:p>
    <w:p w14:paraId="571980BB" w14:textId="65A5947E" w:rsidR="005E1CF6" w:rsidRDefault="005E1CF6" w:rsidP="00C00A02">
      <w:pPr>
        <w:jc w:val="center"/>
        <w:rPr>
          <w:rFonts w:ascii="Times New Roman" w:hAnsi="Times New Roman" w:cs="Times New Roman"/>
          <w:b/>
          <w:bCs/>
        </w:rPr>
      </w:pPr>
      <w:r w:rsidRPr="00DC4562">
        <w:rPr>
          <w:rFonts w:ascii="Times New Roman" w:hAnsi="Times New Roman" w:cs="Times New Roman"/>
          <w:b/>
          <w:bCs/>
        </w:rPr>
        <w:t>Source: Bloomberg</w:t>
      </w:r>
    </w:p>
    <w:p w14:paraId="28E3DC73" w14:textId="77777777" w:rsidR="00862F6F" w:rsidRPr="00DC4562" w:rsidRDefault="00862F6F" w:rsidP="00C00A02">
      <w:pPr>
        <w:jc w:val="center"/>
        <w:rPr>
          <w:rFonts w:ascii="Times New Roman" w:hAnsi="Times New Roman" w:cs="Times New Roman"/>
          <w:b/>
          <w:bCs/>
        </w:rPr>
      </w:pPr>
    </w:p>
    <w:p w14:paraId="269A1D12" w14:textId="25C5A0F9" w:rsidR="00EE3F38" w:rsidRPr="00DC4562" w:rsidRDefault="00EE3F38" w:rsidP="00862F6F">
      <w:pPr>
        <w:jc w:val="center"/>
        <w:rPr>
          <w:rFonts w:ascii="Times New Roman" w:hAnsi="Times New Roman" w:cs="Times New Roman"/>
          <w:b/>
          <w:bCs/>
        </w:rPr>
      </w:pPr>
      <w:r w:rsidRPr="00DC4562">
        <w:rPr>
          <w:rFonts w:ascii="Times New Roman" w:hAnsi="Times New Roman" w:cs="Times New Roman"/>
          <w:noProof/>
        </w:rPr>
        <w:drawing>
          <wp:inline distT="0" distB="0" distL="0" distR="0" wp14:anchorId="68B3FA03" wp14:editId="64785C96">
            <wp:extent cx="3431540" cy="2057400"/>
            <wp:effectExtent l="0" t="0" r="0" b="0"/>
            <wp:docPr id="53" name="Picture 53" descr="What is an IL&amp;FS crisis? - Quo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hat is an IL&amp;FS crisis? - Quora"/>
                    <pic:cNvPicPr>
                      <a:picLocks noChangeAspect="1" noChangeArrowheads="1"/>
                    </pic:cNvPicPr>
                  </pic:nvPicPr>
                  <pic:blipFill rotWithShape="1">
                    <a:blip r:embed="rId29">
                      <a:extLst>
                        <a:ext uri="{28A0092B-C50C-407E-A947-70E740481C1C}">
                          <a14:useLocalDpi xmlns:a14="http://schemas.microsoft.com/office/drawing/2010/main" val="0"/>
                        </a:ext>
                      </a:extLst>
                    </a:blip>
                    <a:srcRect b="9987"/>
                    <a:stretch/>
                  </pic:blipFill>
                  <pic:spPr bwMode="auto">
                    <a:xfrm>
                      <a:off x="0" y="0"/>
                      <a:ext cx="3437325" cy="2060868"/>
                    </a:xfrm>
                    <a:prstGeom prst="rect">
                      <a:avLst/>
                    </a:prstGeom>
                    <a:noFill/>
                    <a:ln>
                      <a:noFill/>
                    </a:ln>
                    <a:extLst>
                      <a:ext uri="{53640926-AAD7-44D8-BBD7-CCE9431645EC}">
                        <a14:shadowObscured xmlns:a14="http://schemas.microsoft.com/office/drawing/2010/main"/>
                      </a:ext>
                    </a:extLst>
                  </pic:spPr>
                </pic:pic>
              </a:graphicData>
            </a:graphic>
          </wp:inline>
        </w:drawing>
      </w:r>
    </w:p>
    <w:p w14:paraId="29BD298E" w14:textId="3AFB6196" w:rsidR="005943E3" w:rsidRPr="00DC4562" w:rsidRDefault="00252733" w:rsidP="00862F6F">
      <w:pPr>
        <w:jc w:val="center"/>
        <w:rPr>
          <w:rFonts w:ascii="Times New Roman" w:hAnsi="Times New Roman" w:cs="Times New Roman"/>
          <w:b/>
          <w:bCs/>
        </w:rPr>
      </w:pPr>
      <w:r w:rsidRPr="00DC4562">
        <w:rPr>
          <w:rFonts w:ascii="Times New Roman" w:hAnsi="Times New Roman" w:cs="Times New Roman"/>
          <w:b/>
          <w:bCs/>
        </w:rPr>
        <w:t>Source: Moody’s Investors Service Company</w:t>
      </w:r>
    </w:p>
    <w:p w14:paraId="0D9A9D76" w14:textId="043FFD50" w:rsidR="00BE20A2" w:rsidRPr="00DC4562" w:rsidRDefault="00BE20A2" w:rsidP="001A72E3">
      <w:pPr>
        <w:numPr>
          <w:ilvl w:val="2"/>
          <w:numId w:val="37"/>
        </w:numPr>
        <w:spacing w:line="360" w:lineRule="auto"/>
        <w:jc w:val="both"/>
        <w:outlineLvl w:val="2"/>
        <w:rPr>
          <w:rFonts w:ascii="Times New Roman" w:hAnsi="Times New Roman" w:cs="Times New Roman"/>
          <w:b/>
          <w:bCs/>
        </w:rPr>
      </w:pPr>
      <w:bookmarkStart w:id="56" w:name="_Toc73733603"/>
      <w:r w:rsidRPr="00DC4562">
        <w:rPr>
          <w:rFonts w:ascii="Times New Roman" w:hAnsi="Times New Roman" w:cs="Times New Roman"/>
          <w:b/>
          <w:bCs/>
        </w:rPr>
        <w:lastRenderedPageBreak/>
        <w:t>Post the crisis</w:t>
      </w:r>
      <w:bookmarkEnd w:id="56"/>
    </w:p>
    <w:p w14:paraId="7BDC7242" w14:textId="40FD7F11" w:rsidR="00936875" w:rsidRPr="00DC4562" w:rsidRDefault="00936875" w:rsidP="00FA4E1C">
      <w:pPr>
        <w:spacing w:line="360" w:lineRule="auto"/>
        <w:rPr>
          <w:rFonts w:ascii="Times New Roman" w:hAnsi="Times New Roman" w:cs="Times New Roman"/>
          <w:lang w:val="en-GB"/>
        </w:rPr>
      </w:pPr>
      <w:r w:rsidRPr="00DC4562">
        <w:rPr>
          <w:rFonts w:ascii="Times New Roman" w:hAnsi="Times New Roman" w:cs="Times New Roman"/>
          <w:lang w:val="en-GB"/>
        </w:rPr>
        <w:t xml:space="preserve">The crisis seemed to have a substantial effect on the companies as they were forced into improving their financial stability. The NBFC sector on its own forms to be of 15% against the Scheduled Commercial Bank’s combined balance sheet. Being a behemoth sector, its growth becomes substantial to the growth of the economy and it has been delivering in the past recent years. It proved to be an easy alternative to sourcing funds by the companies and the individuals in the commercial sector who were hindered with the slow bank credit. With the implementation of GST was a government attempt to bring the unorganised sector in the radar this caused quite a disruption to the NBFC sector with the rapid increase in the market participants unbalancing the formed harmony. But FY2017-18 seemed to be the year where they weathered the storm and the transient effects of demonetisation and GT implementation were bid farewell. The chess </w:t>
      </w:r>
      <w:r w:rsidR="00F8437D" w:rsidRPr="00DC4562">
        <w:rPr>
          <w:rFonts w:ascii="Times New Roman" w:hAnsi="Times New Roman" w:cs="Times New Roman"/>
          <w:lang w:val="en-GB"/>
        </w:rPr>
        <w:t>moves</w:t>
      </w:r>
      <w:r w:rsidRPr="00DC4562">
        <w:rPr>
          <w:rFonts w:ascii="Times New Roman" w:hAnsi="Times New Roman" w:cs="Times New Roman"/>
          <w:lang w:val="en-GB"/>
        </w:rPr>
        <w:t xml:space="preserve"> of RBI to allow the NBFC’s to co-originate the priority sector loans along with banks will bring in liquidity and will allow for </w:t>
      </w:r>
      <w:r w:rsidR="00F8437D" w:rsidRPr="00DC4562">
        <w:rPr>
          <w:rFonts w:ascii="Times New Roman" w:hAnsi="Times New Roman" w:cs="Times New Roman"/>
          <w:lang w:val="en-GB"/>
        </w:rPr>
        <w:t>low-cost</w:t>
      </w:r>
      <w:r w:rsidRPr="00DC4562">
        <w:rPr>
          <w:rFonts w:ascii="Times New Roman" w:hAnsi="Times New Roman" w:cs="Times New Roman"/>
          <w:lang w:val="en-GB"/>
        </w:rPr>
        <w:t xml:space="preserve"> funds from the banks and </w:t>
      </w:r>
      <w:r w:rsidR="00F8437D" w:rsidRPr="00DC4562">
        <w:rPr>
          <w:rFonts w:ascii="Times New Roman" w:hAnsi="Times New Roman" w:cs="Times New Roman"/>
          <w:lang w:val="en-GB"/>
        </w:rPr>
        <w:t>low-cost</w:t>
      </w:r>
      <w:r w:rsidRPr="00DC4562">
        <w:rPr>
          <w:rFonts w:ascii="Times New Roman" w:hAnsi="Times New Roman" w:cs="Times New Roman"/>
          <w:lang w:val="en-GB"/>
        </w:rPr>
        <w:t xml:space="preserve"> operations from the NBFC’s and profit to both. While with the contagion surrounding the sector there were concerns regarding the debt repayment possibility and the arising asset liability mismatch, the sector seemed to surpass the wave with the other companies going ahead and shouldering their responsibility and the central bank making vigilant efforts on the regulatory and supervisory front to ensure the growth is sustained and the liquidity fears can be allayed. </w:t>
      </w:r>
    </w:p>
    <w:p w14:paraId="537B5E3A" w14:textId="77777777" w:rsidR="00BE20A2" w:rsidRPr="00DC4562" w:rsidRDefault="00BE20A2" w:rsidP="00BE20A2">
      <w:pPr>
        <w:spacing w:line="360" w:lineRule="auto"/>
        <w:jc w:val="both"/>
        <w:outlineLvl w:val="0"/>
        <w:rPr>
          <w:rFonts w:ascii="Times New Roman" w:hAnsi="Times New Roman" w:cs="Times New Roman"/>
          <w:b/>
          <w:bCs/>
        </w:rPr>
      </w:pPr>
    </w:p>
    <w:p w14:paraId="4FC38B75" w14:textId="15E51DFB" w:rsidR="00937A42" w:rsidRPr="00DC4562" w:rsidRDefault="00937A42" w:rsidP="001A72E3">
      <w:pPr>
        <w:numPr>
          <w:ilvl w:val="1"/>
          <w:numId w:val="37"/>
        </w:numPr>
        <w:spacing w:line="360" w:lineRule="auto"/>
        <w:jc w:val="both"/>
        <w:outlineLvl w:val="1"/>
        <w:rPr>
          <w:rFonts w:ascii="Times New Roman" w:hAnsi="Times New Roman" w:cs="Times New Roman"/>
          <w:b/>
          <w:bCs/>
        </w:rPr>
      </w:pPr>
      <w:bookmarkStart w:id="57" w:name="_Toc73733604"/>
      <w:r w:rsidRPr="00DC4562">
        <w:rPr>
          <w:rFonts w:ascii="Times New Roman" w:hAnsi="Times New Roman" w:cs="Times New Roman"/>
          <w:b/>
          <w:bCs/>
        </w:rPr>
        <w:t>The role of the central bank in the crisis</w:t>
      </w:r>
      <w:bookmarkEnd w:id="57"/>
    </w:p>
    <w:p w14:paraId="11BBDE62" w14:textId="12ECE37C" w:rsidR="00B61FBC" w:rsidRPr="00DC4562" w:rsidRDefault="00B61FBC" w:rsidP="00B61FBC">
      <w:pPr>
        <w:spacing w:line="360" w:lineRule="auto"/>
        <w:jc w:val="both"/>
        <w:outlineLvl w:val="0"/>
        <w:rPr>
          <w:rFonts w:ascii="Times New Roman" w:hAnsi="Times New Roman" w:cs="Times New Roman"/>
          <w:b/>
          <w:bCs/>
        </w:rPr>
      </w:pPr>
    </w:p>
    <w:p w14:paraId="24DFBD6D" w14:textId="2822254E" w:rsidR="00B61FBC" w:rsidRPr="00DC4562" w:rsidRDefault="00573193" w:rsidP="00B64206">
      <w:pPr>
        <w:spacing w:line="360" w:lineRule="auto"/>
        <w:jc w:val="both"/>
        <w:rPr>
          <w:rFonts w:ascii="Times New Roman" w:hAnsi="Times New Roman" w:cs="Times New Roman"/>
        </w:rPr>
      </w:pPr>
      <w:r w:rsidRPr="00DC4562">
        <w:rPr>
          <w:rFonts w:ascii="Times New Roman" w:hAnsi="Times New Roman" w:cs="Times New Roman"/>
        </w:rPr>
        <w:t xml:space="preserve">When the economy is under the duress of a financial crisis the primary objective of the central bank should be to minimise the damage and limit the blow that the real economy would have to bear. </w:t>
      </w:r>
      <w:r w:rsidR="00C43EF3" w:rsidRPr="00DC4562">
        <w:rPr>
          <w:rFonts w:ascii="Times New Roman" w:hAnsi="Times New Roman" w:cs="Times New Roman"/>
        </w:rPr>
        <w:t xml:space="preserve">The first action to be taken is to control the contagion before it spreads in the financial markets. </w:t>
      </w:r>
      <w:r w:rsidR="001146A5" w:rsidRPr="00DC4562">
        <w:rPr>
          <w:rFonts w:ascii="Times New Roman" w:hAnsi="Times New Roman" w:cs="Times New Roman"/>
        </w:rPr>
        <w:t xml:space="preserve">Creating a calm in the markets is a necessity since if not controlled in time it would cut the extension credit to </w:t>
      </w:r>
      <w:r w:rsidR="00E52A7E" w:rsidRPr="00DC4562">
        <w:rPr>
          <w:rFonts w:ascii="Times New Roman" w:hAnsi="Times New Roman" w:cs="Times New Roman"/>
        </w:rPr>
        <w:t>even healthy institutions amplifying the already done damage to the financial system. Furthermore, since it’s one of the main channels through which the panic is transmitted to the real economy.</w:t>
      </w:r>
      <w:r w:rsidR="006934D1" w:rsidRPr="00DC4562">
        <w:rPr>
          <w:rFonts w:ascii="Times New Roman" w:hAnsi="Times New Roman" w:cs="Times New Roman"/>
        </w:rPr>
        <w:t xml:space="preserve"> Therefore, it is extremely necessary and prudent to </w:t>
      </w:r>
      <w:r w:rsidR="00DB421F" w:rsidRPr="00DC4562">
        <w:rPr>
          <w:rFonts w:ascii="Times New Roman" w:hAnsi="Times New Roman" w:cs="Times New Roman"/>
        </w:rPr>
        <w:t xml:space="preserve">reduce the uncertainty floating in the market and secures the </w:t>
      </w:r>
      <w:r w:rsidR="003B108B" w:rsidRPr="00DC4562">
        <w:rPr>
          <w:rFonts w:ascii="Times New Roman" w:hAnsi="Times New Roman" w:cs="Times New Roman"/>
        </w:rPr>
        <w:t>short-term</w:t>
      </w:r>
      <w:r w:rsidR="00DB421F" w:rsidRPr="00DC4562">
        <w:rPr>
          <w:rFonts w:ascii="Times New Roman" w:hAnsi="Times New Roman" w:cs="Times New Roman"/>
        </w:rPr>
        <w:t xml:space="preserve"> credit </w:t>
      </w:r>
      <w:r w:rsidR="005F7E93" w:rsidRPr="00DC4562">
        <w:rPr>
          <w:rFonts w:ascii="Times New Roman" w:hAnsi="Times New Roman" w:cs="Times New Roman"/>
        </w:rPr>
        <w:t xml:space="preserve">function, to prevent the collapse of financial institutions due to the liquidity restrictions. </w:t>
      </w:r>
      <w:r w:rsidR="00F6761F" w:rsidRPr="00DC4562">
        <w:rPr>
          <w:rFonts w:ascii="Times New Roman" w:hAnsi="Times New Roman" w:cs="Times New Roman"/>
          <w:noProof/>
        </w:rPr>
        <w:t>Corbo, (2001)</w:t>
      </w:r>
    </w:p>
    <w:p w14:paraId="7920C54B" w14:textId="656F33DC" w:rsidR="008D429D" w:rsidRPr="00DC4562" w:rsidRDefault="00914AD4" w:rsidP="00B64206">
      <w:pPr>
        <w:spacing w:line="360" w:lineRule="auto"/>
        <w:jc w:val="both"/>
        <w:rPr>
          <w:rFonts w:ascii="Times New Roman" w:hAnsi="Times New Roman" w:cs="Times New Roman"/>
        </w:rPr>
      </w:pPr>
      <w:r w:rsidRPr="00DC4562">
        <w:rPr>
          <w:rFonts w:ascii="Times New Roman" w:hAnsi="Times New Roman" w:cs="Times New Roman"/>
          <w:noProof/>
        </w:rPr>
        <w:t>Wijayanti, (2019)</w:t>
      </w:r>
      <w:r w:rsidR="00724D2E" w:rsidRPr="00DC4562">
        <w:rPr>
          <w:rFonts w:ascii="Times New Roman" w:hAnsi="Times New Roman" w:cs="Times New Roman"/>
        </w:rPr>
        <w:t xml:space="preserve"> m</w:t>
      </w:r>
      <w:r w:rsidR="00DA5DC2" w:rsidRPr="00DC4562">
        <w:rPr>
          <w:rFonts w:ascii="Times New Roman" w:hAnsi="Times New Roman" w:cs="Times New Roman"/>
        </w:rPr>
        <w:t xml:space="preserve">entions that there are </w:t>
      </w:r>
      <w:r w:rsidR="00570E22">
        <w:rPr>
          <w:rFonts w:ascii="Times New Roman" w:hAnsi="Times New Roman" w:cs="Times New Roman"/>
        </w:rPr>
        <w:t>five</w:t>
      </w:r>
      <w:r w:rsidR="00DA5DC2" w:rsidRPr="00DC4562">
        <w:rPr>
          <w:rFonts w:ascii="Times New Roman" w:hAnsi="Times New Roman" w:cs="Times New Roman"/>
        </w:rPr>
        <w:t xml:space="preserve"> core factors that have major influence on the country’s stance on its banking supervision and regulation; the experience from the financial crisis experienced in the country, trade openness, financial assistance, level of democratization, and country’s corruption level. </w:t>
      </w:r>
    </w:p>
    <w:p w14:paraId="58312F9C" w14:textId="2FF08823" w:rsidR="004B4843" w:rsidRPr="00DC4562" w:rsidRDefault="004B4843" w:rsidP="00B64206">
      <w:pPr>
        <w:spacing w:line="360" w:lineRule="auto"/>
        <w:jc w:val="both"/>
        <w:rPr>
          <w:rFonts w:ascii="Times New Roman" w:hAnsi="Times New Roman" w:cs="Times New Roman"/>
        </w:rPr>
      </w:pPr>
      <w:r w:rsidRPr="00DC4562">
        <w:rPr>
          <w:rFonts w:ascii="Times New Roman" w:hAnsi="Times New Roman" w:cs="Times New Roman"/>
        </w:rPr>
        <w:lastRenderedPageBreak/>
        <w:t xml:space="preserve">Keeping the research objective in mind let’s focus on the financial crisis first. </w:t>
      </w:r>
      <w:r w:rsidR="006D14AB" w:rsidRPr="00DC4562">
        <w:rPr>
          <w:rFonts w:ascii="Times New Roman" w:hAnsi="Times New Roman" w:cs="Times New Roman"/>
        </w:rPr>
        <w:t xml:space="preserve">When a country is facing financial </w:t>
      </w:r>
      <w:r w:rsidR="004B0CF0" w:rsidRPr="00DC4562">
        <w:rPr>
          <w:rFonts w:ascii="Times New Roman" w:hAnsi="Times New Roman" w:cs="Times New Roman"/>
        </w:rPr>
        <w:t>crisis,</w:t>
      </w:r>
      <w:r w:rsidR="006D14AB" w:rsidRPr="00DC4562">
        <w:rPr>
          <w:rFonts w:ascii="Times New Roman" w:hAnsi="Times New Roman" w:cs="Times New Roman"/>
        </w:rPr>
        <w:t xml:space="preserve"> it creates a panic situation and forms a contagion. Customers start withdrawing their money from the bank. This mainly happens for two reasons. First, the trust in the banking system </w:t>
      </w:r>
      <w:r w:rsidR="00277AB1" w:rsidRPr="00DC4562">
        <w:rPr>
          <w:rFonts w:ascii="Times New Roman" w:hAnsi="Times New Roman" w:cs="Times New Roman"/>
        </w:rPr>
        <w:t xml:space="preserve">takes a major hit with the crisis and second financial crisis is usually followed with an economic downturn which is accompanied with increased unemployment and tighter credit norms resulting in lesser money supply in the economy and individuals turn to their savings to thrive. </w:t>
      </w:r>
      <w:r w:rsidR="004B0CF0" w:rsidRPr="00DC4562">
        <w:rPr>
          <w:rFonts w:ascii="Times New Roman" w:hAnsi="Times New Roman" w:cs="Times New Roman"/>
        </w:rPr>
        <w:t xml:space="preserve">But having said that it is not possible to single out these factors. Even in the event of a financial crisis the central bank has to focus on the availability of financial assistance it has and the amount it can give to stabilise the economy. The trade openness has to be kept in mind especially with India since a major part of our </w:t>
      </w:r>
      <w:r w:rsidR="002470AE" w:rsidRPr="00DC4562">
        <w:rPr>
          <w:rFonts w:ascii="Times New Roman" w:hAnsi="Times New Roman" w:cs="Times New Roman"/>
        </w:rPr>
        <w:t xml:space="preserve">real income consists of income from import and export operations. And last but not the least the level of democratization and corruption in the country which are related. </w:t>
      </w:r>
    </w:p>
    <w:p w14:paraId="39A37278" w14:textId="3E9F2E28" w:rsidR="00D30638" w:rsidRPr="00DC4562" w:rsidRDefault="00D30638" w:rsidP="001A72E3">
      <w:pPr>
        <w:numPr>
          <w:ilvl w:val="2"/>
          <w:numId w:val="37"/>
        </w:numPr>
        <w:spacing w:line="360" w:lineRule="auto"/>
        <w:jc w:val="both"/>
        <w:outlineLvl w:val="2"/>
        <w:rPr>
          <w:rFonts w:ascii="Times New Roman" w:hAnsi="Times New Roman" w:cs="Times New Roman"/>
          <w:b/>
          <w:bCs/>
        </w:rPr>
      </w:pPr>
      <w:bookmarkStart w:id="58" w:name="_Toc73733605"/>
      <w:r w:rsidRPr="00DC4562">
        <w:rPr>
          <w:rFonts w:ascii="Times New Roman" w:hAnsi="Times New Roman" w:cs="Times New Roman"/>
          <w:b/>
          <w:bCs/>
        </w:rPr>
        <w:t>RBI eases cash reserves to stabilise liquidity</w:t>
      </w:r>
      <w:bookmarkEnd w:id="58"/>
    </w:p>
    <w:p w14:paraId="375985E7" w14:textId="3F753D83" w:rsidR="00D30638" w:rsidRPr="00DC4562" w:rsidRDefault="007217F9" w:rsidP="00B64206">
      <w:pPr>
        <w:spacing w:line="360" w:lineRule="auto"/>
        <w:jc w:val="both"/>
        <w:rPr>
          <w:rFonts w:ascii="Times New Roman" w:hAnsi="Times New Roman" w:cs="Times New Roman"/>
        </w:rPr>
      </w:pPr>
      <w:r w:rsidRPr="00DC4562">
        <w:rPr>
          <w:rFonts w:ascii="Times New Roman" w:hAnsi="Times New Roman" w:cs="Times New Roman"/>
        </w:rPr>
        <w:t>On the 27</w:t>
      </w:r>
      <w:r w:rsidRPr="00DC4562">
        <w:rPr>
          <w:rFonts w:ascii="Times New Roman" w:hAnsi="Times New Roman" w:cs="Times New Roman"/>
          <w:vertAlign w:val="superscript"/>
        </w:rPr>
        <w:t>th</w:t>
      </w:r>
      <w:r w:rsidRPr="00DC4562">
        <w:rPr>
          <w:rFonts w:ascii="Times New Roman" w:hAnsi="Times New Roman" w:cs="Times New Roman"/>
        </w:rPr>
        <w:t xml:space="preserve"> September’2018 RBI released a statement relaxing the Statutory Liquidity Ratio (SLR) to decrease by 200 bps to 11% from a previous of 13%</w:t>
      </w:r>
      <w:r w:rsidR="00A30100" w:rsidRPr="00DC4562">
        <w:rPr>
          <w:rFonts w:ascii="Times New Roman" w:hAnsi="Times New Roman" w:cs="Times New Roman"/>
        </w:rPr>
        <w:t xml:space="preserve"> capped at 15% of their NDTL</w:t>
      </w:r>
      <w:r w:rsidRPr="00DC4562">
        <w:rPr>
          <w:rFonts w:ascii="Times New Roman" w:hAnsi="Times New Roman" w:cs="Times New Roman"/>
        </w:rPr>
        <w:t xml:space="preserve">. </w:t>
      </w:r>
      <w:r w:rsidR="00EB7C4B" w:rsidRPr="00DC4562">
        <w:rPr>
          <w:rFonts w:ascii="Times New Roman" w:hAnsi="Times New Roman" w:cs="Times New Roman"/>
        </w:rPr>
        <w:t xml:space="preserve">The decrease was announced by the Facility to Avail of Liquidity for Liquidity Coverage Ratio (FALLCR). </w:t>
      </w:r>
      <w:r w:rsidR="0029249E" w:rsidRPr="00DC4562">
        <w:rPr>
          <w:rFonts w:ascii="Times New Roman" w:hAnsi="Times New Roman" w:cs="Times New Roman"/>
        </w:rPr>
        <w:t xml:space="preserve">This was attempt to supplement the ability of the Scheduled Commercial Banks to </w:t>
      </w:r>
      <w:r w:rsidR="00D54F13" w:rsidRPr="00DC4562">
        <w:rPr>
          <w:rFonts w:ascii="Times New Roman" w:hAnsi="Times New Roman" w:cs="Times New Roman"/>
        </w:rPr>
        <w:t xml:space="preserve">avail for liquidity but only against high quality collateral so as to prevent the creation of any Asset Liability Mismatch. </w:t>
      </w:r>
    </w:p>
    <w:p w14:paraId="1117A3AC" w14:textId="02F20095" w:rsidR="00E21B47" w:rsidRPr="00DC4562" w:rsidRDefault="00E21B47" w:rsidP="001A72E3">
      <w:pPr>
        <w:numPr>
          <w:ilvl w:val="2"/>
          <w:numId w:val="37"/>
        </w:numPr>
        <w:spacing w:line="360" w:lineRule="auto"/>
        <w:jc w:val="both"/>
        <w:outlineLvl w:val="2"/>
        <w:rPr>
          <w:rFonts w:ascii="Times New Roman" w:hAnsi="Times New Roman" w:cs="Times New Roman"/>
          <w:b/>
          <w:bCs/>
        </w:rPr>
      </w:pPr>
      <w:bookmarkStart w:id="59" w:name="_Toc73733606"/>
      <w:r w:rsidRPr="00DC4562">
        <w:rPr>
          <w:rFonts w:ascii="Times New Roman" w:hAnsi="Times New Roman" w:cs="Times New Roman"/>
          <w:b/>
          <w:bCs/>
        </w:rPr>
        <w:t>OMO Purchases by RBI</w:t>
      </w:r>
      <w:bookmarkEnd w:id="59"/>
    </w:p>
    <w:p w14:paraId="2FE54F3B" w14:textId="109D6C4A" w:rsidR="00A876AE" w:rsidRPr="00DC4562" w:rsidRDefault="006403D2" w:rsidP="00B64206">
      <w:pPr>
        <w:spacing w:line="360" w:lineRule="auto"/>
        <w:jc w:val="both"/>
        <w:rPr>
          <w:rFonts w:ascii="Times New Roman" w:hAnsi="Times New Roman" w:cs="Times New Roman"/>
        </w:rPr>
      </w:pPr>
      <w:r w:rsidRPr="00DC4562">
        <w:rPr>
          <w:rFonts w:ascii="Times New Roman" w:hAnsi="Times New Roman" w:cs="Times New Roman"/>
        </w:rPr>
        <w:t>Albeit the RBI allowed the banks to dip into their statutory reserves to ease the</w:t>
      </w:r>
      <w:r w:rsidR="002C6E19" w:rsidRPr="00DC4562">
        <w:rPr>
          <w:rFonts w:ascii="Times New Roman" w:hAnsi="Times New Roman" w:cs="Times New Roman"/>
        </w:rPr>
        <w:t xml:space="preserve"> pressure mounting on them with the liquidity squeeze the optimal levels were not reached. </w:t>
      </w:r>
      <w:r w:rsidR="00B76F37" w:rsidRPr="00DC4562">
        <w:rPr>
          <w:rFonts w:ascii="Times New Roman" w:hAnsi="Times New Roman" w:cs="Times New Roman"/>
        </w:rPr>
        <w:t xml:space="preserve">The banking sector with facing severe liquidity issues </w:t>
      </w:r>
      <w:r w:rsidR="005D24FB" w:rsidRPr="00DC4562">
        <w:rPr>
          <w:rFonts w:ascii="Times New Roman" w:hAnsi="Times New Roman" w:cs="Times New Roman"/>
        </w:rPr>
        <w:t>had their average net liquidity deficit widened by 23 million euros to 12.57 billion euros. With the contagion prevailing in the markets the NBFC’s are finding it difficult to avail credit from the market and are turning to the banks. RBI therefore intervenes in the situation and decides to infuse liquidity through Open Market Operations (OMO).</w:t>
      </w:r>
      <w:r w:rsidR="00210F8F" w:rsidRPr="00DC4562">
        <w:rPr>
          <w:rFonts w:ascii="Times New Roman" w:hAnsi="Times New Roman" w:cs="Times New Roman"/>
        </w:rPr>
        <w:t xml:space="preserve"> </w:t>
      </w:r>
      <w:r w:rsidR="005D24FB" w:rsidRPr="00DC4562">
        <w:rPr>
          <w:rFonts w:ascii="Times New Roman" w:hAnsi="Times New Roman" w:cs="Times New Roman"/>
        </w:rPr>
        <w:t xml:space="preserve"> </w:t>
      </w:r>
      <w:r w:rsidR="0001201D" w:rsidRPr="00DC4562">
        <w:rPr>
          <w:rFonts w:ascii="Times New Roman" w:hAnsi="Times New Roman" w:cs="Times New Roman"/>
        </w:rPr>
        <w:t xml:space="preserve">[ When the central bank uses financial instruments for instance bonds or bills to expand or contract the reserves with the banks and ultimately the economy it is called as Open Market Operations. </w:t>
      </w:r>
      <w:r w:rsidR="009B4C50" w:rsidRPr="00DC4562">
        <w:rPr>
          <w:rFonts w:ascii="Times New Roman" w:hAnsi="Times New Roman" w:cs="Times New Roman"/>
          <w:noProof/>
        </w:rPr>
        <w:t>Axilrod, (1997)</w:t>
      </w:r>
      <w:r w:rsidR="0001201D" w:rsidRPr="00DC4562">
        <w:rPr>
          <w:rFonts w:ascii="Times New Roman" w:hAnsi="Times New Roman" w:cs="Times New Roman"/>
        </w:rPr>
        <w:t xml:space="preserve">] </w:t>
      </w:r>
    </w:p>
    <w:p w14:paraId="016BC54E" w14:textId="77777777" w:rsidR="00A876AE" w:rsidRPr="00DC4562" w:rsidRDefault="00A876AE" w:rsidP="00FA4E1C">
      <w:pPr>
        <w:spacing w:line="360" w:lineRule="auto"/>
        <w:rPr>
          <w:rFonts w:ascii="Times New Roman" w:hAnsi="Times New Roman" w:cs="Times New Roman"/>
        </w:rPr>
      </w:pPr>
    </w:p>
    <w:p w14:paraId="39B78D86" w14:textId="77777777" w:rsidR="00A876AE" w:rsidRPr="00DC4562" w:rsidRDefault="00A876AE" w:rsidP="008D429D">
      <w:pPr>
        <w:spacing w:line="360" w:lineRule="auto"/>
        <w:jc w:val="both"/>
        <w:outlineLvl w:val="0"/>
        <w:rPr>
          <w:rFonts w:ascii="Times New Roman" w:hAnsi="Times New Roman" w:cs="Times New Roman"/>
        </w:rPr>
      </w:pPr>
    </w:p>
    <w:p w14:paraId="6EFE1273" w14:textId="1E7CEDB2" w:rsidR="00631C3E" w:rsidRPr="00DC4562" w:rsidRDefault="00631C3E" w:rsidP="003A6FA9">
      <w:pPr>
        <w:rPr>
          <w:rFonts w:ascii="Times New Roman" w:hAnsi="Times New Roman" w:cs="Times New Roman"/>
        </w:rPr>
      </w:pPr>
      <w:r w:rsidRPr="00DC4562">
        <w:rPr>
          <w:rFonts w:ascii="Times New Roman" w:hAnsi="Times New Roman" w:cs="Times New Roman"/>
          <w:noProof/>
        </w:rPr>
        <w:lastRenderedPageBreak/>
        <w:drawing>
          <wp:inline distT="0" distB="0" distL="0" distR="0" wp14:anchorId="402EA294" wp14:editId="231E5A73">
            <wp:extent cx="5731510" cy="256032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31510" cy="2560320"/>
                    </a:xfrm>
                    <a:prstGeom prst="rect">
                      <a:avLst/>
                    </a:prstGeom>
                  </pic:spPr>
                </pic:pic>
              </a:graphicData>
            </a:graphic>
          </wp:inline>
        </w:drawing>
      </w:r>
    </w:p>
    <w:p w14:paraId="1C3CF5D2" w14:textId="613C686F" w:rsidR="00E2166F" w:rsidRPr="00DC4562" w:rsidRDefault="00090F4C" w:rsidP="00360317">
      <w:pPr>
        <w:jc w:val="center"/>
        <w:rPr>
          <w:rFonts w:ascii="Times New Roman" w:hAnsi="Times New Roman" w:cs="Times New Roman"/>
        </w:rPr>
      </w:pPr>
      <w:r w:rsidRPr="00DC4562">
        <w:rPr>
          <w:rFonts w:ascii="Times New Roman" w:hAnsi="Times New Roman" w:cs="Times New Roman"/>
        </w:rPr>
        <w:t>Source: Reserve Bank of India</w:t>
      </w:r>
    </w:p>
    <w:p w14:paraId="03ABE69D" w14:textId="74BAC37D" w:rsidR="006B54D2" w:rsidRPr="00DC4562" w:rsidRDefault="006B54D2" w:rsidP="008D429D">
      <w:pPr>
        <w:spacing w:line="360" w:lineRule="auto"/>
        <w:jc w:val="both"/>
        <w:outlineLvl w:val="0"/>
        <w:rPr>
          <w:rFonts w:ascii="Times New Roman" w:hAnsi="Times New Roman" w:cs="Times New Roman"/>
        </w:rPr>
      </w:pPr>
    </w:p>
    <w:p w14:paraId="3C110930" w14:textId="5D757C12" w:rsidR="00D87415" w:rsidRPr="00DC4562" w:rsidRDefault="00D87415" w:rsidP="003A6FA9">
      <w:pPr>
        <w:rPr>
          <w:rFonts w:ascii="Times New Roman" w:hAnsi="Times New Roman" w:cs="Times New Roman"/>
        </w:rPr>
      </w:pPr>
      <w:r w:rsidRPr="00DC4562">
        <w:rPr>
          <w:rFonts w:ascii="Times New Roman" w:hAnsi="Times New Roman" w:cs="Times New Roman"/>
          <w:noProof/>
        </w:rPr>
        <w:drawing>
          <wp:inline distT="0" distB="0" distL="0" distR="0" wp14:anchorId="742B1AC0" wp14:editId="54D9092C">
            <wp:extent cx="5731510" cy="3442335"/>
            <wp:effectExtent l="0" t="0" r="2540" b="571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31510" cy="3442335"/>
                    </a:xfrm>
                    <a:prstGeom prst="rect">
                      <a:avLst/>
                    </a:prstGeom>
                  </pic:spPr>
                </pic:pic>
              </a:graphicData>
            </a:graphic>
          </wp:inline>
        </w:drawing>
      </w:r>
    </w:p>
    <w:p w14:paraId="7F259E72" w14:textId="700ADD50" w:rsidR="0042322B" w:rsidRPr="00DC4562" w:rsidRDefault="0042322B" w:rsidP="00360317">
      <w:pPr>
        <w:jc w:val="center"/>
        <w:rPr>
          <w:rFonts w:ascii="Times New Roman" w:hAnsi="Times New Roman" w:cs="Times New Roman"/>
        </w:rPr>
      </w:pPr>
      <w:r w:rsidRPr="00DC4562">
        <w:rPr>
          <w:rFonts w:ascii="Times New Roman" w:hAnsi="Times New Roman" w:cs="Times New Roman"/>
        </w:rPr>
        <w:t>Source: Reserve Bank of India</w:t>
      </w:r>
    </w:p>
    <w:p w14:paraId="60F20F59" w14:textId="77777777" w:rsidR="00D87415" w:rsidRPr="00DC4562" w:rsidRDefault="00D87415" w:rsidP="008D429D">
      <w:pPr>
        <w:spacing w:line="360" w:lineRule="auto"/>
        <w:jc w:val="both"/>
        <w:outlineLvl w:val="0"/>
        <w:rPr>
          <w:rFonts w:ascii="Times New Roman" w:hAnsi="Times New Roman" w:cs="Times New Roman"/>
        </w:rPr>
      </w:pPr>
    </w:p>
    <w:p w14:paraId="5E69B787" w14:textId="77777777" w:rsidR="00D87415" w:rsidRPr="00DC4562" w:rsidRDefault="00D87415" w:rsidP="008D429D">
      <w:pPr>
        <w:spacing w:line="360" w:lineRule="auto"/>
        <w:jc w:val="both"/>
        <w:outlineLvl w:val="0"/>
        <w:rPr>
          <w:rFonts w:ascii="Times New Roman" w:hAnsi="Times New Roman" w:cs="Times New Roman"/>
        </w:rPr>
      </w:pPr>
    </w:p>
    <w:p w14:paraId="5AE537FD" w14:textId="6B4C0212" w:rsidR="00E2166F" w:rsidRPr="00DC4562" w:rsidRDefault="006B54D2" w:rsidP="00093FD9">
      <w:pPr>
        <w:rPr>
          <w:rFonts w:ascii="Times New Roman" w:hAnsi="Times New Roman" w:cs="Times New Roman"/>
        </w:rPr>
      </w:pPr>
      <w:r w:rsidRPr="00DC4562">
        <w:rPr>
          <w:rFonts w:ascii="Times New Roman" w:hAnsi="Times New Roman" w:cs="Times New Roman"/>
          <w:noProof/>
        </w:rPr>
        <w:lastRenderedPageBreak/>
        <w:drawing>
          <wp:inline distT="0" distB="0" distL="0" distR="0" wp14:anchorId="700E8564" wp14:editId="166CC3E3">
            <wp:extent cx="5731510" cy="3456940"/>
            <wp:effectExtent l="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31510" cy="3456940"/>
                    </a:xfrm>
                    <a:prstGeom prst="rect">
                      <a:avLst/>
                    </a:prstGeom>
                  </pic:spPr>
                </pic:pic>
              </a:graphicData>
            </a:graphic>
          </wp:inline>
        </w:drawing>
      </w:r>
    </w:p>
    <w:p w14:paraId="5DF86566" w14:textId="04FEA7DB" w:rsidR="00093FD9" w:rsidRPr="00DC4562" w:rsidRDefault="00093FD9" w:rsidP="002C7A0F">
      <w:pPr>
        <w:jc w:val="center"/>
        <w:rPr>
          <w:rFonts w:ascii="Times New Roman" w:hAnsi="Times New Roman" w:cs="Times New Roman"/>
        </w:rPr>
      </w:pPr>
      <w:r w:rsidRPr="00DC4562">
        <w:rPr>
          <w:rFonts w:ascii="Times New Roman" w:hAnsi="Times New Roman" w:cs="Times New Roman"/>
        </w:rPr>
        <w:t>Source: Reserve Bank of India</w:t>
      </w:r>
    </w:p>
    <w:p w14:paraId="7A40516C" w14:textId="77777777" w:rsidR="00E2166F" w:rsidRPr="00DC4562" w:rsidRDefault="00E2166F" w:rsidP="008D429D">
      <w:pPr>
        <w:spacing w:line="360" w:lineRule="auto"/>
        <w:jc w:val="both"/>
        <w:outlineLvl w:val="0"/>
        <w:rPr>
          <w:rFonts w:ascii="Times New Roman" w:hAnsi="Times New Roman" w:cs="Times New Roman"/>
        </w:rPr>
      </w:pPr>
    </w:p>
    <w:p w14:paraId="054944CA" w14:textId="79CF98B0" w:rsidR="00937A42" w:rsidRPr="00DC4562" w:rsidRDefault="00D00130" w:rsidP="001A72E3">
      <w:pPr>
        <w:numPr>
          <w:ilvl w:val="1"/>
          <w:numId w:val="37"/>
        </w:numPr>
        <w:spacing w:line="360" w:lineRule="auto"/>
        <w:jc w:val="both"/>
        <w:outlineLvl w:val="0"/>
        <w:rPr>
          <w:rFonts w:ascii="Times New Roman" w:hAnsi="Times New Roman" w:cs="Times New Roman"/>
          <w:b/>
          <w:bCs/>
        </w:rPr>
      </w:pPr>
      <w:bookmarkStart w:id="60" w:name="_Toc73733607"/>
      <w:r w:rsidRPr="00DC4562">
        <w:rPr>
          <w:rFonts w:ascii="Times New Roman" w:hAnsi="Times New Roman" w:cs="Times New Roman"/>
          <w:b/>
          <w:bCs/>
        </w:rPr>
        <w:t>The semi-structured interviews</w:t>
      </w:r>
      <w:bookmarkEnd w:id="60"/>
    </w:p>
    <w:p w14:paraId="2C218782" w14:textId="0AD199DD" w:rsidR="00B83539" w:rsidRPr="00DC4562" w:rsidRDefault="00B83539" w:rsidP="00B83539">
      <w:pPr>
        <w:spacing w:line="360" w:lineRule="auto"/>
        <w:jc w:val="both"/>
        <w:outlineLvl w:val="0"/>
        <w:rPr>
          <w:rFonts w:ascii="Times New Roman" w:hAnsi="Times New Roman" w:cs="Times New Roman"/>
          <w:b/>
          <w:bCs/>
        </w:rPr>
      </w:pPr>
    </w:p>
    <w:tbl>
      <w:tblPr>
        <w:tblW w:w="8740" w:type="dxa"/>
        <w:tblLook w:val="04A0" w:firstRow="1" w:lastRow="0" w:firstColumn="1" w:lastColumn="0" w:noHBand="0" w:noVBand="1"/>
      </w:tblPr>
      <w:tblGrid>
        <w:gridCol w:w="3520"/>
        <w:gridCol w:w="2380"/>
        <w:gridCol w:w="2840"/>
      </w:tblGrid>
      <w:tr w:rsidR="00461B50" w:rsidRPr="00DC4562" w14:paraId="248616F6" w14:textId="77777777" w:rsidTr="00461B50">
        <w:trPr>
          <w:trHeight w:val="288"/>
        </w:trPr>
        <w:tc>
          <w:tcPr>
            <w:tcW w:w="35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435728" w14:textId="77777777" w:rsidR="00461B50" w:rsidRPr="00DC4562" w:rsidRDefault="00461B50" w:rsidP="00461B50">
            <w:pPr>
              <w:spacing w:after="0" w:line="240" w:lineRule="auto"/>
              <w:jc w:val="center"/>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Extract</w:t>
            </w:r>
          </w:p>
        </w:tc>
        <w:tc>
          <w:tcPr>
            <w:tcW w:w="2380" w:type="dxa"/>
            <w:tcBorders>
              <w:top w:val="single" w:sz="4" w:space="0" w:color="auto"/>
              <w:left w:val="nil"/>
              <w:bottom w:val="single" w:sz="4" w:space="0" w:color="auto"/>
              <w:right w:val="single" w:sz="4" w:space="0" w:color="auto"/>
            </w:tcBorders>
            <w:shd w:val="clear" w:color="auto" w:fill="auto"/>
            <w:noWrap/>
            <w:vAlign w:val="bottom"/>
            <w:hideMark/>
          </w:tcPr>
          <w:p w14:paraId="0D736763" w14:textId="77777777" w:rsidR="00461B50" w:rsidRPr="00DC4562" w:rsidRDefault="00461B50" w:rsidP="00461B50">
            <w:pPr>
              <w:spacing w:after="0" w:line="240" w:lineRule="auto"/>
              <w:jc w:val="center"/>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Code</w:t>
            </w:r>
          </w:p>
        </w:tc>
        <w:tc>
          <w:tcPr>
            <w:tcW w:w="2840" w:type="dxa"/>
            <w:tcBorders>
              <w:top w:val="single" w:sz="4" w:space="0" w:color="auto"/>
              <w:left w:val="nil"/>
              <w:bottom w:val="single" w:sz="4" w:space="0" w:color="auto"/>
              <w:right w:val="single" w:sz="4" w:space="0" w:color="auto"/>
            </w:tcBorders>
            <w:shd w:val="clear" w:color="auto" w:fill="auto"/>
            <w:noWrap/>
            <w:vAlign w:val="bottom"/>
            <w:hideMark/>
          </w:tcPr>
          <w:p w14:paraId="1F51E9E1" w14:textId="77777777" w:rsidR="00461B50" w:rsidRPr="00DC4562" w:rsidRDefault="00461B50" w:rsidP="00461B50">
            <w:pPr>
              <w:spacing w:after="0" w:line="240" w:lineRule="auto"/>
              <w:jc w:val="center"/>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Themes</w:t>
            </w:r>
          </w:p>
        </w:tc>
      </w:tr>
      <w:tr w:rsidR="00461B50" w:rsidRPr="00DC4562" w14:paraId="013963F7" w14:textId="77777777" w:rsidTr="00461B50">
        <w:trPr>
          <w:trHeight w:val="1212"/>
        </w:trPr>
        <w:tc>
          <w:tcPr>
            <w:tcW w:w="3520" w:type="dxa"/>
            <w:tcBorders>
              <w:top w:val="nil"/>
              <w:left w:val="single" w:sz="4" w:space="0" w:color="auto"/>
              <w:bottom w:val="single" w:sz="4" w:space="0" w:color="auto"/>
              <w:right w:val="single" w:sz="4" w:space="0" w:color="auto"/>
            </w:tcBorders>
            <w:shd w:val="clear" w:color="auto" w:fill="auto"/>
            <w:hideMark/>
          </w:tcPr>
          <w:p w14:paraId="472B9403"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1. Contain the damage</w:t>
            </w:r>
            <w:r w:rsidRPr="00DC4562">
              <w:rPr>
                <w:rFonts w:ascii="Times New Roman" w:eastAsia="Times New Roman" w:hAnsi="Times New Roman" w:cs="Times New Roman"/>
                <w:color w:val="000000"/>
                <w:lang w:eastAsia="en-IN"/>
              </w:rPr>
              <w:br/>
              <w:t>2.Limit impact on real economy</w:t>
            </w:r>
            <w:r w:rsidRPr="00DC4562">
              <w:rPr>
                <w:rFonts w:ascii="Times New Roman" w:eastAsia="Times New Roman" w:hAnsi="Times New Roman" w:cs="Times New Roman"/>
                <w:color w:val="000000"/>
                <w:lang w:eastAsia="en-IN"/>
              </w:rPr>
              <w:br/>
              <w:t>3.Restore Financial market stability</w:t>
            </w:r>
          </w:p>
        </w:tc>
        <w:tc>
          <w:tcPr>
            <w:tcW w:w="2380" w:type="dxa"/>
            <w:tcBorders>
              <w:top w:val="nil"/>
              <w:left w:val="nil"/>
              <w:bottom w:val="single" w:sz="4" w:space="0" w:color="auto"/>
              <w:right w:val="single" w:sz="4" w:space="0" w:color="auto"/>
            </w:tcBorders>
            <w:shd w:val="clear" w:color="auto" w:fill="auto"/>
            <w:noWrap/>
            <w:vAlign w:val="bottom"/>
            <w:hideMark/>
          </w:tcPr>
          <w:p w14:paraId="6DDA1D37"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Regulator</w:t>
            </w:r>
          </w:p>
        </w:tc>
        <w:tc>
          <w:tcPr>
            <w:tcW w:w="28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39FB6EC" w14:textId="77777777" w:rsidR="00461B50" w:rsidRPr="00DC4562" w:rsidRDefault="00461B50" w:rsidP="00461B50">
            <w:pPr>
              <w:spacing w:after="0" w:line="240" w:lineRule="auto"/>
              <w:jc w:val="center"/>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 xml:space="preserve">Regulator </w:t>
            </w:r>
          </w:p>
        </w:tc>
      </w:tr>
      <w:tr w:rsidR="00461B50" w:rsidRPr="00DC4562" w14:paraId="6FCC13B4" w14:textId="77777777" w:rsidTr="00461B50">
        <w:trPr>
          <w:trHeight w:val="1152"/>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11BCA13F"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1. Restoring faith of investors</w:t>
            </w:r>
            <w:r w:rsidRPr="00DC4562">
              <w:rPr>
                <w:rFonts w:ascii="Times New Roman" w:eastAsia="Times New Roman" w:hAnsi="Times New Roman" w:cs="Times New Roman"/>
                <w:color w:val="000000"/>
                <w:lang w:eastAsia="en-IN"/>
              </w:rPr>
              <w:br/>
              <w:t>2. Monetary policy and OMO</w:t>
            </w:r>
            <w:r w:rsidRPr="00DC4562">
              <w:rPr>
                <w:rFonts w:ascii="Times New Roman" w:eastAsia="Times New Roman" w:hAnsi="Times New Roman" w:cs="Times New Roman"/>
                <w:color w:val="000000"/>
                <w:lang w:eastAsia="en-IN"/>
              </w:rPr>
              <w:br/>
              <w:t>3.Stabilising economy through policy</w:t>
            </w:r>
          </w:p>
        </w:tc>
        <w:tc>
          <w:tcPr>
            <w:tcW w:w="2380" w:type="dxa"/>
            <w:tcBorders>
              <w:top w:val="nil"/>
              <w:left w:val="nil"/>
              <w:bottom w:val="single" w:sz="4" w:space="0" w:color="auto"/>
              <w:right w:val="single" w:sz="4" w:space="0" w:color="auto"/>
            </w:tcBorders>
            <w:shd w:val="clear" w:color="auto" w:fill="auto"/>
            <w:vAlign w:val="bottom"/>
            <w:hideMark/>
          </w:tcPr>
          <w:p w14:paraId="0C82AF4E"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Regulator</w:t>
            </w:r>
            <w:r w:rsidRPr="00DC4562">
              <w:rPr>
                <w:rFonts w:ascii="Times New Roman" w:eastAsia="Times New Roman" w:hAnsi="Times New Roman" w:cs="Times New Roman"/>
                <w:color w:val="000000"/>
                <w:lang w:eastAsia="en-IN"/>
              </w:rPr>
              <w:br/>
              <w:t>Monetary Policy</w:t>
            </w:r>
            <w:r w:rsidRPr="00DC4562">
              <w:rPr>
                <w:rFonts w:ascii="Times New Roman" w:eastAsia="Times New Roman" w:hAnsi="Times New Roman" w:cs="Times New Roman"/>
                <w:color w:val="000000"/>
                <w:lang w:eastAsia="en-IN"/>
              </w:rPr>
              <w:br/>
              <w:t xml:space="preserve">Emergency Response </w:t>
            </w:r>
            <w:r w:rsidRPr="00DC4562">
              <w:rPr>
                <w:rFonts w:ascii="Times New Roman" w:eastAsia="Times New Roman" w:hAnsi="Times New Roman" w:cs="Times New Roman"/>
                <w:color w:val="000000"/>
                <w:lang w:eastAsia="en-IN"/>
              </w:rPr>
              <w:br/>
              <w:t>guidelines</w:t>
            </w:r>
          </w:p>
        </w:tc>
        <w:tc>
          <w:tcPr>
            <w:tcW w:w="2840" w:type="dxa"/>
            <w:vMerge/>
            <w:tcBorders>
              <w:top w:val="nil"/>
              <w:left w:val="single" w:sz="4" w:space="0" w:color="auto"/>
              <w:bottom w:val="single" w:sz="4" w:space="0" w:color="000000"/>
              <w:right w:val="single" w:sz="4" w:space="0" w:color="auto"/>
            </w:tcBorders>
            <w:vAlign w:val="center"/>
            <w:hideMark/>
          </w:tcPr>
          <w:p w14:paraId="0C8BF1E8"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p>
        </w:tc>
      </w:tr>
      <w:tr w:rsidR="00461B50" w:rsidRPr="00DC4562" w14:paraId="06896125" w14:textId="77777777" w:rsidTr="00461B50">
        <w:trPr>
          <w:trHeight w:val="864"/>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031CCE5A"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1. Rectify Systemic Failures</w:t>
            </w:r>
            <w:r w:rsidRPr="00DC4562">
              <w:rPr>
                <w:rFonts w:ascii="Times New Roman" w:eastAsia="Times New Roman" w:hAnsi="Times New Roman" w:cs="Times New Roman"/>
                <w:color w:val="000000"/>
                <w:lang w:eastAsia="en-IN"/>
              </w:rPr>
              <w:br/>
              <w:t>2.Extensive liquidity</w:t>
            </w:r>
            <w:r w:rsidRPr="00DC4562">
              <w:rPr>
                <w:rFonts w:ascii="Times New Roman" w:eastAsia="Times New Roman" w:hAnsi="Times New Roman" w:cs="Times New Roman"/>
                <w:color w:val="000000"/>
                <w:lang w:eastAsia="en-IN"/>
              </w:rPr>
              <w:br/>
              <w:t>3. Finance to banking and NBFC's</w:t>
            </w:r>
          </w:p>
        </w:tc>
        <w:tc>
          <w:tcPr>
            <w:tcW w:w="2380" w:type="dxa"/>
            <w:tcBorders>
              <w:top w:val="nil"/>
              <w:left w:val="nil"/>
              <w:bottom w:val="single" w:sz="4" w:space="0" w:color="auto"/>
              <w:right w:val="single" w:sz="4" w:space="0" w:color="auto"/>
            </w:tcBorders>
            <w:shd w:val="clear" w:color="auto" w:fill="auto"/>
            <w:vAlign w:val="bottom"/>
            <w:hideMark/>
          </w:tcPr>
          <w:p w14:paraId="0325086C"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Injecting Liquidity</w:t>
            </w:r>
            <w:r w:rsidRPr="00DC4562">
              <w:rPr>
                <w:rFonts w:ascii="Times New Roman" w:eastAsia="Times New Roman" w:hAnsi="Times New Roman" w:cs="Times New Roman"/>
                <w:color w:val="000000"/>
                <w:lang w:eastAsia="en-IN"/>
              </w:rPr>
              <w:br/>
              <w:t>Regulator</w:t>
            </w:r>
          </w:p>
        </w:tc>
        <w:tc>
          <w:tcPr>
            <w:tcW w:w="2840" w:type="dxa"/>
            <w:vMerge/>
            <w:tcBorders>
              <w:top w:val="nil"/>
              <w:left w:val="single" w:sz="4" w:space="0" w:color="auto"/>
              <w:bottom w:val="single" w:sz="4" w:space="0" w:color="000000"/>
              <w:right w:val="single" w:sz="4" w:space="0" w:color="auto"/>
            </w:tcBorders>
            <w:vAlign w:val="center"/>
            <w:hideMark/>
          </w:tcPr>
          <w:p w14:paraId="3EC0D3C7"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p>
        </w:tc>
      </w:tr>
      <w:tr w:rsidR="00461B50" w:rsidRPr="00DC4562" w14:paraId="4A98D0F5" w14:textId="77777777" w:rsidTr="00461B50">
        <w:trPr>
          <w:trHeight w:val="864"/>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5F606AD5" w14:textId="491DC06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1. decrease monetary policy rates</w:t>
            </w:r>
            <w:r w:rsidRPr="00DC4562">
              <w:rPr>
                <w:rFonts w:ascii="Times New Roman" w:eastAsia="Times New Roman" w:hAnsi="Times New Roman" w:cs="Times New Roman"/>
                <w:color w:val="000000"/>
                <w:lang w:eastAsia="en-IN"/>
              </w:rPr>
              <w:br/>
              <w:t xml:space="preserve">2. move policy rate to new </w:t>
            </w:r>
            <w:r w:rsidRPr="00DC4562">
              <w:rPr>
                <w:rFonts w:ascii="Times New Roman" w:eastAsia="Times New Roman" w:hAnsi="Times New Roman" w:cs="Times New Roman"/>
                <w:color w:val="000000"/>
                <w:lang w:eastAsia="en-IN"/>
              </w:rPr>
              <w:br/>
            </w:r>
            <w:r w:rsidR="002B16DE" w:rsidRPr="00DC4562">
              <w:rPr>
                <w:rFonts w:ascii="Times New Roman" w:eastAsia="Times New Roman" w:hAnsi="Times New Roman" w:cs="Times New Roman"/>
                <w:color w:val="000000"/>
                <w:lang w:eastAsia="en-IN"/>
              </w:rPr>
              <w:t>equilibrium</w:t>
            </w:r>
            <w:r w:rsidRPr="00DC4562">
              <w:rPr>
                <w:rFonts w:ascii="Times New Roman" w:eastAsia="Times New Roman" w:hAnsi="Times New Roman" w:cs="Times New Roman"/>
                <w:color w:val="000000"/>
                <w:lang w:eastAsia="en-IN"/>
              </w:rPr>
              <w:t xml:space="preserve"> value.</w:t>
            </w:r>
          </w:p>
        </w:tc>
        <w:tc>
          <w:tcPr>
            <w:tcW w:w="2380" w:type="dxa"/>
            <w:tcBorders>
              <w:top w:val="nil"/>
              <w:left w:val="nil"/>
              <w:bottom w:val="single" w:sz="4" w:space="0" w:color="auto"/>
              <w:right w:val="single" w:sz="4" w:space="0" w:color="auto"/>
            </w:tcBorders>
            <w:shd w:val="clear" w:color="auto" w:fill="auto"/>
            <w:noWrap/>
            <w:vAlign w:val="bottom"/>
            <w:hideMark/>
          </w:tcPr>
          <w:p w14:paraId="10EF5588"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Monetary Policy</w:t>
            </w:r>
          </w:p>
        </w:tc>
        <w:tc>
          <w:tcPr>
            <w:tcW w:w="2840" w:type="dxa"/>
            <w:vMerge/>
            <w:tcBorders>
              <w:top w:val="nil"/>
              <w:left w:val="single" w:sz="4" w:space="0" w:color="auto"/>
              <w:bottom w:val="single" w:sz="4" w:space="0" w:color="000000"/>
              <w:right w:val="single" w:sz="4" w:space="0" w:color="auto"/>
            </w:tcBorders>
            <w:vAlign w:val="center"/>
            <w:hideMark/>
          </w:tcPr>
          <w:p w14:paraId="48B10850"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p>
        </w:tc>
      </w:tr>
      <w:tr w:rsidR="00461B50" w:rsidRPr="00DC4562" w14:paraId="31A1DA4B" w14:textId="77777777" w:rsidTr="00461B50">
        <w:trPr>
          <w:trHeight w:val="864"/>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6395366C" w14:textId="452F8795"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1. Reduce policy rates for extended</w:t>
            </w:r>
            <w:r w:rsidRPr="00DC4562">
              <w:rPr>
                <w:rFonts w:ascii="Times New Roman" w:eastAsia="Times New Roman" w:hAnsi="Times New Roman" w:cs="Times New Roman"/>
                <w:color w:val="000000"/>
                <w:lang w:eastAsia="en-IN"/>
              </w:rPr>
              <w:br/>
              <w:t>period</w:t>
            </w:r>
            <w:r w:rsidRPr="00DC4562">
              <w:rPr>
                <w:rFonts w:ascii="Times New Roman" w:eastAsia="Times New Roman" w:hAnsi="Times New Roman" w:cs="Times New Roman"/>
                <w:color w:val="000000"/>
                <w:lang w:eastAsia="en-IN"/>
              </w:rPr>
              <w:br/>
              <w:t xml:space="preserve">2. reduce </w:t>
            </w:r>
            <w:r w:rsidR="002B16DE" w:rsidRPr="00DC4562">
              <w:rPr>
                <w:rFonts w:ascii="Times New Roman" w:eastAsia="Times New Roman" w:hAnsi="Times New Roman" w:cs="Times New Roman"/>
                <w:color w:val="000000"/>
                <w:lang w:eastAsia="en-IN"/>
              </w:rPr>
              <w:t>uncertainty</w:t>
            </w:r>
          </w:p>
        </w:tc>
        <w:tc>
          <w:tcPr>
            <w:tcW w:w="2380" w:type="dxa"/>
            <w:tcBorders>
              <w:top w:val="nil"/>
              <w:left w:val="nil"/>
              <w:bottom w:val="single" w:sz="4" w:space="0" w:color="auto"/>
              <w:right w:val="single" w:sz="4" w:space="0" w:color="auto"/>
            </w:tcBorders>
            <w:shd w:val="clear" w:color="auto" w:fill="auto"/>
            <w:vAlign w:val="bottom"/>
            <w:hideMark/>
          </w:tcPr>
          <w:p w14:paraId="6E55AAE4"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Monetary Policy</w:t>
            </w:r>
            <w:r w:rsidRPr="00DC4562">
              <w:rPr>
                <w:rFonts w:ascii="Times New Roman" w:eastAsia="Times New Roman" w:hAnsi="Times New Roman" w:cs="Times New Roman"/>
                <w:color w:val="000000"/>
                <w:lang w:eastAsia="en-IN"/>
              </w:rPr>
              <w:br/>
              <w:t xml:space="preserve">Emergency Response </w:t>
            </w:r>
            <w:r w:rsidRPr="00DC4562">
              <w:rPr>
                <w:rFonts w:ascii="Times New Roman" w:eastAsia="Times New Roman" w:hAnsi="Times New Roman" w:cs="Times New Roman"/>
                <w:color w:val="000000"/>
                <w:lang w:eastAsia="en-IN"/>
              </w:rPr>
              <w:br/>
              <w:t>guidelines</w:t>
            </w:r>
          </w:p>
        </w:tc>
        <w:tc>
          <w:tcPr>
            <w:tcW w:w="2840" w:type="dxa"/>
            <w:vMerge/>
            <w:tcBorders>
              <w:top w:val="nil"/>
              <w:left w:val="single" w:sz="4" w:space="0" w:color="auto"/>
              <w:bottom w:val="single" w:sz="4" w:space="0" w:color="000000"/>
              <w:right w:val="single" w:sz="4" w:space="0" w:color="auto"/>
            </w:tcBorders>
            <w:vAlign w:val="center"/>
            <w:hideMark/>
          </w:tcPr>
          <w:p w14:paraId="6789EEFA"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p>
        </w:tc>
      </w:tr>
      <w:tr w:rsidR="00461B50" w:rsidRPr="00DC4562" w14:paraId="0691E85A" w14:textId="77777777" w:rsidTr="00461B50">
        <w:trPr>
          <w:trHeight w:val="1728"/>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2940312F" w14:textId="0FDC4AAF"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lastRenderedPageBreak/>
              <w:t xml:space="preserve">1. directly intervene in financial </w:t>
            </w:r>
            <w:r w:rsidRPr="00DC4562">
              <w:rPr>
                <w:rFonts w:ascii="Times New Roman" w:eastAsia="Times New Roman" w:hAnsi="Times New Roman" w:cs="Times New Roman"/>
                <w:color w:val="000000"/>
                <w:lang w:eastAsia="en-IN"/>
              </w:rPr>
              <w:br/>
              <w:t>markets</w:t>
            </w:r>
            <w:r w:rsidRPr="00DC4562">
              <w:rPr>
                <w:rFonts w:ascii="Times New Roman" w:eastAsia="Times New Roman" w:hAnsi="Times New Roman" w:cs="Times New Roman"/>
                <w:color w:val="000000"/>
                <w:lang w:eastAsia="en-IN"/>
              </w:rPr>
              <w:br/>
              <w:t>2. outright purchase of financial</w:t>
            </w:r>
            <w:r w:rsidRPr="00DC4562">
              <w:rPr>
                <w:rFonts w:ascii="Times New Roman" w:eastAsia="Times New Roman" w:hAnsi="Times New Roman" w:cs="Times New Roman"/>
                <w:color w:val="000000"/>
                <w:lang w:eastAsia="en-IN"/>
              </w:rPr>
              <w:br/>
              <w:t>instruments to affect yield curve</w:t>
            </w:r>
            <w:r w:rsidRPr="00DC4562">
              <w:rPr>
                <w:rFonts w:ascii="Times New Roman" w:eastAsia="Times New Roman" w:hAnsi="Times New Roman" w:cs="Times New Roman"/>
                <w:color w:val="000000"/>
                <w:lang w:eastAsia="en-IN"/>
              </w:rPr>
              <w:br/>
              <w:t xml:space="preserve">3. stimulate </w:t>
            </w:r>
            <w:r w:rsidR="002B16DE" w:rsidRPr="00DC4562">
              <w:rPr>
                <w:rFonts w:ascii="Times New Roman" w:eastAsia="Times New Roman" w:hAnsi="Times New Roman" w:cs="Times New Roman"/>
                <w:color w:val="000000"/>
                <w:lang w:eastAsia="en-IN"/>
              </w:rPr>
              <w:t>systemically</w:t>
            </w:r>
            <w:r w:rsidRPr="00DC4562">
              <w:rPr>
                <w:rFonts w:ascii="Times New Roman" w:eastAsia="Times New Roman" w:hAnsi="Times New Roman" w:cs="Times New Roman"/>
                <w:color w:val="000000"/>
                <w:lang w:eastAsia="en-IN"/>
              </w:rPr>
              <w:t xml:space="preserve"> important</w:t>
            </w:r>
            <w:r w:rsidRPr="00DC4562">
              <w:rPr>
                <w:rFonts w:ascii="Times New Roman" w:eastAsia="Times New Roman" w:hAnsi="Times New Roman" w:cs="Times New Roman"/>
                <w:color w:val="000000"/>
                <w:lang w:eastAsia="en-IN"/>
              </w:rPr>
              <w:br/>
              <w:t>credit market.</w:t>
            </w:r>
          </w:p>
        </w:tc>
        <w:tc>
          <w:tcPr>
            <w:tcW w:w="2380" w:type="dxa"/>
            <w:tcBorders>
              <w:top w:val="nil"/>
              <w:left w:val="nil"/>
              <w:bottom w:val="single" w:sz="4" w:space="0" w:color="auto"/>
              <w:right w:val="single" w:sz="4" w:space="0" w:color="auto"/>
            </w:tcBorders>
            <w:shd w:val="clear" w:color="auto" w:fill="auto"/>
            <w:vAlign w:val="bottom"/>
            <w:hideMark/>
          </w:tcPr>
          <w:p w14:paraId="1EABABEC"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Regulator</w:t>
            </w:r>
            <w:r w:rsidRPr="00DC4562">
              <w:rPr>
                <w:rFonts w:ascii="Times New Roman" w:eastAsia="Times New Roman" w:hAnsi="Times New Roman" w:cs="Times New Roman"/>
                <w:color w:val="000000"/>
                <w:lang w:eastAsia="en-IN"/>
              </w:rPr>
              <w:br/>
              <w:t xml:space="preserve">Money supply </w:t>
            </w:r>
          </w:p>
        </w:tc>
        <w:tc>
          <w:tcPr>
            <w:tcW w:w="2840" w:type="dxa"/>
            <w:vMerge/>
            <w:tcBorders>
              <w:top w:val="nil"/>
              <w:left w:val="single" w:sz="4" w:space="0" w:color="auto"/>
              <w:bottom w:val="single" w:sz="4" w:space="0" w:color="000000"/>
              <w:right w:val="single" w:sz="4" w:space="0" w:color="auto"/>
            </w:tcBorders>
            <w:vAlign w:val="center"/>
            <w:hideMark/>
          </w:tcPr>
          <w:p w14:paraId="3AEF3A07"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p>
        </w:tc>
      </w:tr>
      <w:tr w:rsidR="00461B50" w:rsidRPr="00DC4562" w14:paraId="1B3B7BBE" w14:textId="77777777" w:rsidTr="00461B50">
        <w:trPr>
          <w:trHeight w:val="1224"/>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268B74F3" w14:textId="0DFB8040"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1. Increase in liquidity injection</w:t>
            </w:r>
            <w:r w:rsidRPr="00DC4562">
              <w:rPr>
                <w:rFonts w:ascii="Times New Roman" w:eastAsia="Times New Roman" w:hAnsi="Times New Roman" w:cs="Times New Roman"/>
                <w:color w:val="000000"/>
                <w:lang w:eastAsia="en-IN"/>
              </w:rPr>
              <w:br/>
              <w:t xml:space="preserve">2. co-operation with fiscal </w:t>
            </w:r>
            <w:r w:rsidR="002B16DE" w:rsidRPr="00DC4562">
              <w:rPr>
                <w:rFonts w:ascii="Times New Roman" w:eastAsia="Times New Roman" w:hAnsi="Times New Roman" w:cs="Times New Roman"/>
                <w:color w:val="000000"/>
                <w:lang w:eastAsia="en-IN"/>
              </w:rPr>
              <w:t>authority</w:t>
            </w:r>
            <w:r w:rsidRPr="00DC4562">
              <w:rPr>
                <w:rFonts w:ascii="Times New Roman" w:eastAsia="Times New Roman" w:hAnsi="Times New Roman" w:cs="Times New Roman"/>
                <w:color w:val="000000"/>
                <w:lang w:eastAsia="en-IN"/>
              </w:rPr>
              <w:br/>
              <w:t>3. additional support for government</w:t>
            </w:r>
            <w:r w:rsidRPr="00DC4562">
              <w:rPr>
                <w:rFonts w:ascii="Times New Roman" w:eastAsia="Times New Roman" w:hAnsi="Times New Roman" w:cs="Times New Roman"/>
                <w:color w:val="000000"/>
                <w:lang w:eastAsia="en-IN"/>
              </w:rPr>
              <w:br/>
              <w:t>insurance or capital infusion</w:t>
            </w:r>
          </w:p>
        </w:tc>
        <w:tc>
          <w:tcPr>
            <w:tcW w:w="2380" w:type="dxa"/>
            <w:tcBorders>
              <w:top w:val="nil"/>
              <w:left w:val="nil"/>
              <w:bottom w:val="single" w:sz="4" w:space="0" w:color="auto"/>
              <w:right w:val="single" w:sz="4" w:space="0" w:color="auto"/>
            </w:tcBorders>
            <w:shd w:val="clear" w:color="auto" w:fill="auto"/>
            <w:vAlign w:val="bottom"/>
            <w:hideMark/>
          </w:tcPr>
          <w:p w14:paraId="4F126737"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Liquidity Injection</w:t>
            </w:r>
            <w:r w:rsidRPr="00DC4562">
              <w:rPr>
                <w:rFonts w:ascii="Times New Roman" w:eastAsia="Times New Roman" w:hAnsi="Times New Roman" w:cs="Times New Roman"/>
                <w:color w:val="000000"/>
                <w:lang w:eastAsia="en-IN"/>
              </w:rPr>
              <w:br/>
              <w:t>Regulator</w:t>
            </w:r>
          </w:p>
        </w:tc>
        <w:tc>
          <w:tcPr>
            <w:tcW w:w="2840" w:type="dxa"/>
            <w:vMerge/>
            <w:tcBorders>
              <w:top w:val="nil"/>
              <w:left w:val="single" w:sz="4" w:space="0" w:color="auto"/>
              <w:bottom w:val="single" w:sz="4" w:space="0" w:color="000000"/>
              <w:right w:val="single" w:sz="4" w:space="0" w:color="auto"/>
            </w:tcBorders>
            <w:vAlign w:val="center"/>
            <w:hideMark/>
          </w:tcPr>
          <w:p w14:paraId="100E9A20"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p>
        </w:tc>
      </w:tr>
    </w:tbl>
    <w:p w14:paraId="26086903" w14:textId="5406F1C1" w:rsidR="00E445C6" w:rsidRPr="00DC4562" w:rsidRDefault="00E445C6" w:rsidP="00B83539">
      <w:pPr>
        <w:spacing w:line="360" w:lineRule="auto"/>
        <w:jc w:val="both"/>
        <w:outlineLvl w:val="0"/>
        <w:rPr>
          <w:rFonts w:ascii="Times New Roman" w:hAnsi="Times New Roman" w:cs="Times New Roman"/>
          <w:b/>
          <w:bCs/>
        </w:rPr>
      </w:pPr>
    </w:p>
    <w:tbl>
      <w:tblPr>
        <w:tblW w:w="8740" w:type="dxa"/>
        <w:tblLook w:val="04A0" w:firstRow="1" w:lastRow="0" w:firstColumn="1" w:lastColumn="0" w:noHBand="0" w:noVBand="1"/>
      </w:tblPr>
      <w:tblGrid>
        <w:gridCol w:w="3520"/>
        <w:gridCol w:w="2380"/>
        <w:gridCol w:w="2840"/>
      </w:tblGrid>
      <w:tr w:rsidR="00461B50" w:rsidRPr="00DC4562" w14:paraId="1741E4A1" w14:textId="77777777" w:rsidTr="00461B50">
        <w:trPr>
          <w:trHeight w:val="288"/>
        </w:trPr>
        <w:tc>
          <w:tcPr>
            <w:tcW w:w="35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9B4E2D"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Extract</w:t>
            </w:r>
          </w:p>
        </w:tc>
        <w:tc>
          <w:tcPr>
            <w:tcW w:w="2380" w:type="dxa"/>
            <w:tcBorders>
              <w:top w:val="single" w:sz="4" w:space="0" w:color="auto"/>
              <w:left w:val="nil"/>
              <w:bottom w:val="single" w:sz="4" w:space="0" w:color="auto"/>
              <w:right w:val="single" w:sz="4" w:space="0" w:color="auto"/>
            </w:tcBorders>
            <w:shd w:val="clear" w:color="auto" w:fill="auto"/>
            <w:noWrap/>
            <w:vAlign w:val="bottom"/>
            <w:hideMark/>
          </w:tcPr>
          <w:p w14:paraId="0912F0E3"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Code</w:t>
            </w:r>
          </w:p>
        </w:tc>
        <w:tc>
          <w:tcPr>
            <w:tcW w:w="2840" w:type="dxa"/>
            <w:tcBorders>
              <w:top w:val="single" w:sz="4" w:space="0" w:color="auto"/>
              <w:left w:val="nil"/>
              <w:bottom w:val="single" w:sz="4" w:space="0" w:color="auto"/>
              <w:right w:val="single" w:sz="4" w:space="0" w:color="auto"/>
            </w:tcBorders>
            <w:shd w:val="clear" w:color="auto" w:fill="auto"/>
            <w:noWrap/>
            <w:vAlign w:val="center"/>
            <w:hideMark/>
          </w:tcPr>
          <w:p w14:paraId="36AFF474"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Theme</w:t>
            </w:r>
          </w:p>
        </w:tc>
      </w:tr>
      <w:tr w:rsidR="00461B50" w:rsidRPr="00DC4562" w14:paraId="3E0E50A5" w14:textId="77777777" w:rsidTr="00461B50">
        <w:trPr>
          <w:trHeight w:val="1152"/>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55ECA9D6"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1. Systemic failure</w:t>
            </w:r>
            <w:r w:rsidRPr="00DC4562">
              <w:rPr>
                <w:rFonts w:ascii="Times New Roman" w:eastAsia="Times New Roman" w:hAnsi="Times New Roman" w:cs="Times New Roman"/>
                <w:color w:val="000000"/>
                <w:lang w:eastAsia="en-IN"/>
              </w:rPr>
              <w:br/>
              <w:t>2.Real estate mortgage bubble</w:t>
            </w:r>
            <w:r w:rsidRPr="00DC4562">
              <w:rPr>
                <w:rFonts w:ascii="Times New Roman" w:eastAsia="Times New Roman" w:hAnsi="Times New Roman" w:cs="Times New Roman"/>
                <w:color w:val="000000"/>
                <w:lang w:eastAsia="en-IN"/>
              </w:rPr>
              <w:br/>
              <w:t>3.Company failure</w:t>
            </w:r>
            <w:r w:rsidRPr="00DC4562">
              <w:rPr>
                <w:rFonts w:ascii="Times New Roman" w:eastAsia="Times New Roman" w:hAnsi="Times New Roman" w:cs="Times New Roman"/>
                <w:color w:val="000000"/>
                <w:lang w:eastAsia="en-IN"/>
              </w:rPr>
              <w:br/>
              <w:t>4. Industrial Impact</w:t>
            </w:r>
          </w:p>
        </w:tc>
        <w:tc>
          <w:tcPr>
            <w:tcW w:w="2380" w:type="dxa"/>
            <w:tcBorders>
              <w:top w:val="nil"/>
              <w:left w:val="nil"/>
              <w:bottom w:val="single" w:sz="4" w:space="0" w:color="auto"/>
              <w:right w:val="single" w:sz="4" w:space="0" w:color="auto"/>
            </w:tcBorders>
            <w:shd w:val="clear" w:color="auto" w:fill="auto"/>
            <w:noWrap/>
            <w:vAlign w:val="bottom"/>
            <w:hideMark/>
          </w:tcPr>
          <w:p w14:paraId="733C5D2B"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Economic Bubble</w:t>
            </w:r>
          </w:p>
        </w:tc>
        <w:tc>
          <w:tcPr>
            <w:tcW w:w="28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DCF2012" w14:textId="77777777" w:rsidR="00461B50" w:rsidRPr="00DC4562" w:rsidRDefault="00461B50" w:rsidP="00461B50">
            <w:pPr>
              <w:spacing w:after="0" w:line="240" w:lineRule="auto"/>
              <w:jc w:val="center"/>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Credit Controller</w:t>
            </w:r>
          </w:p>
        </w:tc>
      </w:tr>
      <w:tr w:rsidR="00461B50" w:rsidRPr="00DC4562" w14:paraId="5DC50FAF" w14:textId="77777777" w:rsidTr="00461B50">
        <w:trPr>
          <w:trHeight w:val="1152"/>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46389864"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1. Similar in regards to the real estate</w:t>
            </w:r>
            <w:r w:rsidRPr="00DC4562">
              <w:rPr>
                <w:rFonts w:ascii="Times New Roman" w:eastAsia="Times New Roman" w:hAnsi="Times New Roman" w:cs="Times New Roman"/>
                <w:color w:val="000000"/>
                <w:lang w:eastAsia="en-IN"/>
              </w:rPr>
              <w:br/>
              <w:t>sector being involved</w:t>
            </w:r>
            <w:r w:rsidRPr="00DC4562">
              <w:rPr>
                <w:rFonts w:ascii="Times New Roman" w:eastAsia="Times New Roman" w:hAnsi="Times New Roman" w:cs="Times New Roman"/>
                <w:color w:val="000000"/>
                <w:lang w:eastAsia="en-IN"/>
              </w:rPr>
              <w:br/>
              <w:t>2. Level Market integration was</w:t>
            </w:r>
            <w:r w:rsidRPr="00DC4562">
              <w:rPr>
                <w:rFonts w:ascii="Times New Roman" w:eastAsia="Times New Roman" w:hAnsi="Times New Roman" w:cs="Times New Roman"/>
                <w:color w:val="000000"/>
                <w:lang w:eastAsia="en-IN"/>
              </w:rPr>
              <w:br/>
              <w:t>different</w:t>
            </w:r>
          </w:p>
        </w:tc>
        <w:tc>
          <w:tcPr>
            <w:tcW w:w="2380" w:type="dxa"/>
            <w:tcBorders>
              <w:top w:val="nil"/>
              <w:left w:val="nil"/>
              <w:bottom w:val="single" w:sz="4" w:space="0" w:color="auto"/>
              <w:right w:val="single" w:sz="4" w:space="0" w:color="auto"/>
            </w:tcBorders>
            <w:shd w:val="clear" w:color="auto" w:fill="auto"/>
            <w:noWrap/>
            <w:vAlign w:val="bottom"/>
            <w:hideMark/>
          </w:tcPr>
          <w:p w14:paraId="043B14FD"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Market Integration</w:t>
            </w:r>
          </w:p>
        </w:tc>
        <w:tc>
          <w:tcPr>
            <w:tcW w:w="2840" w:type="dxa"/>
            <w:vMerge/>
            <w:tcBorders>
              <w:top w:val="nil"/>
              <w:left w:val="single" w:sz="4" w:space="0" w:color="auto"/>
              <w:bottom w:val="single" w:sz="4" w:space="0" w:color="000000"/>
              <w:right w:val="single" w:sz="4" w:space="0" w:color="auto"/>
            </w:tcBorders>
            <w:vAlign w:val="center"/>
            <w:hideMark/>
          </w:tcPr>
          <w:p w14:paraId="69A0ED86"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p>
        </w:tc>
      </w:tr>
      <w:tr w:rsidR="00461B50" w:rsidRPr="00DC4562" w14:paraId="71D7683D" w14:textId="77777777" w:rsidTr="00461B50">
        <w:trPr>
          <w:trHeight w:val="1152"/>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6BF79CE4"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 xml:space="preserve">1. US had global economy which </w:t>
            </w:r>
            <w:r w:rsidRPr="00DC4562">
              <w:rPr>
                <w:rFonts w:ascii="Times New Roman" w:eastAsia="Times New Roman" w:hAnsi="Times New Roman" w:cs="Times New Roman"/>
                <w:color w:val="000000"/>
                <w:lang w:eastAsia="en-IN"/>
              </w:rPr>
              <w:br/>
              <w:t xml:space="preserve">impacted other economies </w:t>
            </w:r>
            <w:r w:rsidRPr="00DC4562">
              <w:rPr>
                <w:rFonts w:ascii="Times New Roman" w:eastAsia="Times New Roman" w:hAnsi="Times New Roman" w:cs="Times New Roman"/>
                <w:color w:val="000000"/>
                <w:lang w:eastAsia="en-IN"/>
              </w:rPr>
              <w:br/>
              <w:t>2. Quick response was required due to global pressure</w:t>
            </w:r>
          </w:p>
        </w:tc>
        <w:tc>
          <w:tcPr>
            <w:tcW w:w="2380" w:type="dxa"/>
            <w:tcBorders>
              <w:top w:val="nil"/>
              <w:left w:val="nil"/>
              <w:bottom w:val="single" w:sz="4" w:space="0" w:color="auto"/>
              <w:right w:val="single" w:sz="4" w:space="0" w:color="auto"/>
            </w:tcBorders>
            <w:shd w:val="clear" w:color="auto" w:fill="auto"/>
            <w:vAlign w:val="bottom"/>
            <w:hideMark/>
          </w:tcPr>
          <w:p w14:paraId="154ABB63"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 xml:space="preserve">Bank Run </w:t>
            </w:r>
            <w:r w:rsidRPr="00DC4562">
              <w:rPr>
                <w:rFonts w:ascii="Times New Roman" w:eastAsia="Times New Roman" w:hAnsi="Times New Roman" w:cs="Times New Roman"/>
                <w:color w:val="000000"/>
                <w:lang w:eastAsia="en-IN"/>
              </w:rPr>
              <w:br/>
              <w:t>Credit Crunch</w:t>
            </w:r>
          </w:p>
        </w:tc>
        <w:tc>
          <w:tcPr>
            <w:tcW w:w="2840" w:type="dxa"/>
            <w:vMerge/>
            <w:tcBorders>
              <w:top w:val="nil"/>
              <w:left w:val="single" w:sz="4" w:space="0" w:color="auto"/>
              <w:bottom w:val="single" w:sz="4" w:space="0" w:color="000000"/>
              <w:right w:val="single" w:sz="4" w:space="0" w:color="auto"/>
            </w:tcBorders>
            <w:vAlign w:val="center"/>
            <w:hideMark/>
          </w:tcPr>
          <w:p w14:paraId="6F036F72"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p>
        </w:tc>
      </w:tr>
      <w:tr w:rsidR="00461B50" w:rsidRPr="00DC4562" w14:paraId="42C5FF03" w14:textId="77777777" w:rsidTr="00461B50">
        <w:trPr>
          <w:trHeight w:val="1728"/>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6FC6E7DD"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1. Though both were in the real estate</w:t>
            </w:r>
            <w:r w:rsidRPr="00DC4562">
              <w:rPr>
                <w:rFonts w:ascii="Times New Roman" w:eastAsia="Times New Roman" w:hAnsi="Times New Roman" w:cs="Times New Roman"/>
                <w:color w:val="000000"/>
                <w:lang w:eastAsia="en-IN"/>
              </w:rPr>
              <w:br/>
              <w:t>sector one was the result of sub-prime</w:t>
            </w:r>
            <w:r w:rsidRPr="00DC4562">
              <w:rPr>
                <w:rFonts w:ascii="Times New Roman" w:eastAsia="Times New Roman" w:hAnsi="Times New Roman" w:cs="Times New Roman"/>
                <w:color w:val="000000"/>
                <w:lang w:eastAsia="en-IN"/>
              </w:rPr>
              <w:br/>
              <w:t>mortgage and another was due to the</w:t>
            </w:r>
            <w:r w:rsidRPr="00DC4562">
              <w:rPr>
                <w:rFonts w:ascii="Times New Roman" w:eastAsia="Times New Roman" w:hAnsi="Times New Roman" w:cs="Times New Roman"/>
                <w:color w:val="000000"/>
                <w:lang w:eastAsia="en-IN"/>
              </w:rPr>
              <w:br/>
              <w:t xml:space="preserve">window dressing of the accounts for </w:t>
            </w:r>
            <w:r w:rsidRPr="00DC4562">
              <w:rPr>
                <w:rFonts w:ascii="Times New Roman" w:eastAsia="Times New Roman" w:hAnsi="Times New Roman" w:cs="Times New Roman"/>
                <w:color w:val="000000"/>
                <w:lang w:eastAsia="en-IN"/>
              </w:rPr>
              <w:br/>
              <w:t>approximately 4 years</w:t>
            </w:r>
          </w:p>
        </w:tc>
        <w:tc>
          <w:tcPr>
            <w:tcW w:w="2380" w:type="dxa"/>
            <w:tcBorders>
              <w:top w:val="nil"/>
              <w:left w:val="nil"/>
              <w:bottom w:val="single" w:sz="4" w:space="0" w:color="auto"/>
              <w:right w:val="single" w:sz="4" w:space="0" w:color="auto"/>
            </w:tcBorders>
            <w:shd w:val="clear" w:color="auto" w:fill="auto"/>
            <w:vAlign w:val="bottom"/>
            <w:hideMark/>
          </w:tcPr>
          <w:p w14:paraId="3CBA054B"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Credit Crunch</w:t>
            </w:r>
            <w:r w:rsidRPr="00DC4562">
              <w:rPr>
                <w:rFonts w:ascii="Times New Roman" w:eastAsia="Times New Roman" w:hAnsi="Times New Roman" w:cs="Times New Roman"/>
                <w:color w:val="000000"/>
                <w:lang w:eastAsia="en-IN"/>
              </w:rPr>
              <w:br/>
              <w:t xml:space="preserve">Window Dressing </w:t>
            </w:r>
          </w:p>
        </w:tc>
        <w:tc>
          <w:tcPr>
            <w:tcW w:w="2840" w:type="dxa"/>
            <w:vMerge/>
            <w:tcBorders>
              <w:top w:val="nil"/>
              <w:left w:val="single" w:sz="4" w:space="0" w:color="auto"/>
              <w:bottom w:val="single" w:sz="4" w:space="0" w:color="000000"/>
              <w:right w:val="single" w:sz="4" w:space="0" w:color="auto"/>
            </w:tcBorders>
            <w:vAlign w:val="center"/>
            <w:hideMark/>
          </w:tcPr>
          <w:p w14:paraId="4769D966"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p>
        </w:tc>
      </w:tr>
      <w:tr w:rsidR="00461B50" w:rsidRPr="00DC4562" w14:paraId="2780BFB6" w14:textId="77777777" w:rsidTr="00461B50">
        <w:trPr>
          <w:trHeight w:val="2880"/>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40D4F194"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 xml:space="preserve">1. The FED Reserve was quick to a </w:t>
            </w:r>
            <w:r w:rsidRPr="00DC4562">
              <w:rPr>
                <w:rFonts w:ascii="Times New Roman" w:eastAsia="Times New Roman" w:hAnsi="Times New Roman" w:cs="Times New Roman"/>
                <w:color w:val="000000"/>
                <w:lang w:eastAsia="en-IN"/>
              </w:rPr>
              <w:br/>
              <w:t>response although the incident was not</w:t>
            </w:r>
            <w:r w:rsidRPr="00DC4562">
              <w:rPr>
                <w:rFonts w:ascii="Times New Roman" w:eastAsia="Times New Roman" w:hAnsi="Times New Roman" w:cs="Times New Roman"/>
                <w:color w:val="000000"/>
                <w:lang w:eastAsia="en-IN"/>
              </w:rPr>
              <w:br/>
              <w:t>a black swan</w:t>
            </w:r>
            <w:r w:rsidRPr="00DC4562">
              <w:rPr>
                <w:rFonts w:ascii="Times New Roman" w:eastAsia="Times New Roman" w:hAnsi="Times New Roman" w:cs="Times New Roman"/>
                <w:color w:val="000000"/>
                <w:lang w:eastAsia="en-IN"/>
              </w:rPr>
              <w:br/>
              <w:t>2.Similary RBI should have kept a check</w:t>
            </w:r>
            <w:r w:rsidRPr="00DC4562">
              <w:rPr>
                <w:rFonts w:ascii="Times New Roman" w:eastAsia="Times New Roman" w:hAnsi="Times New Roman" w:cs="Times New Roman"/>
                <w:color w:val="000000"/>
                <w:lang w:eastAsia="en-IN"/>
              </w:rPr>
              <w:br/>
              <w:t>on a company with Multiple subsidiaries since it is easier to divert paper trails when there are multiple entities</w:t>
            </w:r>
          </w:p>
        </w:tc>
        <w:tc>
          <w:tcPr>
            <w:tcW w:w="2380" w:type="dxa"/>
            <w:tcBorders>
              <w:top w:val="nil"/>
              <w:left w:val="nil"/>
              <w:bottom w:val="single" w:sz="4" w:space="0" w:color="auto"/>
              <w:right w:val="single" w:sz="4" w:space="0" w:color="auto"/>
            </w:tcBorders>
            <w:shd w:val="clear" w:color="auto" w:fill="auto"/>
            <w:noWrap/>
            <w:vAlign w:val="bottom"/>
            <w:hideMark/>
          </w:tcPr>
          <w:p w14:paraId="44448C4A"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Central Bank Control</w:t>
            </w:r>
          </w:p>
        </w:tc>
        <w:tc>
          <w:tcPr>
            <w:tcW w:w="2840" w:type="dxa"/>
            <w:vMerge/>
            <w:tcBorders>
              <w:top w:val="nil"/>
              <w:left w:val="single" w:sz="4" w:space="0" w:color="auto"/>
              <w:bottom w:val="single" w:sz="4" w:space="0" w:color="000000"/>
              <w:right w:val="single" w:sz="4" w:space="0" w:color="auto"/>
            </w:tcBorders>
            <w:vAlign w:val="center"/>
            <w:hideMark/>
          </w:tcPr>
          <w:p w14:paraId="14C6BE57"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p>
        </w:tc>
      </w:tr>
      <w:tr w:rsidR="00461B50" w:rsidRPr="00DC4562" w14:paraId="69CB2A4F" w14:textId="77777777" w:rsidTr="00461B50">
        <w:trPr>
          <w:trHeight w:val="2592"/>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11477420"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lastRenderedPageBreak/>
              <w:t>1. All the countries that were integrated</w:t>
            </w:r>
            <w:r w:rsidRPr="00DC4562">
              <w:rPr>
                <w:rFonts w:ascii="Times New Roman" w:eastAsia="Times New Roman" w:hAnsi="Times New Roman" w:cs="Times New Roman"/>
                <w:color w:val="000000"/>
                <w:lang w:eastAsia="en-IN"/>
              </w:rPr>
              <w:br/>
              <w:t xml:space="preserve">into the sub-prime mortgage market </w:t>
            </w:r>
            <w:r w:rsidRPr="00DC4562">
              <w:rPr>
                <w:rFonts w:ascii="Times New Roman" w:eastAsia="Times New Roman" w:hAnsi="Times New Roman" w:cs="Times New Roman"/>
                <w:color w:val="000000"/>
                <w:lang w:eastAsia="en-IN"/>
              </w:rPr>
              <w:br/>
              <w:t>directly or indirectly were affected with</w:t>
            </w:r>
            <w:r w:rsidRPr="00DC4562">
              <w:rPr>
                <w:rFonts w:ascii="Times New Roman" w:eastAsia="Times New Roman" w:hAnsi="Times New Roman" w:cs="Times New Roman"/>
                <w:color w:val="000000"/>
                <w:lang w:eastAsia="en-IN"/>
              </w:rPr>
              <w:br/>
              <w:t>the crisis.</w:t>
            </w:r>
            <w:r w:rsidRPr="00DC4562">
              <w:rPr>
                <w:rFonts w:ascii="Times New Roman" w:eastAsia="Times New Roman" w:hAnsi="Times New Roman" w:cs="Times New Roman"/>
                <w:color w:val="000000"/>
                <w:lang w:eastAsia="en-IN"/>
              </w:rPr>
              <w:br/>
              <w:t>2. Indian markets were not integrated</w:t>
            </w:r>
            <w:r w:rsidRPr="00DC4562">
              <w:rPr>
                <w:rFonts w:ascii="Times New Roman" w:eastAsia="Times New Roman" w:hAnsi="Times New Roman" w:cs="Times New Roman"/>
                <w:color w:val="000000"/>
                <w:lang w:eastAsia="en-IN"/>
              </w:rPr>
              <w:br/>
              <w:t>with the US mortgage market and was</w:t>
            </w:r>
            <w:r w:rsidRPr="00DC4562">
              <w:rPr>
                <w:rFonts w:ascii="Times New Roman" w:eastAsia="Times New Roman" w:hAnsi="Times New Roman" w:cs="Times New Roman"/>
                <w:color w:val="000000"/>
                <w:lang w:eastAsia="en-IN"/>
              </w:rPr>
              <w:br/>
              <w:t>not affected.</w:t>
            </w:r>
          </w:p>
        </w:tc>
        <w:tc>
          <w:tcPr>
            <w:tcW w:w="2380" w:type="dxa"/>
            <w:tcBorders>
              <w:top w:val="nil"/>
              <w:left w:val="nil"/>
              <w:bottom w:val="single" w:sz="4" w:space="0" w:color="auto"/>
              <w:right w:val="single" w:sz="4" w:space="0" w:color="auto"/>
            </w:tcBorders>
            <w:shd w:val="clear" w:color="auto" w:fill="auto"/>
            <w:noWrap/>
            <w:vAlign w:val="bottom"/>
            <w:hideMark/>
          </w:tcPr>
          <w:p w14:paraId="7D3E9C47"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Recession</w:t>
            </w:r>
          </w:p>
        </w:tc>
        <w:tc>
          <w:tcPr>
            <w:tcW w:w="2840" w:type="dxa"/>
            <w:vMerge/>
            <w:tcBorders>
              <w:top w:val="nil"/>
              <w:left w:val="single" w:sz="4" w:space="0" w:color="auto"/>
              <w:bottom w:val="single" w:sz="4" w:space="0" w:color="000000"/>
              <w:right w:val="single" w:sz="4" w:space="0" w:color="auto"/>
            </w:tcBorders>
            <w:vAlign w:val="center"/>
            <w:hideMark/>
          </w:tcPr>
          <w:p w14:paraId="65FE59E2"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p>
        </w:tc>
      </w:tr>
      <w:tr w:rsidR="00461B50" w:rsidRPr="00DC4562" w14:paraId="06389F1A" w14:textId="77777777" w:rsidTr="00461B50">
        <w:trPr>
          <w:trHeight w:val="2016"/>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32231887"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1. Financial crisis was experienced due</w:t>
            </w:r>
            <w:r w:rsidRPr="00DC4562">
              <w:rPr>
                <w:rFonts w:ascii="Times New Roman" w:eastAsia="Times New Roman" w:hAnsi="Times New Roman" w:cs="Times New Roman"/>
                <w:color w:val="000000"/>
                <w:lang w:eastAsia="en-IN"/>
              </w:rPr>
              <w:br/>
              <w:t xml:space="preserve">to the Lehman Brother crisis. </w:t>
            </w:r>
            <w:r w:rsidRPr="00DC4562">
              <w:rPr>
                <w:rFonts w:ascii="Times New Roman" w:eastAsia="Times New Roman" w:hAnsi="Times New Roman" w:cs="Times New Roman"/>
                <w:color w:val="000000"/>
                <w:lang w:eastAsia="en-IN"/>
              </w:rPr>
              <w:br/>
              <w:t xml:space="preserve">2. IL&amp;FS impacted all the blue chip </w:t>
            </w:r>
            <w:r w:rsidRPr="00DC4562">
              <w:rPr>
                <w:rFonts w:ascii="Times New Roman" w:eastAsia="Times New Roman" w:hAnsi="Times New Roman" w:cs="Times New Roman"/>
                <w:color w:val="000000"/>
                <w:lang w:eastAsia="en-IN"/>
              </w:rPr>
              <w:br/>
              <w:t>companies in the market which have</w:t>
            </w:r>
            <w:r w:rsidRPr="00DC4562">
              <w:rPr>
                <w:rFonts w:ascii="Times New Roman" w:eastAsia="Times New Roman" w:hAnsi="Times New Roman" w:cs="Times New Roman"/>
                <w:color w:val="000000"/>
                <w:lang w:eastAsia="en-IN"/>
              </w:rPr>
              <w:br/>
              <w:t>attracted investments from all financial</w:t>
            </w:r>
            <w:r w:rsidRPr="00DC4562">
              <w:rPr>
                <w:rFonts w:ascii="Times New Roman" w:eastAsia="Times New Roman" w:hAnsi="Times New Roman" w:cs="Times New Roman"/>
                <w:color w:val="000000"/>
                <w:lang w:eastAsia="en-IN"/>
              </w:rPr>
              <w:br/>
              <w:t>sectors creating a contagion.</w:t>
            </w:r>
          </w:p>
        </w:tc>
        <w:tc>
          <w:tcPr>
            <w:tcW w:w="2380" w:type="dxa"/>
            <w:tcBorders>
              <w:top w:val="nil"/>
              <w:left w:val="nil"/>
              <w:bottom w:val="single" w:sz="4" w:space="0" w:color="auto"/>
              <w:right w:val="single" w:sz="4" w:space="0" w:color="auto"/>
            </w:tcBorders>
            <w:shd w:val="clear" w:color="auto" w:fill="auto"/>
            <w:noWrap/>
            <w:vAlign w:val="bottom"/>
            <w:hideMark/>
          </w:tcPr>
          <w:p w14:paraId="0770C83D"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Market Integration</w:t>
            </w:r>
          </w:p>
        </w:tc>
        <w:tc>
          <w:tcPr>
            <w:tcW w:w="2840" w:type="dxa"/>
            <w:vMerge/>
            <w:tcBorders>
              <w:top w:val="nil"/>
              <w:left w:val="single" w:sz="4" w:space="0" w:color="auto"/>
              <w:bottom w:val="single" w:sz="4" w:space="0" w:color="000000"/>
              <w:right w:val="single" w:sz="4" w:space="0" w:color="auto"/>
            </w:tcBorders>
            <w:vAlign w:val="center"/>
            <w:hideMark/>
          </w:tcPr>
          <w:p w14:paraId="0CBE93CC" w14:textId="77777777" w:rsidR="00461B50" w:rsidRPr="00DC4562" w:rsidRDefault="00461B50" w:rsidP="00461B50">
            <w:pPr>
              <w:spacing w:after="0" w:line="240" w:lineRule="auto"/>
              <w:rPr>
                <w:rFonts w:ascii="Times New Roman" w:eastAsia="Times New Roman" w:hAnsi="Times New Roman" w:cs="Times New Roman"/>
                <w:color w:val="000000"/>
                <w:lang w:eastAsia="en-IN"/>
              </w:rPr>
            </w:pPr>
          </w:p>
        </w:tc>
      </w:tr>
    </w:tbl>
    <w:p w14:paraId="297548C4" w14:textId="453C5F71" w:rsidR="00461B50" w:rsidRPr="00DC4562" w:rsidRDefault="00461B50" w:rsidP="00B83539">
      <w:pPr>
        <w:spacing w:line="360" w:lineRule="auto"/>
        <w:jc w:val="both"/>
        <w:outlineLvl w:val="0"/>
        <w:rPr>
          <w:rFonts w:ascii="Times New Roman" w:hAnsi="Times New Roman" w:cs="Times New Roman"/>
          <w:b/>
          <w:bCs/>
        </w:rPr>
      </w:pPr>
    </w:p>
    <w:tbl>
      <w:tblPr>
        <w:tblW w:w="8740" w:type="dxa"/>
        <w:tblLook w:val="04A0" w:firstRow="1" w:lastRow="0" w:firstColumn="1" w:lastColumn="0" w:noHBand="0" w:noVBand="1"/>
      </w:tblPr>
      <w:tblGrid>
        <w:gridCol w:w="3520"/>
        <w:gridCol w:w="2380"/>
        <w:gridCol w:w="2840"/>
      </w:tblGrid>
      <w:tr w:rsidR="009D3F1D" w:rsidRPr="00DC4562" w14:paraId="167905E1" w14:textId="77777777" w:rsidTr="009D3F1D">
        <w:trPr>
          <w:trHeight w:val="288"/>
        </w:trPr>
        <w:tc>
          <w:tcPr>
            <w:tcW w:w="35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C24354" w14:textId="77777777" w:rsidR="009D3F1D" w:rsidRPr="00DC4562" w:rsidRDefault="009D3F1D" w:rsidP="009D3F1D">
            <w:pPr>
              <w:spacing w:after="0" w:line="240" w:lineRule="auto"/>
              <w:jc w:val="center"/>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Extract</w:t>
            </w:r>
          </w:p>
        </w:tc>
        <w:tc>
          <w:tcPr>
            <w:tcW w:w="2380" w:type="dxa"/>
            <w:tcBorders>
              <w:top w:val="single" w:sz="4" w:space="0" w:color="auto"/>
              <w:left w:val="nil"/>
              <w:bottom w:val="single" w:sz="4" w:space="0" w:color="auto"/>
              <w:right w:val="single" w:sz="4" w:space="0" w:color="auto"/>
            </w:tcBorders>
            <w:shd w:val="clear" w:color="auto" w:fill="auto"/>
            <w:noWrap/>
            <w:vAlign w:val="bottom"/>
            <w:hideMark/>
          </w:tcPr>
          <w:p w14:paraId="429DB479" w14:textId="77777777" w:rsidR="009D3F1D" w:rsidRPr="00DC4562" w:rsidRDefault="009D3F1D" w:rsidP="009D3F1D">
            <w:pPr>
              <w:spacing w:after="0" w:line="240" w:lineRule="auto"/>
              <w:jc w:val="center"/>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Code</w:t>
            </w:r>
          </w:p>
        </w:tc>
        <w:tc>
          <w:tcPr>
            <w:tcW w:w="2840" w:type="dxa"/>
            <w:tcBorders>
              <w:top w:val="single" w:sz="4" w:space="0" w:color="auto"/>
              <w:left w:val="nil"/>
              <w:bottom w:val="single" w:sz="4" w:space="0" w:color="auto"/>
              <w:right w:val="single" w:sz="4" w:space="0" w:color="auto"/>
            </w:tcBorders>
            <w:shd w:val="clear" w:color="auto" w:fill="auto"/>
            <w:noWrap/>
            <w:vAlign w:val="bottom"/>
            <w:hideMark/>
          </w:tcPr>
          <w:p w14:paraId="37216052" w14:textId="77777777" w:rsidR="009D3F1D" w:rsidRPr="00DC4562" w:rsidRDefault="009D3F1D" w:rsidP="009D3F1D">
            <w:pPr>
              <w:spacing w:after="0" w:line="240" w:lineRule="auto"/>
              <w:jc w:val="center"/>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Theme</w:t>
            </w:r>
          </w:p>
        </w:tc>
      </w:tr>
      <w:tr w:rsidR="009D3F1D" w:rsidRPr="00DC4562" w14:paraId="4D0F4935" w14:textId="77777777" w:rsidTr="009D3F1D">
        <w:trPr>
          <w:trHeight w:val="864"/>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3BE34548" w14:textId="385B2A5D" w:rsidR="009D3F1D" w:rsidRPr="00DC4562" w:rsidRDefault="009D3F1D" w:rsidP="009D3F1D">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 xml:space="preserve">1. maintaining </w:t>
            </w:r>
            <w:r w:rsidR="002B16DE" w:rsidRPr="00DC4562">
              <w:rPr>
                <w:rFonts w:ascii="Times New Roman" w:eastAsia="Times New Roman" w:hAnsi="Times New Roman" w:cs="Times New Roman"/>
                <w:color w:val="000000"/>
                <w:lang w:eastAsia="en-IN"/>
              </w:rPr>
              <w:t>liquidity</w:t>
            </w:r>
            <w:r w:rsidRPr="00DC4562">
              <w:rPr>
                <w:rFonts w:ascii="Times New Roman" w:eastAsia="Times New Roman" w:hAnsi="Times New Roman" w:cs="Times New Roman"/>
                <w:color w:val="000000"/>
                <w:lang w:eastAsia="en-IN"/>
              </w:rPr>
              <w:t xml:space="preserve"> in the market</w:t>
            </w:r>
            <w:r w:rsidRPr="00DC4562">
              <w:rPr>
                <w:rFonts w:ascii="Times New Roman" w:eastAsia="Times New Roman" w:hAnsi="Times New Roman" w:cs="Times New Roman"/>
                <w:color w:val="000000"/>
                <w:lang w:eastAsia="en-IN"/>
              </w:rPr>
              <w:br/>
              <w:t>2. Policies don’t affect long term growth</w:t>
            </w:r>
          </w:p>
        </w:tc>
        <w:tc>
          <w:tcPr>
            <w:tcW w:w="2380" w:type="dxa"/>
            <w:tcBorders>
              <w:top w:val="nil"/>
              <w:left w:val="nil"/>
              <w:bottom w:val="single" w:sz="4" w:space="0" w:color="auto"/>
              <w:right w:val="single" w:sz="4" w:space="0" w:color="auto"/>
            </w:tcBorders>
            <w:shd w:val="clear" w:color="auto" w:fill="auto"/>
            <w:vAlign w:val="bottom"/>
            <w:hideMark/>
          </w:tcPr>
          <w:p w14:paraId="18E5AC02" w14:textId="77777777" w:rsidR="009D3F1D" w:rsidRPr="00DC4562" w:rsidRDefault="009D3F1D" w:rsidP="009D3F1D">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Countercyclical Prudent</w:t>
            </w:r>
            <w:r w:rsidRPr="00DC4562">
              <w:rPr>
                <w:rFonts w:ascii="Times New Roman" w:eastAsia="Times New Roman" w:hAnsi="Times New Roman" w:cs="Times New Roman"/>
                <w:color w:val="000000"/>
                <w:lang w:eastAsia="en-IN"/>
              </w:rPr>
              <w:br/>
              <w:t>Regulations</w:t>
            </w:r>
          </w:p>
        </w:tc>
        <w:tc>
          <w:tcPr>
            <w:tcW w:w="2840" w:type="dxa"/>
            <w:vMerge w:val="restart"/>
            <w:tcBorders>
              <w:top w:val="nil"/>
              <w:left w:val="single" w:sz="4" w:space="0" w:color="auto"/>
              <w:bottom w:val="single" w:sz="4" w:space="0" w:color="000000"/>
              <w:right w:val="single" w:sz="4" w:space="0" w:color="auto"/>
            </w:tcBorders>
            <w:shd w:val="clear" w:color="auto" w:fill="auto"/>
            <w:vAlign w:val="center"/>
            <w:hideMark/>
          </w:tcPr>
          <w:p w14:paraId="3E047BD4" w14:textId="77777777" w:rsidR="009D3F1D" w:rsidRPr="00DC4562" w:rsidRDefault="009D3F1D" w:rsidP="009D3F1D">
            <w:pPr>
              <w:spacing w:after="0" w:line="240" w:lineRule="auto"/>
              <w:jc w:val="center"/>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Advanced Functions of the</w:t>
            </w:r>
            <w:r w:rsidRPr="00DC4562">
              <w:rPr>
                <w:rFonts w:ascii="Times New Roman" w:eastAsia="Times New Roman" w:hAnsi="Times New Roman" w:cs="Times New Roman"/>
                <w:color w:val="000000"/>
                <w:lang w:eastAsia="en-IN"/>
              </w:rPr>
              <w:br/>
              <w:t xml:space="preserve"> central bank </w:t>
            </w:r>
          </w:p>
        </w:tc>
      </w:tr>
      <w:tr w:rsidR="009D3F1D" w:rsidRPr="00DC4562" w14:paraId="4811D29D" w14:textId="77777777" w:rsidTr="009D3F1D">
        <w:trPr>
          <w:trHeight w:val="864"/>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5E78643F" w14:textId="17EA5D91" w:rsidR="009D3F1D" w:rsidRPr="00DC4562" w:rsidRDefault="009D3F1D" w:rsidP="009D3F1D">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1. Maintaining asset price stability</w:t>
            </w:r>
            <w:r w:rsidRPr="00DC4562">
              <w:rPr>
                <w:rFonts w:ascii="Times New Roman" w:eastAsia="Times New Roman" w:hAnsi="Times New Roman" w:cs="Times New Roman"/>
                <w:color w:val="000000"/>
                <w:lang w:eastAsia="en-IN"/>
              </w:rPr>
              <w:br/>
              <w:t>2. Maintaining liquidity to avoid credit</w:t>
            </w:r>
            <w:r w:rsidR="000A3202" w:rsidRPr="00DC4562">
              <w:rPr>
                <w:rFonts w:ascii="Times New Roman" w:eastAsia="Times New Roman" w:hAnsi="Times New Roman" w:cs="Times New Roman"/>
                <w:color w:val="000000"/>
                <w:lang w:eastAsia="en-IN"/>
              </w:rPr>
              <w:t xml:space="preserve"> </w:t>
            </w:r>
            <w:r w:rsidRPr="00DC4562">
              <w:rPr>
                <w:rFonts w:ascii="Times New Roman" w:eastAsia="Times New Roman" w:hAnsi="Times New Roman" w:cs="Times New Roman"/>
                <w:color w:val="000000"/>
                <w:lang w:eastAsia="en-IN"/>
              </w:rPr>
              <w:t xml:space="preserve">crunch. </w:t>
            </w:r>
          </w:p>
        </w:tc>
        <w:tc>
          <w:tcPr>
            <w:tcW w:w="2380" w:type="dxa"/>
            <w:tcBorders>
              <w:top w:val="nil"/>
              <w:left w:val="nil"/>
              <w:bottom w:val="single" w:sz="4" w:space="0" w:color="auto"/>
              <w:right w:val="single" w:sz="4" w:space="0" w:color="auto"/>
            </w:tcBorders>
            <w:shd w:val="clear" w:color="auto" w:fill="auto"/>
            <w:noWrap/>
            <w:vAlign w:val="bottom"/>
            <w:hideMark/>
          </w:tcPr>
          <w:p w14:paraId="4BAAB79A" w14:textId="77777777" w:rsidR="009D3F1D" w:rsidRPr="00DC4562" w:rsidRDefault="009D3F1D" w:rsidP="009D3F1D">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Asset Price Stability</w:t>
            </w:r>
          </w:p>
        </w:tc>
        <w:tc>
          <w:tcPr>
            <w:tcW w:w="2840" w:type="dxa"/>
            <w:vMerge/>
            <w:tcBorders>
              <w:top w:val="nil"/>
              <w:left w:val="single" w:sz="4" w:space="0" w:color="auto"/>
              <w:bottom w:val="single" w:sz="4" w:space="0" w:color="000000"/>
              <w:right w:val="single" w:sz="4" w:space="0" w:color="auto"/>
            </w:tcBorders>
            <w:vAlign w:val="center"/>
            <w:hideMark/>
          </w:tcPr>
          <w:p w14:paraId="6F526C4E" w14:textId="77777777" w:rsidR="009D3F1D" w:rsidRPr="00DC4562" w:rsidRDefault="009D3F1D" w:rsidP="009D3F1D">
            <w:pPr>
              <w:spacing w:after="0" w:line="240" w:lineRule="auto"/>
              <w:rPr>
                <w:rFonts w:ascii="Times New Roman" w:eastAsia="Times New Roman" w:hAnsi="Times New Roman" w:cs="Times New Roman"/>
                <w:color w:val="000000"/>
                <w:lang w:eastAsia="en-IN"/>
              </w:rPr>
            </w:pPr>
          </w:p>
        </w:tc>
      </w:tr>
      <w:tr w:rsidR="009D3F1D" w:rsidRPr="00DC4562" w14:paraId="014B2BE5" w14:textId="77777777" w:rsidTr="009D3F1D">
        <w:trPr>
          <w:trHeight w:val="864"/>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6EC9A8A0" w14:textId="77777777" w:rsidR="009D3F1D" w:rsidRPr="00DC4562" w:rsidRDefault="009D3F1D" w:rsidP="009D3F1D">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 xml:space="preserve">1. Lowering the policy rates </w:t>
            </w:r>
            <w:r w:rsidRPr="00DC4562">
              <w:rPr>
                <w:rFonts w:ascii="Times New Roman" w:eastAsia="Times New Roman" w:hAnsi="Times New Roman" w:cs="Times New Roman"/>
                <w:color w:val="000000"/>
                <w:lang w:eastAsia="en-IN"/>
              </w:rPr>
              <w:br/>
              <w:t xml:space="preserve">2. Enforcing emergency guidelines for </w:t>
            </w:r>
            <w:r w:rsidRPr="00DC4562">
              <w:rPr>
                <w:rFonts w:ascii="Times New Roman" w:eastAsia="Times New Roman" w:hAnsi="Times New Roman" w:cs="Times New Roman"/>
                <w:color w:val="000000"/>
                <w:lang w:eastAsia="en-IN"/>
              </w:rPr>
              <w:br/>
              <w:t>effective supervision of the situation</w:t>
            </w:r>
          </w:p>
        </w:tc>
        <w:tc>
          <w:tcPr>
            <w:tcW w:w="2380" w:type="dxa"/>
            <w:tcBorders>
              <w:top w:val="nil"/>
              <w:left w:val="nil"/>
              <w:bottom w:val="single" w:sz="4" w:space="0" w:color="auto"/>
              <w:right w:val="single" w:sz="4" w:space="0" w:color="auto"/>
            </w:tcBorders>
            <w:shd w:val="clear" w:color="auto" w:fill="auto"/>
            <w:noWrap/>
            <w:vAlign w:val="bottom"/>
            <w:hideMark/>
          </w:tcPr>
          <w:p w14:paraId="4956E8ED" w14:textId="77777777" w:rsidR="009D3F1D" w:rsidRPr="00DC4562" w:rsidRDefault="009D3F1D" w:rsidP="009D3F1D">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Effective Supervision</w:t>
            </w:r>
          </w:p>
        </w:tc>
        <w:tc>
          <w:tcPr>
            <w:tcW w:w="2840" w:type="dxa"/>
            <w:vMerge/>
            <w:tcBorders>
              <w:top w:val="nil"/>
              <w:left w:val="single" w:sz="4" w:space="0" w:color="auto"/>
              <w:bottom w:val="single" w:sz="4" w:space="0" w:color="000000"/>
              <w:right w:val="single" w:sz="4" w:space="0" w:color="auto"/>
            </w:tcBorders>
            <w:vAlign w:val="center"/>
            <w:hideMark/>
          </w:tcPr>
          <w:p w14:paraId="2632AE08" w14:textId="77777777" w:rsidR="009D3F1D" w:rsidRPr="00DC4562" w:rsidRDefault="009D3F1D" w:rsidP="009D3F1D">
            <w:pPr>
              <w:spacing w:after="0" w:line="240" w:lineRule="auto"/>
              <w:rPr>
                <w:rFonts w:ascii="Times New Roman" w:eastAsia="Times New Roman" w:hAnsi="Times New Roman" w:cs="Times New Roman"/>
                <w:color w:val="000000"/>
                <w:lang w:eastAsia="en-IN"/>
              </w:rPr>
            </w:pPr>
          </w:p>
        </w:tc>
      </w:tr>
      <w:tr w:rsidR="009D3F1D" w:rsidRPr="00DC4562" w14:paraId="3217DA4D" w14:textId="77777777" w:rsidTr="009D3F1D">
        <w:trPr>
          <w:trHeight w:val="1152"/>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3BDFB281" w14:textId="77777777" w:rsidR="009D3F1D" w:rsidRPr="00DC4562" w:rsidRDefault="009D3F1D" w:rsidP="009D3F1D">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1. Countries with net foreign surplus</w:t>
            </w:r>
            <w:r w:rsidRPr="00DC4562">
              <w:rPr>
                <w:rFonts w:ascii="Times New Roman" w:eastAsia="Times New Roman" w:hAnsi="Times New Roman" w:cs="Times New Roman"/>
                <w:color w:val="000000"/>
                <w:lang w:eastAsia="en-IN"/>
              </w:rPr>
              <w:br/>
              <w:t>tend to do better in a financial crisis.</w:t>
            </w:r>
            <w:r w:rsidRPr="00DC4562">
              <w:rPr>
                <w:rFonts w:ascii="Times New Roman" w:eastAsia="Times New Roman" w:hAnsi="Times New Roman" w:cs="Times New Roman"/>
                <w:color w:val="000000"/>
                <w:lang w:eastAsia="en-IN"/>
              </w:rPr>
              <w:br/>
              <w:t>2. They also recover from the crisis</w:t>
            </w:r>
            <w:r w:rsidRPr="00DC4562">
              <w:rPr>
                <w:rFonts w:ascii="Times New Roman" w:eastAsia="Times New Roman" w:hAnsi="Times New Roman" w:cs="Times New Roman"/>
                <w:color w:val="000000"/>
                <w:lang w:eastAsia="en-IN"/>
              </w:rPr>
              <w:br/>
              <w:t xml:space="preserve">sooner. </w:t>
            </w:r>
          </w:p>
        </w:tc>
        <w:tc>
          <w:tcPr>
            <w:tcW w:w="2380" w:type="dxa"/>
            <w:tcBorders>
              <w:top w:val="nil"/>
              <w:left w:val="nil"/>
              <w:bottom w:val="single" w:sz="4" w:space="0" w:color="auto"/>
              <w:right w:val="single" w:sz="4" w:space="0" w:color="auto"/>
            </w:tcBorders>
            <w:shd w:val="clear" w:color="auto" w:fill="auto"/>
            <w:noWrap/>
            <w:vAlign w:val="bottom"/>
            <w:hideMark/>
          </w:tcPr>
          <w:p w14:paraId="0FCFCF31" w14:textId="77777777" w:rsidR="009D3F1D" w:rsidRPr="00DC4562" w:rsidRDefault="009D3F1D" w:rsidP="009D3F1D">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Current Account Surplus</w:t>
            </w:r>
          </w:p>
        </w:tc>
        <w:tc>
          <w:tcPr>
            <w:tcW w:w="2840" w:type="dxa"/>
            <w:vMerge/>
            <w:tcBorders>
              <w:top w:val="nil"/>
              <w:left w:val="single" w:sz="4" w:space="0" w:color="auto"/>
              <w:bottom w:val="single" w:sz="4" w:space="0" w:color="000000"/>
              <w:right w:val="single" w:sz="4" w:space="0" w:color="auto"/>
            </w:tcBorders>
            <w:vAlign w:val="center"/>
            <w:hideMark/>
          </w:tcPr>
          <w:p w14:paraId="324C3EF4" w14:textId="77777777" w:rsidR="009D3F1D" w:rsidRPr="00DC4562" w:rsidRDefault="009D3F1D" w:rsidP="009D3F1D">
            <w:pPr>
              <w:spacing w:after="0" w:line="240" w:lineRule="auto"/>
              <w:rPr>
                <w:rFonts w:ascii="Times New Roman" w:eastAsia="Times New Roman" w:hAnsi="Times New Roman" w:cs="Times New Roman"/>
                <w:color w:val="000000"/>
                <w:lang w:eastAsia="en-IN"/>
              </w:rPr>
            </w:pPr>
          </w:p>
        </w:tc>
      </w:tr>
      <w:tr w:rsidR="009D3F1D" w:rsidRPr="00DC4562" w14:paraId="52881AE4" w14:textId="77777777" w:rsidTr="009D3F1D">
        <w:trPr>
          <w:trHeight w:val="1440"/>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581E96A2" w14:textId="77777777" w:rsidR="009D3F1D" w:rsidRPr="00DC4562" w:rsidRDefault="009D3F1D" w:rsidP="009D3F1D">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 xml:space="preserve">1. Financial crisis tend to impact the </w:t>
            </w:r>
            <w:r w:rsidRPr="00DC4562">
              <w:rPr>
                <w:rFonts w:ascii="Times New Roman" w:eastAsia="Times New Roman" w:hAnsi="Times New Roman" w:cs="Times New Roman"/>
                <w:color w:val="000000"/>
                <w:lang w:eastAsia="en-IN"/>
              </w:rPr>
              <w:br/>
              <w:t>market liquidity the most.</w:t>
            </w:r>
            <w:r w:rsidRPr="00DC4562">
              <w:rPr>
                <w:rFonts w:ascii="Times New Roman" w:eastAsia="Times New Roman" w:hAnsi="Times New Roman" w:cs="Times New Roman"/>
                <w:color w:val="000000"/>
                <w:lang w:eastAsia="en-IN"/>
              </w:rPr>
              <w:br/>
              <w:t xml:space="preserve">2. Central Banks need to increase the </w:t>
            </w:r>
            <w:r w:rsidRPr="00DC4562">
              <w:rPr>
                <w:rFonts w:ascii="Times New Roman" w:eastAsia="Times New Roman" w:hAnsi="Times New Roman" w:cs="Times New Roman"/>
                <w:color w:val="000000"/>
                <w:lang w:eastAsia="en-IN"/>
              </w:rPr>
              <w:br/>
              <w:t>credit flow to the market against high</w:t>
            </w:r>
            <w:r w:rsidRPr="00DC4562">
              <w:rPr>
                <w:rFonts w:ascii="Times New Roman" w:eastAsia="Times New Roman" w:hAnsi="Times New Roman" w:cs="Times New Roman"/>
                <w:color w:val="000000"/>
                <w:lang w:eastAsia="en-IN"/>
              </w:rPr>
              <w:br/>
              <w:t>quality collateral assets</w:t>
            </w:r>
          </w:p>
        </w:tc>
        <w:tc>
          <w:tcPr>
            <w:tcW w:w="2380" w:type="dxa"/>
            <w:tcBorders>
              <w:top w:val="nil"/>
              <w:left w:val="nil"/>
              <w:bottom w:val="single" w:sz="4" w:space="0" w:color="auto"/>
              <w:right w:val="single" w:sz="4" w:space="0" w:color="auto"/>
            </w:tcBorders>
            <w:shd w:val="clear" w:color="auto" w:fill="auto"/>
            <w:noWrap/>
            <w:vAlign w:val="bottom"/>
            <w:hideMark/>
          </w:tcPr>
          <w:p w14:paraId="2885BCD0" w14:textId="77777777" w:rsidR="009D3F1D" w:rsidRPr="00DC4562" w:rsidRDefault="009D3F1D" w:rsidP="009D3F1D">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Collateral asset quality</w:t>
            </w:r>
          </w:p>
        </w:tc>
        <w:tc>
          <w:tcPr>
            <w:tcW w:w="2840" w:type="dxa"/>
            <w:vMerge/>
            <w:tcBorders>
              <w:top w:val="nil"/>
              <w:left w:val="single" w:sz="4" w:space="0" w:color="auto"/>
              <w:bottom w:val="single" w:sz="4" w:space="0" w:color="000000"/>
              <w:right w:val="single" w:sz="4" w:space="0" w:color="auto"/>
            </w:tcBorders>
            <w:vAlign w:val="center"/>
            <w:hideMark/>
          </w:tcPr>
          <w:p w14:paraId="2DA949FC" w14:textId="77777777" w:rsidR="009D3F1D" w:rsidRPr="00DC4562" w:rsidRDefault="009D3F1D" w:rsidP="009D3F1D">
            <w:pPr>
              <w:spacing w:after="0" w:line="240" w:lineRule="auto"/>
              <w:rPr>
                <w:rFonts w:ascii="Times New Roman" w:eastAsia="Times New Roman" w:hAnsi="Times New Roman" w:cs="Times New Roman"/>
                <w:color w:val="000000"/>
                <w:lang w:eastAsia="en-IN"/>
              </w:rPr>
            </w:pPr>
          </w:p>
        </w:tc>
      </w:tr>
      <w:tr w:rsidR="009D3F1D" w:rsidRPr="00DC4562" w14:paraId="765A159F" w14:textId="77777777" w:rsidTr="009D3F1D">
        <w:trPr>
          <w:trHeight w:val="864"/>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4A7C8E92" w14:textId="77777777" w:rsidR="009D3F1D" w:rsidRPr="00DC4562" w:rsidRDefault="009D3F1D" w:rsidP="009D3F1D">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 xml:space="preserve">1. Using the transmission through the </w:t>
            </w:r>
            <w:r w:rsidRPr="00DC4562">
              <w:rPr>
                <w:rFonts w:ascii="Times New Roman" w:eastAsia="Times New Roman" w:hAnsi="Times New Roman" w:cs="Times New Roman"/>
                <w:color w:val="000000"/>
                <w:lang w:eastAsia="en-IN"/>
              </w:rPr>
              <w:br/>
              <w:t>monetary policy allowing the flow of</w:t>
            </w:r>
            <w:r w:rsidRPr="00DC4562">
              <w:rPr>
                <w:rFonts w:ascii="Times New Roman" w:eastAsia="Times New Roman" w:hAnsi="Times New Roman" w:cs="Times New Roman"/>
                <w:color w:val="000000"/>
                <w:lang w:eastAsia="en-IN"/>
              </w:rPr>
              <w:br/>
              <w:t>greater credit in the market</w:t>
            </w:r>
          </w:p>
        </w:tc>
        <w:tc>
          <w:tcPr>
            <w:tcW w:w="2380" w:type="dxa"/>
            <w:tcBorders>
              <w:top w:val="nil"/>
              <w:left w:val="nil"/>
              <w:bottom w:val="single" w:sz="4" w:space="0" w:color="auto"/>
              <w:right w:val="single" w:sz="4" w:space="0" w:color="auto"/>
            </w:tcBorders>
            <w:shd w:val="clear" w:color="auto" w:fill="auto"/>
            <w:noWrap/>
            <w:vAlign w:val="bottom"/>
            <w:hideMark/>
          </w:tcPr>
          <w:p w14:paraId="2776468A" w14:textId="77777777" w:rsidR="009D3F1D" w:rsidRPr="00DC4562" w:rsidRDefault="009D3F1D" w:rsidP="009D3F1D">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 </w:t>
            </w:r>
          </w:p>
        </w:tc>
        <w:tc>
          <w:tcPr>
            <w:tcW w:w="2840" w:type="dxa"/>
            <w:vMerge/>
            <w:tcBorders>
              <w:top w:val="nil"/>
              <w:left w:val="single" w:sz="4" w:space="0" w:color="auto"/>
              <w:bottom w:val="single" w:sz="4" w:space="0" w:color="000000"/>
              <w:right w:val="single" w:sz="4" w:space="0" w:color="auto"/>
            </w:tcBorders>
            <w:vAlign w:val="center"/>
            <w:hideMark/>
          </w:tcPr>
          <w:p w14:paraId="7F7CEB41" w14:textId="77777777" w:rsidR="009D3F1D" w:rsidRPr="00DC4562" w:rsidRDefault="009D3F1D" w:rsidP="009D3F1D">
            <w:pPr>
              <w:spacing w:after="0" w:line="240" w:lineRule="auto"/>
              <w:rPr>
                <w:rFonts w:ascii="Times New Roman" w:eastAsia="Times New Roman" w:hAnsi="Times New Roman" w:cs="Times New Roman"/>
                <w:color w:val="000000"/>
                <w:lang w:eastAsia="en-IN"/>
              </w:rPr>
            </w:pPr>
          </w:p>
        </w:tc>
      </w:tr>
      <w:tr w:rsidR="009D3F1D" w:rsidRPr="00DC4562" w14:paraId="1162C2DF" w14:textId="77777777" w:rsidTr="009D3F1D">
        <w:trPr>
          <w:trHeight w:val="1152"/>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78FC5C16" w14:textId="77777777" w:rsidR="009D3F1D" w:rsidRPr="00DC4562" w:rsidRDefault="009D3F1D" w:rsidP="009D3F1D">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 xml:space="preserve">1. The policies being enforced should </w:t>
            </w:r>
            <w:r w:rsidRPr="00DC4562">
              <w:rPr>
                <w:rFonts w:ascii="Times New Roman" w:eastAsia="Times New Roman" w:hAnsi="Times New Roman" w:cs="Times New Roman"/>
                <w:color w:val="000000"/>
                <w:lang w:eastAsia="en-IN"/>
              </w:rPr>
              <w:br/>
              <w:t>be in the prospect of long term and not</w:t>
            </w:r>
            <w:r w:rsidRPr="00DC4562">
              <w:rPr>
                <w:rFonts w:ascii="Times New Roman" w:eastAsia="Times New Roman" w:hAnsi="Times New Roman" w:cs="Times New Roman"/>
                <w:color w:val="000000"/>
                <w:lang w:eastAsia="en-IN"/>
              </w:rPr>
              <w:br/>
              <w:t>merely for the next few months.</w:t>
            </w:r>
          </w:p>
        </w:tc>
        <w:tc>
          <w:tcPr>
            <w:tcW w:w="2380" w:type="dxa"/>
            <w:tcBorders>
              <w:top w:val="nil"/>
              <w:left w:val="nil"/>
              <w:bottom w:val="single" w:sz="4" w:space="0" w:color="auto"/>
              <w:right w:val="single" w:sz="4" w:space="0" w:color="auto"/>
            </w:tcBorders>
            <w:shd w:val="clear" w:color="auto" w:fill="auto"/>
            <w:vAlign w:val="bottom"/>
            <w:hideMark/>
          </w:tcPr>
          <w:p w14:paraId="0465A46B" w14:textId="77777777" w:rsidR="009D3F1D" w:rsidRPr="00DC4562" w:rsidRDefault="009D3F1D" w:rsidP="009D3F1D">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Countercyclical Prudent</w:t>
            </w:r>
            <w:r w:rsidRPr="00DC4562">
              <w:rPr>
                <w:rFonts w:ascii="Times New Roman" w:eastAsia="Times New Roman" w:hAnsi="Times New Roman" w:cs="Times New Roman"/>
                <w:color w:val="000000"/>
                <w:lang w:eastAsia="en-IN"/>
              </w:rPr>
              <w:br/>
              <w:t>Regulations</w:t>
            </w:r>
          </w:p>
        </w:tc>
        <w:tc>
          <w:tcPr>
            <w:tcW w:w="2840" w:type="dxa"/>
            <w:vMerge/>
            <w:tcBorders>
              <w:top w:val="nil"/>
              <w:left w:val="single" w:sz="4" w:space="0" w:color="auto"/>
              <w:bottom w:val="single" w:sz="4" w:space="0" w:color="000000"/>
              <w:right w:val="single" w:sz="4" w:space="0" w:color="auto"/>
            </w:tcBorders>
            <w:vAlign w:val="center"/>
            <w:hideMark/>
          </w:tcPr>
          <w:p w14:paraId="4A614A0D" w14:textId="77777777" w:rsidR="009D3F1D" w:rsidRPr="00DC4562" w:rsidRDefault="009D3F1D" w:rsidP="009D3F1D">
            <w:pPr>
              <w:spacing w:after="0" w:line="240" w:lineRule="auto"/>
              <w:rPr>
                <w:rFonts w:ascii="Times New Roman" w:eastAsia="Times New Roman" w:hAnsi="Times New Roman" w:cs="Times New Roman"/>
                <w:color w:val="000000"/>
                <w:lang w:eastAsia="en-IN"/>
              </w:rPr>
            </w:pPr>
          </w:p>
        </w:tc>
      </w:tr>
      <w:tr w:rsidR="009D3F1D" w:rsidRPr="00DC4562" w14:paraId="2464BF43" w14:textId="77777777" w:rsidTr="009D3F1D">
        <w:trPr>
          <w:trHeight w:val="864"/>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14DA98F1" w14:textId="3741FBF8" w:rsidR="009D3F1D" w:rsidRPr="00DC4562" w:rsidRDefault="009D3F1D" w:rsidP="009D3F1D">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 xml:space="preserve">1. </w:t>
            </w:r>
            <w:r w:rsidR="00C85A59" w:rsidRPr="00DC4562">
              <w:rPr>
                <w:rFonts w:ascii="Times New Roman" w:eastAsia="Times New Roman" w:hAnsi="Times New Roman" w:cs="Times New Roman"/>
                <w:color w:val="000000"/>
                <w:lang w:eastAsia="en-IN"/>
              </w:rPr>
              <w:t>Committees</w:t>
            </w:r>
            <w:r w:rsidRPr="00DC4562">
              <w:rPr>
                <w:rFonts w:ascii="Times New Roman" w:eastAsia="Times New Roman" w:hAnsi="Times New Roman" w:cs="Times New Roman"/>
                <w:color w:val="000000"/>
                <w:lang w:eastAsia="en-IN"/>
              </w:rPr>
              <w:t xml:space="preserve"> set for handling the</w:t>
            </w:r>
            <w:r w:rsidRPr="00DC4562">
              <w:rPr>
                <w:rFonts w:ascii="Times New Roman" w:eastAsia="Times New Roman" w:hAnsi="Times New Roman" w:cs="Times New Roman"/>
                <w:color w:val="000000"/>
                <w:lang w:eastAsia="en-IN"/>
              </w:rPr>
              <w:br/>
              <w:t>situation have to act swiftly and prudently.</w:t>
            </w:r>
          </w:p>
        </w:tc>
        <w:tc>
          <w:tcPr>
            <w:tcW w:w="2380" w:type="dxa"/>
            <w:tcBorders>
              <w:top w:val="nil"/>
              <w:left w:val="nil"/>
              <w:bottom w:val="single" w:sz="4" w:space="0" w:color="auto"/>
              <w:right w:val="single" w:sz="4" w:space="0" w:color="auto"/>
            </w:tcBorders>
            <w:shd w:val="clear" w:color="auto" w:fill="auto"/>
            <w:noWrap/>
            <w:vAlign w:val="bottom"/>
            <w:hideMark/>
          </w:tcPr>
          <w:p w14:paraId="212A044F" w14:textId="77777777" w:rsidR="009D3F1D" w:rsidRPr="00DC4562" w:rsidRDefault="009D3F1D" w:rsidP="009D3F1D">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 xml:space="preserve">Quick Thinking </w:t>
            </w:r>
          </w:p>
        </w:tc>
        <w:tc>
          <w:tcPr>
            <w:tcW w:w="2840" w:type="dxa"/>
            <w:vMerge/>
            <w:tcBorders>
              <w:top w:val="nil"/>
              <w:left w:val="single" w:sz="4" w:space="0" w:color="auto"/>
              <w:bottom w:val="single" w:sz="4" w:space="0" w:color="000000"/>
              <w:right w:val="single" w:sz="4" w:space="0" w:color="auto"/>
            </w:tcBorders>
            <w:vAlign w:val="center"/>
            <w:hideMark/>
          </w:tcPr>
          <w:p w14:paraId="63F40B5C" w14:textId="77777777" w:rsidR="009D3F1D" w:rsidRPr="00DC4562" w:rsidRDefault="009D3F1D" w:rsidP="009D3F1D">
            <w:pPr>
              <w:spacing w:after="0" w:line="240" w:lineRule="auto"/>
              <w:rPr>
                <w:rFonts w:ascii="Times New Roman" w:eastAsia="Times New Roman" w:hAnsi="Times New Roman" w:cs="Times New Roman"/>
                <w:color w:val="000000"/>
                <w:lang w:eastAsia="en-IN"/>
              </w:rPr>
            </w:pPr>
          </w:p>
        </w:tc>
      </w:tr>
    </w:tbl>
    <w:p w14:paraId="38265854" w14:textId="2473CCD2" w:rsidR="00461B50" w:rsidRPr="00DC4562" w:rsidRDefault="00461B50" w:rsidP="00B83539">
      <w:pPr>
        <w:spacing w:line="360" w:lineRule="auto"/>
        <w:jc w:val="both"/>
        <w:outlineLvl w:val="0"/>
        <w:rPr>
          <w:rFonts w:ascii="Times New Roman" w:hAnsi="Times New Roman" w:cs="Times New Roman"/>
          <w:b/>
          <w:bCs/>
        </w:rPr>
      </w:pPr>
    </w:p>
    <w:tbl>
      <w:tblPr>
        <w:tblW w:w="8740" w:type="dxa"/>
        <w:tblLook w:val="04A0" w:firstRow="1" w:lastRow="0" w:firstColumn="1" w:lastColumn="0" w:noHBand="0" w:noVBand="1"/>
      </w:tblPr>
      <w:tblGrid>
        <w:gridCol w:w="3520"/>
        <w:gridCol w:w="2380"/>
        <w:gridCol w:w="2840"/>
      </w:tblGrid>
      <w:tr w:rsidR="005A02F5" w:rsidRPr="00DC4562" w14:paraId="0A9B9104" w14:textId="77777777" w:rsidTr="005A02F5">
        <w:trPr>
          <w:trHeight w:val="288"/>
        </w:trPr>
        <w:tc>
          <w:tcPr>
            <w:tcW w:w="35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BF2EB2" w14:textId="77777777" w:rsidR="005A02F5" w:rsidRPr="00DC4562" w:rsidRDefault="005A02F5" w:rsidP="005A02F5">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Extract</w:t>
            </w:r>
          </w:p>
        </w:tc>
        <w:tc>
          <w:tcPr>
            <w:tcW w:w="2380" w:type="dxa"/>
            <w:tcBorders>
              <w:top w:val="single" w:sz="4" w:space="0" w:color="auto"/>
              <w:left w:val="nil"/>
              <w:bottom w:val="single" w:sz="4" w:space="0" w:color="auto"/>
              <w:right w:val="single" w:sz="4" w:space="0" w:color="auto"/>
            </w:tcBorders>
            <w:shd w:val="clear" w:color="auto" w:fill="auto"/>
            <w:noWrap/>
            <w:vAlign w:val="bottom"/>
            <w:hideMark/>
          </w:tcPr>
          <w:p w14:paraId="7E6F5EF7" w14:textId="77777777" w:rsidR="005A02F5" w:rsidRPr="00DC4562" w:rsidRDefault="005A02F5" w:rsidP="005A02F5">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Code</w:t>
            </w:r>
          </w:p>
        </w:tc>
        <w:tc>
          <w:tcPr>
            <w:tcW w:w="2840" w:type="dxa"/>
            <w:tcBorders>
              <w:top w:val="single" w:sz="4" w:space="0" w:color="auto"/>
              <w:left w:val="nil"/>
              <w:bottom w:val="single" w:sz="4" w:space="0" w:color="auto"/>
              <w:right w:val="single" w:sz="4" w:space="0" w:color="auto"/>
            </w:tcBorders>
            <w:shd w:val="clear" w:color="auto" w:fill="auto"/>
            <w:noWrap/>
            <w:vAlign w:val="bottom"/>
            <w:hideMark/>
          </w:tcPr>
          <w:p w14:paraId="119B370C" w14:textId="77777777" w:rsidR="005A02F5" w:rsidRPr="00DC4562" w:rsidRDefault="005A02F5" w:rsidP="005A02F5">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Theme</w:t>
            </w:r>
          </w:p>
        </w:tc>
      </w:tr>
      <w:tr w:rsidR="005A02F5" w:rsidRPr="00DC4562" w14:paraId="5768B6A1" w14:textId="77777777" w:rsidTr="00944245">
        <w:trPr>
          <w:trHeight w:val="576"/>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0D170F23" w14:textId="77777777" w:rsidR="005A02F5" w:rsidRPr="00DC4562" w:rsidRDefault="005A02F5" w:rsidP="005A02F5">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1. Damage control</w:t>
            </w:r>
            <w:r w:rsidRPr="00DC4562">
              <w:rPr>
                <w:rFonts w:ascii="Times New Roman" w:eastAsia="Times New Roman" w:hAnsi="Times New Roman" w:cs="Times New Roman"/>
                <w:color w:val="000000"/>
                <w:lang w:eastAsia="en-IN"/>
              </w:rPr>
              <w:br/>
              <w:t>2.People faith in market</w:t>
            </w:r>
          </w:p>
        </w:tc>
        <w:tc>
          <w:tcPr>
            <w:tcW w:w="2380" w:type="dxa"/>
            <w:tcBorders>
              <w:top w:val="nil"/>
              <w:left w:val="nil"/>
              <w:bottom w:val="single" w:sz="4" w:space="0" w:color="auto"/>
              <w:right w:val="single" w:sz="4" w:space="0" w:color="auto"/>
            </w:tcBorders>
            <w:shd w:val="clear" w:color="auto" w:fill="auto"/>
            <w:noWrap/>
            <w:vAlign w:val="bottom"/>
            <w:hideMark/>
          </w:tcPr>
          <w:p w14:paraId="48AC6C89" w14:textId="77777777" w:rsidR="005A02F5" w:rsidRPr="00DC4562" w:rsidRDefault="005A02F5" w:rsidP="005A02F5">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Controlling inflation</w:t>
            </w:r>
          </w:p>
        </w:tc>
        <w:tc>
          <w:tcPr>
            <w:tcW w:w="2840" w:type="dxa"/>
            <w:vMerge w:val="restart"/>
            <w:tcBorders>
              <w:top w:val="nil"/>
              <w:left w:val="nil"/>
              <w:right w:val="single" w:sz="4" w:space="0" w:color="auto"/>
            </w:tcBorders>
            <w:shd w:val="clear" w:color="auto" w:fill="auto"/>
            <w:noWrap/>
            <w:vAlign w:val="bottom"/>
            <w:hideMark/>
          </w:tcPr>
          <w:p w14:paraId="537C1237" w14:textId="6AE8D04B" w:rsidR="005A02F5" w:rsidRPr="00DC4562" w:rsidRDefault="005A02F5" w:rsidP="005A02F5">
            <w:pPr>
              <w:spacing w:after="0" w:line="240" w:lineRule="auto"/>
              <w:jc w:val="center"/>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Objectives of central Bank</w:t>
            </w:r>
          </w:p>
          <w:p w14:paraId="59D3B1EE" w14:textId="77777777" w:rsidR="005A02F5" w:rsidRPr="00DC4562" w:rsidRDefault="005A02F5" w:rsidP="005A02F5">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 </w:t>
            </w:r>
          </w:p>
          <w:p w14:paraId="19CC8DCD" w14:textId="295DCB28" w:rsidR="005A02F5" w:rsidRPr="00DC4562" w:rsidRDefault="005A02F5" w:rsidP="005A02F5">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 </w:t>
            </w:r>
          </w:p>
        </w:tc>
      </w:tr>
      <w:tr w:rsidR="005A02F5" w:rsidRPr="00DC4562" w14:paraId="1347492C" w14:textId="77777777" w:rsidTr="00944245">
        <w:trPr>
          <w:trHeight w:val="288"/>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6733316D" w14:textId="023FD366" w:rsidR="005A02F5" w:rsidRPr="00DC4562" w:rsidRDefault="005A02F5" w:rsidP="005A02F5">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1. easing the load on the banks for</w:t>
            </w:r>
            <w:r w:rsidRPr="00DC4562">
              <w:rPr>
                <w:rFonts w:ascii="Times New Roman" w:eastAsia="Times New Roman" w:hAnsi="Times New Roman" w:cs="Times New Roman"/>
                <w:color w:val="000000"/>
                <w:lang w:eastAsia="en-IN"/>
              </w:rPr>
              <w:br/>
              <w:t xml:space="preserve">increased credit. </w:t>
            </w:r>
            <w:r w:rsidRPr="00DC4562">
              <w:rPr>
                <w:rFonts w:ascii="Times New Roman" w:eastAsia="Times New Roman" w:hAnsi="Times New Roman" w:cs="Times New Roman"/>
                <w:color w:val="000000"/>
                <w:lang w:eastAsia="en-IN"/>
              </w:rPr>
              <w:br/>
              <w:t>2.Institutions do not avail credit in lieu</w:t>
            </w:r>
            <w:r w:rsidRPr="00DC4562">
              <w:rPr>
                <w:rFonts w:ascii="Times New Roman" w:eastAsia="Times New Roman" w:hAnsi="Times New Roman" w:cs="Times New Roman"/>
                <w:color w:val="000000"/>
                <w:lang w:eastAsia="en-IN"/>
              </w:rPr>
              <w:br/>
              <w:t>of the policy rates, it has a direct effect</w:t>
            </w:r>
            <w:r w:rsidRPr="00DC4562">
              <w:rPr>
                <w:rFonts w:ascii="Times New Roman" w:eastAsia="Times New Roman" w:hAnsi="Times New Roman" w:cs="Times New Roman"/>
                <w:color w:val="000000"/>
                <w:lang w:eastAsia="en-IN"/>
              </w:rPr>
              <w:br/>
              <w:t>in the proportion of profits.</w:t>
            </w:r>
          </w:p>
        </w:tc>
        <w:tc>
          <w:tcPr>
            <w:tcW w:w="2380" w:type="dxa"/>
            <w:tcBorders>
              <w:top w:val="nil"/>
              <w:left w:val="nil"/>
              <w:bottom w:val="single" w:sz="4" w:space="0" w:color="auto"/>
              <w:right w:val="single" w:sz="4" w:space="0" w:color="auto"/>
            </w:tcBorders>
            <w:shd w:val="clear" w:color="auto" w:fill="auto"/>
            <w:noWrap/>
            <w:vAlign w:val="bottom"/>
            <w:hideMark/>
          </w:tcPr>
          <w:p w14:paraId="31FC14DD" w14:textId="6D3DF711" w:rsidR="005A02F5" w:rsidRPr="00DC4562" w:rsidRDefault="005A02F5" w:rsidP="005A02F5">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Institutional Finance</w:t>
            </w:r>
          </w:p>
        </w:tc>
        <w:tc>
          <w:tcPr>
            <w:tcW w:w="2840" w:type="dxa"/>
            <w:vMerge/>
            <w:tcBorders>
              <w:left w:val="nil"/>
              <w:right w:val="single" w:sz="4" w:space="0" w:color="auto"/>
            </w:tcBorders>
            <w:shd w:val="clear" w:color="auto" w:fill="auto"/>
            <w:noWrap/>
            <w:vAlign w:val="bottom"/>
            <w:hideMark/>
          </w:tcPr>
          <w:p w14:paraId="2EB93C33" w14:textId="3390C255" w:rsidR="005A02F5" w:rsidRPr="00DC4562" w:rsidRDefault="005A02F5" w:rsidP="005A02F5">
            <w:pPr>
              <w:spacing w:after="0" w:line="240" w:lineRule="auto"/>
              <w:rPr>
                <w:rFonts w:ascii="Times New Roman" w:eastAsia="Times New Roman" w:hAnsi="Times New Roman" w:cs="Times New Roman"/>
                <w:color w:val="000000"/>
                <w:lang w:eastAsia="en-IN"/>
              </w:rPr>
            </w:pPr>
          </w:p>
        </w:tc>
      </w:tr>
      <w:tr w:rsidR="005A02F5" w:rsidRPr="00DC4562" w14:paraId="6D266189" w14:textId="77777777" w:rsidTr="00944245">
        <w:trPr>
          <w:trHeight w:val="1728"/>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30CECBE4" w14:textId="585A1D2B" w:rsidR="005A02F5" w:rsidRPr="00DC4562" w:rsidRDefault="005A02F5" w:rsidP="005A02F5">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1. OMO conducted through the central</w:t>
            </w:r>
            <w:r w:rsidRPr="00DC4562">
              <w:rPr>
                <w:rFonts w:ascii="Times New Roman" w:eastAsia="Times New Roman" w:hAnsi="Times New Roman" w:cs="Times New Roman"/>
                <w:color w:val="000000"/>
                <w:lang w:eastAsia="en-IN"/>
              </w:rPr>
              <w:br/>
              <w:t xml:space="preserve">bank have a stabilised and estimated </w:t>
            </w:r>
            <w:r w:rsidRPr="00DC4562">
              <w:rPr>
                <w:rFonts w:ascii="Times New Roman" w:eastAsia="Times New Roman" w:hAnsi="Times New Roman" w:cs="Times New Roman"/>
                <w:color w:val="000000"/>
                <w:lang w:eastAsia="en-IN"/>
              </w:rPr>
              <w:br/>
              <w:t>flow of credit that can be controlled</w:t>
            </w:r>
            <w:r w:rsidRPr="00DC4562">
              <w:rPr>
                <w:rFonts w:ascii="Times New Roman" w:eastAsia="Times New Roman" w:hAnsi="Times New Roman" w:cs="Times New Roman"/>
                <w:color w:val="000000"/>
                <w:lang w:eastAsia="en-IN"/>
              </w:rPr>
              <w:br/>
              <w:t>2. Market Liquidity</w:t>
            </w:r>
          </w:p>
        </w:tc>
        <w:tc>
          <w:tcPr>
            <w:tcW w:w="2380" w:type="dxa"/>
            <w:tcBorders>
              <w:top w:val="nil"/>
              <w:left w:val="nil"/>
              <w:bottom w:val="single" w:sz="4" w:space="0" w:color="auto"/>
              <w:right w:val="single" w:sz="4" w:space="0" w:color="auto"/>
            </w:tcBorders>
            <w:shd w:val="clear" w:color="auto" w:fill="auto"/>
            <w:noWrap/>
            <w:vAlign w:val="bottom"/>
            <w:hideMark/>
          </w:tcPr>
          <w:p w14:paraId="0870B86E" w14:textId="57E53F1B" w:rsidR="005A02F5" w:rsidRPr="00DC4562" w:rsidRDefault="005A02F5" w:rsidP="005A02F5">
            <w:pPr>
              <w:spacing w:after="0" w:line="240" w:lineRule="auto"/>
              <w:rPr>
                <w:rFonts w:ascii="Times New Roman" w:eastAsia="Times New Roman" w:hAnsi="Times New Roman" w:cs="Times New Roman"/>
                <w:color w:val="000000"/>
                <w:lang w:eastAsia="en-IN"/>
              </w:rPr>
            </w:pPr>
            <w:r w:rsidRPr="00DC4562">
              <w:rPr>
                <w:rFonts w:ascii="Times New Roman" w:eastAsia="Times New Roman" w:hAnsi="Times New Roman" w:cs="Times New Roman"/>
                <w:color w:val="000000"/>
                <w:lang w:eastAsia="en-IN"/>
              </w:rPr>
              <w:t>Stabilising influence</w:t>
            </w:r>
          </w:p>
        </w:tc>
        <w:tc>
          <w:tcPr>
            <w:tcW w:w="2840" w:type="dxa"/>
            <w:vMerge/>
            <w:tcBorders>
              <w:left w:val="nil"/>
              <w:bottom w:val="single" w:sz="4" w:space="0" w:color="auto"/>
              <w:right w:val="single" w:sz="4" w:space="0" w:color="auto"/>
            </w:tcBorders>
            <w:shd w:val="clear" w:color="auto" w:fill="auto"/>
            <w:noWrap/>
            <w:vAlign w:val="bottom"/>
            <w:hideMark/>
          </w:tcPr>
          <w:p w14:paraId="67601C31" w14:textId="3D12CC92" w:rsidR="005A02F5" w:rsidRPr="00DC4562" w:rsidRDefault="005A02F5" w:rsidP="005A02F5">
            <w:pPr>
              <w:spacing w:after="0" w:line="240" w:lineRule="auto"/>
              <w:rPr>
                <w:rFonts w:ascii="Times New Roman" w:eastAsia="Times New Roman" w:hAnsi="Times New Roman" w:cs="Times New Roman"/>
                <w:color w:val="000000"/>
                <w:lang w:eastAsia="en-IN"/>
              </w:rPr>
            </w:pPr>
          </w:p>
        </w:tc>
      </w:tr>
    </w:tbl>
    <w:p w14:paraId="0985642B" w14:textId="77777777" w:rsidR="005A02F5" w:rsidRPr="00DC4562" w:rsidRDefault="005A02F5" w:rsidP="00B83539">
      <w:pPr>
        <w:spacing w:line="360" w:lineRule="auto"/>
        <w:jc w:val="both"/>
        <w:outlineLvl w:val="0"/>
        <w:rPr>
          <w:rFonts w:ascii="Times New Roman" w:hAnsi="Times New Roman" w:cs="Times New Roman"/>
          <w:b/>
          <w:bCs/>
        </w:rPr>
      </w:pPr>
    </w:p>
    <w:p w14:paraId="12754BC0" w14:textId="111E1F2D" w:rsidR="00E9638D" w:rsidRPr="00DC4562" w:rsidRDefault="00E9638D" w:rsidP="006B7986">
      <w:pPr>
        <w:pStyle w:val="ListParagraph"/>
        <w:numPr>
          <w:ilvl w:val="2"/>
          <w:numId w:val="37"/>
        </w:numPr>
        <w:spacing w:line="360" w:lineRule="auto"/>
        <w:jc w:val="both"/>
        <w:outlineLvl w:val="2"/>
        <w:rPr>
          <w:rFonts w:ascii="Times New Roman" w:hAnsi="Times New Roman" w:cs="Times New Roman"/>
          <w:b/>
          <w:bCs/>
        </w:rPr>
      </w:pPr>
      <w:bookmarkStart w:id="61" w:name="_Toc73733608"/>
      <w:r w:rsidRPr="00DC4562">
        <w:rPr>
          <w:rFonts w:ascii="Times New Roman" w:hAnsi="Times New Roman" w:cs="Times New Roman"/>
          <w:b/>
          <w:bCs/>
        </w:rPr>
        <w:t>Themes</w:t>
      </w:r>
      <w:bookmarkEnd w:id="61"/>
      <w:r w:rsidRPr="00DC4562">
        <w:rPr>
          <w:rFonts w:ascii="Times New Roman" w:hAnsi="Times New Roman" w:cs="Times New Roman"/>
          <w:b/>
          <w:bCs/>
        </w:rPr>
        <w:t xml:space="preserve"> </w:t>
      </w:r>
    </w:p>
    <w:p w14:paraId="4150DFC7" w14:textId="427E22C2" w:rsidR="00E9638D" w:rsidRPr="00DC4562" w:rsidRDefault="00E9638D" w:rsidP="006B7986">
      <w:pPr>
        <w:numPr>
          <w:ilvl w:val="0"/>
          <w:numId w:val="28"/>
        </w:numPr>
        <w:spacing w:line="360" w:lineRule="auto"/>
        <w:jc w:val="both"/>
        <w:rPr>
          <w:rFonts w:ascii="Times New Roman" w:hAnsi="Times New Roman" w:cs="Times New Roman"/>
          <w:b/>
          <w:bCs/>
        </w:rPr>
      </w:pPr>
      <w:r w:rsidRPr="00DC4562">
        <w:rPr>
          <w:rFonts w:ascii="Times New Roman" w:hAnsi="Times New Roman" w:cs="Times New Roman"/>
          <w:b/>
          <w:bCs/>
        </w:rPr>
        <w:t xml:space="preserve">Functions of a Central Bank </w:t>
      </w:r>
    </w:p>
    <w:p w14:paraId="7C084078" w14:textId="705FBF99" w:rsidR="000F7200" w:rsidRPr="00DC4562" w:rsidRDefault="00543526" w:rsidP="00424EE1">
      <w:pPr>
        <w:spacing w:line="360" w:lineRule="auto"/>
        <w:jc w:val="both"/>
        <w:rPr>
          <w:rFonts w:ascii="Times New Roman" w:hAnsi="Times New Roman" w:cs="Times New Roman"/>
        </w:rPr>
      </w:pPr>
      <w:r w:rsidRPr="00DC4562">
        <w:rPr>
          <w:rFonts w:ascii="Times New Roman" w:hAnsi="Times New Roman" w:cs="Times New Roman"/>
        </w:rPr>
        <w:t xml:space="preserve">In reference to the paper of Reddy (2019) the functions </w:t>
      </w:r>
      <w:r w:rsidR="00CF04C3" w:rsidRPr="00DC4562">
        <w:rPr>
          <w:rFonts w:ascii="Times New Roman" w:hAnsi="Times New Roman" w:cs="Times New Roman"/>
        </w:rPr>
        <w:t>of</w:t>
      </w:r>
      <w:r w:rsidRPr="00DC4562">
        <w:rPr>
          <w:rFonts w:ascii="Times New Roman" w:hAnsi="Times New Roman" w:cs="Times New Roman"/>
        </w:rPr>
        <w:t xml:space="preserve"> a central bank are </w:t>
      </w:r>
      <w:r w:rsidR="00AB2304" w:rsidRPr="00DC4562">
        <w:rPr>
          <w:rFonts w:ascii="Times New Roman" w:hAnsi="Times New Roman" w:cs="Times New Roman"/>
        </w:rPr>
        <w:t xml:space="preserve">that of a regulator, formulating the monetary policy, maintaining the money supply in the economy. </w:t>
      </w:r>
      <w:r w:rsidR="003A2072" w:rsidRPr="00DC4562">
        <w:rPr>
          <w:rFonts w:ascii="Times New Roman" w:hAnsi="Times New Roman" w:cs="Times New Roman"/>
        </w:rPr>
        <w:t xml:space="preserve">Corresponding the functions to a </w:t>
      </w:r>
      <w:r w:rsidR="005C09C0" w:rsidRPr="00DC4562">
        <w:rPr>
          <w:rFonts w:ascii="Times New Roman" w:hAnsi="Times New Roman" w:cs="Times New Roman"/>
        </w:rPr>
        <w:t>financial crisis addition</w:t>
      </w:r>
      <w:r w:rsidR="003A2072" w:rsidRPr="00DC4562">
        <w:rPr>
          <w:rFonts w:ascii="Times New Roman" w:hAnsi="Times New Roman" w:cs="Times New Roman"/>
        </w:rPr>
        <w:t xml:space="preserve"> are made in terms of emergency policy guidelines and injecting liquidity.</w:t>
      </w:r>
    </w:p>
    <w:p w14:paraId="18D6EF74" w14:textId="164591BD" w:rsidR="00E9638D" w:rsidRPr="00DC4562" w:rsidRDefault="00E9638D" w:rsidP="006B7986">
      <w:pPr>
        <w:numPr>
          <w:ilvl w:val="0"/>
          <w:numId w:val="29"/>
        </w:numPr>
        <w:spacing w:line="360" w:lineRule="auto"/>
        <w:jc w:val="both"/>
        <w:rPr>
          <w:rFonts w:ascii="Times New Roman" w:hAnsi="Times New Roman" w:cs="Times New Roman"/>
          <w:b/>
          <w:bCs/>
        </w:rPr>
      </w:pPr>
      <w:r w:rsidRPr="00DC4562">
        <w:rPr>
          <w:rFonts w:ascii="Times New Roman" w:hAnsi="Times New Roman" w:cs="Times New Roman"/>
          <w:b/>
          <w:bCs/>
        </w:rPr>
        <w:t>Regulator</w:t>
      </w:r>
    </w:p>
    <w:p w14:paraId="05F4AA99" w14:textId="24463510" w:rsidR="002F137B" w:rsidRPr="00DC4562" w:rsidRDefault="000A2FA2" w:rsidP="00424EE1">
      <w:pPr>
        <w:spacing w:line="360" w:lineRule="auto"/>
        <w:jc w:val="both"/>
        <w:rPr>
          <w:rFonts w:ascii="Times New Roman" w:hAnsi="Times New Roman" w:cs="Times New Roman"/>
          <w:noProof/>
        </w:rPr>
      </w:pPr>
      <w:r w:rsidRPr="00DC4562">
        <w:rPr>
          <w:rFonts w:ascii="Times New Roman" w:hAnsi="Times New Roman" w:cs="Times New Roman"/>
        </w:rPr>
        <w:t xml:space="preserve">A major debate circles around the sentiment of whether or not the central bank be levied with the responsibility of being a supervisor at the same time as the formulator and enforcer of the monetary policy. </w:t>
      </w:r>
      <w:r w:rsidR="009D3463" w:rsidRPr="00DC4562">
        <w:rPr>
          <w:rFonts w:ascii="Times New Roman" w:hAnsi="Times New Roman" w:cs="Times New Roman"/>
        </w:rPr>
        <w:t xml:space="preserve">In the opinion of </w:t>
      </w:r>
      <w:r w:rsidR="00E51773" w:rsidRPr="00DC4562">
        <w:rPr>
          <w:rFonts w:ascii="Times New Roman" w:hAnsi="Times New Roman" w:cs="Times New Roman"/>
          <w:noProof/>
        </w:rPr>
        <w:t>Blinder (2010) the central bank should be</w:t>
      </w:r>
      <w:r w:rsidR="00C02154" w:rsidRPr="00DC4562">
        <w:rPr>
          <w:rFonts w:ascii="Times New Roman" w:hAnsi="Times New Roman" w:cs="Times New Roman"/>
          <w:noProof/>
        </w:rPr>
        <w:t xml:space="preserve"> the systemic risk regulator. </w:t>
      </w:r>
      <w:r w:rsidR="00AE3CE0" w:rsidRPr="00DC4562">
        <w:rPr>
          <w:rFonts w:ascii="Times New Roman" w:hAnsi="Times New Roman" w:cs="Times New Roman"/>
          <w:noProof/>
        </w:rPr>
        <w:t xml:space="preserve">The process of preserving financial stability can be closely related to the objectives of a </w:t>
      </w:r>
      <w:r w:rsidR="004D1559" w:rsidRPr="00DC4562">
        <w:rPr>
          <w:rFonts w:ascii="Times New Roman" w:hAnsi="Times New Roman" w:cs="Times New Roman"/>
          <w:noProof/>
        </w:rPr>
        <w:t xml:space="preserve">monetary policy formed by the central bank. Furthermore, it shoulders the responsibility of being the lender of the last resort that should rest with the regulator to manage </w:t>
      </w:r>
      <w:r w:rsidR="004C499A" w:rsidRPr="00DC4562">
        <w:rPr>
          <w:rFonts w:ascii="Times New Roman" w:hAnsi="Times New Roman" w:cs="Times New Roman"/>
          <w:noProof/>
        </w:rPr>
        <w:t>credit supply while bearing the liquid</w:t>
      </w:r>
      <w:r w:rsidR="00A5052B" w:rsidRPr="00DC4562">
        <w:rPr>
          <w:rFonts w:ascii="Times New Roman" w:hAnsi="Times New Roman" w:cs="Times New Roman"/>
          <w:noProof/>
        </w:rPr>
        <w:t>i</w:t>
      </w:r>
      <w:r w:rsidR="004C499A" w:rsidRPr="00DC4562">
        <w:rPr>
          <w:rFonts w:ascii="Times New Roman" w:hAnsi="Times New Roman" w:cs="Times New Roman"/>
          <w:noProof/>
        </w:rPr>
        <w:t xml:space="preserve">ty in mind. Which can be handled by the central bank </w:t>
      </w:r>
      <w:r w:rsidR="00395722" w:rsidRPr="00DC4562">
        <w:rPr>
          <w:rFonts w:ascii="Times New Roman" w:hAnsi="Times New Roman" w:cs="Times New Roman"/>
          <w:noProof/>
        </w:rPr>
        <w:t>since it is the formulator for the monetary policy.</w:t>
      </w:r>
    </w:p>
    <w:p w14:paraId="7562FC3A" w14:textId="346E709E" w:rsidR="001A12F1" w:rsidRDefault="00480BA9" w:rsidP="00424EE1">
      <w:pPr>
        <w:spacing w:line="360" w:lineRule="auto"/>
        <w:jc w:val="both"/>
        <w:rPr>
          <w:rFonts w:ascii="Times New Roman" w:hAnsi="Times New Roman" w:cs="Times New Roman"/>
          <w:noProof/>
        </w:rPr>
      </w:pPr>
      <w:r w:rsidRPr="00DC4562">
        <w:rPr>
          <w:rFonts w:ascii="Times New Roman" w:hAnsi="Times New Roman" w:cs="Times New Roman"/>
        </w:rPr>
        <w:t xml:space="preserve">In support of </w:t>
      </w:r>
      <w:r w:rsidR="006852CE" w:rsidRPr="00DC4562">
        <w:rPr>
          <w:rFonts w:ascii="Times New Roman" w:hAnsi="Times New Roman" w:cs="Times New Roman"/>
        </w:rPr>
        <w:t xml:space="preserve">Blinder’s opinion, </w:t>
      </w:r>
      <w:r w:rsidR="002630AC" w:rsidRPr="00DC4562">
        <w:rPr>
          <w:rFonts w:ascii="Times New Roman" w:hAnsi="Times New Roman" w:cs="Times New Roman"/>
          <w:noProof/>
        </w:rPr>
        <w:t>Peek, Rosengreen, &amp; Totell (1999)</w:t>
      </w:r>
      <w:r w:rsidR="00B10B39" w:rsidRPr="00DC4562">
        <w:rPr>
          <w:rFonts w:ascii="Times New Roman" w:hAnsi="Times New Roman" w:cs="Times New Roman"/>
          <w:noProof/>
        </w:rPr>
        <w:t xml:space="preserve"> </w:t>
      </w:r>
      <w:r w:rsidR="00B850BA" w:rsidRPr="00DC4562">
        <w:rPr>
          <w:rFonts w:ascii="Times New Roman" w:hAnsi="Times New Roman" w:cs="Times New Roman"/>
          <w:noProof/>
        </w:rPr>
        <w:t xml:space="preserve">illustrate that the supervisory information obtained by the central bank pushes the monetary policy in the right direction. </w:t>
      </w:r>
      <w:r w:rsidR="007E1772" w:rsidRPr="00DC4562">
        <w:rPr>
          <w:rFonts w:ascii="Times New Roman" w:hAnsi="Times New Roman" w:cs="Times New Roman"/>
          <w:noProof/>
        </w:rPr>
        <w:t>For instance if the bank health can be seen to be deteriorating</w:t>
      </w:r>
      <w:r w:rsidR="00E71E93" w:rsidRPr="00DC4562">
        <w:rPr>
          <w:rFonts w:ascii="Times New Roman" w:hAnsi="Times New Roman" w:cs="Times New Roman"/>
          <w:noProof/>
        </w:rPr>
        <w:t xml:space="preserve">, the central bank can use the monetary policy </w:t>
      </w:r>
      <w:r w:rsidR="00DC0C98" w:rsidRPr="00DC4562">
        <w:rPr>
          <w:rFonts w:ascii="Times New Roman" w:hAnsi="Times New Roman" w:cs="Times New Roman"/>
          <w:noProof/>
        </w:rPr>
        <w:t xml:space="preserve">to floor the policy rates to support growth in banks. </w:t>
      </w:r>
    </w:p>
    <w:p w14:paraId="67B5C9E0" w14:textId="34342AD8" w:rsidR="00BA40E8" w:rsidRPr="00DC4562" w:rsidRDefault="00BA40E8" w:rsidP="00424EE1">
      <w:pPr>
        <w:spacing w:line="360" w:lineRule="auto"/>
        <w:jc w:val="both"/>
        <w:rPr>
          <w:rFonts w:ascii="Times New Roman" w:hAnsi="Times New Roman" w:cs="Times New Roman"/>
        </w:rPr>
      </w:pPr>
      <w:r>
        <w:rPr>
          <w:rFonts w:ascii="Times New Roman" w:hAnsi="Times New Roman" w:cs="Times New Roman"/>
          <w:noProof/>
        </w:rPr>
        <w:t xml:space="preserve">This proved to be a unanimous agreement between all the interviewees. </w:t>
      </w:r>
      <w:r w:rsidR="00AC6DF3">
        <w:rPr>
          <w:rFonts w:ascii="Times New Roman" w:hAnsi="Times New Roman" w:cs="Times New Roman"/>
          <w:noProof/>
        </w:rPr>
        <w:t xml:space="preserve">The role of the central bank includes being a regulator to the banking and the non-banking financial institutions. </w:t>
      </w:r>
      <w:r w:rsidR="00175E45">
        <w:rPr>
          <w:rFonts w:ascii="Times New Roman" w:hAnsi="Times New Roman" w:cs="Times New Roman"/>
          <w:noProof/>
        </w:rPr>
        <w:t xml:space="preserve">But the theme </w:t>
      </w:r>
      <w:r w:rsidR="007654CD">
        <w:rPr>
          <w:rFonts w:ascii="Times New Roman" w:hAnsi="Times New Roman" w:cs="Times New Roman"/>
          <w:noProof/>
        </w:rPr>
        <w:lastRenderedPageBreak/>
        <w:t xml:space="preserve">underlies more than that. </w:t>
      </w:r>
      <w:r w:rsidR="00DD1EDB">
        <w:rPr>
          <w:rFonts w:ascii="Times New Roman" w:hAnsi="Times New Roman" w:cs="Times New Roman"/>
          <w:noProof/>
        </w:rPr>
        <w:t xml:space="preserve">Upon questioning the interviewees about the role as a regulator during the financial crisis one </w:t>
      </w:r>
      <w:r w:rsidR="000F6A4C">
        <w:rPr>
          <w:rFonts w:ascii="Times New Roman" w:hAnsi="Times New Roman" w:cs="Times New Roman"/>
          <w:noProof/>
        </w:rPr>
        <w:t xml:space="preserve">major dilemma seem to be under the spotlight. </w:t>
      </w:r>
      <w:r w:rsidR="008B0D89">
        <w:rPr>
          <w:rFonts w:ascii="Times New Roman" w:hAnsi="Times New Roman" w:cs="Times New Roman"/>
          <w:noProof/>
        </w:rPr>
        <w:t xml:space="preserve">The dilemma of being </w:t>
      </w:r>
      <w:r w:rsidR="00067E74">
        <w:rPr>
          <w:rFonts w:ascii="Times New Roman" w:hAnsi="Times New Roman" w:cs="Times New Roman"/>
          <w:noProof/>
        </w:rPr>
        <w:t xml:space="preserve">a regulator along with the monetary policy </w:t>
      </w:r>
      <w:r w:rsidR="00F340D6">
        <w:rPr>
          <w:rFonts w:ascii="Times New Roman" w:hAnsi="Times New Roman" w:cs="Times New Roman"/>
          <w:noProof/>
        </w:rPr>
        <w:t xml:space="preserve">formulator. </w:t>
      </w:r>
      <w:r w:rsidR="00376563">
        <w:rPr>
          <w:rFonts w:ascii="Times New Roman" w:hAnsi="Times New Roman" w:cs="Times New Roman"/>
          <w:noProof/>
        </w:rPr>
        <w:t xml:space="preserve">The latter part will be covered in the next part. </w:t>
      </w:r>
      <w:r w:rsidR="00BC5CD8">
        <w:rPr>
          <w:rFonts w:ascii="Times New Roman" w:hAnsi="Times New Roman" w:cs="Times New Roman"/>
          <w:noProof/>
        </w:rPr>
        <w:t xml:space="preserve">Discussing the regulator part, </w:t>
      </w:r>
      <w:r w:rsidR="00A95C32">
        <w:rPr>
          <w:rFonts w:ascii="Times New Roman" w:hAnsi="Times New Roman" w:cs="Times New Roman"/>
          <w:noProof/>
        </w:rPr>
        <w:t xml:space="preserve">central bank is responsible for regulating the banking and the non-banking instituitions </w:t>
      </w:r>
      <w:r w:rsidR="00ED2C64">
        <w:rPr>
          <w:rFonts w:ascii="Times New Roman" w:hAnsi="Times New Roman" w:cs="Times New Roman"/>
          <w:noProof/>
        </w:rPr>
        <w:t xml:space="preserve">which also means that it has to be the lender of last resort to the industry and is supposed to take them out of the digs. </w:t>
      </w:r>
      <w:r w:rsidR="004037FD">
        <w:rPr>
          <w:rFonts w:ascii="Times New Roman" w:hAnsi="Times New Roman" w:cs="Times New Roman"/>
          <w:noProof/>
        </w:rPr>
        <w:t>This could create biasness on part of the central bank</w:t>
      </w:r>
      <w:r w:rsidR="00372A09">
        <w:rPr>
          <w:rFonts w:ascii="Times New Roman" w:hAnsi="Times New Roman" w:cs="Times New Roman"/>
          <w:noProof/>
        </w:rPr>
        <w:t xml:space="preserve">. This could also create an imagery for the banking sector that the central bank will come to the rescue if need be. </w:t>
      </w:r>
    </w:p>
    <w:p w14:paraId="3656701C" w14:textId="120C07A4" w:rsidR="00E9638D" w:rsidRPr="00DC4562" w:rsidRDefault="00E9638D" w:rsidP="006B7986">
      <w:pPr>
        <w:numPr>
          <w:ilvl w:val="0"/>
          <w:numId w:val="29"/>
        </w:numPr>
        <w:spacing w:line="360" w:lineRule="auto"/>
        <w:jc w:val="both"/>
        <w:rPr>
          <w:rFonts w:ascii="Times New Roman" w:hAnsi="Times New Roman" w:cs="Times New Roman"/>
          <w:b/>
          <w:bCs/>
        </w:rPr>
      </w:pPr>
      <w:r w:rsidRPr="00DC4562">
        <w:rPr>
          <w:rFonts w:ascii="Times New Roman" w:hAnsi="Times New Roman" w:cs="Times New Roman"/>
          <w:b/>
          <w:bCs/>
        </w:rPr>
        <w:t>Monetary Policy</w:t>
      </w:r>
    </w:p>
    <w:p w14:paraId="728DD6C6" w14:textId="2ADB681C" w:rsidR="00F83139" w:rsidRPr="00DC4562" w:rsidRDefault="002B3DAC" w:rsidP="00F83139">
      <w:pPr>
        <w:spacing w:line="360" w:lineRule="auto"/>
        <w:jc w:val="both"/>
        <w:rPr>
          <w:rFonts w:ascii="Times New Roman" w:hAnsi="Times New Roman" w:cs="Times New Roman"/>
          <w:noProof/>
        </w:rPr>
      </w:pPr>
      <w:r w:rsidRPr="00DC4562">
        <w:rPr>
          <w:rFonts w:ascii="Times New Roman" w:hAnsi="Times New Roman" w:cs="Times New Roman"/>
          <w:noProof/>
        </w:rPr>
        <w:t>Mishkin (2009)</w:t>
      </w:r>
      <w:r w:rsidR="00850B2D" w:rsidRPr="00DC4562">
        <w:rPr>
          <w:rFonts w:ascii="Times New Roman" w:hAnsi="Times New Roman" w:cs="Times New Roman"/>
          <w:noProof/>
        </w:rPr>
        <w:t xml:space="preserve"> discusses the effectiveness of monetary policy during a financial crisis</w:t>
      </w:r>
      <w:r w:rsidR="00E044B3" w:rsidRPr="00DC4562">
        <w:rPr>
          <w:rFonts w:ascii="Times New Roman" w:hAnsi="Times New Roman" w:cs="Times New Roman"/>
          <w:noProof/>
        </w:rPr>
        <w:t xml:space="preserve">. </w:t>
      </w:r>
      <w:r w:rsidR="002A2261" w:rsidRPr="00DC4562">
        <w:rPr>
          <w:rFonts w:ascii="Times New Roman" w:hAnsi="Times New Roman" w:cs="Times New Roman"/>
          <w:noProof/>
        </w:rPr>
        <w:t xml:space="preserve">Mishkin mentions that the monetary policy is more effective during the financial crisis than in the regular times. </w:t>
      </w:r>
      <w:r w:rsidR="008C3EB8" w:rsidRPr="00DC4562">
        <w:rPr>
          <w:rFonts w:ascii="Times New Roman" w:hAnsi="Times New Roman" w:cs="Times New Roman"/>
          <w:noProof/>
        </w:rPr>
        <w:t xml:space="preserve">It makes it a potent instrument </w:t>
      </w:r>
      <w:r w:rsidR="00216B2B" w:rsidRPr="00DC4562">
        <w:rPr>
          <w:rFonts w:ascii="Times New Roman" w:hAnsi="Times New Roman" w:cs="Times New Roman"/>
          <w:noProof/>
        </w:rPr>
        <w:t xml:space="preserve">and more effective as a risk management approach to the monetary policy in addition to the maintaining the policy stance between the inflation target. </w:t>
      </w:r>
    </w:p>
    <w:p w14:paraId="5943693A" w14:textId="193DFC71" w:rsidR="003B4A48" w:rsidRDefault="003F65B0" w:rsidP="00F83139">
      <w:pPr>
        <w:spacing w:line="360" w:lineRule="auto"/>
        <w:jc w:val="both"/>
        <w:rPr>
          <w:rFonts w:ascii="Times New Roman" w:hAnsi="Times New Roman" w:cs="Times New Roman"/>
          <w:noProof/>
        </w:rPr>
      </w:pPr>
      <w:r w:rsidRPr="00DC4562">
        <w:rPr>
          <w:rFonts w:ascii="Times New Roman" w:hAnsi="Times New Roman" w:cs="Times New Roman"/>
          <w:noProof/>
        </w:rPr>
        <w:t xml:space="preserve">Jannsen, Potjagailo, &amp; Wolters (2015) only partially agree to this when discussing the transmission of the monetary policy. </w:t>
      </w:r>
      <w:r w:rsidR="0044412B" w:rsidRPr="00DC4562">
        <w:rPr>
          <w:rFonts w:ascii="Times New Roman" w:hAnsi="Times New Roman" w:cs="Times New Roman"/>
          <w:noProof/>
        </w:rPr>
        <w:t>They accept the effectiveness in the actue phase of the crisis when uncertainity is high and confidence is low</w:t>
      </w:r>
      <w:r w:rsidR="00934ABF" w:rsidRPr="00DC4562">
        <w:rPr>
          <w:rFonts w:ascii="Times New Roman" w:hAnsi="Times New Roman" w:cs="Times New Roman"/>
          <w:noProof/>
        </w:rPr>
        <w:t xml:space="preserve"> and provides effective stabilization. </w:t>
      </w:r>
      <w:r w:rsidR="00A357AB" w:rsidRPr="00DC4562">
        <w:rPr>
          <w:rFonts w:ascii="Times New Roman" w:hAnsi="Times New Roman" w:cs="Times New Roman"/>
          <w:noProof/>
        </w:rPr>
        <w:t>However, during the recovery phase</w:t>
      </w:r>
      <w:r w:rsidR="000329B0" w:rsidRPr="00DC4562">
        <w:rPr>
          <w:rFonts w:ascii="Times New Roman" w:hAnsi="Times New Roman" w:cs="Times New Roman"/>
          <w:noProof/>
        </w:rPr>
        <w:t xml:space="preserve"> </w:t>
      </w:r>
      <w:r w:rsidR="003A522D" w:rsidRPr="00DC4562">
        <w:rPr>
          <w:rFonts w:ascii="Times New Roman" w:hAnsi="Times New Roman" w:cs="Times New Roman"/>
          <w:noProof/>
        </w:rPr>
        <w:t xml:space="preserve">it was </w:t>
      </w:r>
      <w:r w:rsidR="00467A6E" w:rsidRPr="00DC4562">
        <w:rPr>
          <w:rFonts w:ascii="Times New Roman" w:hAnsi="Times New Roman" w:cs="Times New Roman"/>
          <w:noProof/>
        </w:rPr>
        <w:t>discovered</w:t>
      </w:r>
      <w:r w:rsidR="00034827" w:rsidRPr="00DC4562">
        <w:rPr>
          <w:rFonts w:ascii="Times New Roman" w:hAnsi="Times New Roman" w:cs="Times New Roman"/>
          <w:noProof/>
        </w:rPr>
        <w:t xml:space="preserve"> that the monetary policy is largely ineffective </w:t>
      </w:r>
      <w:r w:rsidR="009112EE" w:rsidRPr="00DC4562">
        <w:rPr>
          <w:rFonts w:ascii="Times New Roman" w:hAnsi="Times New Roman" w:cs="Times New Roman"/>
          <w:noProof/>
        </w:rPr>
        <w:t>and even large expansionary policies do not have stimulating effects</w:t>
      </w:r>
      <w:r w:rsidR="004C2B35" w:rsidRPr="00DC4562">
        <w:rPr>
          <w:rFonts w:ascii="Times New Roman" w:hAnsi="Times New Roman" w:cs="Times New Roman"/>
          <w:noProof/>
        </w:rPr>
        <w:t xml:space="preserve">. </w:t>
      </w:r>
      <w:r w:rsidR="00326B3B">
        <w:rPr>
          <w:rFonts w:ascii="Times New Roman" w:hAnsi="Times New Roman" w:cs="Times New Roman"/>
          <w:noProof/>
        </w:rPr>
        <w:t xml:space="preserve"> </w:t>
      </w:r>
    </w:p>
    <w:p w14:paraId="561176D1" w14:textId="3C592D16" w:rsidR="00242B80" w:rsidRDefault="00242B80" w:rsidP="00F83139">
      <w:pPr>
        <w:spacing w:line="360" w:lineRule="auto"/>
        <w:jc w:val="both"/>
        <w:rPr>
          <w:rFonts w:ascii="Times New Roman" w:hAnsi="Times New Roman" w:cs="Times New Roman"/>
          <w:noProof/>
        </w:rPr>
      </w:pPr>
      <w:r>
        <w:rPr>
          <w:rFonts w:ascii="Times New Roman" w:hAnsi="Times New Roman" w:cs="Times New Roman"/>
          <w:noProof/>
        </w:rPr>
        <w:t xml:space="preserve">The interviewees had an unanimous decision on this too. </w:t>
      </w:r>
      <w:r w:rsidR="00C12521">
        <w:rPr>
          <w:rFonts w:ascii="Times New Roman" w:hAnsi="Times New Roman" w:cs="Times New Roman"/>
          <w:noProof/>
        </w:rPr>
        <w:t xml:space="preserve">They agreed that the use of monetray policy is important and that the </w:t>
      </w:r>
    </w:p>
    <w:p w14:paraId="44237431" w14:textId="1F2D556B" w:rsidR="00BF78F2" w:rsidRPr="00DC4562" w:rsidRDefault="00BF78F2" w:rsidP="00F83139">
      <w:pPr>
        <w:spacing w:line="360" w:lineRule="auto"/>
        <w:jc w:val="both"/>
        <w:rPr>
          <w:rFonts w:ascii="Times New Roman" w:hAnsi="Times New Roman" w:cs="Times New Roman"/>
          <w:b/>
          <w:bCs/>
        </w:rPr>
      </w:pPr>
      <w:r>
        <w:rPr>
          <w:rFonts w:ascii="Times New Roman" w:hAnsi="Times New Roman" w:cs="Times New Roman"/>
          <w:noProof/>
        </w:rPr>
        <w:t>Monetary policy is primarily used as a transmission instrument for the policy rates in the economy. During a financial crisis due to liquidity crunch the central banks tend to floor the policy rates to improve the liquidity conditions. Similarly, the Reserve Bank of India too took the initiative and changed the policy stance from neutral to accomodative. This change was made in correspondence to the change in the growth rate predicted in the fiscal year</w:t>
      </w:r>
    </w:p>
    <w:p w14:paraId="664C4C0E" w14:textId="4584FCD6" w:rsidR="00E9638D" w:rsidRPr="00DC4562" w:rsidRDefault="00E9638D" w:rsidP="006B7986">
      <w:pPr>
        <w:numPr>
          <w:ilvl w:val="0"/>
          <w:numId w:val="29"/>
        </w:numPr>
        <w:spacing w:line="360" w:lineRule="auto"/>
        <w:jc w:val="both"/>
        <w:rPr>
          <w:rFonts w:ascii="Times New Roman" w:hAnsi="Times New Roman" w:cs="Times New Roman"/>
          <w:b/>
          <w:bCs/>
        </w:rPr>
      </w:pPr>
      <w:r w:rsidRPr="00DC4562">
        <w:rPr>
          <w:rFonts w:ascii="Times New Roman" w:hAnsi="Times New Roman" w:cs="Times New Roman"/>
          <w:b/>
          <w:bCs/>
        </w:rPr>
        <w:t>Emergency Policy Guidelines</w:t>
      </w:r>
    </w:p>
    <w:p w14:paraId="352D7317" w14:textId="13D34F3B" w:rsidR="00DE0F5E" w:rsidRPr="00DC4562" w:rsidRDefault="00483879" w:rsidP="00DE0F5E">
      <w:pPr>
        <w:spacing w:line="360" w:lineRule="auto"/>
        <w:jc w:val="both"/>
        <w:rPr>
          <w:rFonts w:ascii="Times New Roman" w:hAnsi="Times New Roman" w:cs="Times New Roman"/>
          <w:noProof/>
        </w:rPr>
      </w:pPr>
      <w:r w:rsidRPr="00DC4562">
        <w:rPr>
          <w:rFonts w:ascii="Times New Roman" w:hAnsi="Times New Roman" w:cs="Times New Roman"/>
          <w:noProof/>
        </w:rPr>
        <w:t>Nyberg (2000)</w:t>
      </w:r>
      <w:r w:rsidR="00B50811" w:rsidRPr="00DC4562">
        <w:rPr>
          <w:rFonts w:ascii="Times New Roman" w:hAnsi="Times New Roman" w:cs="Times New Roman"/>
          <w:noProof/>
        </w:rPr>
        <w:t xml:space="preserve"> mentions the </w:t>
      </w:r>
      <w:r w:rsidR="00E748B6" w:rsidRPr="00DC4562">
        <w:rPr>
          <w:rFonts w:ascii="Times New Roman" w:hAnsi="Times New Roman" w:cs="Times New Roman"/>
          <w:noProof/>
        </w:rPr>
        <w:t>financial crisis in Sweden in 1990 when the country had to break down their entire financial system</w:t>
      </w:r>
      <w:r w:rsidR="006A6416" w:rsidRPr="00DC4562">
        <w:rPr>
          <w:rFonts w:ascii="Times New Roman" w:hAnsi="Times New Roman" w:cs="Times New Roman"/>
          <w:noProof/>
        </w:rPr>
        <w:t xml:space="preserve"> with an attempt to minimise the transmission of this cost to the taxpayers. </w:t>
      </w:r>
      <w:r w:rsidR="00271640" w:rsidRPr="00DC4562">
        <w:rPr>
          <w:rFonts w:ascii="Times New Roman" w:hAnsi="Times New Roman" w:cs="Times New Roman"/>
          <w:noProof/>
        </w:rPr>
        <w:t xml:space="preserve">The method adopted was the ELA (emergency liquidity assistance). </w:t>
      </w:r>
      <w:r w:rsidR="001B7E7A" w:rsidRPr="00DC4562">
        <w:rPr>
          <w:rFonts w:ascii="Times New Roman" w:hAnsi="Times New Roman" w:cs="Times New Roman"/>
          <w:noProof/>
        </w:rPr>
        <w:t xml:space="preserve">This can be </w:t>
      </w:r>
      <w:r w:rsidR="000B36E4" w:rsidRPr="00DC4562">
        <w:rPr>
          <w:rFonts w:ascii="Times New Roman" w:hAnsi="Times New Roman" w:cs="Times New Roman"/>
          <w:noProof/>
        </w:rPr>
        <w:t xml:space="preserve">underlined on the bylines of what the </w:t>
      </w:r>
      <w:r w:rsidR="00E802B8" w:rsidRPr="00DC4562">
        <w:rPr>
          <w:rFonts w:ascii="Times New Roman" w:hAnsi="Times New Roman" w:cs="Times New Roman"/>
          <w:noProof/>
        </w:rPr>
        <w:t xml:space="preserve">RBI attempted to do with the easing of SLR and the OMO’s. </w:t>
      </w:r>
    </w:p>
    <w:p w14:paraId="7CC0B2B8" w14:textId="00F44FE2" w:rsidR="0064558B" w:rsidRPr="00DC4562" w:rsidRDefault="00087836" w:rsidP="00DE0F5E">
      <w:pPr>
        <w:spacing w:line="360" w:lineRule="auto"/>
        <w:jc w:val="both"/>
        <w:rPr>
          <w:rFonts w:ascii="Times New Roman" w:hAnsi="Times New Roman" w:cs="Times New Roman"/>
          <w:b/>
          <w:bCs/>
        </w:rPr>
      </w:pPr>
      <w:r w:rsidRPr="00DC4562">
        <w:rPr>
          <w:rFonts w:ascii="Times New Roman" w:hAnsi="Times New Roman" w:cs="Times New Roman"/>
          <w:noProof/>
        </w:rPr>
        <w:t>T</w:t>
      </w:r>
      <w:r w:rsidR="003413F0" w:rsidRPr="00DC4562">
        <w:rPr>
          <w:rFonts w:ascii="Times New Roman" w:hAnsi="Times New Roman" w:cs="Times New Roman"/>
          <w:noProof/>
        </w:rPr>
        <w:t xml:space="preserve">he practise developed was specified to only be in case of the occurrence of a financial crisis. </w:t>
      </w:r>
      <w:r w:rsidR="00B57CA2" w:rsidRPr="00DC4562">
        <w:rPr>
          <w:rFonts w:ascii="Times New Roman" w:hAnsi="Times New Roman" w:cs="Times New Roman"/>
          <w:noProof/>
        </w:rPr>
        <w:t xml:space="preserve">It was to implemented in case of a sudden disruption to the large value payment system which poses to be an immediate threat to the collapse of the financial system. </w:t>
      </w:r>
    </w:p>
    <w:p w14:paraId="1579C8D0" w14:textId="048074F6" w:rsidR="00E9638D" w:rsidRPr="00DC4562" w:rsidRDefault="00E9638D" w:rsidP="006B7986">
      <w:pPr>
        <w:numPr>
          <w:ilvl w:val="0"/>
          <w:numId w:val="29"/>
        </w:numPr>
        <w:spacing w:line="360" w:lineRule="auto"/>
        <w:jc w:val="both"/>
        <w:rPr>
          <w:rFonts w:ascii="Times New Roman" w:hAnsi="Times New Roman" w:cs="Times New Roman"/>
          <w:b/>
          <w:bCs/>
        </w:rPr>
      </w:pPr>
      <w:r w:rsidRPr="00DC4562">
        <w:rPr>
          <w:rFonts w:ascii="Times New Roman" w:hAnsi="Times New Roman" w:cs="Times New Roman"/>
          <w:b/>
          <w:bCs/>
        </w:rPr>
        <w:t>Injecting Liquidity</w:t>
      </w:r>
    </w:p>
    <w:p w14:paraId="4F13A64E" w14:textId="2C93469A" w:rsidR="009D77D2" w:rsidRPr="00DC4562" w:rsidRDefault="00780AC2" w:rsidP="009D77D2">
      <w:pPr>
        <w:spacing w:line="360" w:lineRule="auto"/>
        <w:jc w:val="both"/>
        <w:rPr>
          <w:rFonts w:ascii="Times New Roman" w:hAnsi="Times New Roman" w:cs="Times New Roman"/>
          <w:b/>
          <w:bCs/>
        </w:rPr>
      </w:pPr>
      <w:r>
        <w:rPr>
          <w:rFonts w:ascii="Times New Roman" w:hAnsi="Times New Roman" w:cs="Times New Roman"/>
          <w:noProof/>
        </w:rPr>
        <w:lastRenderedPageBreak/>
        <w:t xml:space="preserve">According to </w:t>
      </w:r>
      <w:r w:rsidR="00B8029E" w:rsidRPr="00B8029E">
        <w:rPr>
          <w:rFonts w:ascii="Times New Roman" w:hAnsi="Times New Roman" w:cs="Times New Roman"/>
          <w:noProof/>
          <w:lang w:val="en-US"/>
        </w:rPr>
        <w:t xml:space="preserve">Crockett </w:t>
      </w:r>
      <w:r w:rsidR="00B8029E">
        <w:rPr>
          <w:rFonts w:ascii="Times New Roman" w:hAnsi="Times New Roman" w:cs="Times New Roman"/>
          <w:noProof/>
          <w:lang w:val="en-US"/>
        </w:rPr>
        <w:t>(</w:t>
      </w:r>
      <w:r w:rsidR="00B8029E" w:rsidRPr="00B8029E">
        <w:rPr>
          <w:rFonts w:ascii="Times New Roman" w:hAnsi="Times New Roman" w:cs="Times New Roman"/>
          <w:noProof/>
          <w:lang w:val="en-US"/>
        </w:rPr>
        <w:t>2008)</w:t>
      </w:r>
      <w:r w:rsidR="00B8029E">
        <w:rPr>
          <w:rFonts w:ascii="Times New Roman" w:hAnsi="Times New Roman" w:cs="Times New Roman"/>
          <w:noProof/>
          <w:lang w:val="en-US"/>
        </w:rPr>
        <w:t xml:space="preserve"> </w:t>
      </w:r>
      <w:r w:rsidR="00865AD0">
        <w:rPr>
          <w:rFonts w:ascii="Times New Roman" w:hAnsi="Times New Roman" w:cs="Times New Roman"/>
          <w:noProof/>
        </w:rPr>
        <w:t>injecting liquidity in the m</w:t>
      </w:r>
      <w:r w:rsidR="00725525">
        <w:rPr>
          <w:rFonts w:ascii="Times New Roman" w:hAnsi="Times New Roman" w:cs="Times New Roman"/>
          <w:noProof/>
        </w:rPr>
        <w:t>a</w:t>
      </w:r>
      <w:r w:rsidR="00865AD0">
        <w:rPr>
          <w:rFonts w:ascii="Times New Roman" w:hAnsi="Times New Roman" w:cs="Times New Roman"/>
          <w:noProof/>
        </w:rPr>
        <w:t>rket can be viewed two ways</w:t>
      </w:r>
      <w:r w:rsidR="00725525">
        <w:rPr>
          <w:rFonts w:ascii="Times New Roman" w:hAnsi="Times New Roman" w:cs="Times New Roman"/>
          <w:noProof/>
        </w:rPr>
        <w:t xml:space="preserve">. One way to go about it is that the </w:t>
      </w:r>
      <w:r w:rsidR="00196C69">
        <w:rPr>
          <w:rFonts w:ascii="Times New Roman" w:hAnsi="Times New Roman" w:cs="Times New Roman"/>
          <w:noProof/>
        </w:rPr>
        <w:t>central banks should be aware that the injecting liquidity is helping and the markets and indirectly the institutions</w:t>
      </w:r>
      <w:r w:rsidR="00092715">
        <w:rPr>
          <w:rFonts w:ascii="Times New Roman" w:hAnsi="Times New Roman" w:cs="Times New Roman"/>
          <w:noProof/>
        </w:rPr>
        <w:t xml:space="preserve">. Therefore, it should be viewed as </w:t>
      </w:r>
      <w:r w:rsidR="00A13939">
        <w:rPr>
          <w:rFonts w:ascii="Times New Roman" w:hAnsi="Times New Roman" w:cs="Times New Roman"/>
          <w:noProof/>
        </w:rPr>
        <w:t xml:space="preserve">over extended help and should be </w:t>
      </w:r>
      <w:r w:rsidR="00CB3E69">
        <w:rPr>
          <w:rFonts w:ascii="Times New Roman" w:hAnsi="Times New Roman" w:cs="Times New Roman"/>
          <w:noProof/>
        </w:rPr>
        <w:t xml:space="preserve">provided only at a penalty rate. </w:t>
      </w:r>
      <w:r w:rsidR="005B7F63">
        <w:rPr>
          <w:rFonts w:ascii="Times New Roman" w:hAnsi="Times New Roman" w:cs="Times New Roman"/>
          <w:noProof/>
        </w:rPr>
        <w:t xml:space="preserve">And the other opinion is that </w:t>
      </w:r>
      <w:r w:rsidR="00DB252F">
        <w:rPr>
          <w:rFonts w:ascii="Times New Roman" w:hAnsi="Times New Roman" w:cs="Times New Roman"/>
          <w:noProof/>
        </w:rPr>
        <w:t xml:space="preserve">easing and flooring the policy rates should be </w:t>
      </w:r>
      <w:r w:rsidR="00334C9F">
        <w:rPr>
          <w:rFonts w:ascii="Times New Roman" w:hAnsi="Times New Roman" w:cs="Times New Roman"/>
          <w:noProof/>
        </w:rPr>
        <w:t>viewed as exten</w:t>
      </w:r>
      <w:r w:rsidR="007D3D97">
        <w:rPr>
          <w:rFonts w:ascii="Times New Roman" w:hAnsi="Times New Roman" w:cs="Times New Roman"/>
          <w:noProof/>
        </w:rPr>
        <w:t xml:space="preserve">sion to the monetary policy actions aimed at maintaining the policy rates close to the target inflation band. </w:t>
      </w:r>
    </w:p>
    <w:p w14:paraId="45C5DDDC" w14:textId="0806A702" w:rsidR="00E9638D" w:rsidRDefault="00BB0269" w:rsidP="006B7986">
      <w:pPr>
        <w:numPr>
          <w:ilvl w:val="0"/>
          <w:numId w:val="29"/>
        </w:numPr>
        <w:spacing w:line="360" w:lineRule="auto"/>
        <w:jc w:val="both"/>
        <w:rPr>
          <w:rFonts w:ascii="Times New Roman" w:hAnsi="Times New Roman" w:cs="Times New Roman"/>
          <w:b/>
          <w:bCs/>
        </w:rPr>
      </w:pPr>
      <w:r w:rsidRPr="00DC4562">
        <w:rPr>
          <w:rFonts w:ascii="Times New Roman" w:hAnsi="Times New Roman" w:cs="Times New Roman"/>
          <w:b/>
          <w:bCs/>
        </w:rPr>
        <w:t>Money Supply</w:t>
      </w:r>
    </w:p>
    <w:p w14:paraId="0241B6D2" w14:textId="29085651" w:rsidR="00572458" w:rsidRPr="00DC4562" w:rsidRDefault="005B2A88" w:rsidP="00572458">
      <w:pPr>
        <w:spacing w:line="360" w:lineRule="auto"/>
        <w:jc w:val="both"/>
        <w:rPr>
          <w:rFonts w:ascii="Times New Roman" w:hAnsi="Times New Roman" w:cs="Times New Roman"/>
          <w:b/>
          <w:bCs/>
        </w:rPr>
      </w:pPr>
      <w:r w:rsidRPr="005B2A88">
        <w:rPr>
          <w:rFonts w:ascii="Times New Roman" w:hAnsi="Times New Roman" w:cs="Times New Roman"/>
          <w:noProof/>
          <w:lang w:val="en-US"/>
        </w:rPr>
        <w:t xml:space="preserve">Pollin </w:t>
      </w:r>
      <w:r>
        <w:rPr>
          <w:rFonts w:ascii="Times New Roman" w:hAnsi="Times New Roman" w:cs="Times New Roman"/>
          <w:noProof/>
          <w:lang w:val="en-US"/>
        </w:rPr>
        <w:t>(</w:t>
      </w:r>
      <w:r w:rsidRPr="005B2A88">
        <w:rPr>
          <w:rFonts w:ascii="Times New Roman" w:hAnsi="Times New Roman" w:cs="Times New Roman"/>
          <w:noProof/>
          <w:lang w:val="en-US"/>
        </w:rPr>
        <w:t>2016)</w:t>
      </w:r>
      <w:r>
        <w:rPr>
          <w:rFonts w:ascii="Times New Roman" w:hAnsi="Times New Roman" w:cs="Times New Roman"/>
          <w:noProof/>
          <w:lang w:val="en-US"/>
        </w:rPr>
        <w:t xml:space="preserve"> explores two different pre-existing theories</w:t>
      </w:r>
      <w:r w:rsidR="00223EE7">
        <w:rPr>
          <w:rFonts w:ascii="Times New Roman" w:hAnsi="Times New Roman" w:cs="Times New Roman"/>
          <w:noProof/>
          <w:lang w:val="en-US"/>
        </w:rPr>
        <w:t xml:space="preserve"> pre and post the Keynesian theory. </w:t>
      </w:r>
      <w:r w:rsidR="00594063">
        <w:rPr>
          <w:rFonts w:ascii="Times New Roman" w:hAnsi="Times New Roman" w:cs="Times New Roman"/>
          <w:noProof/>
          <w:lang w:val="en-US"/>
        </w:rPr>
        <w:t>While the first angle explores the neo classical angle that says that the money supply strictly grows when the central bank takes an initiative</w:t>
      </w:r>
      <w:r w:rsidR="00842BEF">
        <w:rPr>
          <w:rFonts w:ascii="Times New Roman" w:hAnsi="Times New Roman" w:cs="Times New Roman"/>
          <w:noProof/>
          <w:lang w:val="en-US"/>
        </w:rPr>
        <w:t>. T</w:t>
      </w:r>
      <w:r w:rsidR="00594063">
        <w:rPr>
          <w:rFonts w:ascii="Times New Roman" w:hAnsi="Times New Roman" w:cs="Times New Roman"/>
          <w:noProof/>
          <w:lang w:val="en-US"/>
        </w:rPr>
        <w:t xml:space="preserve">he second one </w:t>
      </w:r>
      <w:r w:rsidR="00F00AB6">
        <w:rPr>
          <w:rFonts w:ascii="Times New Roman" w:hAnsi="Times New Roman" w:cs="Times New Roman"/>
          <w:noProof/>
          <w:lang w:val="en-US"/>
        </w:rPr>
        <w:t>considers the exogneous pressure from the financial markets developing the theory that t</w:t>
      </w:r>
      <w:r w:rsidR="00D33CA3">
        <w:rPr>
          <w:rFonts w:ascii="Times New Roman" w:hAnsi="Times New Roman" w:cs="Times New Roman"/>
          <w:noProof/>
          <w:lang w:val="en-US"/>
        </w:rPr>
        <w:t xml:space="preserve">he mounting pressure from the financial markets </w:t>
      </w:r>
      <w:r w:rsidR="00152013">
        <w:rPr>
          <w:rFonts w:ascii="Times New Roman" w:hAnsi="Times New Roman" w:cs="Times New Roman"/>
          <w:noProof/>
          <w:lang w:val="en-US"/>
        </w:rPr>
        <w:t>is the basic deteminant for the fluctuation in the money supply and in extension credit availability.</w:t>
      </w:r>
    </w:p>
    <w:p w14:paraId="794954F9" w14:textId="44BA72A7" w:rsidR="00E60C5C" w:rsidRDefault="00E60C5C" w:rsidP="006B7986">
      <w:pPr>
        <w:numPr>
          <w:ilvl w:val="0"/>
          <w:numId w:val="28"/>
        </w:numPr>
        <w:spacing w:line="360" w:lineRule="auto"/>
        <w:jc w:val="both"/>
        <w:rPr>
          <w:rFonts w:ascii="Times New Roman" w:hAnsi="Times New Roman" w:cs="Times New Roman"/>
          <w:b/>
          <w:bCs/>
        </w:rPr>
      </w:pPr>
      <w:r w:rsidRPr="00DC4562">
        <w:rPr>
          <w:rFonts w:ascii="Times New Roman" w:hAnsi="Times New Roman" w:cs="Times New Roman"/>
          <w:b/>
          <w:bCs/>
        </w:rPr>
        <w:t>Credit Controller</w:t>
      </w:r>
    </w:p>
    <w:p w14:paraId="095D8B9B" w14:textId="3FE42922" w:rsidR="00A424BE" w:rsidRPr="005C1322" w:rsidRDefault="00A948CE" w:rsidP="003E03D5">
      <w:pPr>
        <w:spacing w:line="360" w:lineRule="auto"/>
        <w:jc w:val="both"/>
        <w:rPr>
          <w:rFonts w:ascii="Times New Roman" w:hAnsi="Times New Roman" w:cs="Times New Roman"/>
        </w:rPr>
      </w:pPr>
      <w:r>
        <w:rPr>
          <w:rFonts w:ascii="Times New Roman" w:hAnsi="Times New Roman" w:cs="Times New Roman"/>
        </w:rPr>
        <w:t xml:space="preserve">The central bank can act as the credit controller to the economy in its capacity as the regulator in lieu of its extended </w:t>
      </w:r>
      <w:r w:rsidR="0044439B">
        <w:rPr>
          <w:rFonts w:ascii="Times New Roman" w:hAnsi="Times New Roman" w:cs="Times New Roman"/>
        </w:rPr>
        <w:t xml:space="preserve">objectives. </w:t>
      </w:r>
      <w:r w:rsidR="00D4731B">
        <w:rPr>
          <w:rFonts w:ascii="Times New Roman" w:hAnsi="Times New Roman" w:cs="Times New Roman"/>
        </w:rPr>
        <w:t xml:space="preserve">Although it should be noted that not much can be accomplished in the scope of </w:t>
      </w:r>
      <w:r w:rsidR="00AD6E03">
        <w:rPr>
          <w:rFonts w:ascii="Times New Roman" w:hAnsi="Times New Roman" w:cs="Times New Roman"/>
        </w:rPr>
        <w:t xml:space="preserve">exercising control over the banks liberty of using its reserves. </w:t>
      </w:r>
      <w:r w:rsidR="00D52351">
        <w:rPr>
          <w:rFonts w:ascii="Times New Roman" w:hAnsi="Times New Roman" w:cs="Times New Roman"/>
        </w:rPr>
        <w:t xml:space="preserve">Taking a step ahead if the </w:t>
      </w:r>
      <w:r w:rsidR="008F0B6F">
        <w:rPr>
          <w:rFonts w:ascii="Times New Roman" w:hAnsi="Times New Roman" w:cs="Times New Roman"/>
        </w:rPr>
        <w:t>stock market and consumer credit loans are under compliance norms there is availability of alternate loan and investment options</w:t>
      </w:r>
      <w:r w:rsidR="00F50D8F">
        <w:rPr>
          <w:rFonts w:ascii="Times New Roman" w:hAnsi="Times New Roman" w:cs="Times New Roman"/>
        </w:rPr>
        <w:t xml:space="preserve"> </w:t>
      </w:r>
      <w:r w:rsidR="00F50D8F" w:rsidRPr="00F50D8F">
        <w:rPr>
          <w:rFonts w:ascii="Times New Roman" w:hAnsi="Times New Roman" w:cs="Times New Roman"/>
          <w:noProof/>
          <w:lang w:val="en-US"/>
        </w:rPr>
        <w:t xml:space="preserve">Simmons </w:t>
      </w:r>
      <w:r w:rsidR="00F50D8F">
        <w:rPr>
          <w:rFonts w:ascii="Times New Roman" w:hAnsi="Times New Roman" w:cs="Times New Roman"/>
          <w:noProof/>
          <w:lang w:val="en-US"/>
        </w:rPr>
        <w:t>(</w:t>
      </w:r>
      <w:r w:rsidR="00F50D8F" w:rsidRPr="00F50D8F">
        <w:rPr>
          <w:rFonts w:ascii="Times New Roman" w:hAnsi="Times New Roman" w:cs="Times New Roman"/>
          <w:noProof/>
          <w:lang w:val="en-US"/>
        </w:rPr>
        <w:t>1947)</w:t>
      </w:r>
      <w:r w:rsidR="008A7522">
        <w:rPr>
          <w:rFonts w:ascii="Times New Roman" w:hAnsi="Times New Roman" w:cs="Times New Roman"/>
          <w:noProof/>
          <w:lang w:val="en-US"/>
        </w:rPr>
        <w:t xml:space="preserve">. </w:t>
      </w:r>
      <w:r w:rsidR="00AA6F15">
        <w:rPr>
          <w:rFonts w:ascii="Times New Roman" w:hAnsi="Times New Roman" w:cs="Times New Roman"/>
          <w:noProof/>
          <w:lang w:val="en-US"/>
        </w:rPr>
        <w:t xml:space="preserve">Therefore, the central bank can be charged with shouldering the responsibility of managing the credit flow in the economy but due to the expansive nature of the markets it is a dynamic role excessively influenced by the markets. </w:t>
      </w:r>
    </w:p>
    <w:p w14:paraId="26AA6461" w14:textId="2D43A42A" w:rsidR="00E60C5C" w:rsidRDefault="008A48AC" w:rsidP="006B7986">
      <w:pPr>
        <w:numPr>
          <w:ilvl w:val="0"/>
          <w:numId w:val="30"/>
        </w:numPr>
        <w:spacing w:line="360" w:lineRule="auto"/>
        <w:jc w:val="both"/>
        <w:rPr>
          <w:rFonts w:ascii="Times New Roman" w:hAnsi="Times New Roman" w:cs="Times New Roman"/>
          <w:b/>
          <w:bCs/>
        </w:rPr>
      </w:pPr>
      <w:r w:rsidRPr="00DC4562">
        <w:rPr>
          <w:rFonts w:ascii="Times New Roman" w:hAnsi="Times New Roman" w:cs="Times New Roman"/>
          <w:b/>
          <w:bCs/>
        </w:rPr>
        <w:t>Economic Bubble</w:t>
      </w:r>
    </w:p>
    <w:p w14:paraId="16FDBD85" w14:textId="2F0AD0AC" w:rsidR="00B60A92" w:rsidRPr="00493F14" w:rsidRDefault="00E24229" w:rsidP="00B60A92">
      <w:pPr>
        <w:spacing w:line="360" w:lineRule="auto"/>
        <w:jc w:val="both"/>
        <w:rPr>
          <w:rFonts w:ascii="Times New Roman" w:hAnsi="Times New Roman" w:cs="Times New Roman"/>
        </w:rPr>
      </w:pPr>
      <w:r>
        <w:rPr>
          <w:rFonts w:ascii="Times New Roman" w:hAnsi="Times New Roman" w:cs="Times New Roman"/>
        </w:rPr>
        <w:t>Whenever, there is emergence of a financial crisis subsequent to the outburst of an economic bubble the question that arises that why didn’t the central bank be cognizant enough about the</w:t>
      </w:r>
      <w:r w:rsidR="00490C1C">
        <w:rPr>
          <w:rFonts w:ascii="Times New Roman" w:hAnsi="Times New Roman" w:cs="Times New Roman"/>
        </w:rPr>
        <w:t xml:space="preserve"> situation. </w:t>
      </w:r>
      <w:r w:rsidR="00424288" w:rsidRPr="00424288">
        <w:rPr>
          <w:rFonts w:ascii="Times New Roman" w:hAnsi="Times New Roman" w:cs="Times New Roman"/>
          <w:noProof/>
          <w:lang w:val="en-US"/>
        </w:rPr>
        <w:t xml:space="preserve">Barlevy </w:t>
      </w:r>
      <w:r w:rsidR="00424288">
        <w:rPr>
          <w:rFonts w:ascii="Times New Roman" w:hAnsi="Times New Roman" w:cs="Times New Roman"/>
          <w:noProof/>
          <w:lang w:val="en-US"/>
        </w:rPr>
        <w:t>(</w:t>
      </w:r>
      <w:r w:rsidR="00424288" w:rsidRPr="00424288">
        <w:rPr>
          <w:rFonts w:ascii="Times New Roman" w:hAnsi="Times New Roman" w:cs="Times New Roman"/>
          <w:noProof/>
          <w:lang w:val="en-US"/>
        </w:rPr>
        <w:t>2007)</w:t>
      </w:r>
      <w:r>
        <w:rPr>
          <w:rFonts w:ascii="Times New Roman" w:hAnsi="Times New Roman" w:cs="Times New Roman"/>
        </w:rPr>
        <w:t xml:space="preserve"> </w:t>
      </w:r>
      <w:r w:rsidR="00424288">
        <w:rPr>
          <w:rFonts w:ascii="Times New Roman" w:hAnsi="Times New Roman" w:cs="Times New Roman"/>
        </w:rPr>
        <w:t xml:space="preserve">addresses this situation. </w:t>
      </w:r>
      <w:r w:rsidR="00314B6E">
        <w:rPr>
          <w:rFonts w:ascii="Times New Roman" w:hAnsi="Times New Roman" w:cs="Times New Roman"/>
        </w:rPr>
        <w:t xml:space="preserve">He explains that it would be wise for the policy makers to </w:t>
      </w:r>
      <w:r w:rsidR="003171DF">
        <w:rPr>
          <w:rFonts w:ascii="Times New Roman" w:hAnsi="Times New Roman" w:cs="Times New Roman"/>
        </w:rPr>
        <w:t xml:space="preserve">tread cautiously when deciding to stem the asset bubbles. </w:t>
      </w:r>
      <w:r w:rsidR="0064525D">
        <w:rPr>
          <w:rFonts w:ascii="Times New Roman" w:hAnsi="Times New Roman" w:cs="Times New Roman"/>
        </w:rPr>
        <w:t>This was because it has been established by Lipsey</w:t>
      </w:r>
      <w:r w:rsidR="006A5EE3">
        <w:rPr>
          <w:rFonts w:ascii="Times New Roman" w:hAnsi="Times New Roman" w:cs="Times New Roman"/>
        </w:rPr>
        <w:t xml:space="preserve"> &amp; </w:t>
      </w:r>
      <w:r w:rsidR="0064525D">
        <w:rPr>
          <w:rFonts w:ascii="Times New Roman" w:hAnsi="Times New Roman" w:cs="Times New Roman"/>
        </w:rPr>
        <w:t xml:space="preserve">Lancaster (1956-1957) that the bubbles may emerge if the markets are already distorted before the presence of it. </w:t>
      </w:r>
      <w:r w:rsidR="00A814A9">
        <w:rPr>
          <w:rFonts w:ascii="Times New Roman" w:hAnsi="Times New Roman" w:cs="Times New Roman"/>
        </w:rPr>
        <w:t xml:space="preserve">This makes the most efficient policies to be undesirable in the times of a crisis. </w:t>
      </w:r>
      <w:r w:rsidR="00DA79BE">
        <w:rPr>
          <w:rFonts w:ascii="Times New Roman" w:hAnsi="Times New Roman" w:cs="Times New Roman"/>
        </w:rPr>
        <w:t xml:space="preserve">Furthermore, </w:t>
      </w:r>
      <w:r w:rsidR="00E706F1">
        <w:rPr>
          <w:rFonts w:ascii="Times New Roman" w:hAnsi="Times New Roman" w:cs="Times New Roman"/>
        </w:rPr>
        <w:t xml:space="preserve">even if the central bank could identify the accurate bubble and accommodate for its price without engaging other macro-economic variables there still exists a possibility </w:t>
      </w:r>
      <w:r w:rsidR="00E02EC7">
        <w:rPr>
          <w:rFonts w:ascii="Times New Roman" w:hAnsi="Times New Roman" w:cs="Times New Roman"/>
        </w:rPr>
        <w:t>that accommodating for them can trigger and exacerbate the distortions which allowed the bubble to form in the first place.</w:t>
      </w:r>
    </w:p>
    <w:p w14:paraId="4EC250E6" w14:textId="6201012C" w:rsidR="008A48AC" w:rsidRDefault="008A48AC" w:rsidP="006B7986">
      <w:pPr>
        <w:numPr>
          <w:ilvl w:val="0"/>
          <w:numId w:val="30"/>
        </w:numPr>
        <w:spacing w:line="360" w:lineRule="auto"/>
        <w:jc w:val="both"/>
        <w:rPr>
          <w:rFonts w:ascii="Times New Roman" w:hAnsi="Times New Roman" w:cs="Times New Roman"/>
          <w:b/>
          <w:bCs/>
        </w:rPr>
      </w:pPr>
      <w:r w:rsidRPr="00DC4562">
        <w:rPr>
          <w:rFonts w:ascii="Times New Roman" w:hAnsi="Times New Roman" w:cs="Times New Roman"/>
          <w:b/>
          <w:bCs/>
        </w:rPr>
        <w:t>Market Integration</w:t>
      </w:r>
    </w:p>
    <w:p w14:paraId="5B96EBBF" w14:textId="4CF42FB9" w:rsidR="00524C6B" w:rsidRPr="00DC4562" w:rsidRDefault="00630259" w:rsidP="00524C6B">
      <w:pPr>
        <w:spacing w:line="360" w:lineRule="auto"/>
        <w:jc w:val="both"/>
        <w:rPr>
          <w:rFonts w:ascii="Times New Roman" w:hAnsi="Times New Roman" w:cs="Times New Roman"/>
          <w:b/>
          <w:bCs/>
        </w:rPr>
      </w:pPr>
      <w:r w:rsidRPr="00630259">
        <w:rPr>
          <w:rFonts w:ascii="Times New Roman" w:hAnsi="Times New Roman" w:cs="Times New Roman"/>
          <w:noProof/>
          <w:lang w:val="en-US"/>
        </w:rPr>
        <w:t xml:space="preserve">Bekaert &amp; Harvey </w:t>
      </w:r>
      <w:r>
        <w:rPr>
          <w:rFonts w:ascii="Times New Roman" w:hAnsi="Times New Roman" w:cs="Times New Roman"/>
          <w:noProof/>
          <w:lang w:val="en-US"/>
        </w:rPr>
        <w:t>(</w:t>
      </w:r>
      <w:r w:rsidRPr="00630259">
        <w:rPr>
          <w:rFonts w:ascii="Times New Roman" w:hAnsi="Times New Roman" w:cs="Times New Roman"/>
          <w:noProof/>
          <w:lang w:val="en-US"/>
        </w:rPr>
        <w:t>2003)</w:t>
      </w:r>
      <w:r w:rsidR="00FB5E43">
        <w:rPr>
          <w:rFonts w:ascii="Times New Roman" w:hAnsi="Times New Roman" w:cs="Times New Roman"/>
          <w:noProof/>
          <w:lang w:val="en-US"/>
        </w:rPr>
        <w:t xml:space="preserve"> discuss the co-relation between market integration and a contagion. </w:t>
      </w:r>
      <w:r w:rsidR="0099196E">
        <w:rPr>
          <w:rFonts w:ascii="Times New Roman" w:hAnsi="Times New Roman" w:cs="Times New Roman"/>
          <w:noProof/>
          <w:lang w:val="en-US"/>
        </w:rPr>
        <w:t xml:space="preserve">It is relevant to our study since one of the crucial points of India not bearing the blunt force of the 2008 </w:t>
      </w:r>
      <w:r w:rsidR="0099196E">
        <w:rPr>
          <w:rFonts w:ascii="Times New Roman" w:hAnsi="Times New Roman" w:cs="Times New Roman"/>
          <w:noProof/>
          <w:lang w:val="en-US"/>
        </w:rPr>
        <w:lastRenderedPageBreak/>
        <w:t xml:space="preserve">lehman brother crisis was </w:t>
      </w:r>
      <w:r w:rsidR="008D0438">
        <w:rPr>
          <w:rFonts w:ascii="Times New Roman" w:hAnsi="Times New Roman" w:cs="Times New Roman"/>
          <w:noProof/>
          <w:lang w:val="en-US"/>
        </w:rPr>
        <w:t xml:space="preserve">loose market intergrating with the real estate market of the United States. </w:t>
      </w:r>
      <w:r w:rsidR="002B124A">
        <w:rPr>
          <w:rFonts w:ascii="Times New Roman" w:hAnsi="Times New Roman" w:cs="Times New Roman"/>
          <w:noProof/>
          <w:lang w:val="en-US"/>
        </w:rPr>
        <w:t xml:space="preserve">Furthermore, the financial markets were subject to a contagion after the IL&amp;FS crisis which caused the rally of a bear market. </w:t>
      </w:r>
      <w:r w:rsidR="002D075D">
        <w:rPr>
          <w:rFonts w:ascii="Times New Roman" w:hAnsi="Times New Roman" w:cs="Times New Roman"/>
          <w:noProof/>
          <w:lang w:val="en-US"/>
        </w:rPr>
        <w:t xml:space="preserve">When referring to a contagion </w:t>
      </w:r>
      <w:r w:rsidR="002D075D" w:rsidRPr="00630259">
        <w:rPr>
          <w:rFonts w:ascii="Times New Roman" w:hAnsi="Times New Roman" w:cs="Times New Roman"/>
          <w:noProof/>
          <w:lang w:val="en-US"/>
        </w:rPr>
        <w:t>Bekaert &amp; Harvey</w:t>
      </w:r>
      <w:r w:rsidR="002D075D">
        <w:rPr>
          <w:rFonts w:ascii="Times New Roman" w:hAnsi="Times New Roman" w:cs="Times New Roman"/>
          <w:noProof/>
          <w:lang w:val="en-US"/>
        </w:rPr>
        <w:t xml:space="preserve"> </w:t>
      </w:r>
      <w:r w:rsidR="00EC1494">
        <w:rPr>
          <w:rFonts w:ascii="Times New Roman" w:hAnsi="Times New Roman" w:cs="Times New Roman"/>
          <w:noProof/>
          <w:lang w:val="en-US"/>
        </w:rPr>
        <w:t>explain th</w:t>
      </w:r>
      <w:r w:rsidR="00BC70D0">
        <w:rPr>
          <w:rFonts w:ascii="Times New Roman" w:hAnsi="Times New Roman" w:cs="Times New Roman"/>
          <w:noProof/>
          <w:lang w:val="en-US"/>
        </w:rPr>
        <w:t>at during a</w:t>
      </w:r>
      <w:r w:rsidR="00EC1494">
        <w:rPr>
          <w:rFonts w:ascii="Times New Roman" w:hAnsi="Times New Roman" w:cs="Times New Roman"/>
          <w:noProof/>
          <w:lang w:val="en-US"/>
        </w:rPr>
        <w:t xml:space="preserve"> </w:t>
      </w:r>
      <w:r w:rsidR="0033717A">
        <w:rPr>
          <w:rFonts w:ascii="Times New Roman" w:hAnsi="Times New Roman" w:cs="Times New Roman"/>
          <w:noProof/>
          <w:lang w:val="en-US"/>
        </w:rPr>
        <w:t xml:space="preserve">contagion in the equity markets </w:t>
      </w:r>
      <w:r w:rsidR="00C36A8F">
        <w:rPr>
          <w:rFonts w:ascii="Times New Roman" w:hAnsi="Times New Roman" w:cs="Times New Roman"/>
          <w:noProof/>
          <w:lang w:val="en-US"/>
        </w:rPr>
        <w:t xml:space="preserve">tend to move more closley than otherwise and from a statistical perspective higher correlations are expected during high periods of volatility. </w:t>
      </w:r>
      <w:r w:rsidR="003B73D9">
        <w:rPr>
          <w:rFonts w:ascii="Times New Roman" w:hAnsi="Times New Roman" w:cs="Times New Roman"/>
          <w:noProof/>
          <w:lang w:val="en-US"/>
        </w:rPr>
        <w:t xml:space="preserve">He concludes his study with his statement that a contagion is a level of correlation over and above what is expected. </w:t>
      </w:r>
    </w:p>
    <w:p w14:paraId="4549A79E" w14:textId="12A6B646" w:rsidR="008A48AC" w:rsidRDefault="008A48AC" w:rsidP="006B7986">
      <w:pPr>
        <w:numPr>
          <w:ilvl w:val="0"/>
          <w:numId w:val="30"/>
        </w:numPr>
        <w:spacing w:line="360" w:lineRule="auto"/>
        <w:jc w:val="both"/>
        <w:rPr>
          <w:rFonts w:ascii="Times New Roman" w:hAnsi="Times New Roman" w:cs="Times New Roman"/>
          <w:b/>
          <w:bCs/>
        </w:rPr>
      </w:pPr>
      <w:r w:rsidRPr="00DC4562">
        <w:rPr>
          <w:rFonts w:ascii="Times New Roman" w:hAnsi="Times New Roman" w:cs="Times New Roman"/>
          <w:b/>
          <w:bCs/>
        </w:rPr>
        <w:t>Credit Crunch</w:t>
      </w:r>
    </w:p>
    <w:p w14:paraId="20AB647D" w14:textId="4ED7B2DC" w:rsidR="003E71EE" w:rsidRPr="00DC4562" w:rsidRDefault="00AA460C" w:rsidP="003E71EE">
      <w:pPr>
        <w:spacing w:line="360" w:lineRule="auto"/>
        <w:jc w:val="both"/>
        <w:rPr>
          <w:rFonts w:ascii="Times New Roman" w:hAnsi="Times New Roman" w:cs="Times New Roman"/>
          <w:b/>
          <w:bCs/>
        </w:rPr>
      </w:pPr>
      <w:r w:rsidRPr="00AA460C">
        <w:rPr>
          <w:rFonts w:ascii="Times New Roman" w:hAnsi="Times New Roman" w:cs="Times New Roman"/>
          <w:noProof/>
          <w:lang w:val="en-US"/>
        </w:rPr>
        <w:t xml:space="preserve">Peek &amp; Rosengren </w:t>
      </w:r>
      <w:r>
        <w:rPr>
          <w:rFonts w:ascii="Times New Roman" w:hAnsi="Times New Roman" w:cs="Times New Roman"/>
          <w:noProof/>
          <w:lang w:val="en-US"/>
        </w:rPr>
        <w:t>(</w:t>
      </w:r>
      <w:r w:rsidRPr="00AA460C">
        <w:rPr>
          <w:rFonts w:ascii="Times New Roman" w:hAnsi="Times New Roman" w:cs="Times New Roman"/>
          <w:noProof/>
          <w:lang w:val="en-US"/>
        </w:rPr>
        <w:t>1995)</w:t>
      </w:r>
      <w:r w:rsidR="00380A2E">
        <w:rPr>
          <w:rFonts w:ascii="Times New Roman" w:hAnsi="Times New Roman" w:cs="Times New Roman"/>
          <w:noProof/>
          <w:lang w:val="en-US"/>
        </w:rPr>
        <w:t xml:space="preserve"> discuss the direct link between the regulatory enforcement policies of the central bank and the </w:t>
      </w:r>
      <w:r w:rsidR="00F33DAE">
        <w:rPr>
          <w:rFonts w:ascii="Times New Roman" w:hAnsi="Times New Roman" w:cs="Times New Roman"/>
          <w:noProof/>
          <w:lang w:val="en-US"/>
        </w:rPr>
        <w:t xml:space="preserve">shrinkage of credit directly dependent on the banks. </w:t>
      </w:r>
      <w:r w:rsidR="00A10725">
        <w:rPr>
          <w:rFonts w:ascii="Times New Roman" w:hAnsi="Times New Roman" w:cs="Times New Roman"/>
          <w:noProof/>
          <w:lang w:val="en-US"/>
        </w:rPr>
        <w:t xml:space="preserve">It was established that </w:t>
      </w:r>
      <w:r w:rsidR="005F648F">
        <w:rPr>
          <w:rFonts w:ascii="Times New Roman" w:hAnsi="Times New Roman" w:cs="Times New Roman"/>
          <w:noProof/>
          <w:lang w:val="en-US"/>
        </w:rPr>
        <w:t>shrinkage in the availability of the line of credit or debt instruments was</w:t>
      </w:r>
      <w:r w:rsidR="008C25C7">
        <w:rPr>
          <w:rFonts w:ascii="Times New Roman" w:hAnsi="Times New Roman" w:cs="Times New Roman"/>
          <w:noProof/>
          <w:lang w:val="en-US"/>
        </w:rPr>
        <w:t xml:space="preserve"> as a result of explicit regulatory actions and voluntary formal actions of the bank to maintain a low capital to asset ratio. </w:t>
      </w:r>
      <w:r w:rsidR="001E7B7C">
        <w:rPr>
          <w:rFonts w:ascii="Times New Roman" w:hAnsi="Times New Roman" w:cs="Times New Roman"/>
          <w:noProof/>
          <w:lang w:val="en-US"/>
        </w:rPr>
        <w:t xml:space="preserve">Even those without the formal action were subject to the shrinkage in relation to the actions of the central bank but the process was a tab slower. </w:t>
      </w:r>
      <w:r w:rsidR="00D56BCF">
        <w:rPr>
          <w:rFonts w:ascii="Times New Roman" w:hAnsi="Times New Roman" w:cs="Times New Roman"/>
          <w:noProof/>
          <w:lang w:val="en-US"/>
        </w:rPr>
        <w:t xml:space="preserve">And the category bearing the first blow is the primary loan category pertaining to the bank dependent borrowers. </w:t>
      </w:r>
    </w:p>
    <w:p w14:paraId="023CB0BB" w14:textId="361E118F" w:rsidR="0090633E" w:rsidRPr="00DC4562" w:rsidRDefault="0090633E" w:rsidP="006B7986">
      <w:pPr>
        <w:numPr>
          <w:ilvl w:val="0"/>
          <w:numId w:val="28"/>
        </w:numPr>
        <w:spacing w:line="360" w:lineRule="auto"/>
        <w:jc w:val="both"/>
        <w:rPr>
          <w:rFonts w:ascii="Times New Roman" w:hAnsi="Times New Roman" w:cs="Times New Roman"/>
          <w:b/>
          <w:bCs/>
        </w:rPr>
      </w:pPr>
      <w:r w:rsidRPr="00DC4562">
        <w:rPr>
          <w:rFonts w:ascii="Times New Roman" w:hAnsi="Times New Roman" w:cs="Times New Roman"/>
          <w:b/>
          <w:bCs/>
        </w:rPr>
        <w:t xml:space="preserve">Advanced Functions of Central Bank </w:t>
      </w:r>
    </w:p>
    <w:p w14:paraId="3A9473AA" w14:textId="43F575EB" w:rsidR="001D4EB2" w:rsidRPr="00DC4562" w:rsidRDefault="001D4EB2" w:rsidP="006B7986">
      <w:pPr>
        <w:spacing w:line="360" w:lineRule="auto"/>
        <w:jc w:val="both"/>
        <w:rPr>
          <w:rFonts w:ascii="Times New Roman" w:hAnsi="Times New Roman" w:cs="Times New Roman"/>
          <w:noProof/>
        </w:rPr>
      </w:pPr>
      <w:r w:rsidRPr="00DC4562">
        <w:rPr>
          <w:rFonts w:ascii="Times New Roman" w:hAnsi="Times New Roman" w:cs="Times New Roman"/>
          <w:noProof/>
        </w:rPr>
        <w:t>Nier (2009) mentions that the central bank to achieve the objective of narrow price stability neglect the credit growth and the asset price growth which when left unchecked will build up leverage and credit in the system and in the long run they will be unsustain</w:t>
      </w:r>
      <w:r w:rsidR="00984845">
        <w:rPr>
          <w:rFonts w:ascii="Times New Roman" w:hAnsi="Times New Roman" w:cs="Times New Roman"/>
          <w:noProof/>
        </w:rPr>
        <w:t>a</w:t>
      </w:r>
      <w:r w:rsidRPr="00DC4562">
        <w:rPr>
          <w:rFonts w:ascii="Times New Roman" w:hAnsi="Times New Roman" w:cs="Times New Roman"/>
          <w:noProof/>
        </w:rPr>
        <w:t>ble.</w:t>
      </w:r>
    </w:p>
    <w:p w14:paraId="524FC7B8" w14:textId="3CAEE465" w:rsidR="00005616" w:rsidRPr="00DC4562" w:rsidRDefault="00005616" w:rsidP="006B7986">
      <w:pPr>
        <w:spacing w:line="360" w:lineRule="auto"/>
        <w:jc w:val="both"/>
        <w:rPr>
          <w:rFonts w:ascii="Times New Roman" w:hAnsi="Times New Roman" w:cs="Times New Roman"/>
          <w:b/>
          <w:bCs/>
        </w:rPr>
      </w:pPr>
      <w:r w:rsidRPr="00DC4562">
        <w:rPr>
          <w:rFonts w:ascii="Times New Roman" w:hAnsi="Times New Roman" w:cs="Times New Roman"/>
          <w:noProof/>
        </w:rPr>
        <w:t xml:space="preserve">Therfore, the advanced functions are the operations to be conducted by the central bank apart from its primary objectives in act of duty as the regulator of the country. </w:t>
      </w:r>
    </w:p>
    <w:p w14:paraId="20A2B5B5" w14:textId="282802DA" w:rsidR="00554785" w:rsidRPr="00DC4562" w:rsidRDefault="00554785" w:rsidP="006B7986">
      <w:pPr>
        <w:numPr>
          <w:ilvl w:val="0"/>
          <w:numId w:val="34"/>
        </w:numPr>
        <w:spacing w:line="360" w:lineRule="auto"/>
        <w:jc w:val="both"/>
        <w:rPr>
          <w:rFonts w:ascii="Times New Roman" w:hAnsi="Times New Roman" w:cs="Times New Roman"/>
          <w:b/>
          <w:bCs/>
        </w:rPr>
      </w:pPr>
      <w:r w:rsidRPr="00DC4562">
        <w:rPr>
          <w:rFonts w:ascii="Times New Roman" w:hAnsi="Times New Roman" w:cs="Times New Roman"/>
          <w:b/>
          <w:bCs/>
        </w:rPr>
        <w:t>Countercyclical prudent regulations</w:t>
      </w:r>
    </w:p>
    <w:p w14:paraId="22022962" w14:textId="3AB9839A" w:rsidR="007C488A" w:rsidRDefault="000F71A7" w:rsidP="006B7986">
      <w:pPr>
        <w:spacing w:line="360" w:lineRule="auto"/>
        <w:jc w:val="both"/>
        <w:rPr>
          <w:rFonts w:ascii="Times New Roman" w:hAnsi="Times New Roman" w:cs="Times New Roman"/>
          <w:noProof/>
        </w:rPr>
      </w:pPr>
      <w:r w:rsidRPr="00DC4562">
        <w:rPr>
          <w:rFonts w:ascii="Times New Roman" w:hAnsi="Times New Roman" w:cs="Times New Roman"/>
          <w:noProof/>
        </w:rPr>
        <w:t>Diaye (2009)</w:t>
      </w:r>
      <w:r w:rsidR="008F77E5" w:rsidRPr="00DC4562">
        <w:rPr>
          <w:rFonts w:ascii="Times New Roman" w:hAnsi="Times New Roman" w:cs="Times New Roman"/>
          <w:noProof/>
        </w:rPr>
        <w:t xml:space="preserve"> states that countercyclical macro prudential rules such as the capital adequacy rules could support the </w:t>
      </w:r>
      <w:r w:rsidR="00BF31F6" w:rsidRPr="00DC4562">
        <w:rPr>
          <w:rFonts w:ascii="Times New Roman" w:hAnsi="Times New Roman" w:cs="Times New Roman"/>
          <w:noProof/>
        </w:rPr>
        <w:t xml:space="preserve">monetary policy. It would be a step towards decreasing output fluctuations and maintaining financial stability. </w:t>
      </w:r>
      <w:r w:rsidR="00C22F94" w:rsidRPr="00DC4562">
        <w:rPr>
          <w:rFonts w:ascii="Times New Roman" w:hAnsi="Times New Roman" w:cs="Times New Roman"/>
          <w:noProof/>
        </w:rPr>
        <w:t>It was established by him that by adopting to countercylical regulations</w:t>
      </w:r>
      <w:r w:rsidR="00135DF0" w:rsidRPr="00DC4562">
        <w:rPr>
          <w:rFonts w:ascii="Times New Roman" w:hAnsi="Times New Roman" w:cs="Times New Roman"/>
          <w:noProof/>
        </w:rPr>
        <w:t xml:space="preserve"> the central bank would be able to achieve the same level of objectives in terms of output and inflation but with smaller adjustments in the policy rates. </w:t>
      </w:r>
    </w:p>
    <w:p w14:paraId="2E1AF032" w14:textId="42EB43C0" w:rsidR="000720C5" w:rsidRPr="00DC4562" w:rsidRDefault="000720C5" w:rsidP="006B7986">
      <w:pPr>
        <w:spacing w:line="360" w:lineRule="auto"/>
        <w:jc w:val="both"/>
        <w:rPr>
          <w:rFonts w:ascii="Times New Roman" w:hAnsi="Times New Roman" w:cs="Times New Roman"/>
          <w:b/>
          <w:bCs/>
        </w:rPr>
      </w:pPr>
      <w:r>
        <w:rPr>
          <w:rFonts w:ascii="Times New Roman" w:hAnsi="Times New Roman" w:cs="Times New Roman"/>
          <w:noProof/>
        </w:rPr>
        <w:t xml:space="preserve">It was mentioned in under Economic Bubbles that the </w:t>
      </w:r>
      <w:r w:rsidR="00D470B4">
        <w:rPr>
          <w:rFonts w:ascii="Times New Roman" w:hAnsi="Times New Roman" w:cs="Times New Roman"/>
          <w:noProof/>
        </w:rPr>
        <w:t xml:space="preserve">even the most desirable policies in efficient markets can be undesirabe when the markets are distorted. </w:t>
      </w:r>
      <w:r w:rsidR="00042849">
        <w:rPr>
          <w:rFonts w:ascii="Times New Roman" w:hAnsi="Times New Roman" w:cs="Times New Roman"/>
          <w:noProof/>
        </w:rPr>
        <w:t xml:space="preserve">In such a scenario counter-cyclical prudent regulations can be </w:t>
      </w:r>
      <w:r w:rsidR="00A36100">
        <w:rPr>
          <w:rFonts w:ascii="Times New Roman" w:hAnsi="Times New Roman" w:cs="Times New Roman"/>
          <w:noProof/>
        </w:rPr>
        <w:t xml:space="preserve">a good way of directing the markets. </w:t>
      </w:r>
    </w:p>
    <w:p w14:paraId="29461E8B" w14:textId="273F3030" w:rsidR="00D8610D" w:rsidRPr="00DC4562" w:rsidRDefault="00554785" w:rsidP="006B7986">
      <w:pPr>
        <w:numPr>
          <w:ilvl w:val="0"/>
          <w:numId w:val="34"/>
        </w:numPr>
        <w:spacing w:line="360" w:lineRule="auto"/>
        <w:jc w:val="both"/>
        <w:rPr>
          <w:rFonts w:ascii="Times New Roman" w:hAnsi="Times New Roman" w:cs="Times New Roman"/>
          <w:b/>
          <w:bCs/>
        </w:rPr>
      </w:pPr>
      <w:r w:rsidRPr="00DC4562">
        <w:rPr>
          <w:rFonts w:ascii="Times New Roman" w:hAnsi="Times New Roman" w:cs="Times New Roman"/>
          <w:b/>
          <w:bCs/>
        </w:rPr>
        <w:t>Asset Price stability</w:t>
      </w:r>
    </w:p>
    <w:p w14:paraId="3E285E94" w14:textId="17218E99" w:rsidR="00D8610D" w:rsidRPr="00DC4562" w:rsidRDefault="005256C6" w:rsidP="006B7986">
      <w:pPr>
        <w:spacing w:line="360" w:lineRule="auto"/>
        <w:jc w:val="both"/>
        <w:rPr>
          <w:rFonts w:ascii="Times New Roman" w:hAnsi="Times New Roman" w:cs="Times New Roman"/>
        </w:rPr>
      </w:pPr>
      <w:r w:rsidRPr="00DC4562">
        <w:rPr>
          <w:rFonts w:ascii="Times New Roman" w:hAnsi="Times New Roman" w:cs="Times New Roman"/>
        </w:rPr>
        <w:t xml:space="preserve">As previously mentioned in the literature review, </w:t>
      </w:r>
      <w:r w:rsidR="000346EB" w:rsidRPr="00DC4562">
        <w:rPr>
          <w:rFonts w:ascii="Times New Roman" w:hAnsi="Times New Roman" w:cs="Times New Roman"/>
        </w:rPr>
        <w:t xml:space="preserve">Mishkin (1992) if the asset prices </w:t>
      </w:r>
      <w:r w:rsidR="005611AA" w:rsidRPr="00DC4562">
        <w:rPr>
          <w:rFonts w:ascii="Times New Roman" w:hAnsi="Times New Roman" w:cs="Times New Roman"/>
        </w:rPr>
        <w:t xml:space="preserve">are not stabilised then the </w:t>
      </w:r>
      <w:r w:rsidR="00AE2CAD" w:rsidRPr="00DC4562">
        <w:rPr>
          <w:rFonts w:ascii="Times New Roman" w:hAnsi="Times New Roman" w:cs="Times New Roman"/>
        </w:rPr>
        <w:t xml:space="preserve">net worth of the company </w:t>
      </w:r>
      <w:r w:rsidR="0039683B" w:rsidRPr="00DC4562">
        <w:rPr>
          <w:rFonts w:ascii="Times New Roman" w:hAnsi="Times New Roman" w:cs="Times New Roman"/>
        </w:rPr>
        <w:t xml:space="preserve">will witness </w:t>
      </w:r>
      <w:r w:rsidR="00B74E08" w:rsidRPr="00DC4562">
        <w:rPr>
          <w:rFonts w:ascii="Times New Roman" w:hAnsi="Times New Roman" w:cs="Times New Roman"/>
        </w:rPr>
        <w:t>a</w:t>
      </w:r>
      <w:r w:rsidR="0039683B" w:rsidRPr="00DC4562">
        <w:rPr>
          <w:rFonts w:ascii="Times New Roman" w:hAnsi="Times New Roman" w:cs="Times New Roman"/>
        </w:rPr>
        <w:t xml:space="preserve"> steep decline which will re-evaluate the financial </w:t>
      </w:r>
      <w:r w:rsidR="0039683B" w:rsidRPr="00DC4562">
        <w:rPr>
          <w:rFonts w:ascii="Times New Roman" w:hAnsi="Times New Roman" w:cs="Times New Roman"/>
        </w:rPr>
        <w:lastRenderedPageBreak/>
        <w:t>stability of the company</w:t>
      </w:r>
      <w:r w:rsidR="00262E10" w:rsidRPr="00DC4562">
        <w:rPr>
          <w:rFonts w:ascii="Times New Roman" w:hAnsi="Times New Roman" w:cs="Times New Roman"/>
        </w:rPr>
        <w:t>.</w:t>
      </w:r>
      <w:r w:rsidR="002F6512" w:rsidRPr="00DC4562">
        <w:rPr>
          <w:rFonts w:ascii="Times New Roman" w:hAnsi="Times New Roman" w:cs="Times New Roman"/>
        </w:rPr>
        <w:t xml:space="preserve"> When there is asset price stability </w:t>
      </w:r>
      <w:r w:rsidR="000F428F" w:rsidRPr="00DC4562">
        <w:rPr>
          <w:rFonts w:ascii="Times New Roman" w:hAnsi="Times New Roman" w:cs="Times New Roman"/>
        </w:rPr>
        <w:t xml:space="preserve">the </w:t>
      </w:r>
      <w:r w:rsidR="005F1D72" w:rsidRPr="00DC4562">
        <w:rPr>
          <w:rFonts w:ascii="Times New Roman" w:hAnsi="Times New Roman" w:cs="Times New Roman"/>
        </w:rPr>
        <w:t>uncertainty</w:t>
      </w:r>
      <w:r w:rsidR="000F428F" w:rsidRPr="00DC4562">
        <w:rPr>
          <w:rFonts w:ascii="Times New Roman" w:hAnsi="Times New Roman" w:cs="Times New Roman"/>
        </w:rPr>
        <w:t xml:space="preserve"> around the general prices decreases thereby improving the price transparency in the market. </w:t>
      </w:r>
      <w:r w:rsidR="00DA0956" w:rsidRPr="00DC4562">
        <w:rPr>
          <w:rFonts w:ascii="Times New Roman" w:hAnsi="Times New Roman" w:cs="Times New Roman"/>
          <w:noProof/>
        </w:rPr>
        <w:t>European Central Bank (2009).</w:t>
      </w:r>
      <w:r w:rsidR="00CF04C3" w:rsidRPr="00DC4562">
        <w:rPr>
          <w:rFonts w:ascii="Times New Roman" w:hAnsi="Times New Roman" w:cs="Times New Roman"/>
          <w:noProof/>
        </w:rPr>
        <w:t xml:space="preserve"> </w:t>
      </w:r>
    </w:p>
    <w:p w14:paraId="146E2D23" w14:textId="31DB3EBA" w:rsidR="00554785" w:rsidRPr="00DC4562" w:rsidRDefault="00554785" w:rsidP="006B7986">
      <w:pPr>
        <w:numPr>
          <w:ilvl w:val="0"/>
          <w:numId w:val="34"/>
        </w:numPr>
        <w:spacing w:line="360" w:lineRule="auto"/>
        <w:jc w:val="both"/>
        <w:rPr>
          <w:rFonts w:ascii="Times New Roman" w:hAnsi="Times New Roman" w:cs="Times New Roman"/>
          <w:b/>
          <w:bCs/>
        </w:rPr>
      </w:pPr>
      <w:r w:rsidRPr="00DC4562">
        <w:rPr>
          <w:rFonts w:ascii="Times New Roman" w:hAnsi="Times New Roman" w:cs="Times New Roman"/>
          <w:b/>
          <w:bCs/>
        </w:rPr>
        <w:t>Effective Supervision</w:t>
      </w:r>
    </w:p>
    <w:p w14:paraId="4302457B" w14:textId="7D682F43" w:rsidR="00095E41" w:rsidRPr="00DC4562" w:rsidRDefault="00EF4357" w:rsidP="006B7986">
      <w:pPr>
        <w:spacing w:line="360" w:lineRule="auto"/>
        <w:jc w:val="both"/>
        <w:rPr>
          <w:rFonts w:ascii="Times New Roman" w:hAnsi="Times New Roman" w:cs="Times New Roman"/>
          <w:b/>
          <w:bCs/>
        </w:rPr>
      </w:pPr>
      <w:r w:rsidRPr="00DC4562">
        <w:rPr>
          <w:rFonts w:ascii="Times New Roman" w:hAnsi="Times New Roman" w:cs="Times New Roman"/>
          <w:noProof/>
        </w:rPr>
        <w:t xml:space="preserve">Haubrich (1996) </w:t>
      </w:r>
      <w:r w:rsidR="00B668FB" w:rsidRPr="00DC4562">
        <w:rPr>
          <w:rFonts w:ascii="Times New Roman" w:hAnsi="Times New Roman" w:cs="Times New Roman"/>
          <w:noProof/>
        </w:rPr>
        <w:t xml:space="preserve">discusses the dilemma faced by the central banks in case of the </w:t>
      </w:r>
      <w:r w:rsidR="00E37C81" w:rsidRPr="00DC4562">
        <w:rPr>
          <w:rFonts w:ascii="Times New Roman" w:hAnsi="Times New Roman" w:cs="Times New Roman"/>
          <w:noProof/>
        </w:rPr>
        <w:t>being the reg</w:t>
      </w:r>
      <w:r w:rsidR="00B31EEE" w:rsidRPr="00DC4562">
        <w:rPr>
          <w:rFonts w:ascii="Times New Roman" w:hAnsi="Times New Roman" w:cs="Times New Roman"/>
          <w:noProof/>
        </w:rPr>
        <w:t>ulatory</w:t>
      </w:r>
      <w:r w:rsidR="00E37C81" w:rsidRPr="00DC4562">
        <w:rPr>
          <w:rFonts w:ascii="Times New Roman" w:hAnsi="Times New Roman" w:cs="Times New Roman"/>
          <w:noProof/>
        </w:rPr>
        <w:t xml:space="preserve"> authority and the </w:t>
      </w:r>
      <w:r w:rsidR="005468E6" w:rsidRPr="00DC4562">
        <w:rPr>
          <w:rFonts w:ascii="Times New Roman" w:hAnsi="Times New Roman" w:cs="Times New Roman"/>
          <w:noProof/>
        </w:rPr>
        <w:t xml:space="preserve">monetary policy </w:t>
      </w:r>
      <w:r w:rsidR="00207596" w:rsidRPr="00DC4562">
        <w:rPr>
          <w:rFonts w:ascii="Times New Roman" w:hAnsi="Times New Roman" w:cs="Times New Roman"/>
          <w:noProof/>
        </w:rPr>
        <w:t xml:space="preserve">enforcer and formulator. </w:t>
      </w:r>
      <w:r w:rsidR="00585F50" w:rsidRPr="00DC4562">
        <w:rPr>
          <w:rFonts w:ascii="Times New Roman" w:hAnsi="Times New Roman" w:cs="Times New Roman"/>
          <w:noProof/>
        </w:rPr>
        <w:t xml:space="preserve">The main concern is the arising conflict of interest. </w:t>
      </w:r>
      <w:r w:rsidR="00A86582" w:rsidRPr="00DC4562">
        <w:rPr>
          <w:rFonts w:ascii="Times New Roman" w:hAnsi="Times New Roman" w:cs="Times New Roman"/>
          <w:noProof/>
        </w:rPr>
        <w:t xml:space="preserve">When the central bank is bestowed with the responsibility of being the supervisor there might be reluctancy to control the interest rates and floor them to stem the inflation rates. The reluctancy can be in the interest of the banking institutions as it might hurt their business. </w:t>
      </w:r>
    </w:p>
    <w:p w14:paraId="69CB8AC9" w14:textId="47FA5351" w:rsidR="00554785" w:rsidRPr="00DC4562" w:rsidRDefault="00554785" w:rsidP="006B7986">
      <w:pPr>
        <w:numPr>
          <w:ilvl w:val="0"/>
          <w:numId w:val="34"/>
        </w:numPr>
        <w:spacing w:line="360" w:lineRule="auto"/>
        <w:jc w:val="both"/>
        <w:rPr>
          <w:rFonts w:ascii="Times New Roman" w:hAnsi="Times New Roman" w:cs="Times New Roman"/>
          <w:b/>
          <w:bCs/>
        </w:rPr>
      </w:pPr>
      <w:r w:rsidRPr="00DC4562">
        <w:rPr>
          <w:rFonts w:ascii="Times New Roman" w:hAnsi="Times New Roman" w:cs="Times New Roman"/>
          <w:b/>
          <w:bCs/>
        </w:rPr>
        <w:t>Current Account Surplus</w:t>
      </w:r>
    </w:p>
    <w:p w14:paraId="695B2589" w14:textId="135CEF8D" w:rsidR="007C488A" w:rsidRPr="00DC4562" w:rsidRDefault="007E5C30" w:rsidP="006B7986">
      <w:pPr>
        <w:spacing w:line="360" w:lineRule="auto"/>
        <w:jc w:val="both"/>
        <w:rPr>
          <w:rFonts w:ascii="Times New Roman" w:hAnsi="Times New Roman" w:cs="Times New Roman"/>
        </w:rPr>
      </w:pPr>
      <w:r w:rsidRPr="00DC4562">
        <w:rPr>
          <w:rFonts w:ascii="Times New Roman" w:hAnsi="Times New Roman" w:cs="Times New Roman"/>
        </w:rPr>
        <w:t xml:space="preserve">Borrowing reserves from the World Bank and The IMF </w:t>
      </w:r>
      <w:r w:rsidR="00FB3708" w:rsidRPr="00DC4562">
        <w:rPr>
          <w:rFonts w:ascii="Times New Roman" w:hAnsi="Times New Roman" w:cs="Times New Roman"/>
        </w:rPr>
        <w:t xml:space="preserve">and flexible credit lines have not insulated the </w:t>
      </w:r>
      <w:r w:rsidR="00F17A61" w:rsidRPr="00DC4562">
        <w:rPr>
          <w:rFonts w:ascii="Times New Roman" w:hAnsi="Times New Roman" w:cs="Times New Roman"/>
        </w:rPr>
        <w:t>economies in the past</w:t>
      </w:r>
      <w:r w:rsidR="008D311C" w:rsidRPr="00DC4562">
        <w:rPr>
          <w:rFonts w:ascii="Times New Roman" w:hAnsi="Times New Roman" w:cs="Times New Roman"/>
        </w:rPr>
        <w:t>.</w:t>
      </w:r>
      <w:r w:rsidR="002335EF" w:rsidRPr="00DC4562">
        <w:rPr>
          <w:rFonts w:ascii="Times New Roman" w:hAnsi="Times New Roman" w:cs="Times New Roman"/>
        </w:rPr>
        <w:t xml:space="preserve"> Although the presence of the net </w:t>
      </w:r>
      <w:r w:rsidR="001C68A1" w:rsidRPr="00DC4562">
        <w:rPr>
          <w:rFonts w:ascii="Times New Roman" w:hAnsi="Times New Roman" w:cs="Times New Roman"/>
        </w:rPr>
        <w:t xml:space="preserve">foreign assets has been a protective layer. </w:t>
      </w:r>
      <w:r w:rsidR="00A3227D" w:rsidRPr="00DC4562">
        <w:rPr>
          <w:rFonts w:ascii="Times New Roman" w:hAnsi="Times New Roman" w:cs="Times New Roman"/>
        </w:rPr>
        <w:t xml:space="preserve">The rationality behind this is that the country is less burdened by debt from international lines of credit it has surplus in the trade accounts which adds a layer of insulation on the </w:t>
      </w:r>
      <w:r w:rsidR="002E3683" w:rsidRPr="00DC4562">
        <w:rPr>
          <w:rFonts w:ascii="Times New Roman" w:hAnsi="Times New Roman" w:cs="Times New Roman"/>
        </w:rPr>
        <w:t>economy</w:t>
      </w:r>
      <w:r w:rsidR="0072691F" w:rsidRPr="00DC4562">
        <w:rPr>
          <w:rFonts w:ascii="Times New Roman" w:hAnsi="Times New Roman" w:cs="Times New Roman"/>
        </w:rPr>
        <w:t xml:space="preserve"> </w:t>
      </w:r>
      <w:sdt>
        <w:sdtPr>
          <w:rPr>
            <w:rFonts w:ascii="Times New Roman" w:hAnsi="Times New Roman" w:cs="Times New Roman"/>
          </w:rPr>
          <w:id w:val="1413818833"/>
          <w:citation/>
        </w:sdtPr>
        <w:sdtEndPr/>
        <w:sdtContent>
          <w:r w:rsidR="0072691F" w:rsidRPr="00DC4562">
            <w:rPr>
              <w:rFonts w:ascii="Times New Roman" w:hAnsi="Times New Roman" w:cs="Times New Roman"/>
            </w:rPr>
            <w:fldChar w:fldCharType="begin"/>
          </w:r>
          <w:r w:rsidR="0072691F" w:rsidRPr="00DC4562">
            <w:rPr>
              <w:rFonts w:ascii="Times New Roman" w:hAnsi="Times New Roman" w:cs="Times New Roman"/>
            </w:rPr>
            <w:instrText xml:space="preserve"> CITATION Doo10 \l 16393 </w:instrText>
          </w:r>
          <w:r w:rsidR="0072691F" w:rsidRPr="00DC4562">
            <w:rPr>
              <w:rFonts w:ascii="Times New Roman" w:hAnsi="Times New Roman" w:cs="Times New Roman"/>
            </w:rPr>
            <w:fldChar w:fldCharType="separate"/>
          </w:r>
          <w:r w:rsidR="00FD365C" w:rsidRPr="00FD365C">
            <w:rPr>
              <w:rFonts w:ascii="Times New Roman" w:hAnsi="Times New Roman" w:cs="Times New Roman"/>
              <w:noProof/>
            </w:rPr>
            <w:t>(Dooley, 2010)</w:t>
          </w:r>
          <w:r w:rsidR="0072691F" w:rsidRPr="00DC4562">
            <w:rPr>
              <w:rFonts w:ascii="Times New Roman" w:hAnsi="Times New Roman" w:cs="Times New Roman"/>
            </w:rPr>
            <w:fldChar w:fldCharType="end"/>
          </w:r>
        </w:sdtContent>
      </w:sdt>
    </w:p>
    <w:p w14:paraId="284B9EB4" w14:textId="7D50AFD8" w:rsidR="00554785" w:rsidRPr="00DC4562" w:rsidRDefault="00554785" w:rsidP="006B7986">
      <w:pPr>
        <w:numPr>
          <w:ilvl w:val="0"/>
          <w:numId w:val="34"/>
        </w:numPr>
        <w:spacing w:line="360" w:lineRule="auto"/>
        <w:jc w:val="both"/>
        <w:rPr>
          <w:rFonts w:ascii="Times New Roman" w:hAnsi="Times New Roman" w:cs="Times New Roman"/>
          <w:b/>
          <w:bCs/>
        </w:rPr>
      </w:pPr>
      <w:r w:rsidRPr="00DC4562">
        <w:rPr>
          <w:rFonts w:ascii="Times New Roman" w:hAnsi="Times New Roman" w:cs="Times New Roman"/>
          <w:b/>
          <w:bCs/>
        </w:rPr>
        <w:t xml:space="preserve">Collateral Asset Quality </w:t>
      </w:r>
    </w:p>
    <w:p w14:paraId="1B76E3D0" w14:textId="20EA1993" w:rsidR="008867F9" w:rsidRPr="00DC4562" w:rsidRDefault="008867F9" w:rsidP="006B7986">
      <w:pPr>
        <w:spacing w:line="360" w:lineRule="auto"/>
        <w:jc w:val="both"/>
        <w:rPr>
          <w:rFonts w:ascii="Times New Roman" w:hAnsi="Times New Roman" w:cs="Times New Roman"/>
          <w:b/>
          <w:bCs/>
        </w:rPr>
      </w:pPr>
      <w:r w:rsidRPr="00DC4562">
        <w:rPr>
          <w:rFonts w:ascii="Times New Roman" w:hAnsi="Times New Roman" w:cs="Times New Roman"/>
          <w:noProof/>
        </w:rPr>
        <w:t>Ahmed (2017)</w:t>
      </w:r>
      <w:r w:rsidR="00F53D5B" w:rsidRPr="00DC4562">
        <w:rPr>
          <w:rFonts w:ascii="Times New Roman" w:hAnsi="Times New Roman" w:cs="Times New Roman"/>
          <w:noProof/>
        </w:rPr>
        <w:t xml:space="preserve"> mentions that the collateral asset quality has a direct </w:t>
      </w:r>
      <w:r w:rsidR="00EE5B47" w:rsidRPr="00DC4562">
        <w:rPr>
          <w:rFonts w:ascii="Times New Roman" w:hAnsi="Times New Roman" w:cs="Times New Roman"/>
          <w:noProof/>
        </w:rPr>
        <w:t xml:space="preserve">inverse </w:t>
      </w:r>
      <w:r w:rsidR="00F53D5B" w:rsidRPr="00DC4562">
        <w:rPr>
          <w:rFonts w:ascii="Times New Roman" w:hAnsi="Times New Roman" w:cs="Times New Roman"/>
          <w:noProof/>
        </w:rPr>
        <w:t xml:space="preserve">relation to the </w:t>
      </w:r>
      <w:r w:rsidR="00EE5B47" w:rsidRPr="00DC4562">
        <w:rPr>
          <w:rFonts w:ascii="Times New Roman" w:hAnsi="Times New Roman" w:cs="Times New Roman"/>
          <w:noProof/>
        </w:rPr>
        <w:t xml:space="preserve">income diversification when it comes to banks. When the banks lower their quality of their collateral requirement they are able to recover the revenue losses incurred from lower asset quality </w:t>
      </w:r>
      <w:r w:rsidR="000E17BC" w:rsidRPr="00DC4562">
        <w:rPr>
          <w:rFonts w:ascii="Times New Roman" w:hAnsi="Times New Roman" w:cs="Times New Roman"/>
          <w:noProof/>
        </w:rPr>
        <w:t>from</w:t>
      </w:r>
      <w:r w:rsidR="00EE5B47" w:rsidRPr="00DC4562">
        <w:rPr>
          <w:rFonts w:ascii="Times New Roman" w:hAnsi="Times New Roman" w:cs="Times New Roman"/>
          <w:noProof/>
        </w:rPr>
        <w:t xml:space="preserve"> diversified </w:t>
      </w:r>
      <w:r w:rsidR="000E17BC" w:rsidRPr="00DC4562">
        <w:rPr>
          <w:rFonts w:ascii="Times New Roman" w:hAnsi="Times New Roman" w:cs="Times New Roman"/>
          <w:noProof/>
        </w:rPr>
        <w:t xml:space="preserve">income stream. </w:t>
      </w:r>
      <w:r w:rsidR="006104C1" w:rsidRPr="00DC4562">
        <w:rPr>
          <w:rFonts w:ascii="Times New Roman" w:hAnsi="Times New Roman" w:cs="Times New Roman"/>
          <w:noProof/>
        </w:rPr>
        <w:t>This is why, when the companies pledge their collateral and it was not of the expected quality for the extended credit in times when the</w:t>
      </w:r>
      <w:r w:rsidR="006B1EAB" w:rsidRPr="00DC4562">
        <w:rPr>
          <w:rFonts w:ascii="Times New Roman" w:hAnsi="Times New Roman" w:cs="Times New Roman"/>
          <w:noProof/>
        </w:rPr>
        <w:t xml:space="preserve">re is uncertainity around the asset prices the creditors will bear the bluntforce of lower asset quality. </w:t>
      </w:r>
    </w:p>
    <w:p w14:paraId="6EC9D750" w14:textId="59473493" w:rsidR="00A77772" w:rsidRPr="00DC4562" w:rsidRDefault="00A77772" w:rsidP="006B7986">
      <w:pPr>
        <w:numPr>
          <w:ilvl w:val="0"/>
          <w:numId w:val="28"/>
        </w:numPr>
        <w:spacing w:line="360" w:lineRule="auto"/>
        <w:jc w:val="both"/>
        <w:rPr>
          <w:rFonts w:ascii="Times New Roman" w:hAnsi="Times New Roman" w:cs="Times New Roman"/>
          <w:b/>
          <w:bCs/>
        </w:rPr>
      </w:pPr>
      <w:r w:rsidRPr="00DC4562">
        <w:rPr>
          <w:rFonts w:ascii="Times New Roman" w:hAnsi="Times New Roman" w:cs="Times New Roman"/>
          <w:b/>
          <w:bCs/>
        </w:rPr>
        <w:t>Objectives of Central Bank</w:t>
      </w:r>
    </w:p>
    <w:p w14:paraId="1BB8CDB6" w14:textId="7115B44F" w:rsidR="00301FC7" w:rsidRPr="00DC4562" w:rsidRDefault="00274579" w:rsidP="006B7986">
      <w:pPr>
        <w:spacing w:line="360" w:lineRule="auto"/>
        <w:jc w:val="both"/>
        <w:rPr>
          <w:rFonts w:ascii="Times New Roman" w:hAnsi="Times New Roman" w:cs="Times New Roman"/>
        </w:rPr>
      </w:pPr>
      <w:r w:rsidRPr="00DC4562">
        <w:rPr>
          <w:rFonts w:ascii="Times New Roman" w:hAnsi="Times New Roman" w:cs="Times New Roman"/>
        </w:rPr>
        <w:t xml:space="preserve">This theme focuses on the primary objectives of the central bank. </w:t>
      </w:r>
      <w:r w:rsidR="00365AD8" w:rsidRPr="00DC4562">
        <w:rPr>
          <w:rFonts w:ascii="Times New Roman" w:hAnsi="Times New Roman" w:cs="Times New Roman"/>
        </w:rPr>
        <w:t xml:space="preserve">Which form core of working </w:t>
      </w:r>
      <w:r w:rsidR="0089043F" w:rsidRPr="00DC4562">
        <w:rPr>
          <w:rFonts w:ascii="Times New Roman" w:hAnsi="Times New Roman" w:cs="Times New Roman"/>
        </w:rPr>
        <w:t>for</w:t>
      </w:r>
      <w:r w:rsidR="00365AD8" w:rsidRPr="00DC4562">
        <w:rPr>
          <w:rFonts w:ascii="Times New Roman" w:hAnsi="Times New Roman" w:cs="Times New Roman"/>
        </w:rPr>
        <w:t xml:space="preserve"> any central bank. </w:t>
      </w:r>
    </w:p>
    <w:p w14:paraId="2CB72475" w14:textId="2C040145" w:rsidR="00A77772" w:rsidRPr="00DC4562" w:rsidRDefault="00A77772" w:rsidP="006B7986">
      <w:pPr>
        <w:numPr>
          <w:ilvl w:val="0"/>
          <w:numId w:val="32"/>
        </w:numPr>
        <w:spacing w:line="360" w:lineRule="auto"/>
        <w:jc w:val="both"/>
        <w:rPr>
          <w:rFonts w:ascii="Times New Roman" w:hAnsi="Times New Roman" w:cs="Times New Roman"/>
          <w:b/>
          <w:bCs/>
        </w:rPr>
      </w:pPr>
      <w:r w:rsidRPr="00DC4562">
        <w:rPr>
          <w:rFonts w:ascii="Times New Roman" w:hAnsi="Times New Roman" w:cs="Times New Roman"/>
          <w:b/>
          <w:bCs/>
        </w:rPr>
        <w:t xml:space="preserve">Controlling Inflation </w:t>
      </w:r>
    </w:p>
    <w:p w14:paraId="0258E568" w14:textId="2F0C11CD" w:rsidR="002F34CE" w:rsidRPr="00765116" w:rsidRDefault="00EC7604" w:rsidP="00765116">
      <w:pPr>
        <w:spacing w:line="360" w:lineRule="auto"/>
        <w:jc w:val="both"/>
        <w:rPr>
          <w:rFonts w:ascii="Times New Roman" w:hAnsi="Times New Roman" w:cs="Times New Roman"/>
        </w:rPr>
      </w:pPr>
      <w:r w:rsidRPr="00DC4562">
        <w:rPr>
          <w:rFonts w:ascii="Times New Roman" w:hAnsi="Times New Roman" w:cs="Times New Roman"/>
        </w:rPr>
        <w:t xml:space="preserve">Re-iterating from the literature review as mentioned by </w:t>
      </w:r>
      <w:r w:rsidR="00BC0F4A" w:rsidRPr="00DC4562">
        <w:rPr>
          <w:rFonts w:ascii="Times New Roman" w:hAnsi="Times New Roman" w:cs="Times New Roman"/>
        </w:rPr>
        <w:t xml:space="preserve">McKinnon (1998) and Pagano (1993) whenever the </w:t>
      </w:r>
      <w:r w:rsidR="00431A83" w:rsidRPr="00DC4562">
        <w:rPr>
          <w:rFonts w:ascii="Times New Roman" w:hAnsi="Times New Roman" w:cs="Times New Roman"/>
        </w:rPr>
        <w:t xml:space="preserve">central bank is exposed to excessive control it can hinder the financial development of the country. </w:t>
      </w:r>
      <w:r w:rsidR="0053393B" w:rsidRPr="00DC4562">
        <w:rPr>
          <w:rFonts w:ascii="Times New Roman" w:hAnsi="Times New Roman" w:cs="Times New Roman"/>
        </w:rPr>
        <w:t xml:space="preserve">This point can </w:t>
      </w:r>
      <w:r w:rsidR="00715A61" w:rsidRPr="00DC4562">
        <w:rPr>
          <w:rFonts w:ascii="Times New Roman" w:hAnsi="Times New Roman" w:cs="Times New Roman"/>
        </w:rPr>
        <w:t>be re-emphasised</w:t>
      </w:r>
      <w:r w:rsidR="0053393B" w:rsidRPr="00DC4562">
        <w:rPr>
          <w:rFonts w:ascii="Times New Roman" w:hAnsi="Times New Roman" w:cs="Times New Roman"/>
        </w:rPr>
        <w:t xml:space="preserve"> in case of controlling inflation </w:t>
      </w:r>
      <w:r w:rsidR="00B54CC0" w:rsidRPr="00DC4562">
        <w:rPr>
          <w:rFonts w:ascii="Times New Roman" w:hAnsi="Times New Roman" w:cs="Times New Roman"/>
        </w:rPr>
        <w:t xml:space="preserve">as discussed by </w:t>
      </w:r>
      <w:r w:rsidR="00CC0765" w:rsidRPr="00DC4562">
        <w:rPr>
          <w:rFonts w:ascii="Times New Roman" w:hAnsi="Times New Roman" w:cs="Times New Roman"/>
          <w:noProof/>
        </w:rPr>
        <w:t>Wagner, (2000)</w:t>
      </w:r>
      <w:r w:rsidR="0053393B" w:rsidRPr="00DC4562">
        <w:rPr>
          <w:rFonts w:ascii="Times New Roman" w:hAnsi="Times New Roman" w:cs="Times New Roman"/>
        </w:rPr>
        <w:t xml:space="preserve"> </w:t>
      </w:r>
      <w:r w:rsidR="00706435" w:rsidRPr="00DC4562">
        <w:rPr>
          <w:rFonts w:ascii="Times New Roman" w:hAnsi="Times New Roman" w:cs="Times New Roman"/>
        </w:rPr>
        <w:t xml:space="preserve">that when the central bank is an independent legal entity only on paper </w:t>
      </w:r>
      <w:r w:rsidR="007621DC" w:rsidRPr="00DC4562">
        <w:rPr>
          <w:rFonts w:ascii="Times New Roman" w:hAnsi="Times New Roman" w:cs="Times New Roman"/>
        </w:rPr>
        <w:t xml:space="preserve">it is ineffective and counter-productive. </w:t>
      </w:r>
      <w:r w:rsidR="00696C69" w:rsidRPr="00DC4562">
        <w:rPr>
          <w:rFonts w:ascii="Times New Roman" w:hAnsi="Times New Roman" w:cs="Times New Roman"/>
        </w:rPr>
        <w:t xml:space="preserve">Legal independence of the central bank can be used as a cover by the fiscal authorities to run the show from behind the curtains and </w:t>
      </w:r>
      <w:r w:rsidR="00D479B0" w:rsidRPr="00DC4562">
        <w:rPr>
          <w:rFonts w:ascii="Times New Roman" w:hAnsi="Times New Roman" w:cs="Times New Roman"/>
        </w:rPr>
        <w:t>throw</w:t>
      </w:r>
      <w:r w:rsidR="00CE36A8">
        <w:rPr>
          <w:rFonts w:ascii="Times New Roman" w:hAnsi="Times New Roman" w:cs="Times New Roman"/>
        </w:rPr>
        <w:t>s</w:t>
      </w:r>
      <w:r w:rsidR="00D479B0" w:rsidRPr="00DC4562">
        <w:rPr>
          <w:rFonts w:ascii="Times New Roman" w:hAnsi="Times New Roman" w:cs="Times New Roman"/>
        </w:rPr>
        <w:t xml:space="preserve"> the central bank under the bus. </w:t>
      </w:r>
      <w:r w:rsidR="00325DBB" w:rsidRPr="00DC4562">
        <w:rPr>
          <w:rFonts w:ascii="Times New Roman" w:hAnsi="Times New Roman" w:cs="Times New Roman"/>
        </w:rPr>
        <w:t xml:space="preserve">Successful inflation control can only be </w:t>
      </w:r>
      <w:r w:rsidR="00E52A0F" w:rsidRPr="00DC4562">
        <w:rPr>
          <w:rFonts w:ascii="Times New Roman" w:hAnsi="Times New Roman" w:cs="Times New Roman"/>
        </w:rPr>
        <w:t>if the bankers bank is transparent about its strategies, responsibilities and restrictions</w:t>
      </w:r>
      <w:r w:rsidR="005D7A00" w:rsidRPr="00DC4562">
        <w:rPr>
          <w:rFonts w:ascii="Times New Roman" w:hAnsi="Times New Roman" w:cs="Times New Roman"/>
        </w:rPr>
        <w:t xml:space="preserve"> to the public.</w:t>
      </w:r>
    </w:p>
    <w:p w14:paraId="61DBA15F" w14:textId="41CAAEA0" w:rsidR="0007452F" w:rsidRPr="00765116" w:rsidRDefault="00842D32" w:rsidP="00842D32">
      <w:pPr>
        <w:spacing w:line="360" w:lineRule="auto"/>
        <w:jc w:val="both"/>
        <w:outlineLvl w:val="0"/>
        <w:rPr>
          <w:rFonts w:ascii="Times New Roman" w:hAnsi="Times New Roman" w:cs="Times New Roman"/>
          <w:b/>
          <w:bCs/>
          <w:u w:val="single"/>
        </w:rPr>
      </w:pPr>
      <w:bookmarkStart w:id="62" w:name="_Toc73733609"/>
      <w:r w:rsidRPr="00765116">
        <w:rPr>
          <w:rFonts w:ascii="Times New Roman" w:hAnsi="Times New Roman" w:cs="Times New Roman"/>
          <w:b/>
          <w:bCs/>
          <w:u w:val="single"/>
        </w:rPr>
        <w:lastRenderedPageBreak/>
        <w:t xml:space="preserve">Chapter 6: </w:t>
      </w:r>
      <w:r w:rsidR="00500EBB" w:rsidRPr="00765116">
        <w:rPr>
          <w:rFonts w:ascii="Times New Roman" w:hAnsi="Times New Roman" w:cs="Times New Roman"/>
          <w:b/>
          <w:bCs/>
          <w:u w:val="single"/>
        </w:rPr>
        <w:t>Conclusion</w:t>
      </w:r>
      <w:bookmarkEnd w:id="62"/>
    </w:p>
    <w:p w14:paraId="6D468731" w14:textId="170F1773" w:rsidR="00274EC1" w:rsidRPr="006712BF" w:rsidRDefault="00ED4D87" w:rsidP="006712BF">
      <w:pPr>
        <w:pStyle w:val="ListParagraph"/>
        <w:numPr>
          <w:ilvl w:val="1"/>
          <w:numId w:val="44"/>
        </w:numPr>
        <w:spacing w:line="360" w:lineRule="auto"/>
        <w:jc w:val="both"/>
        <w:outlineLvl w:val="1"/>
        <w:rPr>
          <w:rFonts w:ascii="Times New Roman" w:hAnsi="Times New Roman" w:cs="Times New Roman"/>
          <w:b/>
          <w:bCs/>
        </w:rPr>
      </w:pPr>
      <w:r w:rsidRPr="006712BF">
        <w:rPr>
          <w:rFonts w:ascii="Times New Roman" w:hAnsi="Times New Roman" w:cs="Times New Roman"/>
          <w:b/>
          <w:bCs/>
        </w:rPr>
        <w:t xml:space="preserve"> </w:t>
      </w:r>
      <w:bookmarkStart w:id="63" w:name="_Toc73733610"/>
      <w:r w:rsidR="00CA3E0E" w:rsidRPr="006712BF">
        <w:rPr>
          <w:rFonts w:ascii="Times New Roman" w:hAnsi="Times New Roman" w:cs="Times New Roman"/>
          <w:b/>
          <w:bCs/>
        </w:rPr>
        <w:t>Outcome</w:t>
      </w:r>
      <w:bookmarkEnd w:id="63"/>
    </w:p>
    <w:p w14:paraId="2BD2C426" w14:textId="49EF1E05" w:rsidR="001A1645" w:rsidRPr="00DC4562" w:rsidRDefault="004B4843" w:rsidP="004B4843">
      <w:pPr>
        <w:numPr>
          <w:ilvl w:val="0"/>
          <w:numId w:val="24"/>
        </w:numPr>
        <w:spacing w:after="0" w:line="360" w:lineRule="auto"/>
        <w:jc w:val="both"/>
        <w:rPr>
          <w:rFonts w:ascii="Times New Roman" w:hAnsi="Times New Roman" w:cs="Times New Roman"/>
          <w:b/>
          <w:bCs/>
        </w:rPr>
      </w:pPr>
      <w:r w:rsidRPr="00DC4562">
        <w:rPr>
          <w:rFonts w:ascii="Times New Roman" w:hAnsi="Times New Roman" w:cs="Times New Roman"/>
          <w:b/>
          <w:bCs/>
        </w:rPr>
        <w:t>Integration with the world real estate market during 2009.</w:t>
      </w:r>
    </w:p>
    <w:p w14:paraId="06E4C7FD" w14:textId="77777777" w:rsidR="00CD0465" w:rsidRPr="00DC4562" w:rsidRDefault="00CD0465" w:rsidP="00642E13">
      <w:pPr>
        <w:spacing w:after="0" w:line="360" w:lineRule="auto"/>
        <w:jc w:val="both"/>
        <w:rPr>
          <w:rFonts w:ascii="Times New Roman" w:hAnsi="Times New Roman" w:cs="Times New Roman"/>
        </w:rPr>
      </w:pPr>
    </w:p>
    <w:p w14:paraId="755F8FD6" w14:textId="6F25B9CE" w:rsidR="00642E13" w:rsidRPr="00DC4562" w:rsidRDefault="00B42665" w:rsidP="00642E13">
      <w:pPr>
        <w:spacing w:after="0" w:line="360" w:lineRule="auto"/>
        <w:jc w:val="both"/>
        <w:rPr>
          <w:rFonts w:ascii="Times New Roman" w:hAnsi="Times New Roman" w:cs="Times New Roman"/>
        </w:rPr>
      </w:pPr>
      <w:r w:rsidRPr="00DC4562">
        <w:rPr>
          <w:rFonts w:ascii="Times New Roman" w:hAnsi="Times New Roman" w:cs="Times New Roman"/>
        </w:rPr>
        <w:t xml:space="preserve">Data analysis was initiated with the 2008 crisis witnessed in the United States. This was done in order to establish if there was a link between the historical happenings and the recent shadow banking crisis. The reason behind establishing a link was that </w:t>
      </w:r>
      <w:r w:rsidR="00E75B3C" w:rsidRPr="00DC4562">
        <w:rPr>
          <w:rFonts w:ascii="Times New Roman" w:hAnsi="Times New Roman" w:cs="Times New Roman"/>
        </w:rPr>
        <w:t xml:space="preserve">to acknowledge the fact of whether or not the </w:t>
      </w:r>
      <w:r w:rsidR="00267774" w:rsidRPr="00DC4562">
        <w:rPr>
          <w:rFonts w:ascii="Times New Roman" w:hAnsi="Times New Roman" w:cs="Times New Roman"/>
        </w:rPr>
        <w:t xml:space="preserve">central bank lacked the learnings from the past or just ignored them. </w:t>
      </w:r>
      <w:r w:rsidR="00F91520" w:rsidRPr="00DC4562">
        <w:rPr>
          <w:rFonts w:ascii="Times New Roman" w:hAnsi="Times New Roman" w:cs="Times New Roman"/>
        </w:rPr>
        <w:t xml:space="preserve">The </w:t>
      </w:r>
      <w:r w:rsidR="00D130A8" w:rsidRPr="00DC4562">
        <w:rPr>
          <w:rFonts w:ascii="Times New Roman" w:hAnsi="Times New Roman" w:cs="Times New Roman"/>
        </w:rPr>
        <w:t xml:space="preserve">conclusion derived was there were two major differences present between the two </w:t>
      </w:r>
      <w:r w:rsidR="0075135E">
        <w:rPr>
          <w:rFonts w:ascii="Times New Roman" w:hAnsi="Times New Roman" w:cs="Times New Roman"/>
        </w:rPr>
        <w:t>Crisis</w:t>
      </w:r>
      <w:r w:rsidR="00D130A8" w:rsidRPr="00DC4562">
        <w:rPr>
          <w:rFonts w:ascii="Times New Roman" w:hAnsi="Times New Roman" w:cs="Times New Roman"/>
        </w:rPr>
        <w:t xml:space="preserve">. </w:t>
      </w:r>
      <w:r w:rsidR="00D12FE6" w:rsidRPr="00DC4562">
        <w:rPr>
          <w:rFonts w:ascii="Times New Roman" w:hAnsi="Times New Roman" w:cs="Times New Roman"/>
        </w:rPr>
        <w:t xml:space="preserve">First, the 2008 crisis was a systemic failure but was in relation to an entire industry. </w:t>
      </w:r>
      <w:r w:rsidR="004C39D7" w:rsidRPr="00DC4562">
        <w:rPr>
          <w:rFonts w:ascii="Times New Roman" w:hAnsi="Times New Roman" w:cs="Times New Roman"/>
        </w:rPr>
        <w:t xml:space="preserve">The bubble was created due to lowering of the collateral asset quality giving birth to the sub-prime loan mortgages. </w:t>
      </w:r>
      <w:r w:rsidR="00974C49" w:rsidRPr="00DC4562">
        <w:rPr>
          <w:rFonts w:ascii="Times New Roman" w:hAnsi="Times New Roman" w:cs="Times New Roman"/>
        </w:rPr>
        <w:t xml:space="preserve">Eventually, when the bubble reached </w:t>
      </w:r>
      <w:r w:rsidR="003E1227" w:rsidRPr="00DC4562">
        <w:rPr>
          <w:rFonts w:ascii="Times New Roman" w:hAnsi="Times New Roman" w:cs="Times New Roman"/>
        </w:rPr>
        <w:t>its</w:t>
      </w:r>
      <w:r w:rsidR="00974C49" w:rsidRPr="00DC4562">
        <w:rPr>
          <w:rFonts w:ascii="Times New Roman" w:hAnsi="Times New Roman" w:cs="Times New Roman"/>
        </w:rPr>
        <w:t xml:space="preserve"> </w:t>
      </w:r>
      <w:r w:rsidR="003E1227" w:rsidRPr="00DC4562">
        <w:rPr>
          <w:rFonts w:ascii="Times New Roman" w:hAnsi="Times New Roman" w:cs="Times New Roman"/>
        </w:rPr>
        <w:t>saturation,</w:t>
      </w:r>
      <w:r w:rsidR="00974C49" w:rsidRPr="00DC4562">
        <w:rPr>
          <w:rFonts w:ascii="Times New Roman" w:hAnsi="Times New Roman" w:cs="Times New Roman"/>
        </w:rPr>
        <w:t xml:space="preserve"> it burst and since the sub-prime mortgage industry was closely integrated into the financial markets the impact was global and </w:t>
      </w:r>
      <w:r w:rsidR="009824A0" w:rsidRPr="00DC4562">
        <w:rPr>
          <w:rFonts w:ascii="Times New Roman" w:hAnsi="Times New Roman" w:cs="Times New Roman"/>
        </w:rPr>
        <w:t>repercussions</w:t>
      </w:r>
      <w:r w:rsidR="003A39F9" w:rsidRPr="00DC4562">
        <w:rPr>
          <w:rFonts w:ascii="Times New Roman" w:hAnsi="Times New Roman" w:cs="Times New Roman"/>
        </w:rPr>
        <w:t xml:space="preserve"> were severe.</w:t>
      </w:r>
      <w:r w:rsidR="009824A0" w:rsidRPr="00DC4562">
        <w:rPr>
          <w:rFonts w:ascii="Times New Roman" w:hAnsi="Times New Roman" w:cs="Times New Roman"/>
        </w:rPr>
        <w:t xml:space="preserve"> </w:t>
      </w:r>
      <w:r w:rsidR="00AF35BB" w:rsidRPr="00DC4562">
        <w:rPr>
          <w:rFonts w:ascii="Times New Roman" w:hAnsi="Times New Roman" w:cs="Times New Roman"/>
        </w:rPr>
        <w:t xml:space="preserve">In case of the </w:t>
      </w:r>
      <w:r w:rsidR="00FF1467" w:rsidRPr="00DC4562">
        <w:rPr>
          <w:rFonts w:ascii="Times New Roman" w:hAnsi="Times New Roman" w:cs="Times New Roman"/>
        </w:rPr>
        <w:t xml:space="preserve">2018 shadow banking crisis, it was again a systemic failure but restricted to an entity. </w:t>
      </w:r>
      <w:r w:rsidR="006F2478" w:rsidRPr="00DC4562">
        <w:rPr>
          <w:rFonts w:ascii="Times New Roman" w:hAnsi="Times New Roman" w:cs="Times New Roman"/>
        </w:rPr>
        <w:t xml:space="preserve">The reason why IL&amp;FS was not closely looked into was </w:t>
      </w:r>
    </w:p>
    <w:p w14:paraId="52818C17" w14:textId="3CC19270" w:rsidR="006F2478" w:rsidRPr="00DC4562" w:rsidRDefault="006F2478" w:rsidP="006F2478">
      <w:pPr>
        <w:numPr>
          <w:ilvl w:val="0"/>
          <w:numId w:val="39"/>
        </w:numPr>
        <w:spacing w:after="0" w:line="360" w:lineRule="auto"/>
        <w:jc w:val="both"/>
        <w:rPr>
          <w:rFonts w:ascii="Times New Roman" w:hAnsi="Times New Roman" w:cs="Times New Roman"/>
        </w:rPr>
      </w:pPr>
      <w:r w:rsidRPr="00DC4562">
        <w:rPr>
          <w:rFonts w:ascii="Times New Roman" w:hAnsi="Times New Roman" w:cs="Times New Roman"/>
        </w:rPr>
        <w:t xml:space="preserve">It had government contracts </w:t>
      </w:r>
    </w:p>
    <w:p w14:paraId="691B9C31" w14:textId="513E04F1" w:rsidR="006F2478" w:rsidRPr="00DC4562" w:rsidRDefault="000A43A0" w:rsidP="006F2478">
      <w:pPr>
        <w:numPr>
          <w:ilvl w:val="0"/>
          <w:numId w:val="39"/>
        </w:numPr>
        <w:spacing w:after="0" w:line="360" w:lineRule="auto"/>
        <w:jc w:val="both"/>
        <w:rPr>
          <w:rFonts w:ascii="Times New Roman" w:hAnsi="Times New Roman" w:cs="Times New Roman"/>
        </w:rPr>
      </w:pPr>
      <w:r w:rsidRPr="00DC4562">
        <w:rPr>
          <w:rFonts w:ascii="Times New Roman" w:hAnsi="Times New Roman" w:cs="Times New Roman"/>
        </w:rPr>
        <w:t>It had multiple subsidiaries</w:t>
      </w:r>
    </w:p>
    <w:p w14:paraId="3B4523D5" w14:textId="77777777" w:rsidR="007831A5" w:rsidRPr="00DC4562" w:rsidRDefault="007831A5" w:rsidP="00DE5CDA">
      <w:pPr>
        <w:spacing w:after="0" w:line="360" w:lineRule="auto"/>
        <w:jc w:val="both"/>
        <w:rPr>
          <w:rFonts w:ascii="Times New Roman" w:hAnsi="Times New Roman" w:cs="Times New Roman"/>
          <w:sz w:val="20"/>
          <w:szCs w:val="20"/>
        </w:rPr>
      </w:pPr>
    </w:p>
    <w:p w14:paraId="7D37D421" w14:textId="4D0105B7" w:rsidR="00274EC1" w:rsidRPr="00DC4562" w:rsidRDefault="00DE5CDA" w:rsidP="00DE5CDA">
      <w:pPr>
        <w:spacing w:after="0" w:line="360" w:lineRule="auto"/>
        <w:jc w:val="both"/>
        <w:rPr>
          <w:rFonts w:ascii="Times New Roman" w:hAnsi="Times New Roman" w:cs="Times New Roman"/>
        </w:rPr>
      </w:pPr>
      <w:r w:rsidRPr="00DC4562">
        <w:rPr>
          <w:rFonts w:ascii="Times New Roman" w:hAnsi="Times New Roman" w:cs="Times New Roman"/>
        </w:rPr>
        <w:t>The assurance of government revenue was</w:t>
      </w:r>
      <w:r w:rsidR="003E465D" w:rsidRPr="00DC4562">
        <w:rPr>
          <w:rFonts w:ascii="Times New Roman" w:hAnsi="Times New Roman" w:cs="Times New Roman"/>
        </w:rPr>
        <w:t xml:space="preserve"> an added layer of protection for avoiding any in-depth scrutiny since federal revenues are backed by sovereign funds</w:t>
      </w:r>
      <w:r w:rsidR="00256306" w:rsidRPr="00DC4562">
        <w:rPr>
          <w:rFonts w:ascii="Times New Roman" w:hAnsi="Times New Roman" w:cs="Times New Roman"/>
        </w:rPr>
        <w:t xml:space="preserve"> which can be as secure as they can be</w:t>
      </w:r>
      <w:r w:rsidR="0047103F" w:rsidRPr="00DC4562">
        <w:rPr>
          <w:rFonts w:ascii="Times New Roman" w:hAnsi="Times New Roman" w:cs="Times New Roman"/>
        </w:rPr>
        <w:t xml:space="preserve">. </w:t>
      </w:r>
      <w:r w:rsidR="00224D05" w:rsidRPr="00DC4562">
        <w:rPr>
          <w:rFonts w:ascii="Times New Roman" w:hAnsi="Times New Roman" w:cs="Times New Roman"/>
        </w:rPr>
        <w:t>Furthermore, it had 169 subsidiaries</w:t>
      </w:r>
      <w:r w:rsidR="00A23C17" w:rsidRPr="00DC4562">
        <w:rPr>
          <w:rFonts w:ascii="Times New Roman" w:hAnsi="Times New Roman" w:cs="Times New Roman"/>
        </w:rPr>
        <w:t xml:space="preserve"> which was in mandated by the government of India. </w:t>
      </w:r>
      <w:r w:rsidR="00DE19A2" w:rsidRPr="00DC4562">
        <w:rPr>
          <w:rFonts w:ascii="Times New Roman" w:hAnsi="Times New Roman" w:cs="Times New Roman"/>
        </w:rPr>
        <w:t xml:space="preserve">It was a federal rule that each </w:t>
      </w:r>
      <w:r w:rsidR="00477755" w:rsidRPr="00DC4562">
        <w:rPr>
          <w:rFonts w:ascii="Times New Roman" w:hAnsi="Times New Roman" w:cs="Times New Roman"/>
        </w:rPr>
        <w:t>concession-based</w:t>
      </w:r>
      <w:r w:rsidR="00DE19A2" w:rsidRPr="00DC4562">
        <w:rPr>
          <w:rFonts w:ascii="Times New Roman" w:hAnsi="Times New Roman" w:cs="Times New Roman"/>
        </w:rPr>
        <w:t xml:space="preserve"> infrastructure project was required to have a separate subsidiary. </w:t>
      </w:r>
    </w:p>
    <w:p w14:paraId="02F00546" w14:textId="4D070607" w:rsidR="00274EC1" w:rsidRPr="00DC4562" w:rsidRDefault="00274EC1" w:rsidP="00DE5CDA">
      <w:pPr>
        <w:spacing w:after="0" w:line="360" w:lineRule="auto"/>
        <w:jc w:val="both"/>
        <w:rPr>
          <w:rFonts w:ascii="Times New Roman" w:hAnsi="Times New Roman" w:cs="Times New Roman"/>
        </w:rPr>
      </w:pPr>
    </w:p>
    <w:p w14:paraId="217F0BD8" w14:textId="06CF387D" w:rsidR="00274EC1" w:rsidRPr="00DC4562" w:rsidRDefault="00274EC1" w:rsidP="00DE5CDA">
      <w:pPr>
        <w:spacing w:after="0" w:line="360" w:lineRule="auto"/>
        <w:jc w:val="both"/>
        <w:rPr>
          <w:rFonts w:ascii="Times New Roman" w:hAnsi="Times New Roman" w:cs="Times New Roman"/>
        </w:rPr>
      </w:pPr>
      <w:r w:rsidRPr="00DC4562">
        <w:rPr>
          <w:rFonts w:ascii="Times New Roman" w:hAnsi="Times New Roman" w:cs="Times New Roman"/>
        </w:rPr>
        <w:t xml:space="preserve">Because of these reasons the central bank </w:t>
      </w:r>
      <w:r w:rsidR="00D238F3" w:rsidRPr="00DC4562">
        <w:rPr>
          <w:rFonts w:ascii="Times New Roman" w:hAnsi="Times New Roman" w:cs="Times New Roman"/>
        </w:rPr>
        <w:t xml:space="preserve">could have been hesitant to involve itself with the </w:t>
      </w:r>
      <w:r w:rsidR="007F2E35" w:rsidRPr="00DC4562">
        <w:rPr>
          <w:rFonts w:ascii="Times New Roman" w:hAnsi="Times New Roman" w:cs="Times New Roman"/>
        </w:rPr>
        <w:t>scrutiny of a behemoth</w:t>
      </w:r>
      <w:r w:rsidR="004A774E" w:rsidRPr="00DC4562">
        <w:rPr>
          <w:rFonts w:ascii="Times New Roman" w:hAnsi="Times New Roman" w:cs="Times New Roman"/>
        </w:rPr>
        <w:t xml:space="preserve"> with multiple subsidiaries with backing of federal revenues. </w:t>
      </w:r>
      <w:r w:rsidR="00B34FF9" w:rsidRPr="00DC4562">
        <w:rPr>
          <w:rFonts w:ascii="Times New Roman" w:hAnsi="Times New Roman" w:cs="Times New Roman"/>
        </w:rPr>
        <w:t xml:space="preserve">This is where the independency of the central plays a major role in the </w:t>
      </w:r>
      <w:r w:rsidR="00C64B82" w:rsidRPr="00DC4562">
        <w:rPr>
          <w:rFonts w:ascii="Times New Roman" w:hAnsi="Times New Roman" w:cs="Times New Roman"/>
        </w:rPr>
        <w:t xml:space="preserve">analysis of the situation. </w:t>
      </w:r>
      <w:r w:rsidR="006834F4" w:rsidRPr="00DC4562">
        <w:rPr>
          <w:rFonts w:ascii="Times New Roman" w:hAnsi="Times New Roman" w:cs="Times New Roman"/>
        </w:rPr>
        <w:t xml:space="preserve">Though the Reserve Bank of India is said to be a legal entity which is separate from the government of India with its own objectives and ideologies and </w:t>
      </w:r>
      <w:r w:rsidR="00C460C6" w:rsidRPr="00DC4562">
        <w:rPr>
          <w:rFonts w:ascii="Times New Roman" w:hAnsi="Times New Roman" w:cs="Times New Roman"/>
        </w:rPr>
        <w:t xml:space="preserve">strategies. The governor of the central bank is elected by the Home Ministry of the elected party and can be replaced with the orders of the Prime Minister. </w:t>
      </w:r>
    </w:p>
    <w:p w14:paraId="56B6C024" w14:textId="3BF60FC7" w:rsidR="00CD36DA" w:rsidRPr="00DC4562" w:rsidRDefault="00CD36DA" w:rsidP="00DE5CDA">
      <w:pPr>
        <w:spacing w:after="0" w:line="360" w:lineRule="auto"/>
        <w:jc w:val="both"/>
        <w:rPr>
          <w:rFonts w:ascii="Times New Roman" w:hAnsi="Times New Roman" w:cs="Times New Roman"/>
        </w:rPr>
      </w:pPr>
    </w:p>
    <w:p w14:paraId="69C811F1" w14:textId="22303701" w:rsidR="00CD36DA" w:rsidRPr="00DC4562" w:rsidRDefault="00CD36DA" w:rsidP="00DE5CDA">
      <w:pPr>
        <w:spacing w:after="0" w:line="360" w:lineRule="auto"/>
        <w:jc w:val="both"/>
        <w:rPr>
          <w:rFonts w:ascii="Times New Roman" w:hAnsi="Times New Roman" w:cs="Times New Roman"/>
        </w:rPr>
      </w:pPr>
      <w:r w:rsidRPr="00DC4562">
        <w:rPr>
          <w:rFonts w:ascii="Times New Roman" w:hAnsi="Times New Roman" w:cs="Times New Roman"/>
        </w:rPr>
        <w:t xml:space="preserve">Secondly, </w:t>
      </w:r>
      <w:r w:rsidR="00FF5B87" w:rsidRPr="00DC4562">
        <w:rPr>
          <w:rFonts w:ascii="Times New Roman" w:hAnsi="Times New Roman" w:cs="Times New Roman"/>
        </w:rPr>
        <w:t xml:space="preserve">the Indian markets were not closely integrated with the real estate markets of the United States in terms of services or financial markets. </w:t>
      </w:r>
      <w:r w:rsidR="000D2D20" w:rsidRPr="00DC4562">
        <w:rPr>
          <w:rFonts w:ascii="Times New Roman" w:hAnsi="Times New Roman" w:cs="Times New Roman"/>
        </w:rPr>
        <w:t xml:space="preserve">Therefore, when the </w:t>
      </w:r>
      <w:r w:rsidR="00E97FD0" w:rsidRPr="00DC4562">
        <w:rPr>
          <w:rFonts w:ascii="Times New Roman" w:hAnsi="Times New Roman" w:cs="Times New Roman"/>
        </w:rPr>
        <w:t xml:space="preserve">tornado of Lehman Brothers hit the </w:t>
      </w:r>
      <w:r w:rsidR="001975A9" w:rsidRPr="00DC4562">
        <w:rPr>
          <w:rFonts w:ascii="Times New Roman" w:hAnsi="Times New Roman" w:cs="Times New Roman"/>
        </w:rPr>
        <w:t xml:space="preserve">Indian markets were not impacted as deeply as the rest of the world. </w:t>
      </w:r>
      <w:r w:rsidR="0086325C" w:rsidRPr="00DC4562">
        <w:rPr>
          <w:rFonts w:ascii="Times New Roman" w:hAnsi="Times New Roman" w:cs="Times New Roman"/>
        </w:rPr>
        <w:t xml:space="preserve">The distant relations with the asset liability mismatch protected the Indian markets from witnessing and </w:t>
      </w:r>
      <w:r w:rsidR="00973936" w:rsidRPr="00DC4562">
        <w:rPr>
          <w:rFonts w:ascii="Times New Roman" w:hAnsi="Times New Roman" w:cs="Times New Roman"/>
        </w:rPr>
        <w:t xml:space="preserve">severe impact apart from a difference in the trade markets </w:t>
      </w:r>
      <w:r w:rsidR="000F3909" w:rsidRPr="00DC4562">
        <w:rPr>
          <w:rFonts w:ascii="Times New Roman" w:hAnsi="Times New Roman" w:cs="Times New Roman"/>
        </w:rPr>
        <w:t xml:space="preserve">since India was closely related to the American trade markets. </w:t>
      </w:r>
    </w:p>
    <w:p w14:paraId="2EBAEBB2" w14:textId="77777777" w:rsidR="00D2632E" w:rsidRPr="00DC4562" w:rsidRDefault="00D2632E" w:rsidP="00DE5CDA">
      <w:pPr>
        <w:spacing w:after="0" w:line="360" w:lineRule="auto"/>
        <w:jc w:val="both"/>
        <w:rPr>
          <w:rFonts w:ascii="Times New Roman" w:hAnsi="Times New Roman" w:cs="Times New Roman"/>
        </w:rPr>
      </w:pPr>
    </w:p>
    <w:p w14:paraId="1EE8E853" w14:textId="187484E6" w:rsidR="001071FE" w:rsidRPr="00DC4562" w:rsidRDefault="001071FE" w:rsidP="002F0D09">
      <w:pPr>
        <w:numPr>
          <w:ilvl w:val="0"/>
          <w:numId w:val="24"/>
        </w:numPr>
        <w:spacing w:after="0" w:line="360" w:lineRule="auto"/>
        <w:jc w:val="both"/>
        <w:rPr>
          <w:rFonts w:ascii="Times New Roman" w:hAnsi="Times New Roman" w:cs="Times New Roman"/>
          <w:b/>
          <w:bCs/>
        </w:rPr>
      </w:pPr>
      <w:r w:rsidRPr="00DC4562">
        <w:rPr>
          <w:rFonts w:ascii="Times New Roman" w:hAnsi="Times New Roman" w:cs="Times New Roman"/>
          <w:b/>
          <w:bCs/>
        </w:rPr>
        <w:lastRenderedPageBreak/>
        <w:t xml:space="preserve">IL&amp;FS and </w:t>
      </w:r>
      <w:r w:rsidR="00D2794D" w:rsidRPr="00DC4562">
        <w:rPr>
          <w:rFonts w:ascii="Times New Roman" w:hAnsi="Times New Roman" w:cs="Times New Roman"/>
          <w:b/>
          <w:bCs/>
        </w:rPr>
        <w:t>t</w:t>
      </w:r>
      <w:r w:rsidRPr="00DC4562">
        <w:rPr>
          <w:rFonts w:ascii="Times New Roman" w:hAnsi="Times New Roman" w:cs="Times New Roman"/>
          <w:b/>
          <w:bCs/>
        </w:rPr>
        <w:t>he RBI</w:t>
      </w:r>
    </w:p>
    <w:p w14:paraId="491B39B4" w14:textId="3481998A" w:rsidR="0079435D" w:rsidRPr="00DC4562" w:rsidRDefault="0079435D" w:rsidP="0079435D">
      <w:pPr>
        <w:spacing w:after="0" w:line="360" w:lineRule="auto"/>
        <w:jc w:val="both"/>
        <w:rPr>
          <w:rFonts w:ascii="Times New Roman" w:hAnsi="Times New Roman" w:cs="Times New Roman"/>
          <w:b/>
          <w:bCs/>
          <w:sz w:val="20"/>
          <w:szCs w:val="20"/>
        </w:rPr>
      </w:pPr>
    </w:p>
    <w:p w14:paraId="6AEC133B" w14:textId="3163F2D6" w:rsidR="0079435D" w:rsidRPr="00DC4562" w:rsidRDefault="004A2683" w:rsidP="00E65391">
      <w:pPr>
        <w:spacing w:after="0" w:line="360" w:lineRule="auto"/>
        <w:jc w:val="both"/>
        <w:rPr>
          <w:rFonts w:ascii="Times New Roman" w:hAnsi="Times New Roman" w:cs="Times New Roman"/>
        </w:rPr>
      </w:pPr>
      <w:r w:rsidRPr="00DC4562">
        <w:rPr>
          <w:rFonts w:ascii="Times New Roman" w:hAnsi="Times New Roman" w:cs="Times New Roman"/>
        </w:rPr>
        <w:t xml:space="preserve">IL&amp;FS was a behemoth </w:t>
      </w:r>
      <w:r w:rsidR="00FC5D33" w:rsidRPr="00DC4562">
        <w:rPr>
          <w:rFonts w:ascii="Times New Roman" w:hAnsi="Times New Roman" w:cs="Times New Roman"/>
        </w:rPr>
        <w:t xml:space="preserve">with multiple </w:t>
      </w:r>
      <w:r w:rsidR="003814C6" w:rsidRPr="00DC4562">
        <w:rPr>
          <w:rFonts w:ascii="Times New Roman" w:hAnsi="Times New Roman" w:cs="Times New Roman"/>
        </w:rPr>
        <w:t>subsidiaries</w:t>
      </w:r>
      <w:r w:rsidR="00C82003" w:rsidRPr="00DC4562">
        <w:rPr>
          <w:rFonts w:ascii="Times New Roman" w:hAnsi="Times New Roman" w:cs="Times New Roman"/>
        </w:rPr>
        <w:t xml:space="preserve">. The majority stakeholder is the </w:t>
      </w:r>
      <w:r w:rsidR="003A0C42" w:rsidRPr="00DC4562">
        <w:rPr>
          <w:rFonts w:ascii="Times New Roman" w:hAnsi="Times New Roman" w:cs="Times New Roman"/>
        </w:rPr>
        <w:t>country’s</w:t>
      </w:r>
      <w:r w:rsidR="00C82003" w:rsidRPr="00DC4562">
        <w:rPr>
          <w:rFonts w:ascii="Times New Roman" w:hAnsi="Times New Roman" w:cs="Times New Roman"/>
        </w:rPr>
        <w:t xml:space="preserve"> biggest insurance company LIC. </w:t>
      </w:r>
      <w:r w:rsidR="00AA740A" w:rsidRPr="00DC4562">
        <w:rPr>
          <w:rFonts w:ascii="Times New Roman" w:hAnsi="Times New Roman" w:cs="Times New Roman"/>
        </w:rPr>
        <w:t xml:space="preserve">Being a public insurance company the </w:t>
      </w:r>
      <w:r w:rsidR="00021921" w:rsidRPr="00DC4562">
        <w:rPr>
          <w:rFonts w:ascii="Times New Roman" w:hAnsi="Times New Roman" w:cs="Times New Roman"/>
        </w:rPr>
        <w:t xml:space="preserve">stakeholders for the company range from High Net Individuals to </w:t>
      </w:r>
      <w:r w:rsidR="00356C29" w:rsidRPr="00DC4562">
        <w:rPr>
          <w:rFonts w:ascii="Times New Roman" w:hAnsi="Times New Roman" w:cs="Times New Roman"/>
        </w:rPr>
        <w:t>Investment Banks.</w:t>
      </w:r>
      <w:r w:rsidR="000C3EFB" w:rsidRPr="00DC4562">
        <w:rPr>
          <w:rFonts w:ascii="Times New Roman" w:hAnsi="Times New Roman" w:cs="Times New Roman"/>
        </w:rPr>
        <w:t xml:space="preserve"> Therefore, making them indirect stakeholders for I</w:t>
      </w:r>
      <w:r w:rsidR="008743CA" w:rsidRPr="00DC4562">
        <w:rPr>
          <w:rFonts w:ascii="Times New Roman" w:hAnsi="Times New Roman" w:cs="Times New Roman"/>
        </w:rPr>
        <w:t>L</w:t>
      </w:r>
      <w:r w:rsidR="000C3EFB" w:rsidRPr="00DC4562">
        <w:rPr>
          <w:rFonts w:ascii="Times New Roman" w:hAnsi="Times New Roman" w:cs="Times New Roman"/>
        </w:rPr>
        <w:t xml:space="preserve">&amp;FS. </w:t>
      </w:r>
      <w:r w:rsidR="00024A6F" w:rsidRPr="00DC4562">
        <w:rPr>
          <w:rFonts w:ascii="Times New Roman" w:hAnsi="Times New Roman" w:cs="Times New Roman"/>
        </w:rPr>
        <w:t>The first default of IL&amp;FS was on the 28</w:t>
      </w:r>
      <w:r w:rsidR="00024A6F" w:rsidRPr="00DC4562">
        <w:rPr>
          <w:rFonts w:ascii="Times New Roman" w:hAnsi="Times New Roman" w:cs="Times New Roman"/>
          <w:vertAlign w:val="superscript"/>
        </w:rPr>
        <w:t>th</w:t>
      </w:r>
      <w:r w:rsidR="00024A6F" w:rsidRPr="00DC4562">
        <w:rPr>
          <w:rFonts w:ascii="Times New Roman" w:hAnsi="Times New Roman" w:cs="Times New Roman"/>
        </w:rPr>
        <w:t xml:space="preserve"> August 2018 which was an eye opener for the </w:t>
      </w:r>
      <w:r w:rsidR="00B65E9B" w:rsidRPr="00DC4562">
        <w:rPr>
          <w:rFonts w:ascii="Times New Roman" w:hAnsi="Times New Roman" w:cs="Times New Roman"/>
        </w:rPr>
        <w:t xml:space="preserve">central bank, the credit rating companies and the stock exchanges. </w:t>
      </w:r>
      <w:r w:rsidR="008128A6" w:rsidRPr="00DC4562">
        <w:rPr>
          <w:rFonts w:ascii="Times New Roman" w:hAnsi="Times New Roman" w:cs="Times New Roman"/>
        </w:rPr>
        <w:t xml:space="preserve">But the story of </w:t>
      </w:r>
      <w:r w:rsidR="001A022D" w:rsidRPr="00DC4562">
        <w:rPr>
          <w:rFonts w:ascii="Times New Roman" w:hAnsi="Times New Roman" w:cs="Times New Roman"/>
        </w:rPr>
        <w:t>IL&amp;FS and the central bank is backdated than that</w:t>
      </w:r>
      <w:r w:rsidR="003721B6" w:rsidRPr="00DC4562">
        <w:rPr>
          <w:rFonts w:ascii="Times New Roman" w:hAnsi="Times New Roman" w:cs="Times New Roman"/>
        </w:rPr>
        <w:t xml:space="preserve">. As the central bank and the regulator of the </w:t>
      </w:r>
      <w:r w:rsidR="0016561D" w:rsidRPr="00DC4562">
        <w:rPr>
          <w:rFonts w:ascii="Times New Roman" w:hAnsi="Times New Roman" w:cs="Times New Roman"/>
        </w:rPr>
        <w:t>banking and the non-banking institutions</w:t>
      </w:r>
      <w:r w:rsidR="00C27CD3" w:rsidRPr="00DC4562">
        <w:rPr>
          <w:rFonts w:ascii="Times New Roman" w:hAnsi="Times New Roman" w:cs="Times New Roman"/>
        </w:rPr>
        <w:t xml:space="preserve">, RBI should have interrogated the operations on a quarterly or an annual basis to keep a check on the operations. </w:t>
      </w:r>
    </w:p>
    <w:p w14:paraId="1189E6DD" w14:textId="3794FAD6" w:rsidR="00B65450" w:rsidRPr="00DC4562" w:rsidRDefault="00B65450" w:rsidP="00E65391">
      <w:pPr>
        <w:spacing w:after="0" w:line="360" w:lineRule="auto"/>
        <w:jc w:val="both"/>
        <w:rPr>
          <w:rFonts w:ascii="Times New Roman" w:hAnsi="Times New Roman" w:cs="Times New Roman"/>
        </w:rPr>
      </w:pPr>
    </w:p>
    <w:p w14:paraId="571F4A33" w14:textId="56917317" w:rsidR="00D77BF2" w:rsidRPr="00DC4562" w:rsidRDefault="00B65450" w:rsidP="00E65391">
      <w:pPr>
        <w:spacing w:after="0" w:line="360" w:lineRule="auto"/>
        <w:jc w:val="both"/>
        <w:rPr>
          <w:rFonts w:ascii="Times New Roman" w:hAnsi="Times New Roman" w:cs="Times New Roman"/>
        </w:rPr>
      </w:pPr>
      <w:r w:rsidRPr="00DC4562">
        <w:rPr>
          <w:rFonts w:ascii="Times New Roman" w:hAnsi="Times New Roman" w:cs="Times New Roman"/>
        </w:rPr>
        <w:t xml:space="preserve">By not doing so, there was no fear of the regulatory authority looking over the shoulder until it was too late. </w:t>
      </w:r>
      <w:r w:rsidR="00A147DD" w:rsidRPr="00DC4562">
        <w:rPr>
          <w:rFonts w:ascii="Times New Roman" w:hAnsi="Times New Roman" w:cs="Times New Roman"/>
        </w:rPr>
        <w:t xml:space="preserve">The central bank was focused on the </w:t>
      </w:r>
      <w:r w:rsidR="00A708BE" w:rsidRPr="00DC4562">
        <w:rPr>
          <w:rFonts w:ascii="Times New Roman" w:hAnsi="Times New Roman" w:cs="Times New Roman"/>
        </w:rPr>
        <w:t xml:space="preserve">damage control but forgot enforcing measures to prevent it in the first place </w:t>
      </w:r>
      <w:r w:rsidR="005D0C28" w:rsidRPr="00DC4562">
        <w:rPr>
          <w:rFonts w:ascii="Times New Roman" w:hAnsi="Times New Roman" w:cs="Times New Roman"/>
        </w:rPr>
        <w:t xml:space="preserve">which should have been </w:t>
      </w:r>
      <w:r w:rsidR="00EC6137" w:rsidRPr="00DC4562">
        <w:rPr>
          <w:rFonts w:ascii="Times New Roman" w:hAnsi="Times New Roman" w:cs="Times New Roman"/>
        </w:rPr>
        <w:t xml:space="preserve">a primary concern. </w:t>
      </w:r>
      <w:r w:rsidR="00904341" w:rsidRPr="00DC4562">
        <w:rPr>
          <w:rFonts w:ascii="Times New Roman" w:hAnsi="Times New Roman" w:cs="Times New Roman"/>
        </w:rPr>
        <w:t>The default of the commercial papers was due to t</w:t>
      </w:r>
      <w:r w:rsidR="00A50229" w:rsidRPr="00DC4562">
        <w:rPr>
          <w:rFonts w:ascii="Times New Roman" w:hAnsi="Times New Roman" w:cs="Times New Roman"/>
        </w:rPr>
        <w:t xml:space="preserve">he </w:t>
      </w:r>
      <w:r w:rsidR="000137E7" w:rsidRPr="00DC4562">
        <w:rPr>
          <w:rFonts w:ascii="Times New Roman" w:hAnsi="Times New Roman" w:cs="Times New Roman"/>
        </w:rPr>
        <w:t xml:space="preserve">asset liability mismatch in the </w:t>
      </w:r>
      <w:r w:rsidR="008B7089" w:rsidRPr="00DC4562">
        <w:rPr>
          <w:rFonts w:ascii="Times New Roman" w:hAnsi="Times New Roman" w:cs="Times New Roman"/>
        </w:rPr>
        <w:t xml:space="preserve">financial statements. </w:t>
      </w:r>
      <w:r w:rsidR="0088604F" w:rsidRPr="00DC4562">
        <w:rPr>
          <w:rFonts w:ascii="Times New Roman" w:hAnsi="Times New Roman" w:cs="Times New Roman"/>
        </w:rPr>
        <w:t xml:space="preserve">Since the revenue of the </w:t>
      </w:r>
      <w:r w:rsidR="004F25A0" w:rsidRPr="00DC4562">
        <w:rPr>
          <w:rFonts w:ascii="Times New Roman" w:hAnsi="Times New Roman" w:cs="Times New Roman"/>
        </w:rPr>
        <w:t xml:space="preserve">companies was </w:t>
      </w:r>
      <w:r w:rsidR="000A3A17" w:rsidRPr="00DC4562">
        <w:rPr>
          <w:rFonts w:ascii="Times New Roman" w:hAnsi="Times New Roman" w:cs="Times New Roman"/>
        </w:rPr>
        <w:t xml:space="preserve">contract </w:t>
      </w:r>
      <w:r w:rsidR="000B7D99" w:rsidRPr="00DC4562">
        <w:rPr>
          <w:rFonts w:ascii="Times New Roman" w:hAnsi="Times New Roman" w:cs="Times New Roman"/>
        </w:rPr>
        <w:t>based,</w:t>
      </w:r>
      <w:r w:rsidR="000A3A17" w:rsidRPr="00DC4562">
        <w:rPr>
          <w:rFonts w:ascii="Times New Roman" w:hAnsi="Times New Roman" w:cs="Times New Roman"/>
        </w:rPr>
        <w:t xml:space="preserve"> they were accounting for the revenue before the accrual and inflating profits. </w:t>
      </w:r>
      <w:r w:rsidR="000B7D99" w:rsidRPr="00DC4562">
        <w:rPr>
          <w:rFonts w:ascii="Times New Roman" w:hAnsi="Times New Roman" w:cs="Times New Roman"/>
        </w:rPr>
        <w:t xml:space="preserve">This allowed them to </w:t>
      </w:r>
      <w:r w:rsidR="00963006" w:rsidRPr="00DC4562">
        <w:rPr>
          <w:rFonts w:ascii="Times New Roman" w:hAnsi="Times New Roman" w:cs="Times New Roman"/>
        </w:rPr>
        <w:t xml:space="preserve">be </w:t>
      </w:r>
      <w:r w:rsidR="003F7F82" w:rsidRPr="00DC4562">
        <w:rPr>
          <w:rFonts w:ascii="Times New Roman" w:hAnsi="Times New Roman" w:cs="Times New Roman"/>
        </w:rPr>
        <w:t>over leveraged which started forming a bubble which eventually burst out when the</w:t>
      </w:r>
      <w:r w:rsidR="005640B6" w:rsidRPr="00DC4562">
        <w:rPr>
          <w:rFonts w:ascii="Times New Roman" w:hAnsi="Times New Roman" w:cs="Times New Roman"/>
        </w:rPr>
        <w:t xml:space="preserve">y could not pay their instalments. </w:t>
      </w:r>
    </w:p>
    <w:p w14:paraId="24F90DE0" w14:textId="77777777" w:rsidR="008465C2" w:rsidRPr="00DC4562" w:rsidRDefault="008465C2" w:rsidP="00E65391">
      <w:pPr>
        <w:spacing w:after="0" w:line="360" w:lineRule="auto"/>
        <w:jc w:val="both"/>
        <w:rPr>
          <w:rFonts w:ascii="Times New Roman" w:hAnsi="Times New Roman" w:cs="Times New Roman"/>
        </w:rPr>
      </w:pPr>
    </w:p>
    <w:p w14:paraId="22AFC473" w14:textId="221D1BAC" w:rsidR="00760078" w:rsidRPr="00DC4562" w:rsidRDefault="00760078" w:rsidP="00E65391">
      <w:pPr>
        <w:spacing w:after="0" w:line="360" w:lineRule="auto"/>
        <w:jc w:val="both"/>
        <w:rPr>
          <w:rFonts w:ascii="Times New Roman" w:hAnsi="Times New Roman" w:cs="Times New Roman"/>
        </w:rPr>
      </w:pPr>
      <w:r w:rsidRPr="00DC4562">
        <w:rPr>
          <w:rFonts w:ascii="Times New Roman" w:hAnsi="Times New Roman" w:cs="Times New Roman"/>
        </w:rPr>
        <w:t xml:space="preserve">The primary concern over here is that how did the </w:t>
      </w:r>
      <w:r w:rsidR="008465C2" w:rsidRPr="00DC4562">
        <w:rPr>
          <w:rFonts w:ascii="Times New Roman" w:hAnsi="Times New Roman" w:cs="Times New Roman"/>
        </w:rPr>
        <w:t xml:space="preserve">bankers bank </w:t>
      </w:r>
      <w:r w:rsidR="00D7608E" w:rsidRPr="00DC4562">
        <w:rPr>
          <w:rFonts w:ascii="Times New Roman" w:hAnsi="Times New Roman" w:cs="Times New Roman"/>
        </w:rPr>
        <w:t xml:space="preserve">not get a whiff of what was happening. </w:t>
      </w:r>
      <w:r w:rsidR="007C60C6" w:rsidRPr="00DC4562">
        <w:rPr>
          <w:rFonts w:ascii="Times New Roman" w:hAnsi="Times New Roman" w:cs="Times New Roman"/>
        </w:rPr>
        <w:t xml:space="preserve">Or maybe they did the legal independence they had was not enough for </w:t>
      </w:r>
      <w:r w:rsidR="00115969" w:rsidRPr="00DC4562">
        <w:rPr>
          <w:rFonts w:ascii="Times New Roman" w:hAnsi="Times New Roman" w:cs="Times New Roman"/>
        </w:rPr>
        <w:t xml:space="preserve">spilling out the truth. But even if that was the </w:t>
      </w:r>
      <w:r w:rsidR="009E0545" w:rsidRPr="00DC4562">
        <w:rPr>
          <w:rFonts w:ascii="Times New Roman" w:hAnsi="Times New Roman" w:cs="Times New Roman"/>
        </w:rPr>
        <w:t>matter,</w:t>
      </w:r>
      <w:r w:rsidR="00115969" w:rsidRPr="00DC4562">
        <w:rPr>
          <w:rFonts w:ascii="Times New Roman" w:hAnsi="Times New Roman" w:cs="Times New Roman"/>
        </w:rPr>
        <w:t xml:space="preserve"> they could have policies and procedures into picture that could have </w:t>
      </w:r>
      <w:r w:rsidR="00047D1E" w:rsidRPr="00DC4562">
        <w:rPr>
          <w:rFonts w:ascii="Times New Roman" w:hAnsi="Times New Roman" w:cs="Times New Roman"/>
        </w:rPr>
        <w:t xml:space="preserve">prevented the incident from upscaling to such a level. </w:t>
      </w:r>
      <w:r w:rsidR="003C653B" w:rsidRPr="00DC4562">
        <w:rPr>
          <w:rFonts w:ascii="Times New Roman" w:hAnsi="Times New Roman" w:cs="Times New Roman"/>
        </w:rPr>
        <w:t xml:space="preserve">They could have encouraged the stakeholder entities to </w:t>
      </w:r>
      <w:r w:rsidR="009E0545" w:rsidRPr="00DC4562">
        <w:rPr>
          <w:rFonts w:ascii="Times New Roman" w:hAnsi="Times New Roman" w:cs="Times New Roman"/>
        </w:rPr>
        <w:t xml:space="preserve">regularly check the operations and the quarterly financial statements. </w:t>
      </w:r>
      <w:r w:rsidR="00815526" w:rsidRPr="00DC4562">
        <w:rPr>
          <w:rFonts w:ascii="Times New Roman" w:hAnsi="Times New Roman" w:cs="Times New Roman"/>
        </w:rPr>
        <w:t xml:space="preserve">They could have </w:t>
      </w:r>
      <w:r w:rsidR="00E74BFA" w:rsidRPr="00DC4562">
        <w:rPr>
          <w:rFonts w:ascii="Times New Roman" w:hAnsi="Times New Roman" w:cs="Times New Roman"/>
        </w:rPr>
        <w:t xml:space="preserve">discussed with the credit rating companies why were they so sure about the growth and the revenues booked. </w:t>
      </w:r>
      <w:r w:rsidR="009035EB" w:rsidRPr="00DC4562">
        <w:rPr>
          <w:rFonts w:ascii="Times New Roman" w:hAnsi="Times New Roman" w:cs="Times New Roman"/>
        </w:rPr>
        <w:t xml:space="preserve">There could have been pre-initiation of some kind that could have </w:t>
      </w:r>
      <w:r w:rsidR="00332C3A" w:rsidRPr="00DC4562">
        <w:rPr>
          <w:rFonts w:ascii="Times New Roman" w:hAnsi="Times New Roman" w:cs="Times New Roman"/>
        </w:rPr>
        <w:t>alerted the creditors of re-</w:t>
      </w:r>
      <w:r w:rsidR="009E3484" w:rsidRPr="00DC4562">
        <w:rPr>
          <w:rFonts w:ascii="Times New Roman" w:hAnsi="Times New Roman" w:cs="Times New Roman"/>
        </w:rPr>
        <w:t>evaluating</w:t>
      </w:r>
      <w:r w:rsidR="00332C3A" w:rsidRPr="00DC4562">
        <w:rPr>
          <w:rFonts w:ascii="Times New Roman" w:hAnsi="Times New Roman" w:cs="Times New Roman"/>
        </w:rPr>
        <w:t xml:space="preserve"> the credit situation of the company.</w:t>
      </w:r>
    </w:p>
    <w:p w14:paraId="51BB66A2" w14:textId="67300A8B" w:rsidR="000A7A1E" w:rsidRPr="00DC4562" w:rsidRDefault="000A7A1E" w:rsidP="00E65391">
      <w:pPr>
        <w:spacing w:after="0" w:line="360" w:lineRule="auto"/>
        <w:jc w:val="both"/>
        <w:rPr>
          <w:rFonts w:ascii="Times New Roman" w:hAnsi="Times New Roman" w:cs="Times New Roman"/>
        </w:rPr>
      </w:pPr>
    </w:p>
    <w:p w14:paraId="35AFCE16" w14:textId="3BF05648" w:rsidR="00D77BF2" w:rsidRDefault="000A7A1E" w:rsidP="00E65391">
      <w:pPr>
        <w:spacing w:after="0" w:line="360" w:lineRule="auto"/>
        <w:jc w:val="both"/>
        <w:rPr>
          <w:rFonts w:ascii="Times New Roman" w:hAnsi="Times New Roman" w:cs="Times New Roman"/>
        </w:rPr>
      </w:pPr>
      <w:r w:rsidRPr="00DC4562">
        <w:rPr>
          <w:rFonts w:ascii="Times New Roman" w:hAnsi="Times New Roman" w:cs="Times New Roman"/>
        </w:rPr>
        <w:t xml:space="preserve">Even after the company was </w:t>
      </w:r>
      <w:r w:rsidR="00246395" w:rsidRPr="00DC4562">
        <w:rPr>
          <w:rFonts w:ascii="Times New Roman" w:hAnsi="Times New Roman" w:cs="Times New Roman"/>
        </w:rPr>
        <w:t xml:space="preserve">neck deep in debts the bankers bank became the lender of last resort and helped the </w:t>
      </w:r>
      <w:r w:rsidR="00F27545" w:rsidRPr="00DC4562">
        <w:rPr>
          <w:rFonts w:ascii="Times New Roman" w:hAnsi="Times New Roman" w:cs="Times New Roman"/>
        </w:rPr>
        <w:t>compan</w:t>
      </w:r>
      <w:r w:rsidR="00DE0FBA" w:rsidRPr="00DC4562">
        <w:rPr>
          <w:rFonts w:ascii="Times New Roman" w:hAnsi="Times New Roman" w:cs="Times New Roman"/>
        </w:rPr>
        <w:t>y</w:t>
      </w:r>
      <w:r w:rsidR="00F27545" w:rsidRPr="00DC4562">
        <w:rPr>
          <w:rFonts w:ascii="Times New Roman" w:hAnsi="Times New Roman" w:cs="Times New Roman"/>
        </w:rPr>
        <w:t xml:space="preserve"> stakeholders to recover their money through</w:t>
      </w:r>
      <w:r w:rsidR="00DE0FBA" w:rsidRPr="00DC4562">
        <w:rPr>
          <w:rFonts w:ascii="Times New Roman" w:hAnsi="Times New Roman" w:cs="Times New Roman"/>
        </w:rPr>
        <w:t xml:space="preserve"> securitization. </w:t>
      </w:r>
      <w:r w:rsidR="00EA1EFA" w:rsidRPr="00DC4562">
        <w:rPr>
          <w:rFonts w:ascii="Times New Roman" w:hAnsi="Times New Roman" w:cs="Times New Roman"/>
        </w:rPr>
        <w:t xml:space="preserve">This creates a mindset with the investors, creditors, stakeholders that the central bank will rescue the </w:t>
      </w:r>
      <w:r w:rsidR="003C2411" w:rsidRPr="00DC4562">
        <w:rPr>
          <w:rFonts w:ascii="Times New Roman" w:hAnsi="Times New Roman" w:cs="Times New Roman"/>
        </w:rPr>
        <w:t>company and take it out of the trenches</w:t>
      </w:r>
      <w:r w:rsidR="00923161" w:rsidRPr="00DC4562">
        <w:rPr>
          <w:rFonts w:ascii="Times New Roman" w:hAnsi="Times New Roman" w:cs="Times New Roman"/>
        </w:rPr>
        <w:t xml:space="preserve"> and get people their money back. </w:t>
      </w:r>
      <w:r w:rsidR="00A71B58" w:rsidRPr="00DC4562">
        <w:rPr>
          <w:rFonts w:ascii="Times New Roman" w:hAnsi="Times New Roman" w:cs="Times New Roman"/>
        </w:rPr>
        <w:t xml:space="preserve">This creates the direct and indirect stakeholders to have a relaxed mindset </w:t>
      </w:r>
      <w:r w:rsidR="007E338A" w:rsidRPr="00DC4562">
        <w:rPr>
          <w:rFonts w:ascii="Times New Roman" w:hAnsi="Times New Roman" w:cs="Times New Roman"/>
        </w:rPr>
        <w:t xml:space="preserve">and eases them into being less worried about their money. </w:t>
      </w:r>
    </w:p>
    <w:p w14:paraId="0E2ACBE5" w14:textId="1ADCCB76" w:rsidR="004F56EC" w:rsidRDefault="004F56EC" w:rsidP="00E65391">
      <w:pPr>
        <w:spacing w:after="0" w:line="360" w:lineRule="auto"/>
        <w:jc w:val="both"/>
        <w:rPr>
          <w:rFonts w:ascii="Times New Roman" w:hAnsi="Times New Roman" w:cs="Times New Roman"/>
        </w:rPr>
      </w:pPr>
    </w:p>
    <w:p w14:paraId="23763B58" w14:textId="09CF71C5" w:rsidR="004F56EC" w:rsidRDefault="004F56EC" w:rsidP="00E65391">
      <w:pPr>
        <w:spacing w:after="0" w:line="360" w:lineRule="auto"/>
        <w:jc w:val="both"/>
        <w:rPr>
          <w:rFonts w:ascii="Times New Roman" w:hAnsi="Times New Roman" w:cs="Times New Roman"/>
        </w:rPr>
      </w:pPr>
    </w:p>
    <w:p w14:paraId="764C3B06" w14:textId="77777777" w:rsidR="004F56EC" w:rsidRPr="004F56EC" w:rsidRDefault="004F56EC" w:rsidP="00E65391">
      <w:pPr>
        <w:spacing w:after="0" w:line="360" w:lineRule="auto"/>
        <w:jc w:val="both"/>
        <w:rPr>
          <w:rFonts w:ascii="Times New Roman" w:hAnsi="Times New Roman" w:cs="Times New Roman"/>
        </w:rPr>
      </w:pPr>
    </w:p>
    <w:p w14:paraId="6967A8E6" w14:textId="666E6F46" w:rsidR="00B65450" w:rsidRPr="00DC4562" w:rsidRDefault="00963006" w:rsidP="00E65391">
      <w:pPr>
        <w:spacing w:after="0" w:line="360" w:lineRule="auto"/>
        <w:jc w:val="both"/>
        <w:rPr>
          <w:rFonts w:ascii="Times New Roman" w:hAnsi="Times New Roman" w:cs="Times New Roman"/>
          <w:sz w:val="20"/>
          <w:szCs w:val="20"/>
        </w:rPr>
      </w:pPr>
      <w:r w:rsidRPr="00DC4562">
        <w:rPr>
          <w:rFonts w:ascii="Times New Roman" w:hAnsi="Times New Roman" w:cs="Times New Roman"/>
          <w:sz w:val="20"/>
          <w:szCs w:val="20"/>
        </w:rPr>
        <w:t xml:space="preserve"> </w:t>
      </w:r>
    </w:p>
    <w:p w14:paraId="311015F3" w14:textId="7E83BCA4" w:rsidR="004B4843" w:rsidRPr="00DC4562" w:rsidRDefault="005F2C7A" w:rsidP="004B4843">
      <w:pPr>
        <w:numPr>
          <w:ilvl w:val="0"/>
          <w:numId w:val="24"/>
        </w:numPr>
        <w:spacing w:after="0" w:line="360" w:lineRule="auto"/>
        <w:jc w:val="both"/>
        <w:rPr>
          <w:rFonts w:ascii="Times New Roman" w:hAnsi="Times New Roman" w:cs="Times New Roman"/>
          <w:b/>
          <w:bCs/>
        </w:rPr>
      </w:pPr>
      <w:r w:rsidRPr="00DC4562">
        <w:rPr>
          <w:rFonts w:ascii="Times New Roman" w:hAnsi="Times New Roman" w:cs="Times New Roman"/>
          <w:b/>
          <w:bCs/>
        </w:rPr>
        <w:lastRenderedPageBreak/>
        <w:t xml:space="preserve">Policies implemented by RBI </w:t>
      </w:r>
    </w:p>
    <w:p w14:paraId="56F58D55" w14:textId="253BE9A5" w:rsidR="00D2632E" w:rsidRPr="00DC4562" w:rsidRDefault="00D2632E" w:rsidP="00D2632E">
      <w:pPr>
        <w:spacing w:after="0" w:line="360" w:lineRule="auto"/>
        <w:jc w:val="both"/>
        <w:rPr>
          <w:rFonts w:ascii="Times New Roman" w:hAnsi="Times New Roman" w:cs="Times New Roman"/>
          <w:sz w:val="20"/>
          <w:szCs w:val="20"/>
        </w:rPr>
      </w:pPr>
    </w:p>
    <w:p w14:paraId="067F2AC6" w14:textId="767C72AB" w:rsidR="00D2632E" w:rsidRPr="00DC4562" w:rsidRDefault="000322FE" w:rsidP="00D2632E">
      <w:pPr>
        <w:spacing w:after="0" w:line="360" w:lineRule="auto"/>
        <w:jc w:val="both"/>
        <w:rPr>
          <w:rFonts w:ascii="Times New Roman" w:hAnsi="Times New Roman" w:cs="Times New Roman"/>
        </w:rPr>
      </w:pPr>
      <w:r w:rsidRPr="00DC4562">
        <w:rPr>
          <w:rFonts w:ascii="Times New Roman" w:hAnsi="Times New Roman" w:cs="Times New Roman"/>
        </w:rPr>
        <w:t>As mentioned in Chapter 4, Data Analysis</w:t>
      </w:r>
      <w:r w:rsidR="00F420B3" w:rsidRPr="00DC4562">
        <w:rPr>
          <w:rFonts w:ascii="Times New Roman" w:hAnsi="Times New Roman" w:cs="Times New Roman"/>
        </w:rPr>
        <w:t xml:space="preserve">. </w:t>
      </w:r>
      <w:r w:rsidR="007F34B4" w:rsidRPr="00DC4562">
        <w:rPr>
          <w:rFonts w:ascii="Times New Roman" w:hAnsi="Times New Roman" w:cs="Times New Roman"/>
        </w:rPr>
        <w:t>There were two major steps taken by the RBI to control the</w:t>
      </w:r>
      <w:r w:rsidR="003448C8" w:rsidRPr="00DC4562">
        <w:rPr>
          <w:rFonts w:ascii="Times New Roman" w:hAnsi="Times New Roman" w:cs="Times New Roman"/>
        </w:rPr>
        <w:t xml:space="preserve"> contagion in the Indian markets.</w:t>
      </w:r>
    </w:p>
    <w:p w14:paraId="1F481172" w14:textId="237E0E5D" w:rsidR="003448C8" w:rsidRPr="00DC4562" w:rsidRDefault="00E41189" w:rsidP="003448C8">
      <w:pPr>
        <w:numPr>
          <w:ilvl w:val="0"/>
          <w:numId w:val="40"/>
        </w:numPr>
        <w:spacing w:after="0" w:line="360" w:lineRule="auto"/>
        <w:jc w:val="both"/>
        <w:rPr>
          <w:rFonts w:ascii="Times New Roman" w:hAnsi="Times New Roman" w:cs="Times New Roman"/>
        </w:rPr>
      </w:pPr>
      <w:r w:rsidRPr="00DC4562">
        <w:rPr>
          <w:rFonts w:ascii="Times New Roman" w:hAnsi="Times New Roman" w:cs="Times New Roman"/>
        </w:rPr>
        <w:t>Reducing the SLR</w:t>
      </w:r>
    </w:p>
    <w:p w14:paraId="35F9D4D6" w14:textId="2A404464" w:rsidR="00751BB8" w:rsidRPr="00DC4562" w:rsidRDefault="000A4A38" w:rsidP="003448C8">
      <w:pPr>
        <w:numPr>
          <w:ilvl w:val="0"/>
          <w:numId w:val="40"/>
        </w:numPr>
        <w:spacing w:after="0" w:line="360" w:lineRule="auto"/>
        <w:jc w:val="both"/>
        <w:rPr>
          <w:rFonts w:ascii="Times New Roman" w:hAnsi="Times New Roman" w:cs="Times New Roman"/>
        </w:rPr>
      </w:pPr>
      <w:r w:rsidRPr="00DC4562">
        <w:rPr>
          <w:rFonts w:ascii="Times New Roman" w:hAnsi="Times New Roman" w:cs="Times New Roman"/>
        </w:rPr>
        <w:t>OMO operations</w:t>
      </w:r>
    </w:p>
    <w:p w14:paraId="7E8C81B2" w14:textId="587A3DD9" w:rsidR="000A4A38" w:rsidRPr="00DC4562" w:rsidRDefault="000A4A38" w:rsidP="000A4A38">
      <w:pPr>
        <w:spacing w:after="0" w:line="360" w:lineRule="auto"/>
        <w:jc w:val="both"/>
        <w:rPr>
          <w:rFonts w:ascii="Times New Roman" w:hAnsi="Times New Roman" w:cs="Times New Roman"/>
        </w:rPr>
      </w:pPr>
    </w:p>
    <w:p w14:paraId="64A38A11" w14:textId="2FDB012E" w:rsidR="00C07FB7" w:rsidRPr="00DC4562" w:rsidRDefault="00C07FB7" w:rsidP="000A4A38">
      <w:pPr>
        <w:spacing w:after="0" w:line="360" w:lineRule="auto"/>
        <w:jc w:val="both"/>
        <w:rPr>
          <w:rFonts w:ascii="Times New Roman" w:hAnsi="Times New Roman" w:cs="Times New Roman"/>
        </w:rPr>
      </w:pPr>
      <w:r w:rsidRPr="00DC4562">
        <w:rPr>
          <w:rFonts w:ascii="Times New Roman" w:hAnsi="Times New Roman" w:cs="Times New Roman"/>
        </w:rPr>
        <w:t>In the lieu of the situation the central bank reduced the level of SLR required to be maintained by the Scheduled Commercial Banks</w:t>
      </w:r>
      <w:r w:rsidR="00A45FE5" w:rsidRPr="00DC4562">
        <w:rPr>
          <w:rFonts w:ascii="Times New Roman" w:hAnsi="Times New Roman" w:cs="Times New Roman"/>
        </w:rPr>
        <w:t xml:space="preserve">. This tailwind the </w:t>
      </w:r>
      <w:r w:rsidR="00A857D4" w:rsidRPr="00DC4562">
        <w:rPr>
          <w:rFonts w:ascii="Times New Roman" w:hAnsi="Times New Roman" w:cs="Times New Roman"/>
        </w:rPr>
        <w:t>availability of the credit in the market</w:t>
      </w:r>
      <w:r w:rsidR="00362C37" w:rsidRPr="00DC4562">
        <w:rPr>
          <w:rFonts w:ascii="Times New Roman" w:hAnsi="Times New Roman" w:cs="Times New Roman"/>
        </w:rPr>
        <w:t>. The OMO</w:t>
      </w:r>
      <w:r w:rsidR="00927B47" w:rsidRPr="00DC4562">
        <w:rPr>
          <w:rFonts w:ascii="Times New Roman" w:hAnsi="Times New Roman" w:cs="Times New Roman"/>
        </w:rPr>
        <w:t>’s</w:t>
      </w:r>
      <w:r w:rsidR="00362C37" w:rsidRPr="00DC4562">
        <w:rPr>
          <w:rFonts w:ascii="Times New Roman" w:hAnsi="Times New Roman" w:cs="Times New Roman"/>
        </w:rPr>
        <w:t xml:space="preserve"> were also carried out with the same intention</w:t>
      </w:r>
      <w:r w:rsidR="000464F1" w:rsidRPr="00DC4562">
        <w:rPr>
          <w:rFonts w:ascii="Times New Roman" w:hAnsi="Times New Roman" w:cs="Times New Roman"/>
        </w:rPr>
        <w:t xml:space="preserve">. </w:t>
      </w:r>
      <w:r w:rsidR="00037494" w:rsidRPr="00DC4562">
        <w:rPr>
          <w:rFonts w:ascii="Times New Roman" w:hAnsi="Times New Roman" w:cs="Times New Roman"/>
        </w:rPr>
        <w:t xml:space="preserve">The problem here was that the </w:t>
      </w:r>
      <w:r w:rsidR="00927B47" w:rsidRPr="00DC4562">
        <w:rPr>
          <w:rFonts w:ascii="Times New Roman" w:hAnsi="Times New Roman" w:cs="Times New Roman"/>
        </w:rPr>
        <w:t>flooring the policy rates and increasing liquidity were</w:t>
      </w:r>
      <w:r w:rsidR="002643D5" w:rsidRPr="00DC4562">
        <w:rPr>
          <w:rFonts w:ascii="Times New Roman" w:hAnsi="Times New Roman" w:cs="Times New Roman"/>
        </w:rPr>
        <w:t xml:space="preserve"> temporary </w:t>
      </w:r>
      <w:r w:rsidR="00596D0F" w:rsidRPr="00DC4562">
        <w:rPr>
          <w:rFonts w:ascii="Times New Roman" w:hAnsi="Times New Roman" w:cs="Times New Roman"/>
        </w:rPr>
        <w:t xml:space="preserve">measures which when evaluated over the horizon the risk outweighed the </w:t>
      </w:r>
      <w:r w:rsidR="00873DCA" w:rsidRPr="00DC4562">
        <w:rPr>
          <w:rFonts w:ascii="Times New Roman" w:hAnsi="Times New Roman" w:cs="Times New Roman"/>
        </w:rPr>
        <w:t xml:space="preserve">current necessity. </w:t>
      </w:r>
      <w:r w:rsidR="006149D1" w:rsidRPr="00DC4562">
        <w:rPr>
          <w:rFonts w:ascii="Times New Roman" w:hAnsi="Times New Roman" w:cs="Times New Roman"/>
        </w:rPr>
        <w:t xml:space="preserve">When the central bank </w:t>
      </w:r>
      <w:r w:rsidR="002023B7" w:rsidRPr="00DC4562">
        <w:rPr>
          <w:rFonts w:ascii="Times New Roman" w:hAnsi="Times New Roman" w:cs="Times New Roman"/>
        </w:rPr>
        <w:t xml:space="preserve">initiated the process of providing excessive liquidity in the </w:t>
      </w:r>
      <w:r w:rsidR="003877AF" w:rsidRPr="00DC4562">
        <w:rPr>
          <w:rFonts w:ascii="Times New Roman" w:hAnsi="Times New Roman" w:cs="Times New Roman"/>
        </w:rPr>
        <w:t>market,</w:t>
      </w:r>
      <w:r w:rsidR="002023B7" w:rsidRPr="00DC4562">
        <w:rPr>
          <w:rFonts w:ascii="Times New Roman" w:hAnsi="Times New Roman" w:cs="Times New Roman"/>
        </w:rPr>
        <w:t xml:space="preserve"> they were in some way repeating one of the reasons which dug the pothole in the first</w:t>
      </w:r>
      <w:r w:rsidR="00B461DC" w:rsidRPr="00DC4562">
        <w:rPr>
          <w:rFonts w:ascii="Times New Roman" w:hAnsi="Times New Roman" w:cs="Times New Roman"/>
        </w:rPr>
        <w:t xml:space="preserve"> </w:t>
      </w:r>
      <w:r w:rsidR="002023B7" w:rsidRPr="00DC4562">
        <w:rPr>
          <w:rFonts w:ascii="Times New Roman" w:hAnsi="Times New Roman" w:cs="Times New Roman"/>
        </w:rPr>
        <w:t xml:space="preserve">place. </w:t>
      </w:r>
      <w:r w:rsidR="003877AF" w:rsidRPr="00DC4562">
        <w:rPr>
          <w:rFonts w:ascii="Times New Roman" w:hAnsi="Times New Roman" w:cs="Times New Roman"/>
        </w:rPr>
        <w:t>They were injecting excessive liquidity in the market</w:t>
      </w:r>
      <w:r w:rsidR="001908A1" w:rsidRPr="00DC4562">
        <w:rPr>
          <w:rFonts w:ascii="Times New Roman" w:hAnsi="Times New Roman" w:cs="Times New Roman"/>
        </w:rPr>
        <w:t xml:space="preserve"> which when the </w:t>
      </w:r>
      <w:r w:rsidR="00694E9B" w:rsidRPr="00DC4562">
        <w:rPr>
          <w:rFonts w:ascii="Times New Roman" w:hAnsi="Times New Roman" w:cs="Times New Roman"/>
        </w:rPr>
        <w:t xml:space="preserve">crisis would pass would increase inflation. </w:t>
      </w:r>
      <w:r w:rsidR="007F5778" w:rsidRPr="00DC4562">
        <w:rPr>
          <w:rFonts w:ascii="Times New Roman" w:hAnsi="Times New Roman" w:cs="Times New Roman"/>
        </w:rPr>
        <w:t xml:space="preserve">Also, credit cannot be stimulated using the </w:t>
      </w:r>
      <w:r w:rsidR="002B0A8C" w:rsidRPr="00DC4562">
        <w:rPr>
          <w:rFonts w:ascii="Times New Roman" w:hAnsi="Times New Roman" w:cs="Times New Roman"/>
        </w:rPr>
        <w:t xml:space="preserve">extended lines of credit. Leverage is profitable at any level of interest rates if it generates the target profit. </w:t>
      </w:r>
      <w:r w:rsidR="00BD4651" w:rsidRPr="00DC4562">
        <w:rPr>
          <w:rFonts w:ascii="Times New Roman" w:hAnsi="Times New Roman" w:cs="Times New Roman"/>
        </w:rPr>
        <w:t>So</w:t>
      </w:r>
      <w:r w:rsidR="00305F3B" w:rsidRPr="00DC4562">
        <w:rPr>
          <w:rFonts w:ascii="Times New Roman" w:hAnsi="Times New Roman" w:cs="Times New Roman"/>
        </w:rPr>
        <w:t>,</w:t>
      </w:r>
      <w:r w:rsidR="000837EA" w:rsidRPr="00DC4562">
        <w:rPr>
          <w:rFonts w:ascii="Times New Roman" w:hAnsi="Times New Roman" w:cs="Times New Roman"/>
        </w:rPr>
        <w:t xml:space="preserve"> when the central bank injected liquidity beyond the proportion of the expected growth rate </w:t>
      </w:r>
      <w:r w:rsidR="00241923" w:rsidRPr="00DC4562">
        <w:rPr>
          <w:rFonts w:ascii="Times New Roman" w:hAnsi="Times New Roman" w:cs="Times New Roman"/>
        </w:rPr>
        <w:t xml:space="preserve">there was excessive money supply in the economy which when the dust would settle would turn into inflation. </w:t>
      </w:r>
    </w:p>
    <w:p w14:paraId="0ACB1A81" w14:textId="2CC48CD9" w:rsidR="001A61AB" w:rsidRPr="00DC4562" w:rsidRDefault="001A61AB" w:rsidP="000A4A38">
      <w:pPr>
        <w:spacing w:after="0" w:line="360" w:lineRule="auto"/>
        <w:jc w:val="both"/>
        <w:rPr>
          <w:rFonts w:ascii="Times New Roman" w:hAnsi="Times New Roman" w:cs="Times New Roman"/>
        </w:rPr>
      </w:pPr>
    </w:p>
    <w:p w14:paraId="0B5C2D56" w14:textId="35E6AF7F" w:rsidR="001A61AB" w:rsidRPr="00DC4562" w:rsidRDefault="001A61AB" w:rsidP="000A4A38">
      <w:pPr>
        <w:spacing w:after="0" w:line="360" w:lineRule="auto"/>
        <w:jc w:val="both"/>
        <w:rPr>
          <w:rFonts w:ascii="Times New Roman" w:hAnsi="Times New Roman" w:cs="Times New Roman"/>
        </w:rPr>
      </w:pPr>
      <w:r w:rsidRPr="00DC4562">
        <w:rPr>
          <w:rFonts w:ascii="Times New Roman" w:hAnsi="Times New Roman" w:cs="Times New Roman"/>
        </w:rPr>
        <w:t xml:space="preserve">The central bank missed an essential point for stabilising the markets, which was </w:t>
      </w:r>
      <w:r w:rsidR="00F51FC8" w:rsidRPr="00DC4562">
        <w:rPr>
          <w:rFonts w:ascii="Times New Roman" w:hAnsi="Times New Roman" w:cs="Times New Roman"/>
        </w:rPr>
        <w:t>restoring faith in the NBFC’s</w:t>
      </w:r>
      <w:r w:rsidR="00273A61" w:rsidRPr="00DC4562">
        <w:rPr>
          <w:rFonts w:ascii="Times New Roman" w:hAnsi="Times New Roman" w:cs="Times New Roman"/>
        </w:rPr>
        <w:t xml:space="preserve">. </w:t>
      </w:r>
      <w:r w:rsidR="00E94BB3" w:rsidRPr="00DC4562">
        <w:rPr>
          <w:rFonts w:ascii="Times New Roman" w:hAnsi="Times New Roman" w:cs="Times New Roman"/>
        </w:rPr>
        <w:t xml:space="preserve">If rather than </w:t>
      </w:r>
      <w:r w:rsidR="0085650C" w:rsidRPr="00DC4562">
        <w:rPr>
          <w:rFonts w:ascii="Times New Roman" w:hAnsi="Times New Roman" w:cs="Times New Roman"/>
        </w:rPr>
        <w:t xml:space="preserve">injecting excessive liquidity, the central bank would have enforced policies which would ensure the </w:t>
      </w:r>
      <w:r w:rsidR="00684945" w:rsidRPr="00DC4562">
        <w:rPr>
          <w:rFonts w:ascii="Times New Roman" w:hAnsi="Times New Roman" w:cs="Times New Roman"/>
        </w:rPr>
        <w:t xml:space="preserve">collateral asset quality </w:t>
      </w:r>
      <w:r w:rsidR="0084680B" w:rsidRPr="00DC4562">
        <w:rPr>
          <w:rFonts w:ascii="Times New Roman" w:hAnsi="Times New Roman" w:cs="Times New Roman"/>
        </w:rPr>
        <w:t>a</w:t>
      </w:r>
      <w:r w:rsidR="002B5D51" w:rsidRPr="00DC4562">
        <w:rPr>
          <w:rFonts w:ascii="Times New Roman" w:hAnsi="Times New Roman" w:cs="Times New Roman"/>
        </w:rPr>
        <w:t xml:space="preserve">long with NBFC’s financial stability and liquidity the situation would have been different. </w:t>
      </w:r>
      <w:r w:rsidR="005C4F6C" w:rsidRPr="00DC4562">
        <w:rPr>
          <w:rFonts w:ascii="Times New Roman" w:hAnsi="Times New Roman" w:cs="Times New Roman"/>
        </w:rPr>
        <w:t xml:space="preserve">They wouldn’t have to change their </w:t>
      </w:r>
      <w:r w:rsidR="00572D39" w:rsidRPr="00DC4562">
        <w:rPr>
          <w:rFonts w:ascii="Times New Roman" w:hAnsi="Times New Roman" w:cs="Times New Roman"/>
        </w:rPr>
        <w:t xml:space="preserve">policy stance from neutral to accommodative RBI, (2018). </w:t>
      </w:r>
      <w:r w:rsidR="00991935" w:rsidRPr="00DC4562">
        <w:rPr>
          <w:rFonts w:ascii="Times New Roman" w:hAnsi="Times New Roman" w:cs="Times New Roman"/>
        </w:rPr>
        <w:t xml:space="preserve">This would have encouraged the </w:t>
      </w:r>
      <w:r w:rsidR="006E5A89" w:rsidRPr="00DC4562">
        <w:rPr>
          <w:rFonts w:ascii="Times New Roman" w:hAnsi="Times New Roman" w:cs="Times New Roman"/>
        </w:rPr>
        <w:t xml:space="preserve">markets utilising the credit available </w:t>
      </w:r>
      <w:r w:rsidR="007B7BEE" w:rsidRPr="00DC4562">
        <w:rPr>
          <w:rFonts w:ascii="Times New Roman" w:hAnsi="Times New Roman" w:cs="Times New Roman"/>
        </w:rPr>
        <w:t xml:space="preserve">with the NBFC’s </w:t>
      </w:r>
      <w:r w:rsidR="00923AB8" w:rsidRPr="00DC4562">
        <w:rPr>
          <w:rFonts w:ascii="Times New Roman" w:hAnsi="Times New Roman" w:cs="Times New Roman"/>
        </w:rPr>
        <w:t xml:space="preserve">making best out of the situation. </w:t>
      </w:r>
    </w:p>
    <w:p w14:paraId="342F0A11" w14:textId="77777777" w:rsidR="000A4A38" w:rsidRPr="00DC4562" w:rsidRDefault="000A4A38" w:rsidP="000A4A38">
      <w:pPr>
        <w:spacing w:after="0" w:line="360" w:lineRule="auto"/>
        <w:jc w:val="both"/>
        <w:rPr>
          <w:rFonts w:ascii="Times New Roman" w:hAnsi="Times New Roman" w:cs="Times New Roman"/>
        </w:rPr>
      </w:pPr>
    </w:p>
    <w:p w14:paraId="6F2535A5" w14:textId="6D8CDE75" w:rsidR="004B4843" w:rsidRDefault="002A599C" w:rsidP="006712BF">
      <w:pPr>
        <w:pStyle w:val="ListParagraph"/>
        <w:numPr>
          <w:ilvl w:val="1"/>
          <w:numId w:val="44"/>
        </w:numPr>
        <w:spacing w:after="0" w:line="360" w:lineRule="auto"/>
        <w:jc w:val="both"/>
        <w:outlineLvl w:val="1"/>
        <w:rPr>
          <w:rFonts w:ascii="Times New Roman" w:hAnsi="Times New Roman" w:cs="Times New Roman"/>
          <w:b/>
          <w:bCs/>
        </w:rPr>
      </w:pPr>
      <w:bookmarkStart w:id="64" w:name="_Toc73733611"/>
      <w:r w:rsidRPr="00BB014F">
        <w:rPr>
          <w:rFonts w:ascii="Times New Roman" w:hAnsi="Times New Roman" w:cs="Times New Roman"/>
          <w:b/>
          <w:bCs/>
        </w:rPr>
        <w:t>Final Conclusion</w:t>
      </w:r>
      <w:bookmarkEnd w:id="64"/>
    </w:p>
    <w:p w14:paraId="503F178D" w14:textId="20E45CFC" w:rsidR="00AD1C7C" w:rsidRDefault="00AD1C7C" w:rsidP="00AD1C7C">
      <w:pPr>
        <w:spacing w:after="0" w:line="360" w:lineRule="auto"/>
        <w:jc w:val="both"/>
        <w:outlineLvl w:val="1"/>
        <w:rPr>
          <w:rFonts w:ascii="Times New Roman" w:hAnsi="Times New Roman" w:cs="Times New Roman"/>
          <w:b/>
          <w:bCs/>
        </w:rPr>
      </w:pPr>
    </w:p>
    <w:p w14:paraId="73CFE771" w14:textId="56F71A13" w:rsidR="001D25A0" w:rsidRDefault="00606E99" w:rsidP="003E03D5">
      <w:pPr>
        <w:spacing w:line="360" w:lineRule="auto"/>
        <w:jc w:val="both"/>
        <w:rPr>
          <w:rFonts w:ascii="Times New Roman" w:hAnsi="Times New Roman" w:cs="Times New Roman"/>
        </w:rPr>
      </w:pPr>
      <w:r>
        <w:rPr>
          <w:rFonts w:ascii="Times New Roman" w:hAnsi="Times New Roman" w:cs="Times New Roman"/>
        </w:rPr>
        <w:t xml:space="preserve">Going back to </w:t>
      </w:r>
      <w:r w:rsidR="00F06E1E">
        <w:rPr>
          <w:rFonts w:ascii="Times New Roman" w:hAnsi="Times New Roman" w:cs="Times New Roman"/>
        </w:rPr>
        <w:t>the primary research objective, the aim was to assess the impact of the measures taken by the central bank during the shadow banking crisis.</w:t>
      </w:r>
      <w:r w:rsidR="00C63E78">
        <w:rPr>
          <w:rFonts w:ascii="Times New Roman" w:hAnsi="Times New Roman" w:cs="Times New Roman"/>
        </w:rPr>
        <w:t xml:space="preserve"> So, measures implemented</w:t>
      </w:r>
      <w:r w:rsidR="0057732D">
        <w:rPr>
          <w:rFonts w:ascii="Times New Roman" w:hAnsi="Times New Roman" w:cs="Times New Roman"/>
        </w:rPr>
        <w:t xml:space="preserve"> can be broadly categorised into two sections first is </w:t>
      </w:r>
      <w:r w:rsidR="00384F94">
        <w:rPr>
          <w:rFonts w:ascii="Times New Roman" w:hAnsi="Times New Roman" w:cs="Times New Roman"/>
        </w:rPr>
        <w:t xml:space="preserve">easing of the SLR and second is OMO. </w:t>
      </w:r>
      <w:r w:rsidR="00545ECA">
        <w:rPr>
          <w:rFonts w:ascii="Times New Roman" w:hAnsi="Times New Roman" w:cs="Times New Roman"/>
        </w:rPr>
        <w:t xml:space="preserve">The increase in the SLR availed the banks with more liquidity and </w:t>
      </w:r>
      <w:r w:rsidR="008F515E">
        <w:rPr>
          <w:rFonts w:ascii="Times New Roman" w:hAnsi="Times New Roman" w:cs="Times New Roman"/>
        </w:rPr>
        <w:t xml:space="preserve">OMO allowed the reserve bank to be the lender of the last resort. Apart from that reserve bank floored its policy rates and changed the stance to accommodative. </w:t>
      </w:r>
    </w:p>
    <w:p w14:paraId="60B03B98" w14:textId="4FE3D62C" w:rsidR="008F5732" w:rsidRDefault="008F5732" w:rsidP="003E03D5">
      <w:pPr>
        <w:spacing w:line="360" w:lineRule="auto"/>
        <w:jc w:val="both"/>
        <w:rPr>
          <w:rFonts w:ascii="Times New Roman" w:hAnsi="Times New Roman" w:cs="Times New Roman"/>
        </w:rPr>
      </w:pPr>
      <w:r>
        <w:rPr>
          <w:rFonts w:ascii="Times New Roman" w:hAnsi="Times New Roman" w:cs="Times New Roman"/>
        </w:rPr>
        <w:t xml:space="preserve">If the measures are to be themed, they are targeted towards improving the liquidity in the market. Which was important to do to stabilise the market but another important aspect which was neglected was the asset price stability. </w:t>
      </w:r>
      <w:r w:rsidR="00936EC4">
        <w:rPr>
          <w:rFonts w:ascii="Times New Roman" w:hAnsi="Times New Roman" w:cs="Times New Roman"/>
        </w:rPr>
        <w:t xml:space="preserve">IL&amp;FS defaulted on its debt repayments which were backed by collaterals. </w:t>
      </w:r>
      <w:r w:rsidR="00B32F4E">
        <w:rPr>
          <w:rFonts w:ascii="Times New Roman" w:hAnsi="Times New Roman" w:cs="Times New Roman"/>
        </w:rPr>
        <w:t xml:space="preserve">Since </w:t>
      </w:r>
      <w:r w:rsidR="00B32F4E">
        <w:rPr>
          <w:rFonts w:ascii="Times New Roman" w:hAnsi="Times New Roman" w:cs="Times New Roman"/>
        </w:rPr>
        <w:lastRenderedPageBreak/>
        <w:t xml:space="preserve">the price of these assets were no longer at the same levels when they were </w:t>
      </w:r>
      <w:r w:rsidR="00F124EC">
        <w:rPr>
          <w:rFonts w:ascii="Times New Roman" w:hAnsi="Times New Roman" w:cs="Times New Roman"/>
        </w:rPr>
        <w:t>collateralised,</w:t>
      </w:r>
      <w:r w:rsidR="00B32F4E">
        <w:rPr>
          <w:rFonts w:ascii="Times New Roman" w:hAnsi="Times New Roman" w:cs="Times New Roman"/>
        </w:rPr>
        <w:t xml:space="preserve"> they couldn’t be used to repay the debt amount. </w:t>
      </w:r>
      <w:r w:rsidR="00022212">
        <w:rPr>
          <w:rFonts w:ascii="Times New Roman" w:hAnsi="Times New Roman" w:cs="Times New Roman"/>
        </w:rPr>
        <w:t xml:space="preserve">For which, the RBI set up a committee and </w:t>
      </w:r>
      <w:r w:rsidR="00FB12A7">
        <w:rPr>
          <w:rFonts w:ascii="Times New Roman" w:hAnsi="Times New Roman" w:cs="Times New Roman"/>
        </w:rPr>
        <w:t xml:space="preserve">approached the situation through securitization. </w:t>
      </w:r>
      <w:r w:rsidR="00B7217F">
        <w:rPr>
          <w:rFonts w:ascii="Times New Roman" w:hAnsi="Times New Roman" w:cs="Times New Roman"/>
        </w:rPr>
        <w:t xml:space="preserve">If they central bank was prudent and quick in stabilising the asset prices then </w:t>
      </w:r>
      <w:r w:rsidR="008402C8">
        <w:rPr>
          <w:rFonts w:ascii="Times New Roman" w:hAnsi="Times New Roman" w:cs="Times New Roman"/>
        </w:rPr>
        <w:t xml:space="preserve">it would have paced down the spread of the contagion and would have restored market faith. </w:t>
      </w:r>
    </w:p>
    <w:p w14:paraId="1B4BD1CF" w14:textId="5B49D383" w:rsidR="00924F3F" w:rsidRPr="00DA0817" w:rsidRDefault="00924F3F" w:rsidP="003E03D5">
      <w:pPr>
        <w:spacing w:line="360" w:lineRule="auto"/>
        <w:jc w:val="both"/>
        <w:rPr>
          <w:rFonts w:ascii="Times New Roman" w:hAnsi="Times New Roman" w:cs="Times New Roman"/>
        </w:rPr>
      </w:pPr>
      <w:r>
        <w:rPr>
          <w:rFonts w:ascii="Times New Roman" w:hAnsi="Times New Roman" w:cs="Times New Roman"/>
        </w:rPr>
        <w:t xml:space="preserve">Also, the central bank was the lender of last resort without any penalty. </w:t>
      </w:r>
      <w:r w:rsidR="00A11BA3">
        <w:rPr>
          <w:rFonts w:ascii="Times New Roman" w:hAnsi="Times New Roman" w:cs="Times New Roman"/>
        </w:rPr>
        <w:t>This generates a thought process that the central bank will rescue the banking and the non-banking institution</w:t>
      </w:r>
      <w:r w:rsidR="00404917">
        <w:rPr>
          <w:rFonts w:ascii="Times New Roman" w:hAnsi="Times New Roman" w:cs="Times New Roman"/>
        </w:rPr>
        <w:t>. So</w:t>
      </w:r>
      <w:r w:rsidR="00631DBC">
        <w:rPr>
          <w:rFonts w:ascii="Times New Roman" w:hAnsi="Times New Roman" w:cs="Times New Roman"/>
        </w:rPr>
        <w:t>,</w:t>
      </w:r>
      <w:r w:rsidR="00404917">
        <w:rPr>
          <w:rFonts w:ascii="Times New Roman" w:hAnsi="Times New Roman" w:cs="Times New Roman"/>
        </w:rPr>
        <w:t xml:space="preserve"> the financial sector </w:t>
      </w:r>
      <w:r w:rsidR="00B45BF1">
        <w:rPr>
          <w:rFonts w:ascii="Times New Roman" w:hAnsi="Times New Roman" w:cs="Times New Roman"/>
        </w:rPr>
        <w:t xml:space="preserve">gets the confidence of over-leveraging the entities with increased capital to debt ratios. </w:t>
      </w:r>
    </w:p>
    <w:p w14:paraId="0DCF540E" w14:textId="479A581F" w:rsidR="001A1645" w:rsidRDefault="006E1750" w:rsidP="003E03D5">
      <w:pPr>
        <w:spacing w:line="360" w:lineRule="auto"/>
        <w:jc w:val="both"/>
        <w:rPr>
          <w:rFonts w:ascii="Times New Roman" w:hAnsi="Times New Roman" w:cs="Times New Roman"/>
        </w:rPr>
      </w:pPr>
      <w:r w:rsidRPr="007866DC">
        <w:rPr>
          <w:rFonts w:ascii="Times New Roman" w:hAnsi="Times New Roman" w:cs="Times New Roman"/>
        </w:rPr>
        <w:t xml:space="preserve">Moving ahead to the </w:t>
      </w:r>
      <w:r w:rsidR="00AE0BF8">
        <w:rPr>
          <w:rFonts w:ascii="Times New Roman" w:hAnsi="Times New Roman" w:cs="Times New Roman"/>
        </w:rPr>
        <w:t xml:space="preserve">secondary objectives, </w:t>
      </w:r>
      <w:r w:rsidR="008C4607">
        <w:rPr>
          <w:rFonts w:ascii="Times New Roman" w:hAnsi="Times New Roman" w:cs="Times New Roman"/>
        </w:rPr>
        <w:t>the depth of the impact w</w:t>
      </w:r>
      <w:r w:rsidR="009D45BC">
        <w:rPr>
          <w:rFonts w:ascii="Times New Roman" w:hAnsi="Times New Roman" w:cs="Times New Roman"/>
        </w:rPr>
        <w:t>hich the central bank</w:t>
      </w:r>
      <w:r w:rsidR="00F6587F">
        <w:rPr>
          <w:rFonts w:ascii="Times New Roman" w:hAnsi="Times New Roman" w:cs="Times New Roman"/>
        </w:rPr>
        <w:t xml:space="preserve">s measures had. </w:t>
      </w:r>
      <w:r w:rsidR="00CD5A9A">
        <w:rPr>
          <w:rFonts w:ascii="Times New Roman" w:hAnsi="Times New Roman" w:cs="Times New Roman"/>
        </w:rPr>
        <w:t xml:space="preserve">In relation to the </w:t>
      </w:r>
      <w:r w:rsidR="00285F1E">
        <w:rPr>
          <w:rFonts w:ascii="Times New Roman" w:hAnsi="Times New Roman" w:cs="Times New Roman"/>
        </w:rPr>
        <w:t xml:space="preserve">SLR and OMO and the reduction in the policy rates </w:t>
      </w:r>
      <w:r w:rsidR="00DD7A72">
        <w:rPr>
          <w:rFonts w:ascii="Times New Roman" w:hAnsi="Times New Roman" w:cs="Times New Roman"/>
        </w:rPr>
        <w:t xml:space="preserve">RBI did come out ahead. </w:t>
      </w:r>
      <w:r w:rsidR="00DC3E27">
        <w:rPr>
          <w:rFonts w:ascii="Times New Roman" w:hAnsi="Times New Roman" w:cs="Times New Roman"/>
        </w:rPr>
        <w:t xml:space="preserve">But it did fail to </w:t>
      </w:r>
      <w:r w:rsidR="00D85B96">
        <w:rPr>
          <w:rFonts w:ascii="Times New Roman" w:hAnsi="Times New Roman" w:cs="Times New Roman"/>
        </w:rPr>
        <w:t xml:space="preserve">detect </w:t>
      </w:r>
      <w:r w:rsidR="005231E0">
        <w:rPr>
          <w:rFonts w:ascii="Times New Roman" w:hAnsi="Times New Roman" w:cs="Times New Roman"/>
        </w:rPr>
        <w:t xml:space="preserve">asset liability mismatch in the biggest behemoth </w:t>
      </w:r>
      <w:r w:rsidR="003A1909">
        <w:rPr>
          <w:rFonts w:ascii="Times New Roman" w:hAnsi="Times New Roman" w:cs="Times New Roman"/>
        </w:rPr>
        <w:t xml:space="preserve">infrastructural development NBFC. </w:t>
      </w:r>
      <w:r w:rsidR="0079435A">
        <w:rPr>
          <w:rFonts w:ascii="Times New Roman" w:hAnsi="Times New Roman" w:cs="Times New Roman"/>
        </w:rPr>
        <w:t xml:space="preserve">While, the reason behind it could be negligence it could also be the political interference in the operations of the central bank. </w:t>
      </w:r>
      <w:r w:rsidR="002973CE">
        <w:rPr>
          <w:rFonts w:ascii="Times New Roman" w:hAnsi="Times New Roman" w:cs="Times New Roman"/>
        </w:rPr>
        <w:t xml:space="preserve">Also, while the central bank was endeavouring in maintaining the liquidity </w:t>
      </w:r>
      <w:r w:rsidR="005815E7">
        <w:rPr>
          <w:rFonts w:ascii="Times New Roman" w:hAnsi="Times New Roman" w:cs="Times New Roman"/>
        </w:rPr>
        <w:t xml:space="preserve">a lesson had to be learnt. </w:t>
      </w:r>
      <w:r w:rsidR="00E74EAB">
        <w:rPr>
          <w:rFonts w:ascii="Times New Roman" w:hAnsi="Times New Roman" w:cs="Times New Roman"/>
        </w:rPr>
        <w:t xml:space="preserve">That the country needs to have higher net trade surplus. </w:t>
      </w:r>
      <w:r w:rsidR="00FC7D60">
        <w:rPr>
          <w:rFonts w:ascii="Times New Roman" w:hAnsi="Times New Roman" w:cs="Times New Roman"/>
        </w:rPr>
        <w:t xml:space="preserve">It would have been an added layer of insulation for the economy </w:t>
      </w:r>
      <w:r w:rsidR="00B04CA2">
        <w:rPr>
          <w:rFonts w:ascii="Times New Roman" w:hAnsi="Times New Roman" w:cs="Times New Roman"/>
        </w:rPr>
        <w:t xml:space="preserve">with the debts levels of the country being lower. </w:t>
      </w:r>
      <w:r w:rsidR="00DC0F87">
        <w:rPr>
          <w:rFonts w:ascii="Times New Roman" w:hAnsi="Times New Roman" w:cs="Times New Roman"/>
        </w:rPr>
        <w:t>The central bank could have adapted to c</w:t>
      </w:r>
      <w:r w:rsidR="00A04254">
        <w:rPr>
          <w:rFonts w:ascii="Times New Roman" w:hAnsi="Times New Roman" w:cs="Times New Roman"/>
        </w:rPr>
        <w:t xml:space="preserve">ountercyclical </w:t>
      </w:r>
      <w:r w:rsidR="00267778">
        <w:rPr>
          <w:rFonts w:ascii="Times New Roman" w:hAnsi="Times New Roman" w:cs="Times New Roman"/>
        </w:rPr>
        <w:t>regulations</w:t>
      </w:r>
      <w:r w:rsidR="0040631B">
        <w:rPr>
          <w:rFonts w:ascii="Times New Roman" w:hAnsi="Times New Roman" w:cs="Times New Roman"/>
        </w:rPr>
        <w:t xml:space="preserve">. The RBI maintains its neutral stance for the monetary policy and changes it </w:t>
      </w:r>
      <w:proofErr w:type="gramStart"/>
      <w:r w:rsidR="002121F9">
        <w:rPr>
          <w:rFonts w:ascii="Times New Roman" w:hAnsi="Times New Roman" w:cs="Times New Roman"/>
        </w:rPr>
        <w:t>to</w:t>
      </w:r>
      <w:proofErr w:type="gramEnd"/>
      <w:r w:rsidR="0040631B">
        <w:rPr>
          <w:rFonts w:ascii="Times New Roman" w:hAnsi="Times New Roman" w:cs="Times New Roman"/>
        </w:rPr>
        <w:t xml:space="preserve"> accommodative. </w:t>
      </w:r>
      <w:r w:rsidR="002121F9">
        <w:rPr>
          <w:rFonts w:ascii="Times New Roman" w:hAnsi="Times New Roman" w:cs="Times New Roman"/>
        </w:rPr>
        <w:t xml:space="preserve">Along with which it should have switched to countercyclical prudent regulations. </w:t>
      </w:r>
      <w:r w:rsidR="00C976A9">
        <w:rPr>
          <w:rFonts w:ascii="Times New Roman" w:hAnsi="Times New Roman" w:cs="Times New Roman"/>
        </w:rPr>
        <w:t>Which could have balanced the economy with maintaining the stability in other sectors thereby making it easier for the economy to sustain.</w:t>
      </w:r>
    </w:p>
    <w:p w14:paraId="7A8DD23E" w14:textId="01F1FF78" w:rsidR="002F1DAB" w:rsidRPr="007866DC" w:rsidRDefault="002F1DAB" w:rsidP="003E03D5">
      <w:pPr>
        <w:spacing w:line="360" w:lineRule="auto"/>
        <w:jc w:val="both"/>
        <w:rPr>
          <w:rFonts w:ascii="Times New Roman" w:hAnsi="Times New Roman" w:cs="Times New Roman"/>
        </w:rPr>
      </w:pPr>
      <w:r>
        <w:rPr>
          <w:rFonts w:ascii="Times New Roman" w:hAnsi="Times New Roman" w:cs="Times New Roman"/>
        </w:rPr>
        <w:t xml:space="preserve">And lastly, </w:t>
      </w:r>
      <w:r w:rsidR="00CB190E">
        <w:rPr>
          <w:rFonts w:ascii="Times New Roman" w:hAnsi="Times New Roman" w:cs="Times New Roman"/>
        </w:rPr>
        <w:t xml:space="preserve">the individuality of the RBI while enforcing and forming its decisions. </w:t>
      </w:r>
      <w:r w:rsidR="00811703">
        <w:rPr>
          <w:rFonts w:ascii="Times New Roman" w:hAnsi="Times New Roman" w:cs="Times New Roman"/>
        </w:rPr>
        <w:t xml:space="preserve">The central bank is legally an independent institution. </w:t>
      </w:r>
      <w:r w:rsidR="00C313D5">
        <w:rPr>
          <w:rFonts w:ascii="Times New Roman" w:hAnsi="Times New Roman" w:cs="Times New Roman"/>
        </w:rPr>
        <w:t>But the governor of the entity wh</w:t>
      </w:r>
      <w:r w:rsidR="005075FA">
        <w:rPr>
          <w:rFonts w:ascii="Times New Roman" w:hAnsi="Times New Roman" w:cs="Times New Roman"/>
        </w:rPr>
        <w:t xml:space="preserve">o is responsible for </w:t>
      </w:r>
      <w:r w:rsidR="0007716D">
        <w:rPr>
          <w:rFonts w:ascii="Times New Roman" w:hAnsi="Times New Roman" w:cs="Times New Roman"/>
        </w:rPr>
        <w:t xml:space="preserve">upholding all the functions of the central bank is chosen and replaced by the present government. </w:t>
      </w:r>
      <w:r w:rsidR="00C45B99">
        <w:rPr>
          <w:rFonts w:ascii="Times New Roman" w:hAnsi="Times New Roman" w:cs="Times New Roman"/>
        </w:rPr>
        <w:t xml:space="preserve">If to see the positive side of this </w:t>
      </w:r>
      <w:r w:rsidR="008C7B98">
        <w:rPr>
          <w:rFonts w:ascii="Times New Roman" w:hAnsi="Times New Roman" w:cs="Times New Roman"/>
        </w:rPr>
        <w:t xml:space="preserve">if the governor is in agreement with the fiscal </w:t>
      </w:r>
      <w:r w:rsidR="00076D5E">
        <w:rPr>
          <w:rFonts w:ascii="Times New Roman" w:hAnsi="Times New Roman" w:cs="Times New Roman"/>
        </w:rPr>
        <w:t>policies,</w:t>
      </w:r>
      <w:r w:rsidR="008C7B98">
        <w:rPr>
          <w:rFonts w:ascii="Times New Roman" w:hAnsi="Times New Roman" w:cs="Times New Roman"/>
        </w:rPr>
        <w:t xml:space="preserve"> it can be good for the economy </w:t>
      </w:r>
      <w:r w:rsidR="0055577E">
        <w:rPr>
          <w:rFonts w:ascii="Times New Roman" w:hAnsi="Times New Roman" w:cs="Times New Roman"/>
        </w:rPr>
        <w:t xml:space="preserve">since the fiscal and the monetary policy will work in harmony. </w:t>
      </w:r>
      <w:r w:rsidR="00076D5E">
        <w:rPr>
          <w:rFonts w:ascii="Times New Roman" w:hAnsi="Times New Roman" w:cs="Times New Roman"/>
        </w:rPr>
        <w:t xml:space="preserve">But it also poses and ethical dilemma wherein there is a conflict of interest for the governor on the top of the conflict of interest of the central bank </w:t>
      </w:r>
      <w:r w:rsidR="00B05523">
        <w:rPr>
          <w:rFonts w:ascii="Times New Roman" w:hAnsi="Times New Roman" w:cs="Times New Roman"/>
        </w:rPr>
        <w:t xml:space="preserve">shouldering the responsibilities of the regulator and the monetary policy formulator. </w:t>
      </w:r>
      <w:r w:rsidR="00D57053">
        <w:rPr>
          <w:rFonts w:ascii="Times New Roman" w:hAnsi="Times New Roman" w:cs="Times New Roman"/>
        </w:rPr>
        <w:t xml:space="preserve">Therefore, to comment on the individuality is a grey area and cannot be concluded with utmost </w:t>
      </w:r>
      <w:r w:rsidR="00204273">
        <w:rPr>
          <w:rFonts w:ascii="Times New Roman" w:hAnsi="Times New Roman" w:cs="Times New Roman"/>
        </w:rPr>
        <w:t>confidence.</w:t>
      </w:r>
    </w:p>
    <w:p w14:paraId="4EFA0C8D" w14:textId="265B27E3" w:rsidR="00DD666F" w:rsidRPr="00DC4562" w:rsidRDefault="00DD666F" w:rsidP="00DA3B77">
      <w:pPr>
        <w:spacing w:after="0" w:line="360" w:lineRule="auto"/>
        <w:jc w:val="both"/>
        <w:rPr>
          <w:rFonts w:ascii="Times New Roman" w:hAnsi="Times New Roman" w:cs="Times New Roman"/>
          <w:sz w:val="25"/>
          <w:szCs w:val="25"/>
        </w:rPr>
      </w:pPr>
    </w:p>
    <w:p w14:paraId="3A6D9B4A" w14:textId="2ED1719F" w:rsidR="00796F64" w:rsidRPr="00DC4562" w:rsidRDefault="00796F64" w:rsidP="006712BF">
      <w:pPr>
        <w:pStyle w:val="ListParagraph"/>
        <w:numPr>
          <w:ilvl w:val="1"/>
          <w:numId w:val="44"/>
        </w:numPr>
        <w:spacing w:after="0" w:line="360" w:lineRule="auto"/>
        <w:jc w:val="both"/>
        <w:outlineLvl w:val="1"/>
        <w:rPr>
          <w:rFonts w:ascii="Times New Roman" w:hAnsi="Times New Roman" w:cs="Times New Roman"/>
          <w:b/>
          <w:bCs/>
        </w:rPr>
      </w:pPr>
      <w:bookmarkStart w:id="65" w:name="_Toc73733612"/>
      <w:r w:rsidRPr="00DC4562">
        <w:rPr>
          <w:rFonts w:ascii="Times New Roman" w:hAnsi="Times New Roman" w:cs="Times New Roman"/>
          <w:b/>
          <w:bCs/>
        </w:rPr>
        <w:t>Limitations</w:t>
      </w:r>
      <w:bookmarkEnd w:id="65"/>
    </w:p>
    <w:p w14:paraId="527A7AB7" w14:textId="0F144AA6" w:rsidR="00636384" w:rsidRPr="00DC4562" w:rsidRDefault="00636384" w:rsidP="00321A06">
      <w:pPr>
        <w:spacing w:after="0" w:line="360" w:lineRule="auto"/>
        <w:jc w:val="both"/>
        <w:rPr>
          <w:rFonts w:ascii="Times New Roman" w:hAnsi="Times New Roman" w:cs="Times New Roman"/>
          <w:b/>
          <w:bCs/>
        </w:rPr>
      </w:pPr>
    </w:p>
    <w:p w14:paraId="66E440EA" w14:textId="4710F67C" w:rsidR="006A0CBC" w:rsidRPr="00DC4562" w:rsidRDefault="00F11F4A" w:rsidP="006A0CBC">
      <w:pPr>
        <w:pStyle w:val="ListParagraph"/>
        <w:numPr>
          <w:ilvl w:val="0"/>
          <w:numId w:val="41"/>
        </w:numPr>
        <w:spacing w:after="0" w:line="360" w:lineRule="auto"/>
        <w:jc w:val="both"/>
        <w:rPr>
          <w:rFonts w:ascii="Times New Roman" w:hAnsi="Times New Roman" w:cs="Times New Roman"/>
        </w:rPr>
      </w:pPr>
      <w:r w:rsidRPr="00DC4562">
        <w:rPr>
          <w:rFonts w:ascii="Times New Roman" w:hAnsi="Times New Roman" w:cs="Times New Roman"/>
        </w:rPr>
        <w:t xml:space="preserve">The research was conducted on the basis of a qualitative research because </w:t>
      </w:r>
      <w:r w:rsidR="000E5121" w:rsidRPr="00DC4562">
        <w:rPr>
          <w:rFonts w:ascii="Times New Roman" w:hAnsi="Times New Roman" w:cs="Times New Roman"/>
        </w:rPr>
        <w:t>when interviewing people f</w:t>
      </w:r>
      <w:r w:rsidR="00F571D7" w:rsidRPr="00DC4562">
        <w:rPr>
          <w:rFonts w:ascii="Times New Roman" w:hAnsi="Times New Roman" w:cs="Times New Roman"/>
        </w:rPr>
        <w:t>ro</w:t>
      </w:r>
      <w:r w:rsidR="000E5121" w:rsidRPr="00DC4562">
        <w:rPr>
          <w:rFonts w:ascii="Times New Roman" w:hAnsi="Times New Roman" w:cs="Times New Roman"/>
        </w:rPr>
        <w:t xml:space="preserve">m different backgrounds </w:t>
      </w:r>
      <w:r w:rsidR="00FD072F" w:rsidRPr="00DC4562">
        <w:rPr>
          <w:rFonts w:ascii="Times New Roman" w:hAnsi="Times New Roman" w:cs="Times New Roman"/>
        </w:rPr>
        <w:t xml:space="preserve">it brings out the different </w:t>
      </w:r>
      <w:r w:rsidR="000329B0" w:rsidRPr="00DC4562">
        <w:rPr>
          <w:rFonts w:ascii="Times New Roman" w:hAnsi="Times New Roman" w:cs="Times New Roman"/>
        </w:rPr>
        <w:t>viewpoints</w:t>
      </w:r>
      <w:r w:rsidR="00FD072F" w:rsidRPr="00DC4562">
        <w:rPr>
          <w:rFonts w:ascii="Times New Roman" w:hAnsi="Times New Roman" w:cs="Times New Roman"/>
        </w:rPr>
        <w:t xml:space="preserve"> </w:t>
      </w:r>
      <w:r w:rsidR="00AD4D75" w:rsidRPr="00DC4562">
        <w:rPr>
          <w:rFonts w:ascii="Times New Roman" w:hAnsi="Times New Roman" w:cs="Times New Roman"/>
        </w:rPr>
        <w:t>pertaining to individual preferences, priorities, thoughts and awareness.</w:t>
      </w:r>
      <w:r w:rsidR="001D094E" w:rsidRPr="00DC4562">
        <w:rPr>
          <w:rFonts w:ascii="Times New Roman" w:hAnsi="Times New Roman" w:cs="Times New Roman"/>
        </w:rPr>
        <w:t xml:space="preserve"> But after interviewing 10 participants</w:t>
      </w:r>
      <w:r w:rsidR="00F16DF6" w:rsidRPr="00DC4562">
        <w:rPr>
          <w:rFonts w:ascii="Times New Roman" w:hAnsi="Times New Roman" w:cs="Times New Roman"/>
        </w:rPr>
        <w:t xml:space="preserve"> the saturation points</w:t>
      </w:r>
      <w:r w:rsidR="00DB62F0" w:rsidRPr="00DC4562">
        <w:rPr>
          <w:rFonts w:ascii="Times New Roman" w:hAnsi="Times New Roman" w:cs="Times New Roman"/>
        </w:rPr>
        <w:t xml:space="preserve"> were</w:t>
      </w:r>
      <w:r w:rsidR="00F16DF6" w:rsidRPr="00DC4562">
        <w:rPr>
          <w:rFonts w:ascii="Times New Roman" w:hAnsi="Times New Roman" w:cs="Times New Roman"/>
        </w:rPr>
        <w:t xml:space="preserve"> achieved because all the points that were mentioned in the literature review were covered</w:t>
      </w:r>
      <w:r w:rsidR="005F35DB" w:rsidRPr="00DC4562">
        <w:rPr>
          <w:rFonts w:ascii="Times New Roman" w:hAnsi="Times New Roman" w:cs="Times New Roman"/>
        </w:rPr>
        <w:t xml:space="preserve">. </w:t>
      </w:r>
    </w:p>
    <w:p w14:paraId="26CD013A" w14:textId="77777777" w:rsidR="006A0CBC" w:rsidRPr="00DC4562" w:rsidRDefault="004758E1" w:rsidP="006A0CBC">
      <w:pPr>
        <w:pStyle w:val="ListParagraph"/>
        <w:numPr>
          <w:ilvl w:val="0"/>
          <w:numId w:val="41"/>
        </w:numPr>
        <w:spacing w:after="0" w:line="360" w:lineRule="auto"/>
        <w:jc w:val="both"/>
        <w:rPr>
          <w:rFonts w:ascii="Times New Roman" w:hAnsi="Times New Roman" w:cs="Times New Roman"/>
        </w:rPr>
      </w:pPr>
      <w:r w:rsidRPr="00DC4562">
        <w:rPr>
          <w:rFonts w:ascii="Times New Roman" w:hAnsi="Times New Roman" w:cs="Times New Roman"/>
        </w:rPr>
        <w:lastRenderedPageBreak/>
        <w:t xml:space="preserve">Apart from that with the Covid 19 situation the list of candidates had to be revised to individuals in the mental and physical </w:t>
      </w:r>
      <w:r w:rsidR="00DF76A8" w:rsidRPr="00DC4562">
        <w:rPr>
          <w:rFonts w:ascii="Times New Roman" w:hAnsi="Times New Roman" w:cs="Times New Roman"/>
        </w:rPr>
        <w:t xml:space="preserve">health to give an interview about a crisis. </w:t>
      </w:r>
    </w:p>
    <w:p w14:paraId="0BB3C30F" w14:textId="77777777" w:rsidR="00934ED7" w:rsidRPr="00DC4562" w:rsidRDefault="008025AB" w:rsidP="006A0CBC">
      <w:pPr>
        <w:pStyle w:val="ListParagraph"/>
        <w:numPr>
          <w:ilvl w:val="0"/>
          <w:numId w:val="41"/>
        </w:numPr>
        <w:spacing w:after="0" w:line="360" w:lineRule="auto"/>
        <w:jc w:val="both"/>
        <w:rPr>
          <w:rFonts w:ascii="Times New Roman" w:hAnsi="Times New Roman" w:cs="Times New Roman"/>
        </w:rPr>
      </w:pPr>
      <w:r w:rsidRPr="00DC4562">
        <w:rPr>
          <w:rFonts w:ascii="Times New Roman" w:hAnsi="Times New Roman" w:cs="Times New Roman"/>
        </w:rPr>
        <w:t xml:space="preserve">One of the biggest </w:t>
      </w:r>
      <w:r w:rsidR="006A0CBC" w:rsidRPr="00DC4562">
        <w:rPr>
          <w:rFonts w:ascii="Times New Roman" w:hAnsi="Times New Roman" w:cs="Times New Roman"/>
        </w:rPr>
        <w:t>limitations</w:t>
      </w:r>
      <w:r w:rsidRPr="00DC4562">
        <w:rPr>
          <w:rFonts w:ascii="Times New Roman" w:hAnsi="Times New Roman" w:cs="Times New Roman"/>
        </w:rPr>
        <w:t xml:space="preserve"> was </w:t>
      </w:r>
      <w:r w:rsidR="006A0CBC" w:rsidRPr="00DC4562">
        <w:rPr>
          <w:rFonts w:ascii="Times New Roman" w:hAnsi="Times New Roman" w:cs="Times New Roman"/>
        </w:rPr>
        <w:t xml:space="preserve">time </w:t>
      </w:r>
      <w:r w:rsidR="00B57F6D" w:rsidRPr="00DC4562">
        <w:rPr>
          <w:rFonts w:ascii="Times New Roman" w:hAnsi="Times New Roman" w:cs="Times New Roman"/>
        </w:rPr>
        <w:t xml:space="preserve">constraint. </w:t>
      </w:r>
      <w:r w:rsidR="004262FC" w:rsidRPr="00DC4562">
        <w:rPr>
          <w:rFonts w:ascii="Times New Roman" w:hAnsi="Times New Roman" w:cs="Times New Roman"/>
        </w:rPr>
        <w:t xml:space="preserve">The entire dissertation had to be covered in about two </w:t>
      </w:r>
      <w:r w:rsidR="001C7707" w:rsidRPr="00DC4562">
        <w:rPr>
          <w:rFonts w:ascii="Times New Roman" w:hAnsi="Times New Roman" w:cs="Times New Roman"/>
        </w:rPr>
        <w:t>months’ time. This puts the timeline on a pedestal because the research has to be completed without compromising the quality of the research.</w:t>
      </w:r>
    </w:p>
    <w:p w14:paraId="18806AFE" w14:textId="44DDCAA4" w:rsidR="00F774A8" w:rsidRPr="00DC4562" w:rsidRDefault="001C7707" w:rsidP="00934ED7">
      <w:pPr>
        <w:spacing w:after="0" w:line="360" w:lineRule="auto"/>
        <w:jc w:val="both"/>
        <w:rPr>
          <w:rFonts w:ascii="Times New Roman" w:hAnsi="Times New Roman" w:cs="Times New Roman"/>
        </w:rPr>
      </w:pPr>
      <w:r w:rsidRPr="00DC4562">
        <w:rPr>
          <w:rFonts w:ascii="Times New Roman" w:hAnsi="Times New Roman" w:cs="Times New Roman"/>
        </w:rPr>
        <w:t xml:space="preserve"> </w:t>
      </w:r>
    </w:p>
    <w:p w14:paraId="421CE287" w14:textId="5E598753" w:rsidR="004448DD" w:rsidRPr="00DC4562" w:rsidRDefault="00E56E4D" w:rsidP="006712BF">
      <w:pPr>
        <w:pStyle w:val="ListParagraph"/>
        <w:numPr>
          <w:ilvl w:val="1"/>
          <w:numId w:val="44"/>
        </w:numPr>
        <w:spacing w:after="0" w:line="360" w:lineRule="auto"/>
        <w:jc w:val="both"/>
        <w:outlineLvl w:val="1"/>
        <w:rPr>
          <w:rFonts w:ascii="Times New Roman" w:hAnsi="Times New Roman" w:cs="Times New Roman"/>
          <w:b/>
          <w:bCs/>
        </w:rPr>
      </w:pPr>
      <w:bookmarkStart w:id="66" w:name="_Toc73733613"/>
      <w:r w:rsidRPr="00DC4562">
        <w:rPr>
          <w:rFonts w:ascii="Times New Roman" w:hAnsi="Times New Roman" w:cs="Times New Roman"/>
          <w:b/>
          <w:bCs/>
        </w:rPr>
        <w:t>Recommendations for Future Research</w:t>
      </w:r>
      <w:bookmarkEnd w:id="66"/>
    </w:p>
    <w:p w14:paraId="408ADCF3" w14:textId="77777777" w:rsidR="00B37F6A" w:rsidRPr="00DC4562" w:rsidRDefault="00B37F6A" w:rsidP="00DA3B77">
      <w:pPr>
        <w:spacing w:after="0" w:line="360" w:lineRule="auto"/>
        <w:jc w:val="both"/>
        <w:rPr>
          <w:rFonts w:ascii="Times New Roman" w:hAnsi="Times New Roman" w:cs="Times New Roman"/>
        </w:rPr>
      </w:pPr>
    </w:p>
    <w:p w14:paraId="25F5D921" w14:textId="77777777" w:rsidR="00A40F77" w:rsidRDefault="004C7515" w:rsidP="00DA3B77">
      <w:pPr>
        <w:spacing w:after="0" w:line="360" w:lineRule="auto"/>
        <w:jc w:val="both"/>
        <w:rPr>
          <w:rFonts w:ascii="Times New Roman" w:hAnsi="Times New Roman" w:cs="Times New Roman"/>
        </w:rPr>
      </w:pPr>
      <w:r w:rsidRPr="00DC4562">
        <w:rPr>
          <w:rFonts w:ascii="Times New Roman" w:hAnsi="Times New Roman" w:cs="Times New Roman"/>
        </w:rPr>
        <w:t xml:space="preserve">With the answers achieved it can be learning to grow forward in the domestic economy. </w:t>
      </w:r>
      <w:r w:rsidR="00081DC0" w:rsidRPr="00DC4562">
        <w:rPr>
          <w:rFonts w:ascii="Times New Roman" w:hAnsi="Times New Roman" w:cs="Times New Roman"/>
        </w:rPr>
        <w:t>As a developing economy India is an emerging nation which has high potential for investment capital growth at a compounding rate. Understanding the financial institution in depth who is solely responsible for running a stabilised economy and maintaining the money supply along with managing the interest rates and the credit norms will single-handedly put you in a position to be an investor based on your knowledge.</w:t>
      </w:r>
    </w:p>
    <w:p w14:paraId="33ED25C2" w14:textId="77777777" w:rsidR="00420CD6" w:rsidRDefault="00420CD6" w:rsidP="00DA3B77">
      <w:pPr>
        <w:spacing w:after="0" w:line="360" w:lineRule="auto"/>
        <w:jc w:val="both"/>
        <w:rPr>
          <w:rFonts w:ascii="Times New Roman" w:hAnsi="Times New Roman" w:cs="Times New Roman"/>
        </w:rPr>
      </w:pPr>
    </w:p>
    <w:p w14:paraId="69350C6A" w14:textId="38E5AA81" w:rsidR="00D61D8B" w:rsidRPr="00DC4562" w:rsidRDefault="00B07E9E" w:rsidP="00DA3B77">
      <w:pPr>
        <w:spacing w:after="0" w:line="360" w:lineRule="auto"/>
        <w:jc w:val="both"/>
        <w:rPr>
          <w:rFonts w:ascii="Times New Roman" w:hAnsi="Times New Roman" w:cs="Times New Roman"/>
        </w:rPr>
      </w:pPr>
      <w:r>
        <w:rPr>
          <w:rFonts w:ascii="Times New Roman" w:hAnsi="Times New Roman" w:cs="Times New Roman"/>
        </w:rPr>
        <w:t xml:space="preserve">If the research is to be continued </w:t>
      </w:r>
      <w:r w:rsidR="00420CD6">
        <w:rPr>
          <w:rFonts w:ascii="Times New Roman" w:hAnsi="Times New Roman" w:cs="Times New Roman"/>
        </w:rPr>
        <w:t xml:space="preserve">the study can be expanded by performing the VAR analysis on the </w:t>
      </w:r>
      <w:r w:rsidR="00B81675">
        <w:rPr>
          <w:rFonts w:ascii="Times New Roman" w:hAnsi="Times New Roman" w:cs="Times New Roman"/>
        </w:rPr>
        <w:t xml:space="preserve">functions of the central bank. </w:t>
      </w:r>
      <w:r w:rsidR="00975037">
        <w:rPr>
          <w:rFonts w:ascii="Times New Roman" w:hAnsi="Times New Roman" w:cs="Times New Roman"/>
        </w:rPr>
        <w:t xml:space="preserve">The current research paper derives majority of its conclusions from the information extracted from the reports published by the reserve bank. </w:t>
      </w:r>
      <w:r w:rsidR="00BA729E">
        <w:rPr>
          <w:rFonts w:ascii="Times New Roman" w:hAnsi="Times New Roman" w:cs="Times New Roman"/>
        </w:rPr>
        <w:t xml:space="preserve">There is further scope if information is extracted from the performance sheet of the international </w:t>
      </w:r>
      <w:r w:rsidR="005F4326">
        <w:rPr>
          <w:rFonts w:ascii="Times New Roman" w:hAnsi="Times New Roman" w:cs="Times New Roman"/>
        </w:rPr>
        <w:t>entities such as the World Bank</w:t>
      </w:r>
      <w:r w:rsidR="00663365">
        <w:rPr>
          <w:rFonts w:ascii="Times New Roman" w:hAnsi="Times New Roman" w:cs="Times New Roman"/>
        </w:rPr>
        <w:t xml:space="preserve"> or</w:t>
      </w:r>
      <w:r w:rsidR="005F4326">
        <w:rPr>
          <w:rFonts w:ascii="Times New Roman" w:hAnsi="Times New Roman" w:cs="Times New Roman"/>
        </w:rPr>
        <w:t xml:space="preserve"> The International Monetary Fund. </w:t>
      </w:r>
      <w:r w:rsidR="00AC0546">
        <w:rPr>
          <w:rFonts w:ascii="Times New Roman" w:hAnsi="Times New Roman" w:cs="Times New Roman"/>
        </w:rPr>
        <w:t xml:space="preserve">A blend of qualitative along with quantitative analysis will </w:t>
      </w:r>
      <w:r w:rsidR="00293292">
        <w:rPr>
          <w:rFonts w:ascii="Times New Roman" w:hAnsi="Times New Roman" w:cs="Times New Roman"/>
        </w:rPr>
        <w:t>provide a complete evaluation of the Reserve Bank of India fro</w:t>
      </w:r>
      <w:r w:rsidR="00DD66FD">
        <w:rPr>
          <w:rFonts w:ascii="Times New Roman" w:hAnsi="Times New Roman" w:cs="Times New Roman"/>
        </w:rPr>
        <w:t xml:space="preserve">m dual angles. </w:t>
      </w:r>
      <w:r w:rsidR="00DE7D6B">
        <w:rPr>
          <w:rFonts w:ascii="Times New Roman" w:hAnsi="Times New Roman" w:cs="Times New Roman"/>
        </w:rPr>
        <w:t xml:space="preserve">One is its approach </w:t>
      </w:r>
      <w:r w:rsidR="00575C05">
        <w:rPr>
          <w:rFonts w:ascii="Times New Roman" w:hAnsi="Times New Roman" w:cs="Times New Roman"/>
        </w:rPr>
        <w:t xml:space="preserve">in its functions and second is the quality with which it performs its functions. </w:t>
      </w:r>
      <w:r w:rsidR="00E10B53">
        <w:rPr>
          <w:rFonts w:ascii="Times New Roman" w:hAnsi="Times New Roman" w:cs="Times New Roman"/>
        </w:rPr>
        <w:t>Now that it has been established that the financial crisis of 2009 and the shadow banking crisis of 2018 were different t</w:t>
      </w:r>
      <w:r w:rsidR="00A35568">
        <w:rPr>
          <w:rFonts w:ascii="Times New Roman" w:hAnsi="Times New Roman" w:cs="Times New Roman"/>
        </w:rPr>
        <w:t xml:space="preserve">he future research can </w:t>
      </w:r>
      <w:r w:rsidR="00A604CD">
        <w:rPr>
          <w:rFonts w:ascii="Times New Roman" w:hAnsi="Times New Roman" w:cs="Times New Roman"/>
        </w:rPr>
        <w:t>solely focus on the relation of the shadow banking and the role of central bank in its individuality</w:t>
      </w:r>
      <w:r w:rsidR="004A1DCD">
        <w:rPr>
          <w:rFonts w:ascii="Times New Roman" w:hAnsi="Times New Roman" w:cs="Times New Roman"/>
        </w:rPr>
        <w:t xml:space="preserve"> without putting it under geographical restrictions. </w:t>
      </w:r>
      <w:r w:rsidR="00D61D8B" w:rsidRPr="00DC4562">
        <w:rPr>
          <w:rFonts w:ascii="Times New Roman" w:hAnsi="Times New Roman" w:cs="Times New Roman"/>
          <w:b/>
          <w:bCs/>
          <w:sz w:val="20"/>
          <w:szCs w:val="20"/>
        </w:rPr>
        <w:br w:type="page"/>
      </w:r>
    </w:p>
    <w:bookmarkStart w:id="67" w:name="_Toc73733614" w:displacedByCustomXml="next"/>
    <w:sdt>
      <w:sdtPr>
        <w:rPr>
          <w:rFonts w:ascii="Times New Roman" w:eastAsiaTheme="minorHAnsi" w:hAnsi="Times New Roman" w:cs="Times New Roman"/>
          <w:color w:val="auto"/>
          <w:sz w:val="22"/>
          <w:szCs w:val="22"/>
          <w:lang w:val="en-IN"/>
        </w:rPr>
        <w:id w:val="1976168482"/>
        <w:docPartObj>
          <w:docPartGallery w:val="Bibliographies"/>
          <w:docPartUnique/>
        </w:docPartObj>
      </w:sdtPr>
      <w:sdtEndPr>
        <w:rPr>
          <w:sz w:val="20"/>
          <w:szCs w:val="20"/>
        </w:rPr>
      </w:sdtEndPr>
      <w:sdtContent>
        <w:p w14:paraId="09C1D74E" w14:textId="49720382" w:rsidR="00F15C19" w:rsidRDefault="000641D3" w:rsidP="000641D3">
          <w:pPr>
            <w:pStyle w:val="Heading1"/>
            <w:rPr>
              <w:rFonts w:ascii="Times New Roman" w:hAnsi="Times New Roman" w:cs="Times New Roman"/>
              <w:b/>
              <w:bCs/>
              <w:color w:val="auto"/>
              <w:sz w:val="22"/>
              <w:szCs w:val="22"/>
            </w:rPr>
          </w:pPr>
          <w:r w:rsidRPr="000641D3">
            <w:rPr>
              <w:rFonts w:ascii="Times New Roman" w:eastAsiaTheme="minorHAnsi" w:hAnsi="Times New Roman" w:cs="Times New Roman"/>
              <w:b/>
              <w:bCs/>
              <w:color w:val="auto"/>
              <w:sz w:val="22"/>
              <w:szCs w:val="22"/>
              <w:lang w:val="en-IN"/>
            </w:rPr>
            <w:t xml:space="preserve">Chapter 7: </w:t>
          </w:r>
          <w:r w:rsidR="00F15C19" w:rsidRPr="000641D3">
            <w:rPr>
              <w:rFonts w:ascii="Times New Roman" w:hAnsi="Times New Roman" w:cs="Times New Roman"/>
              <w:b/>
              <w:bCs/>
              <w:color w:val="auto"/>
              <w:sz w:val="22"/>
              <w:szCs w:val="22"/>
            </w:rPr>
            <w:t>Bibliography</w:t>
          </w:r>
          <w:r w:rsidR="00DF10BE" w:rsidRPr="000641D3">
            <w:rPr>
              <w:rFonts w:ascii="Times New Roman" w:hAnsi="Times New Roman" w:cs="Times New Roman"/>
              <w:b/>
              <w:bCs/>
              <w:color w:val="auto"/>
              <w:sz w:val="22"/>
              <w:szCs w:val="22"/>
            </w:rPr>
            <w:t xml:space="preserve"> and References</w:t>
          </w:r>
          <w:bookmarkEnd w:id="67"/>
        </w:p>
        <w:p w14:paraId="35FD79DA" w14:textId="77777777" w:rsidR="000641D3" w:rsidRPr="000641D3" w:rsidRDefault="000641D3" w:rsidP="000641D3">
          <w:pPr>
            <w:rPr>
              <w:lang w:val="en-US"/>
            </w:rPr>
          </w:pPr>
        </w:p>
        <w:sdt>
          <w:sdtPr>
            <w:rPr>
              <w:rFonts w:ascii="Times New Roman" w:hAnsi="Times New Roman" w:cs="Times New Roman"/>
            </w:rPr>
            <w:id w:val="111145805"/>
            <w:bibliography/>
          </w:sdtPr>
          <w:sdtEndPr>
            <w:rPr>
              <w:sz w:val="20"/>
              <w:szCs w:val="20"/>
            </w:rPr>
          </w:sdtEndPr>
          <w:sdtContent>
            <w:p w14:paraId="0391A65F" w14:textId="77777777" w:rsidR="00FD365C" w:rsidRDefault="00F15C19" w:rsidP="00FD365C">
              <w:pPr>
                <w:pStyle w:val="Bibliography"/>
                <w:ind w:left="720" w:hanging="720"/>
                <w:rPr>
                  <w:noProof/>
                  <w:sz w:val="24"/>
                  <w:szCs w:val="24"/>
                  <w:lang w:val="en-US"/>
                </w:rPr>
              </w:pPr>
              <w:r w:rsidRPr="00DC4562">
                <w:rPr>
                  <w:rFonts w:ascii="Times New Roman" w:hAnsi="Times New Roman" w:cs="Times New Roman"/>
                  <w:sz w:val="20"/>
                  <w:szCs w:val="20"/>
                </w:rPr>
                <w:fldChar w:fldCharType="begin"/>
              </w:r>
              <w:r w:rsidRPr="00DC4562">
                <w:rPr>
                  <w:rFonts w:ascii="Times New Roman" w:hAnsi="Times New Roman" w:cs="Times New Roman"/>
                  <w:sz w:val="20"/>
                  <w:szCs w:val="20"/>
                </w:rPr>
                <w:instrText xml:space="preserve"> BIBLIOGRAPHY </w:instrText>
              </w:r>
              <w:r w:rsidRPr="00DC4562">
                <w:rPr>
                  <w:rFonts w:ascii="Times New Roman" w:hAnsi="Times New Roman" w:cs="Times New Roman"/>
                  <w:sz w:val="20"/>
                  <w:szCs w:val="20"/>
                </w:rPr>
                <w:fldChar w:fldCharType="separate"/>
              </w:r>
              <w:r w:rsidR="00FD365C">
                <w:rPr>
                  <w:noProof/>
                  <w:lang w:val="en-US"/>
                </w:rPr>
                <w:t xml:space="preserve">Ahmed, M. (2017). Asset quality non interest income and bank profitability. </w:t>
              </w:r>
              <w:r w:rsidR="00FD365C">
                <w:rPr>
                  <w:i/>
                  <w:iCs/>
                  <w:noProof/>
                  <w:lang w:val="en-US"/>
                </w:rPr>
                <w:t>Economic Modelling</w:t>
              </w:r>
              <w:r w:rsidR="00FD365C">
                <w:rPr>
                  <w:noProof/>
                  <w:lang w:val="en-US"/>
                </w:rPr>
                <w:t xml:space="preserve">, 1-14. doi:10.1016/j.econmod.2017.01.016  </w:t>
              </w:r>
            </w:p>
            <w:p w14:paraId="05A83081" w14:textId="77777777" w:rsidR="00FD365C" w:rsidRDefault="00FD365C" w:rsidP="00FD365C">
              <w:pPr>
                <w:pStyle w:val="Bibliography"/>
                <w:ind w:left="720" w:hanging="720"/>
                <w:rPr>
                  <w:noProof/>
                  <w:lang w:val="en-US"/>
                </w:rPr>
              </w:pPr>
              <w:r>
                <w:rPr>
                  <w:noProof/>
                  <w:lang w:val="en-US"/>
                </w:rPr>
                <w:t xml:space="preserve">Akhtar, S., Lorie, H., &amp; Petersend, A. (2009). </w:t>
              </w:r>
              <w:r>
                <w:rPr>
                  <w:i/>
                  <w:iCs/>
                  <w:noProof/>
                  <w:lang w:val="en-US"/>
                </w:rPr>
                <w:t>Effectiveness of the central banks and their roles in the global financial crisis : Case of selected economies.</w:t>
              </w:r>
              <w:r>
                <w:rPr>
                  <w:noProof/>
                  <w:lang w:val="en-US"/>
                </w:rPr>
                <w:t xml:space="preserve"> Retrieved from https://www.adb.org/sites/default/files/publication/27504/central-bank-effectiveness.pdf</w:t>
              </w:r>
            </w:p>
            <w:p w14:paraId="20597BDD" w14:textId="77777777" w:rsidR="00FD365C" w:rsidRDefault="00FD365C" w:rsidP="00FD365C">
              <w:pPr>
                <w:pStyle w:val="Bibliography"/>
                <w:ind w:left="720" w:hanging="720"/>
                <w:rPr>
                  <w:noProof/>
                  <w:lang w:val="en-US"/>
                </w:rPr>
              </w:pPr>
              <w:r>
                <w:rPr>
                  <w:noProof/>
                  <w:lang w:val="en-US"/>
                </w:rPr>
                <w:t xml:space="preserve">Aklin, M., &amp; Kern, A. (2020). The side effects of central bank independency. </w:t>
              </w:r>
              <w:r>
                <w:rPr>
                  <w:i/>
                  <w:iCs/>
                  <w:noProof/>
                  <w:lang w:val="en-US"/>
                </w:rPr>
                <w:t>American JOurnal of Political Science</w:t>
              </w:r>
              <w:r>
                <w:rPr>
                  <w:noProof/>
                  <w:lang w:val="en-US"/>
                </w:rPr>
                <w:t>. doi:https://doi.org/10.1111/ajps.12580</w:t>
              </w:r>
            </w:p>
            <w:p w14:paraId="23F18D33" w14:textId="77777777" w:rsidR="00FD365C" w:rsidRDefault="00FD365C" w:rsidP="00FD365C">
              <w:pPr>
                <w:pStyle w:val="Bibliography"/>
                <w:ind w:left="720" w:hanging="720"/>
                <w:rPr>
                  <w:noProof/>
                  <w:lang w:val="en-US"/>
                </w:rPr>
              </w:pPr>
              <w:r>
                <w:rPr>
                  <w:noProof/>
                  <w:lang w:val="en-US"/>
                </w:rPr>
                <w:t xml:space="preserve">Alesina, A., &amp; Summers, L. (1993). Central Bank Independence and Macroeconomic Performance: Some Comparative Evidence. </w:t>
              </w:r>
              <w:r>
                <w:rPr>
                  <w:i/>
                  <w:iCs/>
                  <w:noProof/>
                  <w:lang w:val="en-US"/>
                </w:rPr>
                <w:t>Journal of Money, Credit and Banking</w:t>
              </w:r>
              <w:r>
                <w:rPr>
                  <w:noProof/>
                  <w:lang w:val="en-US"/>
                </w:rPr>
                <w:t>, 151-162. doi:https://doi.org/10.2307/2077833</w:t>
              </w:r>
            </w:p>
            <w:p w14:paraId="04C2B50C" w14:textId="77777777" w:rsidR="00FD365C" w:rsidRDefault="00FD365C" w:rsidP="00FD365C">
              <w:pPr>
                <w:pStyle w:val="Bibliography"/>
                <w:ind w:left="720" w:hanging="720"/>
                <w:rPr>
                  <w:noProof/>
                  <w:lang w:val="en-US"/>
                </w:rPr>
              </w:pPr>
              <w:r>
                <w:rPr>
                  <w:noProof/>
                  <w:lang w:val="en-US"/>
                </w:rPr>
                <w:t xml:space="preserve">Axilrod, S. H. (1997, January). </w:t>
              </w:r>
              <w:r>
                <w:rPr>
                  <w:i/>
                  <w:iCs/>
                  <w:noProof/>
                  <w:lang w:val="en-US"/>
                </w:rPr>
                <w:t>Transformations to Open Market Operations.</w:t>
              </w:r>
              <w:r>
                <w:rPr>
                  <w:noProof/>
                  <w:lang w:val="en-US"/>
                </w:rPr>
                <w:t xml:space="preserve"> Retrieved from International Monetary Fund: https://www.imf.org/external/pubs/ft/issues5/index.htm</w:t>
              </w:r>
            </w:p>
            <w:p w14:paraId="3CA846D4" w14:textId="77777777" w:rsidR="00FD365C" w:rsidRDefault="00FD365C" w:rsidP="00FD365C">
              <w:pPr>
                <w:pStyle w:val="Bibliography"/>
                <w:ind w:left="720" w:hanging="720"/>
                <w:rPr>
                  <w:noProof/>
                  <w:lang w:val="en-US"/>
                </w:rPr>
              </w:pPr>
              <w:r>
                <w:rPr>
                  <w:noProof/>
                  <w:lang w:val="en-US"/>
                </w:rPr>
                <w:t xml:space="preserve">Baeriswyl, R., Cornand, C., &amp; Ziliotto, B. (2019). Observing and Shaping the market ; The dilemma of the central banks. </w:t>
              </w:r>
              <w:r>
                <w:rPr>
                  <w:i/>
                  <w:iCs/>
                  <w:noProof/>
                  <w:lang w:val="en-US"/>
                </w:rPr>
                <w:t>Journal of Money, credit and banking</w:t>
              </w:r>
              <w:r>
                <w:rPr>
                  <w:noProof/>
                  <w:lang w:val="en-US"/>
                </w:rPr>
                <w:t>. doi:10.1111/jmcb.12682</w:t>
              </w:r>
            </w:p>
            <w:p w14:paraId="1EB21912" w14:textId="77777777" w:rsidR="00FD365C" w:rsidRDefault="00FD365C" w:rsidP="00FD365C">
              <w:pPr>
                <w:pStyle w:val="Bibliography"/>
                <w:ind w:left="720" w:hanging="720"/>
                <w:rPr>
                  <w:noProof/>
                  <w:lang w:val="en-US"/>
                </w:rPr>
              </w:pPr>
              <w:r>
                <w:rPr>
                  <w:noProof/>
                  <w:lang w:val="en-US"/>
                </w:rPr>
                <w:t xml:space="preserve">Bajpai, N. (2011). </w:t>
              </w:r>
              <w:r>
                <w:rPr>
                  <w:i/>
                  <w:iCs/>
                  <w:noProof/>
                  <w:lang w:val="en-US"/>
                </w:rPr>
                <w:t>Global Financial Crisis, its Impact on India and the.</w:t>
              </w:r>
              <w:r>
                <w:rPr>
                  <w:noProof/>
                  <w:lang w:val="en-US"/>
                </w:rPr>
                <w:t xml:space="preserve"> Mumbai: South Asia, Columbia University. Retrieved from file:///C:/Users/Megh/Downloads/CGCSA_Working_Paper_5.pdf</w:t>
              </w:r>
            </w:p>
            <w:p w14:paraId="31788A27" w14:textId="77777777" w:rsidR="00FD365C" w:rsidRDefault="00FD365C" w:rsidP="00FD365C">
              <w:pPr>
                <w:pStyle w:val="Bibliography"/>
                <w:ind w:left="720" w:hanging="720"/>
                <w:rPr>
                  <w:noProof/>
                  <w:lang w:val="en-US"/>
                </w:rPr>
              </w:pPr>
              <w:r>
                <w:rPr>
                  <w:noProof/>
                  <w:lang w:val="en-US"/>
                </w:rPr>
                <w:t xml:space="preserve">Bank for International Settlements. (2010). </w:t>
              </w:r>
              <w:r>
                <w:rPr>
                  <w:i/>
                  <w:iCs/>
                  <w:noProof/>
                  <w:lang w:val="en-US"/>
                </w:rPr>
                <w:t>The global crisis and financial intermediation in emerging marketn economies.</w:t>
              </w:r>
              <w:r>
                <w:rPr>
                  <w:noProof/>
                  <w:lang w:val="en-US"/>
                </w:rPr>
                <w:t xml:space="preserve"> Working Paper. Retrieved from https://poseidon01.ssrn.com/delivery.php?ID=5440170990740921230261231060230740110270550290160310580250730230641210250950931080741101221191060470590581190721231141130860171020090750410771011060231221080700040880110181200810131201150041211141191221090231001</w:t>
              </w:r>
            </w:p>
            <w:p w14:paraId="7858BFFF" w14:textId="77777777" w:rsidR="00FD365C" w:rsidRDefault="00FD365C" w:rsidP="00FD365C">
              <w:pPr>
                <w:pStyle w:val="Bibliography"/>
                <w:ind w:left="720" w:hanging="720"/>
                <w:rPr>
                  <w:noProof/>
                  <w:lang w:val="en-US"/>
                </w:rPr>
              </w:pPr>
              <w:r>
                <w:rPr>
                  <w:noProof/>
                  <w:lang w:val="en-US"/>
                </w:rPr>
                <w:t xml:space="preserve">Bansal, M. K. (2017). </w:t>
              </w:r>
              <w:r>
                <w:rPr>
                  <w:i/>
                  <w:iCs/>
                  <w:noProof/>
                  <w:lang w:val="en-US"/>
                </w:rPr>
                <w:t>Role of Reserve Bank of India in Indian Economy.</w:t>
              </w:r>
              <w:r>
                <w:rPr>
                  <w:noProof/>
                  <w:lang w:val="en-US"/>
                </w:rPr>
                <w:t xml:space="preserve"> raipur. doi:2278-3660</w:t>
              </w:r>
            </w:p>
            <w:p w14:paraId="7FCAA4ED" w14:textId="77777777" w:rsidR="00FD365C" w:rsidRDefault="00FD365C" w:rsidP="00FD365C">
              <w:pPr>
                <w:pStyle w:val="Bibliography"/>
                <w:ind w:left="720" w:hanging="720"/>
                <w:rPr>
                  <w:noProof/>
                  <w:lang w:val="en-US"/>
                </w:rPr>
              </w:pPr>
              <w:r>
                <w:rPr>
                  <w:noProof/>
                  <w:lang w:val="en-US"/>
                </w:rPr>
                <w:t xml:space="preserve">Barlevy, G. (2007). Economic Theory and Asset Bubbles. </w:t>
              </w:r>
              <w:r>
                <w:rPr>
                  <w:i/>
                  <w:iCs/>
                  <w:noProof/>
                  <w:lang w:val="en-US"/>
                </w:rPr>
                <w:t>Economic Perspectives, 31</w:t>
              </w:r>
              <w:r>
                <w:rPr>
                  <w:noProof/>
                  <w:lang w:val="en-US"/>
                </w:rPr>
                <w:t>(3). Retrieved from Barlevy, Gadi, Economic Theory and Asset Bubbles. Economic Perspectives, Vol. 31, No. 3, 2007, Available at SSRN: https://ssrn.com/abstract=1012865</w:t>
              </w:r>
            </w:p>
            <w:p w14:paraId="1C260BB7" w14:textId="77777777" w:rsidR="00FD365C" w:rsidRDefault="00FD365C" w:rsidP="00FD365C">
              <w:pPr>
                <w:pStyle w:val="Bibliography"/>
                <w:ind w:left="720" w:hanging="720"/>
                <w:rPr>
                  <w:noProof/>
                  <w:lang w:val="en-US"/>
                </w:rPr>
              </w:pPr>
              <w:r>
                <w:rPr>
                  <w:noProof/>
                  <w:lang w:val="en-US"/>
                </w:rPr>
                <w:t xml:space="preserve">Bekaert, G., &amp; Harvey, C. (2003). </w:t>
              </w:r>
              <w:r>
                <w:rPr>
                  <w:i/>
                  <w:iCs/>
                  <w:noProof/>
                  <w:lang w:val="en-US"/>
                </w:rPr>
                <w:t>MARKET INTEGRATION AND CONTAGION.</w:t>
              </w:r>
              <w:r>
                <w:rPr>
                  <w:noProof/>
                  <w:lang w:val="en-US"/>
                </w:rPr>
                <w:t xml:space="preserve"> Working paper, National Bureau of Economic Research. Retrieved from https://www.nber.org/system/files/working_papers/w9510/w9510.pdf</w:t>
              </w:r>
            </w:p>
            <w:p w14:paraId="7A9C2971" w14:textId="77777777" w:rsidR="00FD365C" w:rsidRDefault="00FD365C" w:rsidP="00FD365C">
              <w:pPr>
                <w:pStyle w:val="Bibliography"/>
                <w:ind w:left="720" w:hanging="720"/>
                <w:rPr>
                  <w:noProof/>
                  <w:lang w:val="en-US"/>
                </w:rPr>
              </w:pPr>
              <w:r>
                <w:rPr>
                  <w:noProof/>
                  <w:lang w:val="en-US"/>
                </w:rPr>
                <w:t xml:space="preserve">Bharara, V. (2019, june). IL&amp;FS- A sinking ship. </w:t>
              </w:r>
              <w:r>
                <w:rPr>
                  <w:i/>
                  <w:iCs/>
                  <w:noProof/>
                  <w:lang w:val="en-US"/>
                </w:rPr>
                <w:t>Review of Management, 9</w:t>
              </w:r>
              <w:r>
                <w:rPr>
                  <w:noProof/>
                  <w:lang w:val="en-US"/>
                </w:rPr>
                <w:t>(1-2), 31-36. doi:2231-0487</w:t>
              </w:r>
            </w:p>
            <w:p w14:paraId="53EEDC92" w14:textId="77777777" w:rsidR="00FD365C" w:rsidRDefault="00FD365C" w:rsidP="00FD365C">
              <w:pPr>
                <w:pStyle w:val="Bibliography"/>
                <w:ind w:left="720" w:hanging="720"/>
                <w:rPr>
                  <w:noProof/>
                  <w:lang w:val="en-US"/>
                </w:rPr>
              </w:pPr>
              <w:r>
                <w:rPr>
                  <w:noProof/>
                  <w:lang w:val="en-US"/>
                </w:rPr>
                <w:t xml:space="preserve">Bhattacharyya, I., &amp; Sensarma, R. (2008, July). How effective are monetary policy signals in India? </w:t>
              </w:r>
              <w:r>
                <w:rPr>
                  <w:i/>
                  <w:iCs/>
                  <w:noProof/>
                  <w:lang w:val="en-US"/>
                </w:rPr>
                <w:t>Journal of Policy Modeling</w:t>
              </w:r>
              <w:r>
                <w:rPr>
                  <w:noProof/>
                  <w:lang w:val="en-US"/>
                </w:rPr>
                <w:t>, pp. 169-183. Retrieved from https://sci-hub.st/https://www.sciencedirect.com/science/article/pii/S0161893807000890#</w:t>
              </w:r>
            </w:p>
            <w:p w14:paraId="0D90A515" w14:textId="77777777" w:rsidR="00FD365C" w:rsidRDefault="00FD365C" w:rsidP="00FD365C">
              <w:pPr>
                <w:pStyle w:val="Bibliography"/>
                <w:ind w:left="720" w:hanging="720"/>
                <w:rPr>
                  <w:noProof/>
                  <w:lang w:val="en-US"/>
                </w:rPr>
              </w:pPr>
              <w:r>
                <w:rPr>
                  <w:noProof/>
                  <w:lang w:val="en-US"/>
                </w:rPr>
                <w:t xml:space="preserve">Blinder, A. (2010). How central should the central bank be? </w:t>
              </w:r>
              <w:r>
                <w:rPr>
                  <w:i/>
                  <w:iCs/>
                  <w:noProof/>
                  <w:lang w:val="en-US"/>
                </w:rPr>
                <w:t>Journal of economic literature, 48</w:t>
              </w:r>
              <w:r>
                <w:rPr>
                  <w:noProof/>
                  <w:lang w:val="en-US"/>
                </w:rPr>
                <w:t>(1), 122-133. doi:10.1257/jel.48.1.123</w:t>
              </w:r>
            </w:p>
            <w:p w14:paraId="0119DA85" w14:textId="77777777" w:rsidR="00FD365C" w:rsidRDefault="00FD365C" w:rsidP="00FD365C">
              <w:pPr>
                <w:pStyle w:val="Bibliography"/>
                <w:ind w:left="720" w:hanging="720"/>
                <w:rPr>
                  <w:noProof/>
                  <w:lang w:val="en-US"/>
                </w:rPr>
              </w:pPr>
              <w:r>
                <w:rPr>
                  <w:noProof/>
                  <w:lang w:val="en-US"/>
                </w:rPr>
                <w:t xml:space="preserve">Camp, W. G. (2001). Formulating and Evaluating Theoretical Frameworks for Career and Technical Education Research. </w:t>
              </w:r>
              <w:r>
                <w:rPr>
                  <w:i/>
                  <w:iCs/>
                  <w:noProof/>
                  <w:lang w:val="en-US"/>
                </w:rPr>
                <w:t>JVER, 26</w:t>
              </w:r>
              <w:r>
                <w:rPr>
                  <w:noProof/>
                  <w:lang w:val="en-US"/>
                </w:rPr>
                <w:t>(1). Retrieved from https://scholar.lib.vt.edu/ejournals/JVER/v26n1/camp.html</w:t>
              </w:r>
            </w:p>
            <w:p w14:paraId="57E0C328" w14:textId="77777777" w:rsidR="00FD365C" w:rsidRDefault="00FD365C" w:rsidP="00FD365C">
              <w:pPr>
                <w:pStyle w:val="Bibliography"/>
                <w:ind w:left="720" w:hanging="720"/>
                <w:rPr>
                  <w:noProof/>
                  <w:lang w:val="en-US"/>
                </w:rPr>
              </w:pPr>
              <w:r>
                <w:rPr>
                  <w:noProof/>
                  <w:lang w:val="en-US"/>
                </w:rPr>
                <w:lastRenderedPageBreak/>
                <w:t xml:space="preserve">Cohen, L., Manion, L., &amp; Morrison, K. (2007). </w:t>
              </w:r>
              <w:r>
                <w:rPr>
                  <w:i/>
                  <w:iCs/>
                  <w:noProof/>
                  <w:lang w:val="en-US"/>
                </w:rPr>
                <w:t>Research Methods in Education</w:t>
              </w:r>
              <w:r>
                <w:rPr>
                  <w:noProof/>
                  <w:lang w:val="en-US"/>
                </w:rPr>
                <w:t xml:space="preserve"> (6 ed.). London and New York: Routledge. Retrieved from https://gtu.ge/Agro-Lib/RESEARCH%20METHOD%20COHEN%20ok.pdf</w:t>
              </w:r>
            </w:p>
            <w:p w14:paraId="64ABC121" w14:textId="77777777" w:rsidR="00FD365C" w:rsidRDefault="00FD365C" w:rsidP="00FD365C">
              <w:pPr>
                <w:pStyle w:val="Bibliography"/>
                <w:ind w:left="720" w:hanging="720"/>
                <w:rPr>
                  <w:noProof/>
                  <w:lang w:val="en-US"/>
                </w:rPr>
              </w:pPr>
              <w:r>
                <w:rPr>
                  <w:noProof/>
                  <w:lang w:val="en-US"/>
                </w:rPr>
                <w:t xml:space="preserve">Corbo, V. (2001). Financial Stability in a crisis: what is the role of a central bank? </w:t>
              </w:r>
              <w:r>
                <w:rPr>
                  <w:i/>
                  <w:iCs/>
                  <w:noProof/>
                  <w:lang w:val="en-US"/>
                </w:rPr>
                <w:t>Bank for international settlement, 51</w:t>
              </w:r>
              <w:r>
                <w:rPr>
                  <w:noProof/>
                  <w:lang w:val="en-US"/>
                </w:rPr>
                <w:t>, 27-30. Retrieved from https://ideas.repec.org/h/bis/bisbpc/51-07.html</w:t>
              </w:r>
            </w:p>
            <w:p w14:paraId="2C1CEE00" w14:textId="77777777" w:rsidR="00FD365C" w:rsidRDefault="00FD365C" w:rsidP="00FD365C">
              <w:pPr>
                <w:pStyle w:val="Bibliography"/>
                <w:ind w:left="720" w:hanging="720"/>
                <w:rPr>
                  <w:noProof/>
                  <w:lang w:val="en-US"/>
                </w:rPr>
              </w:pPr>
              <w:r>
                <w:rPr>
                  <w:noProof/>
                  <w:lang w:val="en-US"/>
                </w:rPr>
                <w:t xml:space="preserve">Corbo, V. (2008). Financial stability in a crisis: What is the role of the central bank? </w:t>
              </w:r>
              <w:r>
                <w:rPr>
                  <w:i/>
                  <w:iCs/>
                  <w:noProof/>
                  <w:lang w:val="en-US"/>
                </w:rPr>
                <w:t>BIS Paper</w:t>
              </w:r>
              <w:r>
                <w:rPr>
                  <w:noProof/>
                  <w:lang w:val="en-US"/>
                </w:rPr>
                <w:t>(51). Retrieved from https://core.ac.uk/download/pdf/6247433.pdf</w:t>
              </w:r>
            </w:p>
            <w:p w14:paraId="6CE335C3" w14:textId="77777777" w:rsidR="00FD365C" w:rsidRDefault="00FD365C" w:rsidP="00FD365C">
              <w:pPr>
                <w:pStyle w:val="Bibliography"/>
                <w:ind w:left="720" w:hanging="720"/>
                <w:rPr>
                  <w:noProof/>
                  <w:lang w:val="en-US"/>
                </w:rPr>
              </w:pPr>
              <w:r>
                <w:rPr>
                  <w:noProof/>
                  <w:lang w:val="en-US"/>
                </w:rPr>
                <w:t xml:space="preserve">Crockett, A. (2008). </w:t>
              </w:r>
              <w:r>
                <w:rPr>
                  <w:i/>
                  <w:iCs/>
                  <w:noProof/>
                  <w:lang w:val="en-US"/>
                </w:rPr>
                <w:t>Market Liquidity and Financial Stability.</w:t>
              </w:r>
              <w:r>
                <w:rPr>
                  <w:noProof/>
                  <w:lang w:val="en-US"/>
                </w:rPr>
                <w:t xml:space="preserve"> JP Morgan Chase. Retrieved from https://particuliers.banque-france.fr/sites/default/files/medias/documents/financial-stability-review-11_2008-02.pdf#page=23</w:t>
              </w:r>
            </w:p>
            <w:p w14:paraId="639269C8" w14:textId="77777777" w:rsidR="00FD365C" w:rsidRDefault="00FD365C" w:rsidP="00FD365C">
              <w:pPr>
                <w:pStyle w:val="Bibliography"/>
                <w:ind w:left="720" w:hanging="720"/>
                <w:rPr>
                  <w:noProof/>
                  <w:lang w:val="en-US"/>
                </w:rPr>
              </w:pPr>
              <w:r>
                <w:rPr>
                  <w:noProof/>
                  <w:lang w:val="en-US"/>
                </w:rPr>
                <w:t xml:space="preserve">Cukierman, A. (1998). </w:t>
              </w:r>
              <w:r>
                <w:rPr>
                  <w:i/>
                  <w:iCs/>
                  <w:noProof/>
                  <w:lang w:val="en-US"/>
                </w:rPr>
                <w:t>Central Bank Strategy, Credibility, and Independence: Theory and Evidence.</w:t>
              </w:r>
              <w:r>
                <w:rPr>
                  <w:noProof/>
                  <w:lang w:val="en-US"/>
                </w:rPr>
                <w:t xml:space="preserve"> Massaschussetts: MIT. Retrieved from https://books.google.ie/books?hl=en&amp;lr=&amp;id=d_DCSUmzLIkC&amp;oi=fnd&amp;pg=PA1&amp;dq=central+bank+&amp;ots=LXNK8W0wMz&amp;sig=v21VE9rKLqAjrkjOwQ0hfo9khw8&amp;redir_esc=y#v=onepage&amp;q=central%20bank&amp;f=false</w:t>
              </w:r>
            </w:p>
            <w:p w14:paraId="02F105E3" w14:textId="77777777" w:rsidR="00FD365C" w:rsidRDefault="00FD365C" w:rsidP="00FD365C">
              <w:pPr>
                <w:pStyle w:val="Bibliography"/>
                <w:ind w:left="720" w:hanging="720"/>
                <w:rPr>
                  <w:noProof/>
                  <w:lang w:val="en-US"/>
                </w:rPr>
              </w:pPr>
              <w:r>
                <w:rPr>
                  <w:noProof/>
                  <w:lang w:val="en-US"/>
                </w:rPr>
                <w:t xml:space="preserve">Demetriades, P. O., &amp; Luintel, K. B. (1996, March). Financial Development, Economic Growth and Banking Sector Controls: Evidence from. </w:t>
              </w:r>
              <w:r>
                <w:rPr>
                  <w:i/>
                  <w:iCs/>
                  <w:noProof/>
                  <w:lang w:val="en-US"/>
                </w:rPr>
                <w:t>The Economic Journal, 106</w:t>
              </w:r>
              <w:r>
                <w:rPr>
                  <w:noProof/>
                  <w:lang w:val="en-US"/>
                </w:rPr>
                <w:t>(435), 359-374. Retrieved from https://sci-hub.se/https://academic.oup.com/ej/article-abstract/106/435/359/5159030#</w:t>
              </w:r>
            </w:p>
            <w:p w14:paraId="737B7BFA" w14:textId="77777777" w:rsidR="00FD365C" w:rsidRDefault="00FD365C" w:rsidP="00FD365C">
              <w:pPr>
                <w:pStyle w:val="Bibliography"/>
                <w:ind w:left="720" w:hanging="720"/>
                <w:rPr>
                  <w:noProof/>
                  <w:lang w:val="en-US"/>
                </w:rPr>
              </w:pPr>
              <w:r>
                <w:rPr>
                  <w:noProof/>
                  <w:lang w:val="en-US"/>
                </w:rPr>
                <w:t xml:space="preserve">Diaye, P. (2009). Countercyclical Macro Prudential Policies in a supporting role to monetary policy. </w:t>
              </w:r>
              <w:r>
                <w:rPr>
                  <w:i/>
                  <w:iCs/>
                  <w:noProof/>
                  <w:lang w:val="en-US"/>
                </w:rPr>
                <w:t>IMPF Working Paper</w:t>
              </w:r>
              <w:r>
                <w:rPr>
                  <w:noProof/>
                  <w:lang w:val="en-US"/>
                </w:rPr>
                <w:t>. doi:WP/09/257</w:t>
              </w:r>
            </w:p>
            <w:p w14:paraId="63500D99" w14:textId="77777777" w:rsidR="00FD365C" w:rsidRDefault="00FD365C" w:rsidP="00FD365C">
              <w:pPr>
                <w:pStyle w:val="Bibliography"/>
                <w:ind w:left="720" w:hanging="720"/>
                <w:rPr>
                  <w:noProof/>
                  <w:lang w:val="en-US"/>
                </w:rPr>
              </w:pPr>
              <w:r>
                <w:rPr>
                  <w:noProof/>
                  <w:lang w:val="en-US"/>
                </w:rPr>
                <w:t xml:space="preserve">Dooley, M. (2010). Central bank responses to financial crises. </w:t>
              </w:r>
              <w:r>
                <w:rPr>
                  <w:i/>
                  <w:iCs/>
                  <w:noProof/>
                  <w:lang w:val="en-US"/>
                </w:rPr>
                <w:t>BIS Papers</w:t>
              </w:r>
              <w:r>
                <w:rPr>
                  <w:noProof/>
                  <w:lang w:val="en-US"/>
                </w:rPr>
                <w:t>, 31-34. doi:92-9131-822-1</w:t>
              </w:r>
            </w:p>
            <w:p w14:paraId="11268705" w14:textId="77777777" w:rsidR="00FD365C" w:rsidRDefault="00FD365C" w:rsidP="00FD365C">
              <w:pPr>
                <w:pStyle w:val="Bibliography"/>
                <w:ind w:left="720" w:hanging="720"/>
                <w:rPr>
                  <w:noProof/>
                  <w:lang w:val="en-US"/>
                </w:rPr>
              </w:pPr>
              <w:r>
                <w:rPr>
                  <w:noProof/>
                  <w:lang w:val="en-US"/>
                </w:rPr>
                <w:t xml:space="preserve">Downes, P., &amp; Zadeh, R. v. (1991). Role of the Central Bank in Banking Crisis: An Overview. </w:t>
              </w:r>
              <w:r>
                <w:rPr>
                  <w:i/>
                  <w:iCs/>
                  <w:noProof/>
                  <w:lang w:val="en-US"/>
                </w:rPr>
                <w:t>The Evolving Role of Central Banks</w:t>
              </w:r>
              <w:r>
                <w:rPr>
                  <w:noProof/>
                  <w:lang w:val="en-US"/>
                </w:rPr>
                <w:t>. doi:https://doi.org/10.5089/9781557751850.071</w:t>
              </w:r>
            </w:p>
            <w:p w14:paraId="0E167587" w14:textId="77777777" w:rsidR="00FD365C" w:rsidRDefault="00FD365C" w:rsidP="00FD365C">
              <w:pPr>
                <w:pStyle w:val="Bibliography"/>
                <w:ind w:left="720" w:hanging="720"/>
                <w:rPr>
                  <w:noProof/>
                  <w:lang w:val="en-US"/>
                </w:rPr>
              </w:pPr>
              <w:r>
                <w:rPr>
                  <w:noProof/>
                  <w:lang w:val="en-US"/>
                </w:rPr>
                <w:t xml:space="preserve">Eijffinger, S., &amp; Haan, J. (1996). The political economy of central bank independence. </w:t>
              </w:r>
              <w:r>
                <w:rPr>
                  <w:i/>
                  <w:iCs/>
                  <w:noProof/>
                  <w:lang w:val="en-US"/>
                </w:rPr>
                <w:t>Special Papers in International Economics</w:t>
              </w:r>
              <w:r>
                <w:rPr>
                  <w:noProof/>
                  <w:lang w:val="en-US"/>
                </w:rPr>
                <w:t>. Retrieved from https://ies.princeton.edu/pdf/SP19.pdf</w:t>
              </w:r>
            </w:p>
            <w:p w14:paraId="0EA7840D" w14:textId="77777777" w:rsidR="00FD365C" w:rsidRDefault="00FD365C" w:rsidP="00FD365C">
              <w:pPr>
                <w:pStyle w:val="Bibliography"/>
                <w:ind w:left="720" w:hanging="720"/>
                <w:rPr>
                  <w:noProof/>
                  <w:lang w:val="en-US"/>
                </w:rPr>
              </w:pPr>
              <w:r>
                <w:rPr>
                  <w:noProof/>
                  <w:lang w:val="en-US"/>
                </w:rPr>
                <w:t xml:space="preserve">European Central Bank. (2009). </w:t>
              </w:r>
              <w:r>
                <w:rPr>
                  <w:i/>
                  <w:iCs/>
                  <w:noProof/>
                  <w:lang w:val="en-US"/>
                </w:rPr>
                <w:t>Price stability. Why is it important for you ?</w:t>
              </w:r>
              <w:r>
                <w:rPr>
                  <w:noProof/>
                  <w:lang w:val="en-US"/>
                </w:rPr>
                <w:t xml:space="preserve"> Retrieved from https://www.ecb.europa.eu/pub/pdf/other/whypricestability_en.pdf</w:t>
              </w:r>
            </w:p>
            <w:p w14:paraId="4B81AF8D" w14:textId="77777777" w:rsidR="00FD365C" w:rsidRDefault="00FD365C" w:rsidP="00FD365C">
              <w:pPr>
                <w:pStyle w:val="Bibliography"/>
                <w:ind w:left="720" w:hanging="720"/>
                <w:rPr>
                  <w:noProof/>
                  <w:lang w:val="en-US"/>
                </w:rPr>
              </w:pPr>
              <w:r>
                <w:rPr>
                  <w:noProof/>
                  <w:lang w:val="en-US"/>
                </w:rPr>
                <w:t xml:space="preserve">European Central Bank. (2011, April 12). </w:t>
              </w:r>
              <w:r>
                <w:rPr>
                  <w:i/>
                  <w:iCs/>
                  <w:noProof/>
                  <w:lang w:val="en-US"/>
                </w:rPr>
                <w:t>Media</w:t>
              </w:r>
              <w:r>
                <w:rPr>
                  <w:noProof/>
                  <w:lang w:val="en-US"/>
                </w:rPr>
                <w:t>. Retrieved from Eurosystem: https://www.ecb.europa.eu/press/key/date/2011/html/sp110412.en.html</w:t>
              </w:r>
            </w:p>
            <w:p w14:paraId="4938A357" w14:textId="77777777" w:rsidR="00FD365C" w:rsidRDefault="00FD365C" w:rsidP="00FD365C">
              <w:pPr>
                <w:pStyle w:val="Bibliography"/>
                <w:ind w:left="720" w:hanging="720"/>
                <w:rPr>
                  <w:noProof/>
                  <w:lang w:val="en-US"/>
                </w:rPr>
              </w:pPr>
              <w:r>
                <w:rPr>
                  <w:noProof/>
                  <w:lang w:val="en-US"/>
                </w:rPr>
                <w:t xml:space="preserve">Financial Crisis Inquiry Commission . (2010, May). </w:t>
              </w:r>
              <w:r>
                <w:rPr>
                  <w:i/>
                  <w:iCs/>
                  <w:noProof/>
                  <w:lang w:val="en-US"/>
                </w:rPr>
                <w:t>Static Law Stanford.</w:t>
              </w:r>
              <w:r>
                <w:rPr>
                  <w:noProof/>
                  <w:lang w:val="en-US"/>
                </w:rPr>
                <w:t xml:space="preserve"> Retrieved from Statement of Paul McCully: https://fcic-static.law.stanford.edu/cdn_media/fcic-testimony/2010-0506-McCulley.pdf</w:t>
              </w:r>
            </w:p>
            <w:p w14:paraId="1CDF28C2" w14:textId="77777777" w:rsidR="00FD365C" w:rsidRDefault="00FD365C" w:rsidP="00FD365C">
              <w:pPr>
                <w:pStyle w:val="Bibliography"/>
                <w:ind w:left="720" w:hanging="720"/>
                <w:rPr>
                  <w:noProof/>
                  <w:lang w:val="en-US"/>
                </w:rPr>
              </w:pPr>
              <w:r>
                <w:rPr>
                  <w:noProof/>
                  <w:lang w:val="en-US"/>
                </w:rPr>
                <w:t xml:space="preserve">Fischbacher, U., Hens, T., &amp; Zeisberg, S. (2013). The impact of the monetary policy on stock market bubbles and trading behaviour. </w:t>
              </w:r>
              <w:r>
                <w:rPr>
                  <w:i/>
                  <w:iCs/>
                  <w:noProof/>
                  <w:lang w:val="en-US"/>
                </w:rPr>
                <w:t>Journal of Economic Dynamics and Control</w:t>
              </w:r>
              <w:r>
                <w:rPr>
                  <w:noProof/>
                  <w:lang w:val="en-US"/>
                </w:rPr>
                <w:t>.</w:t>
              </w:r>
            </w:p>
            <w:p w14:paraId="382B6063" w14:textId="77777777" w:rsidR="00FD365C" w:rsidRDefault="00FD365C" w:rsidP="00FD365C">
              <w:pPr>
                <w:pStyle w:val="Bibliography"/>
                <w:ind w:left="720" w:hanging="720"/>
                <w:rPr>
                  <w:noProof/>
                  <w:lang w:val="en-US"/>
                </w:rPr>
              </w:pPr>
              <w:r>
                <w:rPr>
                  <w:noProof/>
                  <w:lang w:val="en-US"/>
                </w:rPr>
                <w:t xml:space="preserve">Fischer, S. (1995). Central-Bank Independence Revisited. </w:t>
              </w:r>
              <w:r>
                <w:rPr>
                  <w:i/>
                  <w:iCs/>
                  <w:noProof/>
                  <w:lang w:val="en-US"/>
                </w:rPr>
                <w:t>The American Economic Review</w:t>
              </w:r>
              <w:r>
                <w:rPr>
                  <w:noProof/>
                  <w:lang w:val="en-US"/>
                </w:rPr>
                <w:t>, 201-206. Retrieved from https://www.jstor.org/stable/2117919</w:t>
              </w:r>
            </w:p>
            <w:p w14:paraId="731D7B7F" w14:textId="77777777" w:rsidR="00FD365C" w:rsidRDefault="00FD365C" w:rsidP="00FD365C">
              <w:pPr>
                <w:pStyle w:val="Bibliography"/>
                <w:ind w:left="720" w:hanging="720"/>
                <w:rPr>
                  <w:noProof/>
                  <w:lang w:val="en-US"/>
                </w:rPr>
              </w:pPr>
              <w:r>
                <w:rPr>
                  <w:noProof/>
                  <w:lang w:val="en-US"/>
                </w:rPr>
                <w:lastRenderedPageBreak/>
                <w:t>Fontan, Carré, &amp; L’Oeillet. (2018). Theoretical perspectives on the new era of central banking. doi:https://doi.org/10.1057/s41253-018-0067-8</w:t>
              </w:r>
            </w:p>
            <w:p w14:paraId="4D17A68E" w14:textId="77777777" w:rsidR="00FD365C" w:rsidRDefault="00FD365C" w:rsidP="00FD365C">
              <w:pPr>
                <w:pStyle w:val="Bibliography"/>
                <w:ind w:left="720" w:hanging="720"/>
                <w:rPr>
                  <w:noProof/>
                  <w:lang w:val="en-US"/>
                </w:rPr>
              </w:pPr>
              <w:r>
                <w:rPr>
                  <w:noProof/>
                  <w:lang w:val="en-US"/>
                </w:rPr>
                <w:t xml:space="preserve">Forder, J. (1998, July). Central bank independence-conceptual clarifications and interim assessment. </w:t>
              </w:r>
              <w:r>
                <w:rPr>
                  <w:i/>
                  <w:iCs/>
                  <w:noProof/>
                  <w:lang w:val="en-US"/>
                </w:rPr>
                <w:t>Oxford Economic papers, 50</w:t>
              </w:r>
              <w:r>
                <w:rPr>
                  <w:noProof/>
                  <w:lang w:val="en-US"/>
                </w:rPr>
                <w:t>(3), 307-334. Retrieved from https://sci-hub.se/10.1093/oxfordjournals.oep.a028649</w:t>
              </w:r>
            </w:p>
            <w:p w14:paraId="1F5D7353" w14:textId="77777777" w:rsidR="00FD365C" w:rsidRDefault="00FD365C" w:rsidP="00FD365C">
              <w:pPr>
                <w:pStyle w:val="Bibliography"/>
                <w:ind w:left="720" w:hanging="720"/>
                <w:rPr>
                  <w:noProof/>
                  <w:lang w:val="en-US"/>
                </w:rPr>
              </w:pPr>
              <w:r>
                <w:rPr>
                  <w:noProof/>
                  <w:lang w:val="en-US"/>
                </w:rPr>
                <w:t xml:space="preserve">Gali, J., &amp; Gambetti, L. (2014). THE EFFECTS OF MONETARY POLICY ON STOCK MARKET BUBBLES:. </w:t>
              </w:r>
              <w:r>
                <w:rPr>
                  <w:i/>
                  <w:iCs/>
                  <w:noProof/>
                  <w:lang w:val="en-US"/>
                </w:rPr>
                <w:t>NBER WORKING PAPER SERIES</w:t>
              </w:r>
              <w:r>
                <w:rPr>
                  <w:noProof/>
                  <w:lang w:val="en-US"/>
                </w:rPr>
                <w:t>. Retrieved from https://www.nber.org/system/files/working_papers/w19981/w19981.pdf</w:t>
              </w:r>
            </w:p>
            <w:p w14:paraId="5F1DF38B" w14:textId="77777777" w:rsidR="00FD365C" w:rsidRDefault="00FD365C" w:rsidP="00FD365C">
              <w:pPr>
                <w:pStyle w:val="Bibliography"/>
                <w:ind w:left="720" w:hanging="720"/>
                <w:rPr>
                  <w:noProof/>
                  <w:lang w:val="en-US"/>
                </w:rPr>
              </w:pPr>
              <w:r>
                <w:rPr>
                  <w:noProof/>
                  <w:lang w:val="en-US"/>
                </w:rPr>
                <w:t xml:space="preserve">Geraats, P. (2002). Central Bank Transparency. </w:t>
              </w:r>
              <w:r>
                <w:rPr>
                  <w:i/>
                  <w:iCs/>
                  <w:noProof/>
                  <w:lang w:val="en-US"/>
                </w:rPr>
                <w:t>The Economic Journal, 112</w:t>
              </w:r>
              <w:r>
                <w:rPr>
                  <w:noProof/>
                  <w:lang w:val="en-US"/>
                </w:rPr>
                <w:t>(483), F532-F565. doi:https://doi.org/10.1111/1468-0297.00082</w:t>
              </w:r>
            </w:p>
            <w:p w14:paraId="1B1504C6" w14:textId="77777777" w:rsidR="00FD365C" w:rsidRDefault="00FD365C" w:rsidP="00FD365C">
              <w:pPr>
                <w:pStyle w:val="Bibliography"/>
                <w:ind w:left="720" w:hanging="720"/>
                <w:rPr>
                  <w:noProof/>
                  <w:lang w:val="en-US"/>
                </w:rPr>
              </w:pPr>
              <w:r>
                <w:rPr>
                  <w:noProof/>
                  <w:lang w:val="en-US"/>
                </w:rPr>
                <w:t xml:space="preserve">Goodhart. (1995). </w:t>
              </w:r>
              <w:r>
                <w:rPr>
                  <w:i/>
                  <w:iCs/>
                  <w:noProof/>
                  <w:lang w:val="en-US"/>
                </w:rPr>
                <w:t>The central bank and the financial system.</w:t>
              </w:r>
              <w:r>
                <w:rPr>
                  <w:noProof/>
                  <w:lang w:val="en-US"/>
                </w:rPr>
                <w:t xml:space="preserve"> London: Macmillan. Retrieved from https://books.google.ie/books?hl=en&amp;lr=&amp;id=A8EWDAAAQBAJ&amp;oi=fnd&amp;pg=PP1&amp;dq=central+bank+&amp;ots=r4uIUgTu0h&amp;sig=38y_r4Pbev8BSQv5T-_bqe8IZzU&amp;redir_esc=y#v=onepage&amp;q=central%20bank&amp;f=false</w:t>
              </w:r>
            </w:p>
            <w:p w14:paraId="1064DB47" w14:textId="77777777" w:rsidR="00FD365C" w:rsidRDefault="00FD365C" w:rsidP="00FD365C">
              <w:pPr>
                <w:pStyle w:val="Bibliography"/>
                <w:ind w:left="720" w:hanging="720"/>
                <w:rPr>
                  <w:noProof/>
                  <w:lang w:val="en-US"/>
                </w:rPr>
              </w:pPr>
              <w:r>
                <w:rPr>
                  <w:noProof/>
                  <w:lang w:val="en-US"/>
                </w:rPr>
                <w:t xml:space="preserve">Goodhart, C. (2010). The Changing Role of Central Banks. </w:t>
              </w:r>
              <w:r>
                <w:rPr>
                  <w:i/>
                  <w:iCs/>
                  <w:noProof/>
                  <w:lang w:val="en-US"/>
                </w:rPr>
                <w:t>Financial Markets Group</w:t>
              </w:r>
              <w:r>
                <w:rPr>
                  <w:noProof/>
                  <w:lang w:val="en-US"/>
                </w:rPr>
                <w:t>. Retrieved from https://www.bis.org/events/conf100624/goodhartpaper.pdf</w:t>
              </w:r>
            </w:p>
            <w:p w14:paraId="083CE0E1" w14:textId="77777777" w:rsidR="00FD365C" w:rsidRDefault="00FD365C" w:rsidP="00FD365C">
              <w:pPr>
                <w:pStyle w:val="Bibliography"/>
                <w:ind w:left="720" w:hanging="720"/>
                <w:rPr>
                  <w:noProof/>
                  <w:lang w:val="en-US"/>
                </w:rPr>
              </w:pPr>
              <w:r>
                <w:rPr>
                  <w:noProof/>
                  <w:lang w:val="en-US"/>
                </w:rPr>
                <w:t xml:space="preserve">Goodhart, C., &amp; Hofmann, B. (2001). Asset Prices, Financial Conditions,. </w:t>
              </w:r>
              <w:r>
                <w:rPr>
                  <w:i/>
                  <w:iCs/>
                  <w:noProof/>
                  <w:lang w:val="en-US"/>
                </w:rPr>
                <w:t>Asset Prices, Exchange Rates, and Monetary Policy’ Stanford University.</w:t>
              </w:r>
              <w:r>
                <w:rPr>
                  <w:noProof/>
                  <w:lang w:val="en-US"/>
                </w:rPr>
                <w:t xml:space="preserve"> Retrieved from https://citeseerx.ist.psu.edu/viewdoc/download?doi=10.1.1.201.9252&amp;rep=rep1&amp;type=pdf</w:t>
              </w:r>
            </w:p>
            <w:p w14:paraId="228BC00D" w14:textId="77777777" w:rsidR="00FD365C" w:rsidRDefault="00FD365C" w:rsidP="00FD365C">
              <w:pPr>
                <w:pStyle w:val="Bibliography"/>
                <w:ind w:left="720" w:hanging="720"/>
                <w:rPr>
                  <w:noProof/>
                  <w:lang w:val="en-US"/>
                </w:rPr>
              </w:pPr>
              <w:r>
                <w:rPr>
                  <w:noProof/>
                  <w:lang w:val="en-US"/>
                </w:rPr>
                <w:t>Gregorio, J. D. (2010). The Role of Central Banks after the Financial Crisis. Economic Policy Papers of the Central Bank of Chile. Retrieved from https://www.researchgate.net/publication/238789304_The_Role_of_Central_Banks_after_the_Financial_Crisis</w:t>
              </w:r>
            </w:p>
            <w:p w14:paraId="665381EB" w14:textId="77777777" w:rsidR="00FD365C" w:rsidRDefault="00FD365C" w:rsidP="00FD365C">
              <w:pPr>
                <w:pStyle w:val="Bibliography"/>
                <w:ind w:left="720" w:hanging="720"/>
                <w:rPr>
                  <w:noProof/>
                  <w:lang w:val="en-US"/>
                </w:rPr>
              </w:pPr>
              <w:r>
                <w:rPr>
                  <w:noProof/>
                  <w:lang w:val="en-US"/>
                </w:rPr>
                <w:t xml:space="preserve">Hardy, M., &amp; Bryman, A. (2004). </w:t>
              </w:r>
              <w:r>
                <w:rPr>
                  <w:i/>
                  <w:iCs/>
                  <w:noProof/>
                  <w:lang w:val="en-US"/>
                </w:rPr>
                <w:t>The Handbook of data analysis.</w:t>
              </w:r>
              <w:r>
                <w:rPr>
                  <w:noProof/>
                  <w:lang w:val="en-US"/>
                </w:rPr>
                <w:t xml:space="preserve"> Retrieved from https://books.google.ie/books?hl=en&amp;lr=&amp;id=GMcK2KXHDh0C&amp;oi=fnd&amp;pg=PP1&amp;dq=data+analysis+in+research&amp;ots=BajD6T9Oe_&amp;sig=z33zdEDS3QYtWzlp_t23mlMYKMw&amp;redir_esc=y#v=onepage&amp;q=data%20analysis%20in%20research&amp;f=false</w:t>
              </w:r>
            </w:p>
            <w:p w14:paraId="2CAC145A" w14:textId="77777777" w:rsidR="00FD365C" w:rsidRDefault="00FD365C" w:rsidP="00FD365C">
              <w:pPr>
                <w:pStyle w:val="Bibliography"/>
                <w:ind w:left="720" w:hanging="720"/>
                <w:rPr>
                  <w:noProof/>
                  <w:lang w:val="en-US"/>
                </w:rPr>
              </w:pPr>
              <w:r>
                <w:rPr>
                  <w:noProof/>
                  <w:lang w:val="en-US"/>
                </w:rPr>
                <w:t xml:space="preserve">Haubrich, J. (1996). Combining Bank supervision and monetary policy. </w:t>
              </w:r>
              <w:r>
                <w:rPr>
                  <w:i/>
                  <w:iCs/>
                  <w:noProof/>
                  <w:lang w:val="en-US"/>
                </w:rPr>
                <w:t>Economic Commentary</w:t>
              </w:r>
              <w:r>
                <w:rPr>
                  <w:noProof/>
                  <w:lang w:val="en-US"/>
                </w:rPr>
                <w:t>. Retrieved from file:///C:/Users/Megh/Downloads/ec%2019961101%20combining%20bank%20supervision%20and%20monetary%20policy%20pdf.pdf</w:t>
              </w:r>
            </w:p>
            <w:p w14:paraId="60957D76" w14:textId="77777777" w:rsidR="00FD365C" w:rsidRDefault="00FD365C" w:rsidP="00FD365C">
              <w:pPr>
                <w:pStyle w:val="Bibliography"/>
                <w:ind w:left="720" w:hanging="720"/>
                <w:rPr>
                  <w:noProof/>
                  <w:lang w:val="en-US"/>
                </w:rPr>
              </w:pPr>
              <w:r>
                <w:rPr>
                  <w:noProof/>
                  <w:lang w:val="en-US"/>
                </w:rPr>
                <w:t xml:space="preserve">International Monetary Fund. (2018). </w:t>
              </w:r>
              <w:r>
                <w:rPr>
                  <w:i/>
                  <w:iCs/>
                  <w:noProof/>
                  <w:lang w:val="en-US"/>
                </w:rPr>
                <w:t>Global FInancial Stability report.</w:t>
              </w:r>
              <w:r>
                <w:rPr>
                  <w:noProof/>
                  <w:lang w:val="en-US"/>
                </w:rPr>
                <w:t xml:space="preserve"> IMF. Retrieved from https://www.imf.org/en/Publications/GFSR/Issues/2018/09/25/Global-Financial-Stability-Report-October-2018</w:t>
              </w:r>
            </w:p>
            <w:p w14:paraId="61FAFD9E" w14:textId="77777777" w:rsidR="00FD365C" w:rsidRDefault="00FD365C" w:rsidP="00FD365C">
              <w:pPr>
                <w:pStyle w:val="Bibliography"/>
                <w:ind w:left="720" w:hanging="720"/>
                <w:rPr>
                  <w:noProof/>
                  <w:lang w:val="en-US"/>
                </w:rPr>
              </w:pPr>
              <w:r>
                <w:rPr>
                  <w:noProof/>
                  <w:lang w:val="en-US"/>
                </w:rPr>
                <w:t xml:space="preserve">Jannsen, Potjagailo, &amp; Wolters. (2015). </w:t>
              </w:r>
              <w:r>
                <w:rPr>
                  <w:i/>
                  <w:iCs/>
                  <w:noProof/>
                  <w:lang w:val="en-US"/>
                </w:rPr>
                <w:t>Monetary Policy during Financial Crises:.</w:t>
              </w:r>
              <w:r>
                <w:rPr>
                  <w:noProof/>
                  <w:lang w:val="en-US"/>
                </w:rPr>
                <w:t xml:space="preserve"> Retrieved from https://www.econstor.eu/bitstream/10419/115877/1/833489267.pdf</w:t>
              </w:r>
            </w:p>
            <w:p w14:paraId="74E089DC" w14:textId="77777777" w:rsidR="00FD365C" w:rsidRDefault="00FD365C" w:rsidP="00FD365C">
              <w:pPr>
                <w:pStyle w:val="Bibliography"/>
                <w:ind w:left="720" w:hanging="720"/>
                <w:rPr>
                  <w:noProof/>
                  <w:lang w:val="en-US"/>
                </w:rPr>
              </w:pPr>
              <w:r>
                <w:rPr>
                  <w:noProof/>
                  <w:lang w:val="en-US"/>
                </w:rPr>
                <w:t xml:space="preserve">Johnson, R. B., &amp; Onwuegbuzie, A. J. (2004, October 1). Mixed Methods Research: A Research Paradigm Whose Time Has Come. </w:t>
              </w:r>
              <w:r>
                <w:rPr>
                  <w:i/>
                  <w:iCs/>
                  <w:noProof/>
                  <w:lang w:val="en-US"/>
                </w:rPr>
                <w:t>33</w:t>
              </w:r>
              <w:r>
                <w:rPr>
                  <w:noProof/>
                  <w:lang w:val="en-US"/>
                </w:rPr>
                <w:t>(7), pp. 14-26. doi:https://doi.org/10.3102/0013189X033007014</w:t>
              </w:r>
            </w:p>
            <w:p w14:paraId="6515B99A" w14:textId="77777777" w:rsidR="00FD365C" w:rsidRDefault="00FD365C" w:rsidP="00FD365C">
              <w:pPr>
                <w:pStyle w:val="Bibliography"/>
                <w:ind w:left="720" w:hanging="720"/>
                <w:rPr>
                  <w:noProof/>
                  <w:lang w:val="en-US"/>
                </w:rPr>
              </w:pPr>
              <w:r>
                <w:rPr>
                  <w:noProof/>
                  <w:lang w:val="en-US"/>
                </w:rPr>
                <w:t xml:space="preserve">Kivunja, C., &amp; Kuyini, A. B. (2017). Understanding and Applying Research Paradigms in Educational Contexts. </w:t>
              </w:r>
              <w:r>
                <w:rPr>
                  <w:i/>
                  <w:iCs/>
                  <w:noProof/>
                  <w:lang w:val="en-US"/>
                </w:rPr>
                <w:t>International Journal of Higher Education, 6</w:t>
              </w:r>
              <w:r>
                <w:rPr>
                  <w:noProof/>
                  <w:lang w:val="en-US"/>
                </w:rPr>
                <w:t xml:space="preserve">(5), 26-41. doi:10.5430/ijhe.v6n5p26 </w:t>
              </w:r>
            </w:p>
            <w:p w14:paraId="0D7E2C61" w14:textId="77777777" w:rsidR="00FD365C" w:rsidRDefault="00FD365C" w:rsidP="00FD365C">
              <w:pPr>
                <w:pStyle w:val="Bibliography"/>
                <w:ind w:left="720" w:hanging="720"/>
                <w:rPr>
                  <w:noProof/>
                  <w:lang w:val="en-US"/>
                </w:rPr>
              </w:pPr>
              <w:r>
                <w:rPr>
                  <w:noProof/>
                  <w:lang w:val="en-US"/>
                </w:rPr>
                <w:lastRenderedPageBreak/>
                <w:t xml:space="preserve">Koslowski, P. (2011). </w:t>
              </w:r>
              <w:r>
                <w:rPr>
                  <w:i/>
                  <w:iCs/>
                  <w:noProof/>
                  <w:lang w:val="en-US"/>
                </w:rPr>
                <w:t>The Ethics of Banking : Conclusion from the financial crisis.</w:t>
              </w:r>
              <w:r>
                <w:rPr>
                  <w:noProof/>
                  <w:lang w:val="en-US"/>
                </w:rPr>
                <w:t xml:space="preserve"> Retrieved from https://books.google.ie/books?hl=en&amp;lr=&amp;id=oUh1A8bougoC&amp;oi=fnd&amp;pg=PR5&amp;dq=ethics+of+central+banking&amp;ots=N15rrpEW1P&amp;sig=phjnFcg5IdKD4xnmDV1Rjl7FU4s&amp;redir_esc=y#v=onepage&amp;q=ethics%20of%20central%20banking&amp;f=false</w:t>
              </w:r>
            </w:p>
            <w:p w14:paraId="3C793A23" w14:textId="77777777" w:rsidR="00FD365C" w:rsidRDefault="00FD365C" w:rsidP="00FD365C">
              <w:pPr>
                <w:pStyle w:val="Bibliography"/>
                <w:ind w:left="720" w:hanging="720"/>
                <w:rPr>
                  <w:noProof/>
                  <w:lang w:val="en-US"/>
                </w:rPr>
              </w:pPr>
              <w:r>
                <w:rPr>
                  <w:noProof/>
                  <w:lang w:val="en-US"/>
                </w:rPr>
                <w:t xml:space="preserve">Kothari, &amp; Ghosh. (2020). The IL&amp;FS Fiasco and the Lessons Learnt. </w:t>
              </w:r>
              <w:r>
                <w:rPr>
                  <w:i/>
                  <w:iCs/>
                  <w:noProof/>
                  <w:lang w:val="en-US"/>
                </w:rPr>
                <w:t>Asian Journal of Economics, Finance and management</w:t>
              </w:r>
              <w:r>
                <w:rPr>
                  <w:noProof/>
                  <w:lang w:val="en-US"/>
                </w:rPr>
                <w:t>. Retrieved from https://globalpresshub.com/index.php/AJEFM/article/view/858</w:t>
              </w:r>
            </w:p>
            <w:p w14:paraId="11B833B3" w14:textId="77777777" w:rsidR="00FD365C" w:rsidRDefault="00FD365C" w:rsidP="00FD365C">
              <w:pPr>
                <w:pStyle w:val="Bibliography"/>
                <w:ind w:left="720" w:hanging="720"/>
                <w:rPr>
                  <w:noProof/>
                  <w:lang w:val="en-US"/>
                </w:rPr>
              </w:pPr>
              <w:r>
                <w:rPr>
                  <w:noProof/>
                  <w:lang w:val="en-US"/>
                </w:rPr>
                <w:t xml:space="preserve">Kruege, R. A., &amp; Casey, M. A. (2015). </w:t>
              </w:r>
              <w:r>
                <w:rPr>
                  <w:i/>
                  <w:iCs/>
                  <w:noProof/>
                  <w:lang w:val="en-US"/>
                </w:rPr>
                <w:t>Focus Groups : A Practical Guide for Applied Research</w:t>
              </w:r>
              <w:r>
                <w:rPr>
                  <w:noProof/>
                  <w:lang w:val="en-US"/>
                </w:rPr>
                <w:t xml:space="preserve"> (5th ed.). Retrieved from https://books.google.ie/books?hl=en&amp;lr=&amp;id=8wASBAAAQBAJ&amp;oi=fnd&amp;pg=PP1&amp;ots=XfbGIA7HuU&amp;sig=bZ7ldsLcdnIvKS7Zc74QpZpMok4&amp;redir_esc=y#v=onepage&amp;q&amp;f=false</w:t>
              </w:r>
            </w:p>
            <w:p w14:paraId="62A40B7A" w14:textId="77777777" w:rsidR="00FD365C" w:rsidRDefault="00FD365C" w:rsidP="00FD365C">
              <w:pPr>
                <w:pStyle w:val="Bibliography"/>
                <w:ind w:left="720" w:hanging="720"/>
                <w:rPr>
                  <w:noProof/>
                  <w:lang w:val="en-US"/>
                </w:rPr>
              </w:pPr>
              <w:r>
                <w:rPr>
                  <w:noProof/>
                  <w:lang w:val="en-US"/>
                </w:rPr>
                <w:t xml:space="preserve">Kuhn, T. (1970). The Structure of Scientific Revolutions. In T. S. Kuhn, </w:t>
              </w:r>
              <w:r>
                <w:rPr>
                  <w:i/>
                  <w:iCs/>
                  <w:noProof/>
                  <w:lang w:val="en-US"/>
                </w:rPr>
                <w:t>INTERNATIONAL ENCYCLOPEDIA of UNIFIED SCIENCE</w:t>
              </w:r>
              <w:r>
                <w:rPr>
                  <w:noProof/>
                  <w:lang w:val="en-US"/>
                </w:rPr>
                <w:t xml:space="preserve"> (Vol. II, pp. 1-174). Chicago: The University of Chicago. Retrieved from https://www.lri.fr/~mbl/Stanford/CS477/papers/Kuhn-SSR-2ndEd.pdf</w:t>
              </w:r>
            </w:p>
            <w:p w14:paraId="4A594307" w14:textId="77777777" w:rsidR="00FD365C" w:rsidRDefault="00FD365C" w:rsidP="00FD365C">
              <w:pPr>
                <w:pStyle w:val="Bibliography"/>
                <w:ind w:left="720" w:hanging="720"/>
                <w:rPr>
                  <w:noProof/>
                  <w:lang w:val="en-US"/>
                </w:rPr>
              </w:pPr>
              <w:r>
                <w:rPr>
                  <w:noProof/>
                  <w:lang w:val="en-US"/>
                </w:rPr>
                <w:t xml:space="preserve">Liehr, &amp; Patricia. (1999). Middle Range Theory: Spinning Research and Practice to Create Knowledge for the New Millennium. </w:t>
              </w:r>
              <w:r>
                <w:rPr>
                  <w:i/>
                  <w:iCs/>
                  <w:noProof/>
                  <w:lang w:val="en-US"/>
                </w:rPr>
                <w:t>Advances in Nursing Science, 21</w:t>
              </w:r>
              <w:r>
                <w:rPr>
                  <w:noProof/>
                  <w:lang w:val="en-US"/>
                </w:rPr>
                <w:t>(4), 81-91. Retrieved from https://stage-journals.lww.com/advancesinnursingscience/Fulltext/1999/06000/Middle_Range_Theory__Spinning_Research_and.11.aspx</w:t>
              </w:r>
            </w:p>
            <w:p w14:paraId="5D6D391C" w14:textId="77777777" w:rsidR="00FD365C" w:rsidRDefault="00FD365C" w:rsidP="00FD365C">
              <w:pPr>
                <w:pStyle w:val="Bibliography"/>
                <w:ind w:left="720" w:hanging="720"/>
                <w:rPr>
                  <w:noProof/>
                  <w:lang w:val="en-US"/>
                </w:rPr>
              </w:pPr>
              <w:r>
                <w:rPr>
                  <w:noProof/>
                  <w:lang w:val="en-US"/>
                </w:rPr>
                <w:t xml:space="preserve">Mackenzie, N., &amp; Knipe, S. (2006). Research dilemmas: Paradigms, methods and methodology. </w:t>
              </w:r>
              <w:r>
                <w:rPr>
                  <w:i/>
                  <w:iCs/>
                  <w:noProof/>
                  <w:lang w:val="en-US"/>
                </w:rPr>
                <w:t>Issues In Educational Research, 16</w:t>
              </w:r>
              <w:r>
                <w:rPr>
                  <w:noProof/>
                  <w:lang w:val="en-US"/>
                </w:rPr>
                <w:t>. Retrieved from https://www.iier.org.au/iier16/mackenzie.html</w:t>
              </w:r>
            </w:p>
            <w:p w14:paraId="4234D1A5" w14:textId="77777777" w:rsidR="00FD365C" w:rsidRDefault="00FD365C" w:rsidP="00FD365C">
              <w:pPr>
                <w:pStyle w:val="Bibliography"/>
                <w:ind w:left="720" w:hanging="720"/>
                <w:rPr>
                  <w:noProof/>
                  <w:lang w:val="en-US"/>
                </w:rPr>
              </w:pPr>
              <w:r>
                <w:rPr>
                  <w:noProof/>
                  <w:lang w:val="en-US"/>
                </w:rPr>
                <w:t xml:space="preserve">Manda, V. K., &amp; Rao, S. P. (2019). Lessons from the IL&amp;FS Financial Crisis. </w:t>
              </w:r>
              <w:r>
                <w:rPr>
                  <w:i/>
                  <w:iCs/>
                  <w:noProof/>
                  <w:lang w:val="en-US"/>
                </w:rPr>
                <w:t>2nd International Conference on Business and Management</w:t>
              </w:r>
              <w:r>
                <w:rPr>
                  <w:noProof/>
                  <w:lang w:val="en-US"/>
                </w:rPr>
                <w:t xml:space="preserve"> (p. 638). 2GITAM Institute of Management. Retrieved from https://d1wqtxts1xzle7.cloudfront.net/60644881/ICBM_2019_Conference_Proceedings__ISBN_978-984-344-3540_-_16_May_2019_compressed20190919-48341-ercew4.pdf?1568906085=&amp;response-content-disposition=inline%3B+filename%3DEnsuring_Quality_of_Higher_Education_in.</w:t>
              </w:r>
            </w:p>
            <w:p w14:paraId="7F5B850C" w14:textId="77777777" w:rsidR="00FD365C" w:rsidRDefault="00FD365C" w:rsidP="00FD365C">
              <w:pPr>
                <w:pStyle w:val="Bibliography"/>
                <w:ind w:left="720" w:hanging="720"/>
                <w:rPr>
                  <w:noProof/>
                  <w:lang w:val="en-US"/>
                </w:rPr>
              </w:pPr>
              <w:r>
                <w:rPr>
                  <w:noProof/>
                  <w:lang w:val="en-US"/>
                </w:rPr>
                <w:t xml:space="preserve">McNamara, &amp; Kathleen. (2002). Rational FIctions: Central Bank Independence and the Social Logic of Delegation. </w:t>
              </w:r>
              <w:r>
                <w:rPr>
                  <w:i/>
                  <w:iCs/>
                  <w:noProof/>
                  <w:lang w:val="en-US"/>
                </w:rPr>
                <w:t>West European Politics</w:t>
              </w:r>
              <w:r>
                <w:rPr>
                  <w:noProof/>
                  <w:lang w:val="en-US"/>
                </w:rPr>
                <w:t xml:space="preserve">, pp. 47-76. doi:10.1080/713601585  </w:t>
              </w:r>
            </w:p>
            <w:p w14:paraId="750C22F4" w14:textId="77777777" w:rsidR="00FD365C" w:rsidRDefault="00FD365C" w:rsidP="00FD365C">
              <w:pPr>
                <w:pStyle w:val="Bibliography"/>
                <w:ind w:left="720" w:hanging="720"/>
                <w:rPr>
                  <w:noProof/>
                  <w:lang w:val="en-US"/>
                </w:rPr>
              </w:pPr>
              <w:r>
                <w:rPr>
                  <w:noProof/>
                  <w:lang w:val="en-US"/>
                </w:rPr>
                <w:t xml:space="preserve">Merton, R. C., &amp; Bodie, Z. (1995). A CONCEPTUAL FRAMEWORK FOR ANALYZING THE FINANCIAL SYSTEM. </w:t>
              </w:r>
              <w:r>
                <w:rPr>
                  <w:i/>
                  <w:iCs/>
                  <w:noProof/>
                  <w:lang w:val="en-US"/>
                </w:rPr>
                <w:t>The Global Financial System: A Functional Perspective</w:t>
              </w:r>
              <w:r>
                <w:rPr>
                  <w:noProof/>
                  <w:lang w:val="en-US"/>
                </w:rPr>
                <w:t>, pp. 1-8. Retrieved from https://www.researchgate.net/profile/Zvi_Bodie/publication/228224831_A_Conceptual_Framework_for_Analyzing_the_Financial_Environment/links/0deec51a38bb1ce588000000/A-Conceptual-Framework-for-Analyzing-the-Financial-Environment.pdf</w:t>
              </w:r>
            </w:p>
            <w:p w14:paraId="6DA5E5BF" w14:textId="77777777" w:rsidR="00FD365C" w:rsidRDefault="00FD365C" w:rsidP="00FD365C">
              <w:pPr>
                <w:pStyle w:val="Bibliography"/>
                <w:ind w:left="720" w:hanging="720"/>
                <w:rPr>
                  <w:noProof/>
                  <w:lang w:val="en-US"/>
                </w:rPr>
              </w:pPr>
              <w:r>
                <w:rPr>
                  <w:noProof/>
                  <w:lang w:val="en-US"/>
                </w:rPr>
                <w:t xml:space="preserve">Michael Ehrmann, M. F. (2009). Global Financial Transmission of Monetary Policy Shocks. </w:t>
              </w:r>
              <w:r>
                <w:rPr>
                  <w:i/>
                  <w:iCs/>
                  <w:noProof/>
                  <w:lang w:val="en-US"/>
                </w:rPr>
                <w:t>Oxford Bulletin of Economics and Statistics</w:t>
              </w:r>
              <w:r>
                <w:rPr>
                  <w:noProof/>
                  <w:lang w:val="en-US"/>
                </w:rPr>
                <w:t>. doi:https://doi.org/10.1111/j.1468-0084.2009.00561.x</w:t>
              </w:r>
            </w:p>
            <w:p w14:paraId="106BBB03" w14:textId="77777777" w:rsidR="00FD365C" w:rsidRDefault="00FD365C" w:rsidP="00FD365C">
              <w:pPr>
                <w:pStyle w:val="Bibliography"/>
                <w:ind w:left="720" w:hanging="720"/>
                <w:rPr>
                  <w:noProof/>
                  <w:lang w:val="en-US"/>
                </w:rPr>
              </w:pPr>
              <w:r>
                <w:rPr>
                  <w:noProof/>
                  <w:lang w:val="en-US"/>
                </w:rPr>
                <w:t xml:space="preserve">Miranda-Agrippino, S., &amp; Ricco, G. (2018). The Transmission of Monetary Policy Shocks. </w:t>
              </w:r>
              <w:r>
                <w:rPr>
                  <w:i/>
                  <w:iCs/>
                  <w:noProof/>
                  <w:lang w:val="en-US"/>
                </w:rPr>
                <w:t>Social Science Research Network (SSRN)</w:t>
              </w:r>
              <w:r>
                <w:rPr>
                  <w:noProof/>
                  <w:lang w:val="en-US"/>
                </w:rPr>
                <w:t>. Retrieved from https://ssrn.com/abstract=3302647</w:t>
              </w:r>
            </w:p>
            <w:p w14:paraId="0FF227DA" w14:textId="77777777" w:rsidR="00FD365C" w:rsidRDefault="00FD365C" w:rsidP="00FD365C">
              <w:pPr>
                <w:pStyle w:val="Bibliography"/>
                <w:ind w:left="720" w:hanging="720"/>
                <w:rPr>
                  <w:noProof/>
                  <w:lang w:val="en-US"/>
                </w:rPr>
              </w:pPr>
              <w:r>
                <w:rPr>
                  <w:noProof/>
                  <w:lang w:val="en-US"/>
                </w:rPr>
                <w:t xml:space="preserve">Mishkin, F. (1992). Anatomy of a financial crisis. </w:t>
              </w:r>
              <w:r>
                <w:rPr>
                  <w:i/>
                  <w:iCs/>
                  <w:noProof/>
                  <w:lang w:val="en-US"/>
                </w:rPr>
                <w:t>Journal of Evolutionary Economics</w:t>
              </w:r>
              <w:r>
                <w:rPr>
                  <w:noProof/>
                  <w:lang w:val="en-US"/>
                </w:rPr>
                <w:t xml:space="preserve">, 115-130. doi:10.1007/bf01193536  </w:t>
              </w:r>
            </w:p>
            <w:p w14:paraId="57EF8DCA" w14:textId="77777777" w:rsidR="00FD365C" w:rsidRDefault="00FD365C" w:rsidP="00FD365C">
              <w:pPr>
                <w:pStyle w:val="Bibliography"/>
                <w:ind w:left="720" w:hanging="720"/>
                <w:rPr>
                  <w:noProof/>
                  <w:lang w:val="en-US"/>
                </w:rPr>
              </w:pPr>
              <w:r>
                <w:rPr>
                  <w:noProof/>
                  <w:lang w:val="en-US"/>
                </w:rPr>
                <w:lastRenderedPageBreak/>
                <w:t xml:space="preserve">Mishkin, F. (2009). Is Monetary Policy Effective during Financial Crises? </w:t>
              </w:r>
              <w:r>
                <w:rPr>
                  <w:i/>
                  <w:iCs/>
                  <w:noProof/>
                  <w:lang w:val="en-US"/>
                </w:rPr>
                <w:t>American Economic Review</w:t>
              </w:r>
              <w:r>
                <w:rPr>
                  <w:noProof/>
                  <w:lang w:val="en-US"/>
                </w:rPr>
                <w:t>, 573-77. doi:10.1257/aer.99.2.573</w:t>
              </w:r>
            </w:p>
            <w:p w14:paraId="1C1F760C" w14:textId="77777777" w:rsidR="00FD365C" w:rsidRDefault="00FD365C" w:rsidP="00FD365C">
              <w:pPr>
                <w:pStyle w:val="Bibliography"/>
                <w:ind w:left="720" w:hanging="720"/>
                <w:rPr>
                  <w:noProof/>
                  <w:lang w:val="en-US"/>
                </w:rPr>
              </w:pPr>
              <w:r>
                <w:rPr>
                  <w:noProof/>
                  <w:lang w:val="en-US"/>
                </w:rPr>
                <w:t xml:space="preserve">Mittwede, S. K. (2012). Research Paradigms and Their Useand Importance in Theological Inquiry and Education. </w:t>
              </w:r>
              <w:r>
                <w:rPr>
                  <w:i/>
                  <w:iCs/>
                  <w:noProof/>
                  <w:lang w:val="en-US"/>
                </w:rPr>
                <w:t>JECB, 16</w:t>
              </w:r>
              <w:r>
                <w:rPr>
                  <w:noProof/>
                  <w:lang w:val="en-US"/>
                </w:rPr>
                <w:t>(1), 23-40. Retrieved from https://journals.sagepub.com/doi/pdf/10.1177/205699711201600104</w:t>
              </w:r>
            </w:p>
            <w:p w14:paraId="7E0060E7" w14:textId="77777777" w:rsidR="00FD365C" w:rsidRDefault="00FD365C" w:rsidP="00FD365C">
              <w:pPr>
                <w:pStyle w:val="Bibliography"/>
                <w:ind w:left="720" w:hanging="720"/>
                <w:rPr>
                  <w:noProof/>
                  <w:lang w:val="en-US"/>
                </w:rPr>
              </w:pPr>
              <w:r>
                <w:rPr>
                  <w:noProof/>
                  <w:lang w:val="en-US"/>
                </w:rPr>
                <w:t xml:space="preserve">Modigliani, F., Rasche, R., &amp; Cooper, P. (1970). Central Bank Policy, the Money Supply, and the Short-Term Rate of Interest. </w:t>
              </w:r>
              <w:r>
                <w:rPr>
                  <w:i/>
                  <w:iCs/>
                  <w:noProof/>
                  <w:lang w:val="en-US"/>
                </w:rPr>
                <w:t>Journal of Money, Credit and Banking</w:t>
              </w:r>
              <w:r>
                <w:rPr>
                  <w:noProof/>
                  <w:lang w:val="en-US"/>
                </w:rPr>
                <w:t>, 166-218. doi:https://doi.org/10.2307/1991004</w:t>
              </w:r>
            </w:p>
            <w:p w14:paraId="6F92871C" w14:textId="77777777" w:rsidR="00FD365C" w:rsidRDefault="00FD365C" w:rsidP="00FD365C">
              <w:pPr>
                <w:pStyle w:val="Bibliography"/>
                <w:ind w:left="720" w:hanging="720"/>
                <w:rPr>
                  <w:noProof/>
                  <w:lang w:val="en-US"/>
                </w:rPr>
              </w:pPr>
              <w:r>
                <w:rPr>
                  <w:noProof/>
                  <w:lang w:val="en-US"/>
                </w:rPr>
                <w:t xml:space="preserve">Nier, E. (2009). Financial Stability Frameworks and the Role of Central Banks: Lessons From the Crisis. </w:t>
              </w:r>
              <w:r>
                <w:rPr>
                  <w:i/>
                  <w:iCs/>
                  <w:noProof/>
                  <w:lang w:val="en-US"/>
                </w:rPr>
                <w:t>International Monetary Fund</w:t>
              </w:r>
              <w:r>
                <w:rPr>
                  <w:noProof/>
                  <w:lang w:val="en-US"/>
                </w:rPr>
                <w:t>(070), 64. doi:https://doi.org/10.5089/9781451872170.001</w:t>
              </w:r>
            </w:p>
            <w:p w14:paraId="63562D7D" w14:textId="77777777" w:rsidR="00FD365C" w:rsidRDefault="00FD365C" w:rsidP="00FD365C">
              <w:pPr>
                <w:pStyle w:val="Bibliography"/>
                <w:ind w:left="720" w:hanging="720"/>
                <w:rPr>
                  <w:noProof/>
                  <w:lang w:val="en-US"/>
                </w:rPr>
              </w:pPr>
              <w:r>
                <w:rPr>
                  <w:noProof/>
                  <w:lang w:val="en-US"/>
                </w:rPr>
                <w:t xml:space="preserve">Nyberg, L. (2000). The infrastructure of Emergency Liquidity Assistance - what is required in today's financial system? . </w:t>
              </w:r>
              <w:r>
                <w:rPr>
                  <w:i/>
                  <w:iCs/>
                  <w:noProof/>
                  <w:lang w:val="en-US"/>
                </w:rPr>
                <w:t>CGFS REGIONAL MEETING IN TOKYO, BANK OF JAPAN.</w:t>
              </w:r>
              <w:r>
                <w:rPr>
                  <w:noProof/>
                  <w:lang w:val="en-US"/>
                </w:rPr>
                <w:t xml:space="preserve"> Retrieved from http://archive.riksbank.se/Pagefolders/4056/000523eTokyo.pdf</w:t>
              </w:r>
            </w:p>
            <w:p w14:paraId="7C1BF909" w14:textId="77777777" w:rsidR="00FD365C" w:rsidRDefault="00FD365C" w:rsidP="00FD365C">
              <w:pPr>
                <w:pStyle w:val="Bibliography"/>
                <w:ind w:left="720" w:hanging="720"/>
                <w:rPr>
                  <w:noProof/>
                  <w:lang w:val="en-US"/>
                </w:rPr>
              </w:pPr>
              <w:r>
                <w:rPr>
                  <w:noProof/>
                  <w:lang w:val="en-US"/>
                </w:rPr>
                <w:t xml:space="preserve">Oppenheim, A. (1992). </w:t>
              </w:r>
              <w:r>
                <w:rPr>
                  <w:i/>
                  <w:iCs/>
                  <w:noProof/>
                  <w:lang w:val="en-US"/>
                </w:rPr>
                <w:t>QUESTIONNAIRE DESIGN, Interviewing and attitude measurement</w:t>
              </w:r>
              <w:r>
                <w:rPr>
                  <w:noProof/>
                  <w:lang w:val="en-US"/>
                </w:rPr>
                <w:t xml:space="preserve"> (2 ed.). London. Retrieved from https://dimas0709.files.wordpress.com/2018/02/a-n-oppenheim-questionnaire-design-interviewing-and-attitude-measurement-1992.pdf</w:t>
              </w:r>
            </w:p>
            <w:p w14:paraId="582DCC4C" w14:textId="77777777" w:rsidR="00FD365C" w:rsidRDefault="00FD365C" w:rsidP="00FD365C">
              <w:pPr>
                <w:pStyle w:val="Bibliography"/>
                <w:ind w:left="720" w:hanging="720"/>
                <w:rPr>
                  <w:noProof/>
                  <w:lang w:val="en-US"/>
                </w:rPr>
              </w:pPr>
              <w:r>
                <w:rPr>
                  <w:noProof/>
                  <w:lang w:val="en-US"/>
                </w:rPr>
                <w:t xml:space="preserve">Oritani, Y. (2019). Role of Central Banks in Financial Crisis Management. </w:t>
              </w:r>
              <w:r>
                <w:rPr>
                  <w:i/>
                  <w:iCs/>
                  <w:noProof/>
                  <w:lang w:val="en-US"/>
                </w:rPr>
                <w:t>The Japanese Central Banking System Compared with Its European and American Counterparts</w:t>
              </w:r>
              <w:r>
                <w:rPr>
                  <w:noProof/>
                  <w:lang w:val="en-US"/>
                </w:rPr>
                <w:t>. doi:https://doi.org/10.1007/978-981-13-9001-2_6</w:t>
              </w:r>
            </w:p>
            <w:p w14:paraId="70036D87" w14:textId="77777777" w:rsidR="00FD365C" w:rsidRDefault="00FD365C" w:rsidP="00FD365C">
              <w:pPr>
                <w:pStyle w:val="Bibliography"/>
                <w:ind w:left="720" w:hanging="720"/>
                <w:rPr>
                  <w:noProof/>
                  <w:lang w:val="en-US"/>
                </w:rPr>
              </w:pPr>
              <w:r>
                <w:rPr>
                  <w:noProof/>
                  <w:lang w:val="en-US"/>
                </w:rPr>
                <w:t xml:space="preserve">Oxford University Press. (2011). </w:t>
              </w:r>
              <w:r>
                <w:rPr>
                  <w:i/>
                  <w:iCs/>
                  <w:noProof/>
                  <w:lang w:val="en-US"/>
                </w:rPr>
                <w:t>Liquidity and Crisis.</w:t>
              </w:r>
              <w:r>
                <w:rPr>
                  <w:noProof/>
                  <w:lang w:val="en-US"/>
                </w:rPr>
                <w:t xml:space="preserve"> New York. Retrieved from https://books.google.ie/books?hl=en&amp;lr=&amp;id=OZygDwAAQBAJ&amp;oi=fnd&amp;pg=PR5&amp;dq=injecting+liquidity+in+financial+crisis&amp;ots=qEBidcgZUc&amp;sig=6A0CJlU9t6DS24EVCuQ2J6bKYSs&amp;redir_esc=y#v=onepage&amp;q=injecting%20liquidity%20in%20financial%20crisis&amp;f=false</w:t>
              </w:r>
            </w:p>
            <w:p w14:paraId="4E8DBFCA" w14:textId="77777777" w:rsidR="00FD365C" w:rsidRDefault="00FD365C" w:rsidP="00FD365C">
              <w:pPr>
                <w:pStyle w:val="Bibliography"/>
                <w:ind w:left="720" w:hanging="720"/>
                <w:rPr>
                  <w:noProof/>
                  <w:lang w:val="en-US"/>
                </w:rPr>
              </w:pPr>
              <w:r>
                <w:rPr>
                  <w:noProof/>
                  <w:lang w:val="en-US"/>
                </w:rPr>
                <w:t xml:space="preserve">P.Gill, K.Stewart, E.Treasure, &amp; B.Chadwick. (2008). Methods of data collection in qualitative research: interviews and focus groups. </w:t>
              </w:r>
              <w:r>
                <w:rPr>
                  <w:i/>
                  <w:iCs/>
                  <w:noProof/>
                  <w:lang w:val="en-US"/>
                </w:rPr>
                <w:t>British Dental Journal</w:t>
              </w:r>
              <w:r>
                <w:rPr>
                  <w:noProof/>
                  <w:lang w:val="en-US"/>
                </w:rPr>
                <w:t>, 291-295. doi:https://doi.org/10.1038/bdj.2008.192</w:t>
              </w:r>
            </w:p>
            <w:p w14:paraId="2F038A04" w14:textId="77777777" w:rsidR="00FD365C" w:rsidRDefault="00FD365C" w:rsidP="00FD365C">
              <w:pPr>
                <w:pStyle w:val="Bibliography"/>
                <w:ind w:left="720" w:hanging="720"/>
                <w:rPr>
                  <w:noProof/>
                  <w:lang w:val="en-US"/>
                </w:rPr>
              </w:pPr>
              <w:r>
                <w:rPr>
                  <w:noProof/>
                  <w:lang w:val="en-US"/>
                </w:rPr>
                <w:t xml:space="preserve">Pandey, N. (2019). Infrastructure Development and Financial Services: A Case Study. </w:t>
              </w:r>
              <w:r>
                <w:rPr>
                  <w:i/>
                  <w:iCs/>
                  <w:noProof/>
                  <w:lang w:val="en-US"/>
                </w:rPr>
                <w:t>International Journal for Research in Engineering Application &amp; Management (IJREAM)</w:t>
              </w:r>
              <w:r>
                <w:rPr>
                  <w:noProof/>
                  <w:lang w:val="en-US"/>
                </w:rPr>
                <w:t>, 65-66. Retrieved from https://www.ijream.org/papers/NCCDCM21C19018.pdf</w:t>
              </w:r>
            </w:p>
            <w:p w14:paraId="35D288EE" w14:textId="77777777" w:rsidR="00FD365C" w:rsidRDefault="00FD365C" w:rsidP="00FD365C">
              <w:pPr>
                <w:pStyle w:val="Bibliography"/>
                <w:ind w:left="720" w:hanging="720"/>
                <w:rPr>
                  <w:noProof/>
                  <w:lang w:val="en-US"/>
                </w:rPr>
              </w:pPr>
              <w:r>
                <w:rPr>
                  <w:noProof/>
                  <w:lang w:val="en-US"/>
                </w:rPr>
                <w:t xml:space="preserve">Peek, &amp; Rosengren. (1995). </w:t>
              </w:r>
              <w:r>
                <w:rPr>
                  <w:i/>
                  <w:iCs/>
                  <w:noProof/>
                  <w:lang w:val="en-US"/>
                </w:rPr>
                <w:t>Bank lending and the transmission of monetary policy.</w:t>
              </w:r>
              <w:r>
                <w:rPr>
                  <w:noProof/>
                  <w:lang w:val="en-US"/>
                </w:rPr>
                <w:t xml:space="preserve"> Federal Reserve bank of America. Retrieved from https://core.ac.uk/download/pdf/6706734.pdf</w:t>
              </w:r>
            </w:p>
            <w:p w14:paraId="68DBE541" w14:textId="77777777" w:rsidR="00FD365C" w:rsidRDefault="00FD365C" w:rsidP="00FD365C">
              <w:pPr>
                <w:pStyle w:val="Bibliography"/>
                <w:ind w:left="720" w:hanging="720"/>
                <w:rPr>
                  <w:noProof/>
                  <w:lang w:val="en-US"/>
                </w:rPr>
              </w:pPr>
              <w:r>
                <w:rPr>
                  <w:noProof/>
                  <w:lang w:val="en-US"/>
                </w:rPr>
                <w:t xml:space="preserve">Peek, J., &amp; Rosengren, E. (1995). Bank regulation and credit crunch. </w:t>
              </w:r>
              <w:r>
                <w:rPr>
                  <w:i/>
                  <w:iCs/>
                  <w:noProof/>
                  <w:lang w:val="en-US"/>
                </w:rPr>
                <w:t>Journal of Banking and Finance, 19</w:t>
              </w:r>
              <w:r>
                <w:rPr>
                  <w:noProof/>
                  <w:lang w:val="en-US"/>
                </w:rPr>
                <w:t xml:space="preserve">. doi:10.1016/0378-4266(94)00148-v  </w:t>
              </w:r>
            </w:p>
            <w:p w14:paraId="56F6E3CD" w14:textId="77777777" w:rsidR="00FD365C" w:rsidRDefault="00FD365C" w:rsidP="00FD365C">
              <w:pPr>
                <w:pStyle w:val="Bibliography"/>
                <w:ind w:left="720" w:hanging="720"/>
                <w:rPr>
                  <w:noProof/>
                  <w:lang w:val="en-US"/>
                </w:rPr>
              </w:pPr>
              <w:r>
                <w:rPr>
                  <w:noProof/>
                  <w:lang w:val="en-US"/>
                </w:rPr>
                <w:t xml:space="preserve">Peek, Rosengreen, &amp; Totell. (1999). Is banking supervision central to central banking. </w:t>
              </w:r>
              <w:r>
                <w:rPr>
                  <w:i/>
                  <w:iCs/>
                  <w:noProof/>
                  <w:lang w:val="en-US"/>
                </w:rPr>
                <w:t>The quarterly journal of economics, 114</w:t>
              </w:r>
              <w:r>
                <w:rPr>
                  <w:noProof/>
                  <w:lang w:val="en-US"/>
                </w:rPr>
                <w:t>(2), 629-653. doi:10.1162/003355399556098 </w:t>
              </w:r>
            </w:p>
            <w:p w14:paraId="588E0C9B" w14:textId="77777777" w:rsidR="00FD365C" w:rsidRDefault="00FD365C" w:rsidP="00FD365C">
              <w:pPr>
                <w:pStyle w:val="Bibliography"/>
                <w:ind w:left="720" w:hanging="720"/>
                <w:rPr>
                  <w:noProof/>
                  <w:lang w:val="en-US"/>
                </w:rPr>
              </w:pPr>
              <w:r>
                <w:rPr>
                  <w:noProof/>
                  <w:lang w:val="en-US"/>
                </w:rPr>
                <w:t xml:space="preserve">Pendse, &amp; Sontakke. (2019). " Fit and Proper”–A Study of IL&amp;FS Governance Practices. </w:t>
              </w:r>
              <w:r>
                <w:rPr>
                  <w:i/>
                  <w:iCs/>
                  <w:noProof/>
                  <w:lang w:val="en-US"/>
                </w:rPr>
                <w:t>The Management Accountant Journal</w:t>
              </w:r>
              <w:r>
                <w:rPr>
                  <w:noProof/>
                  <w:lang w:val="en-US"/>
                </w:rPr>
                <w:t>. Retrieved from http://icmai-rnj.in/index.php/maj/article/view/142018</w:t>
              </w:r>
            </w:p>
            <w:p w14:paraId="5C868E0B" w14:textId="77777777" w:rsidR="00FD365C" w:rsidRDefault="00FD365C" w:rsidP="00FD365C">
              <w:pPr>
                <w:pStyle w:val="Bibliography"/>
                <w:ind w:left="720" w:hanging="720"/>
                <w:rPr>
                  <w:noProof/>
                  <w:lang w:val="en-US"/>
                </w:rPr>
              </w:pPr>
              <w:r>
                <w:rPr>
                  <w:noProof/>
                  <w:lang w:val="en-US"/>
                </w:rPr>
                <w:t xml:space="preserve">Peshkin, A. (1993). The Goodness of Qualitative Research. </w:t>
              </w:r>
              <w:r>
                <w:rPr>
                  <w:i/>
                  <w:iCs/>
                  <w:noProof/>
                  <w:lang w:val="en-US"/>
                </w:rPr>
                <w:t>American Educational Research Association, 22</w:t>
              </w:r>
              <w:r>
                <w:rPr>
                  <w:noProof/>
                  <w:lang w:val="en-US"/>
                </w:rPr>
                <w:t>(2), 23-29. doi:https://doi.org/10.3102/0013189X022002023</w:t>
              </w:r>
            </w:p>
            <w:p w14:paraId="31041FE0" w14:textId="77777777" w:rsidR="00FD365C" w:rsidRDefault="00FD365C" w:rsidP="00FD365C">
              <w:pPr>
                <w:pStyle w:val="Bibliography"/>
                <w:ind w:left="720" w:hanging="720"/>
                <w:rPr>
                  <w:noProof/>
                  <w:lang w:val="en-US"/>
                </w:rPr>
              </w:pPr>
              <w:r>
                <w:rPr>
                  <w:noProof/>
                  <w:lang w:val="en-US"/>
                </w:rPr>
                <w:lastRenderedPageBreak/>
                <w:t xml:space="preserve">Pollin, R. (2016). Two Theories of money supply endogeneity: Some of the empirical evidence. </w:t>
              </w:r>
              <w:r>
                <w:rPr>
                  <w:i/>
                  <w:iCs/>
                  <w:noProof/>
                  <w:lang w:val="en-US"/>
                </w:rPr>
                <w:t>Journal of Post Keynesian Economics, 13</w:t>
              </w:r>
              <w:r>
                <w:rPr>
                  <w:noProof/>
                  <w:lang w:val="en-US"/>
                </w:rPr>
                <w:t xml:space="preserve">(3), 366-396. doi:10.1080/01603477.1991.11489855  </w:t>
              </w:r>
            </w:p>
            <w:p w14:paraId="0647B317" w14:textId="77777777" w:rsidR="00FD365C" w:rsidRDefault="00FD365C" w:rsidP="00FD365C">
              <w:pPr>
                <w:pStyle w:val="Bibliography"/>
                <w:ind w:left="720" w:hanging="720"/>
                <w:rPr>
                  <w:noProof/>
                  <w:lang w:val="en-US"/>
                </w:rPr>
              </w:pPr>
              <w:r>
                <w:rPr>
                  <w:noProof/>
                  <w:lang w:val="en-US"/>
                </w:rPr>
                <w:t xml:space="preserve">Reddy, Y. (2007). Evolving role of the Reserve Bank of India. </w:t>
              </w:r>
              <w:r>
                <w:rPr>
                  <w:i/>
                  <w:iCs/>
                  <w:noProof/>
                  <w:lang w:val="en-US"/>
                </w:rPr>
                <w:t>RBI Monthly Bulletin.</w:t>
              </w:r>
              <w:r>
                <w:rPr>
                  <w:noProof/>
                  <w:lang w:val="en-US"/>
                </w:rPr>
                <w:t xml:space="preserve"> Reserve Bank of India. Retrieved from https://rbidocs.rbi.org.in/rdocs/Bulletin/PDFs/82025.pdf</w:t>
              </w:r>
            </w:p>
            <w:p w14:paraId="07AE1D40" w14:textId="77777777" w:rsidR="00FD365C" w:rsidRDefault="00FD365C" w:rsidP="00FD365C">
              <w:pPr>
                <w:pStyle w:val="Bibliography"/>
                <w:ind w:left="720" w:hanging="720"/>
                <w:rPr>
                  <w:noProof/>
                  <w:lang w:val="en-US"/>
                </w:rPr>
              </w:pPr>
              <w:r>
                <w:rPr>
                  <w:noProof/>
                  <w:lang w:val="en-US"/>
                </w:rPr>
                <w:t xml:space="preserve">Reddy, Y. (2007). </w:t>
              </w:r>
              <w:r>
                <w:rPr>
                  <w:i/>
                  <w:iCs/>
                  <w:noProof/>
                  <w:lang w:val="en-US"/>
                </w:rPr>
                <w:t>Evolving role of the Reserve Bank of India.</w:t>
              </w:r>
              <w:r>
                <w:rPr>
                  <w:noProof/>
                  <w:lang w:val="en-US"/>
                </w:rPr>
                <w:t xml:space="preserve"> RBI. Retrieved from https://rbidocs.rbi.org.in/rdocs/Bulletin/PDFs/82025.pdf</w:t>
              </w:r>
            </w:p>
            <w:p w14:paraId="3DA4D3F3" w14:textId="77777777" w:rsidR="00FD365C" w:rsidRDefault="00FD365C" w:rsidP="00FD365C">
              <w:pPr>
                <w:pStyle w:val="Bibliography"/>
                <w:ind w:left="720" w:hanging="720"/>
                <w:rPr>
                  <w:noProof/>
                  <w:lang w:val="en-US"/>
                </w:rPr>
              </w:pPr>
              <w:r>
                <w:rPr>
                  <w:noProof/>
                  <w:lang w:val="en-US"/>
                </w:rPr>
                <w:t xml:space="preserve">Reserve Bank of India. (2017). </w:t>
              </w:r>
              <w:r>
                <w:rPr>
                  <w:i/>
                  <w:iCs/>
                  <w:noProof/>
                  <w:lang w:val="en-US"/>
                </w:rPr>
                <w:t>Publications.</w:t>
              </w:r>
              <w:r>
                <w:rPr>
                  <w:noProof/>
                  <w:lang w:val="en-US"/>
                </w:rPr>
                <w:t xml:space="preserve"> RBI, Press release. Retrieved from https://www.rbi.org.in/Scripts/BS_PressReleaseDisplay.aspx</w:t>
              </w:r>
            </w:p>
            <w:p w14:paraId="7763F7DA" w14:textId="77777777" w:rsidR="00FD365C" w:rsidRDefault="00FD365C" w:rsidP="00FD365C">
              <w:pPr>
                <w:pStyle w:val="Bibliography"/>
                <w:ind w:left="720" w:hanging="720"/>
                <w:rPr>
                  <w:noProof/>
                  <w:lang w:val="en-US"/>
                </w:rPr>
              </w:pPr>
              <w:r>
                <w:rPr>
                  <w:noProof/>
                  <w:lang w:val="en-US"/>
                </w:rPr>
                <w:t xml:space="preserve">Reserve Bank of India. (2018). </w:t>
              </w:r>
              <w:r>
                <w:rPr>
                  <w:i/>
                  <w:iCs/>
                  <w:noProof/>
                  <w:lang w:val="en-US"/>
                </w:rPr>
                <w:t>Financial Stability Report.</w:t>
              </w:r>
              <w:r>
                <w:rPr>
                  <w:noProof/>
                  <w:lang w:val="en-US"/>
                </w:rPr>
                <w:t xml:space="preserve"> Reserve Bank of India. doi:PR3374CDE581AFD1F14E2F93E0512FD695F248.PDF</w:t>
              </w:r>
            </w:p>
            <w:p w14:paraId="51285996" w14:textId="77777777" w:rsidR="00FD365C" w:rsidRDefault="00FD365C" w:rsidP="00FD365C">
              <w:pPr>
                <w:pStyle w:val="Bibliography"/>
                <w:ind w:left="720" w:hanging="720"/>
                <w:rPr>
                  <w:noProof/>
                  <w:lang w:val="en-US"/>
                </w:rPr>
              </w:pPr>
              <w:r>
                <w:rPr>
                  <w:noProof/>
                  <w:lang w:val="en-US"/>
                </w:rPr>
                <w:t xml:space="preserve">Reserve Bank of India. (2018). </w:t>
              </w:r>
              <w:r>
                <w:rPr>
                  <w:i/>
                  <w:iCs/>
                  <w:noProof/>
                  <w:lang w:val="en-US"/>
                </w:rPr>
                <w:t>Financial Stability Report.</w:t>
              </w:r>
              <w:r>
                <w:rPr>
                  <w:noProof/>
                  <w:lang w:val="en-US"/>
                </w:rPr>
                <w:t xml:space="preserve"> Mumbai: Reserve bank of india. Retrieved from https://rbidocs.rbi.org.in/rdocs/PublicationReport/Pdfs/0FSRDECEMBER2018DAFEDD89C01C432786925639A4864F96.PDF</w:t>
              </w:r>
            </w:p>
            <w:p w14:paraId="14019ED8" w14:textId="77777777" w:rsidR="00FD365C" w:rsidRDefault="00FD365C" w:rsidP="00FD365C">
              <w:pPr>
                <w:pStyle w:val="Bibliography"/>
                <w:ind w:left="720" w:hanging="720"/>
                <w:rPr>
                  <w:noProof/>
                  <w:lang w:val="en-US"/>
                </w:rPr>
              </w:pPr>
              <w:r>
                <w:rPr>
                  <w:noProof/>
                  <w:lang w:val="en-US"/>
                </w:rPr>
                <w:t xml:space="preserve">Reserve bank of India. (2018). </w:t>
              </w:r>
              <w:r>
                <w:rPr>
                  <w:i/>
                  <w:iCs/>
                  <w:noProof/>
                  <w:lang w:val="en-US"/>
                </w:rPr>
                <w:t>Press Releases.</w:t>
              </w:r>
              <w:r>
                <w:rPr>
                  <w:noProof/>
                  <w:lang w:val="en-US"/>
                </w:rPr>
                <w:t xml:space="preserve"> Retrieved from Reserve Bank of India: https://www.rbi.org.in/SCRIPTS/BS_PressReleaseDisplay.aspx?prid=45074</w:t>
              </w:r>
            </w:p>
            <w:p w14:paraId="1D3785A9" w14:textId="77777777" w:rsidR="00FD365C" w:rsidRDefault="00FD365C" w:rsidP="00FD365C">
              <w:pPr>
                <w:pStyle w:val="Bibliography"/>
                <w:ind w:left="720" w:hanging="720"/>
                <w:rPr>
                  <w:noProof/>
                  <w:lang w:val="en-US"/>
                </w:rPr>
              </w:pPr>
              <w:r>
                <w:rPr>
                  <w:noProof/>
                  <w:lang w:val="en-US"/>
                </w:rPr>
                <w:t xml:space="preserve">Roy, B. (2019). Shadow Banking in India in relation to the IL&amp;FS Crisis. </w:t>
              </w:r>
              <w:r>
                <w:rPr>
                  <w:i/>
                  <w:iCs/>
                  <w:noProof/>
                  <w:lang w:val="en-US"/>
                </w:rPr>
                <w:t>Journal of Banking and Insurance Law, 1</w:t>
              </w:r>
              <w:r>
                <w:rPr>
                  <w:noProof/>
                  <w:lang w:val="en-US"/>
                </w:rPr>
                <w:t>(2). Retrieved from http://lawjournals.celnet.in/index.php/jbil/article/view/136</w:t>
              </w:r>
            </w:p>
            <w:p w14:paraId="760F58EB" w14:textId="77777777" w:rsidR="00FD365C" w:rsidRDefault="00FD365C" w:rsidP="00FD365C">
              <w:pPr>
                <w:pStyle w:val="Bibliography"/>
                <w:ind w:left="720" w:hanging="720"/>
                <w:rPr>
                  <w:noProof/>
                  <w:lang w:val="en-US"/>
                </w:rPr>
              </w:pPr>
              <w:r>
                <w:rPr>
                  <w:noProof/>
                  <w:lang w:val="en-US"/>
                </w:rPr>
                <w:t xml:space="preserve">Saunders, M., Lewis, P., &amp; Thornhill, A. (2009). </w:t>
              </w:r>
              <w:r>
                <w:rPr>
                  <w:i/>
                  <w:iCs/>
                  <w:noProof/>
                  <w:lang w:val="en-US"/>
                </w:rPr>
                <w:t>Research Methods for Business Students.</w:t>
              </w:r>
              <w:r>
                <w:rPr>
                  <w:noProof/>
                  <w:lang w:val="en-US"/>
                </w:rPr>
                <w:t xml:space="preserve"> Prentice Hall, 2009.</w:t>
              </w:r>
            </w:p>
            <w:p w14:paraId="45D315DF" w14:textId="77777777" w:rsidR="00FD365C" w:rsidRDefault="00FD365C" w:rsidP="00FD365C">
              <w:pPr>
                <w:pStyle w:val="Bibliography"/>
                <w:ind w:left="720" w:hanging="720"/>
                <w:rPr>
                  <w:noProof/>
                  <w:lang w:val="en-US"/>
                </w:rPr>
              </w:pPr>
              <w:r>
                <w:rPr>
                  <w:noProof/>
                  <w:lang w:val="en-US"/>
                </w:rPr>
                <w:t xml:space="preserve">Shafaeddin, M. (2005). TRADE LIBERALIZATION AND ECONOMIC REFORM in developing economies. </w:t>
              </w:r>
              <w:r>
                <w:rPr>
                  <w:i/>
                  <w:iCs/>
                  <w:noProof/>
                  <w:lang w:val="en-US"/>
                </w:rPr>
                <w:t>United Nations Conference on Trade and Development</w:t>
              </w:r>
              <w:r>
                <w:rPr>
                  <w:noProof/>
                  <w:lang w:val="en-US"/>
                </w:rPr>
                <w:t xml:space="preserve">, </w:t>
              </w:r>
              <w:r>
                <w:rPr>
                  <w:i/>
                  <w:iCs/>
                  <w:noProof/>
                  <w:lang w:val="en-US"/>
                </w:rPr>
                <w:t>179.</w:t>
              </w:r>
              <w:r>
                <w:rPr>
                  <w:noProof/>
                  <w:lang w:val="en-US"/>
                </w:rPr>
                <w:t xml:space="preserve"> Retrieved from https://unctad.org/system/files/official-document/osgdp20053_en.pdf</w:t>
              </w:r>
            </w:p>
            <w:p w14:paraId="4DFAF86F" w14:textId="77777777" w:rsidR="00FD365C" w:rsidRDefault="00FD365C" w:rsidP="00FD365C">
              <w:pPr>
                <w:pStyle w:val="Bibliography"/>
                <w:ind w:left="720" w:hanging="720"/>
                <w:rPr>
                  <w:noProof/>
                  <w:lang w:val="en-US"/>
                </w:rPr>
              </w:pPr>
              <w:r>
                <w:rPr>
                  <w:noProof/>
                  <w:lang w:val="en-US"/>
                </w:rPr>
                <w:t xml:space="preserve">Shirakawa, M. (2013). Central Banking: Before, During, and After the Crisis. </w:t>
              </w:r>
              <w:r>
                <w:rPr>
                  <w:i/>
                  <w:iCs/>
                  <w:noProof/>
                  <w:lang w:val="en-US"/>
                </w:rPr>
                <w:t>International Journal of Central Banking, 9</w:t>
              </w:r>
              <w:r>
                <w:rPr>
                  <w:noProof/>
                  <w:lang w:val="en-US"/>
                </w:rPr>
                <w:t>(S1). Retrieved from https://www.ijcb.org/journal/ijcb13q0a18.pdf</w:t>
              </w:r>
            </w:p>
            <w:p w14:paraId="30198DCC" w14:textId="77777777" w:rsidR="00FD365C" w:rsidRDefault="00FD365C" w:rsidP="00FD365C">
              <w:pPr>
                <w:pStyle w:val="Bibliography"/>
                <w:ind w:left="720" w:hanging="720"/>
                <w:rPr>
                  <w:noProof/>
                  <w:lang w:val="en-US"/>
                </w:rPr>
              </w:pPr>
              <w:r>
                <w:rPr>
                  <w:noProof/>
                  <w:lang w:val="en-US"/>
                </w:rPr>
                <w:t xml:space="preserve">Simmons, E. (1947). The role of selective credit control in monetary management. </w:t>
              </w:r>
              <w:r>
                <w:rPr>
                  <w:i/>
                  <w:iCs/>
                  <w:noProof/>
                  <w:lang w:val="en-US"/>
                </w:rPr>
                <w:t>The American Economic Review, 37</w:t>
              </w:r>
              <w:r>
                <w:rPr>
                  <w:noProof/>
                  <w:lang w:val="en-US"/>
                </w:rPr>
                <w:t xml:space="preserve">(4), 633-641. doi:10.2307/648  </w:t>
              </w:r>
            </w:p>
            <w:p w14:paraId="5F618BEC" w14:textId="77777777" w:rsidR="00FD365C" w:rsidRDefault="00FD365C" w:rsidP="00FD365C">
              <w:pPr>
                <w:pStyle w:val="Bibliography"/>
                <w:ind w:left="720" w:hanging="720"/>
                <w:rPr>
                  <w:noProof/>
                  <w:lang w:val="en-US"/>
                </w:rPr>
              </w:pPr>
              <w:r>
                <w:rPr>
                  <w:noProof/>
                  <w:lang w:val="en-US"/>
                </w:rPr>
                <w:t xml:space="preserve">Singh. (2019). Infrastructure Leasing &amp; Financial Services Limited (il&amp;fs)-The Crisis and Challenges Ahead. </w:t>
              </w:r>
              <w:r>
                <w:rPr>
                  <w:i/>
                  <w:iCs/>
                  <w:noProof/>
                  <w:lang w:val="en-US"/>
                </w:rPr>
                <w:t>The Management Accountant Journa</w:t>
              </w:r>
              <w:r>
                <w:rPr>
                  <w:noProof/>
                  <w:lang w:val="en-US"/>
                </w:rPr>
                <w:t>. Retrieved from The Management Accountant Journa</w:t>
              </w:r>
            </w:p>
            <w:p w14:paraId="3C41BB25" w14:textId="77777777" w:rsidR="00FD365C" w:rsidRDefault="00FD365C" w:rsidP="00FD365C">
              <w:pPr>
                <w:pStyle w:val="Bibliography"/>
                <w:ind w:left="720" w:hanging="720"/>
                <w:rPr>
                  <w:noProof/>
                  <w:lang w:val="en-US"/>
                </w:rPr>
              </w:pPr>
              <w:r>
                <w:rPr>
                  <w:noProof/>
                  <w:lang w:val="en-US"/>
                </w:rPr>
                <w:t xml:space="preserve">Singh, B. (2019, April). </w:t>
              </w:r>
              <w:r>
                <w:rPr>
                  <w:i/>
                  <w:iCs/>
                  <w:noProof/>
                  <w:lang w:val="en-US"/>
                </w:rPr>
                <w:t>Infrastructure Leasing And Financial Services Limited- The crisis and the challenges ahead.</w:t>
              </w:r>
              <w:r>
                <w:rPr>
                  <w:noProof/>
                  <w:lang w:val="en-US"/>
                </w:rPr>
                <w:t xml:space="preserve"> doi:10.33516/maj.v54i4.56-58p</w:t>
              </w:r>
            </w:p>
            <w:p w14:paraId="40B54F30" w14:textId="77777777" w:rsidR="00FD365C" w:rsidRDefault="00FD365C" w:rsidP="00FD365C">
              <w:pPr>
                <w:pStyle w:val="Bibliography"/>
                <w:ind w:left="720" w:hanging="720"/>
                <w:rPr>
                  <w:noProof/>
                  <w:lang w:val="en-US"/>
                </w:rPr>
              </w:pPr>
              <w:r>
                <w:rPr>
                  <w:noProof/>
                  <w:lang w:val="en-US"/>
                </w:rPr>
                <w:t xml:space="preserve">Sproul, A. (1947). Monetary Management and Credit Control. 37(3),. </w:t>
              </w:r>
              <w:r>
                <w:rPr>
                  <w:i/>
                  <w:iCs/>
                  <w:noProof/>
                  <w:lang w:val="en-US"/>
                </w:rPr>
                <w:t>The American Economic Review,, 37</w:t>
              </w:r>
              <w:r>
                <w:rPr>
                  <w:noProof/>
                  <w:lang w:val="en-US"/>
                </w:rPr>
                <w:t>(3), 339-350. doi:10.2307/1802668 </w:t>
              </w:r>
            </w:p>
            <w:p w14:paraId="06ABA8A0" w14:textId="77777777" w:rsidR="00FD365C" w:rsidRDefault="00FD365C" w:rsidP="00FD365C">
              <w:pPr>
                <w:pStyle w:val="Bibliography"/>
                <w:ind w:left="720" w:hanging="720"/>
                <w:rPr>
                  <w:noProof/>
                  <w:lang w:val="en-US"/>
                </w:rPr>
              </w:pPr>
              <w:r>
                <w:rPr>
                  <w:noProof/>
                  <w:lang w:val="en-US"/>
                </w:rPr>
                <w:t xml:space="preserve">Thomas, D. R. (2006). A General Inductive Approach for Analyzing Qualitative Evaluation Data. </w:t>
              </w:r>
              <w:r>
                <w:rPr>
                  <w:i/>
                  <w:iCs/>
                  <w:noProof/>
                  <w:lang w:val="en-US"/>
                </w:rPr>
                <w:t>American Journal of Evaluation, 27</w:t>
              </w:r>
              <w:r>
                <w:rPr>
                  <w:noProof/>
                  <w:lang w:val="en-US"/>
                </w:rPr>
                <w:t>(2), 237-346. doi:10.1177/1098214005283748</w:t>
              </w:r>
            </w:p>
            <w:p w14:paraId="0270C0D8" w14:textId="77777777" w:rsidR="00FD365C" w:rsidRDefault="00FD365C" w:rsidP="00FD365C">
              <w:pPr>
                <w:pStyle w:val="Bibliography"/>
                <w:ind w:left="720" w:hanging="720"/>
                <w:rPr>
                  <w:noProof/>
                  <w:lang w:val="en-US"/>
                </w:rPr>
              </w:pPr>
              <w:r>
                <w:rPr>
                  <w:noProof/>
                  <w:lang w:val="en-US"/>
                </w:rPr>
                <w:t xml:space="preserve">Wagner, H. (2000). Controlling Inflation in transition economies. 60-70. doi:10.1007/bf02300531  </w:t>
              </w:r>
            </w:p>
            <w:p w14:paraId="3AA2D338" w14:textId="77777777" w:rsidR="00FD365C" w:rsidRDefault="00FD365C" w:rsidP="00FD365C">
              <w:pPr>
                <w:pStyle w:val="Bibliography"/>
                <w:ind w:left="720" w:hanging="720"/>
                <w:rPr>
                  <w:noProof/>
                  <w:lang w:val="en-US"/>
                </w:rPr>
              </w:pPr>
              <w:r>
                <w:rPr>
                  <w:noProof/>
                  <w:lang w:val="en-US"/>
                </w:rPr>
                <w:lastRenderedPageBreak/>
                <w:t xml:space="preserve">Wagner, H. (2010). The causes of the recent financial crisis and the role of central banks in avoiding the next one. </w:t>
              </w:r>
              <w:r>
                <w:rPr>
                  <w:i/>
                  <w:iCs/>
                  <w:noProof/>
                  <w:lang w:val="en-US"/>
                </w:rPr>
                <w:t>International Economics and Economic Policy</w:t>
              </w:r>
              <w:r>
                <w:rPr>
                  <w:noProof/>
                  <w:lang w:val="en-US"/>
                </w:rPr>
                <w:t>, 63-82. doi:https://doi.org/10.1007/s10368-010-0154-z</w:t>
              </w:r>
            </w:p>
            <w:p w14:paraId="138DE065" w14:textId="77777777" w:rsidR="00FD365C" w:rsidRDefault="00FD365C" w:rsidP="00FD365C">
              <w:pPr>
                <w:pStyle w:val="Bibliography"/>
                <w:ind w:left="720" w:hanging="720"/>
                <w:rPr>
                  <w:noProof/>
                  <w:lang w:val="en-US"/>
                </w:rPr>
              </w:pPr>
              <w:r>
                <w:rPr>
                  <w:noProof/>
                  <w:lang w:val="en-US"/>
                </w:rPr>
                <w:t xml:space="preserve">Wijayanti, N. A. (2019). </w:t>
              </w:r>
              <w:r>
                <w:rPr>
                  <w:i/>
                  <w:iCs/>
                  <w:noProof/>
                  <w:lang w:val="en-US"/>
                </w:rPr>
                <w:t>Banking Supervisory and Regulatory Policy in Developing Countries: An analysis of determitants and Impacts.</w:t>
              </w:r>
              <w:r>
                <w:rPr>
                  <w:noProof/>
                  <w:lang w:val="en-US"/>
                </w:rPr>
                <w:t xml:space="preserve"> Western Michigan University. Retrieved from https://scholarworks.wmich.edu/dissertations/3504/?utm_source=scholarworks.wmich.edu%2Fdissertations%2F3504&amp;utm_medium=PDF&amp;utm_campaign=PDFCoverPages</w:t>
              </w:r>
            </w:p>
            <w:p w14:paraId="44E62D07" w14:textId="77777777" w:rsidR="00FD365C" w:rsidRDefault="00FD365C" w:rsidP="00FD365C">
              <w:pPr>
                <w:pStyle w:val="Bibliography"/>
                <w:ind w:left="720" w:hanging="720"/>
                <w:rPr>
                  <w:noProof/>
                  <w:lang w:val="en-US"/>
                </w:rPr>
              </w:pPr>
              <w:r>
                <w:rPr>
                  <w:noProof/>
                  <w:lang w:val="en-US"/>
                </w:rPr>
                <w:t xml:space="preserve">Woiceshyn, J., &amp; Daellenbach, U. S. (2018, April). Evaluating Inductive versus Deductive Research in Management Studies: Implications for Authors, Editors, and Reviewers. </w:t>
              </w:r>
              <w:r>
                <w:rPr>
                  <w:i/>
                  <w:iCs/>
                  <w:noProof/>
                  <w:lang w:val="en-US"/>
                </w:rPr>
                <w:t>Qualitative Research in Organizations and Management An International Journal, 13</w:t>
              </w:r>
              <w:r>
                <w:rPr>
                  <w:noProof/>
                  <w:lang w:val="en-US"/>
                </w:rPr>
                <w:t>(2), pp. 183-195. doi:10.1108/QROM-06-2017-1538</w:t>
              </w:r>
            </w:p>
            <w:p w14:paraId="4D5A3112" w14:textId="77777777" w:rsidR="00FD365C" w:rsidRDefault="00FD365C" w:rsidP="00FD365C">
              <w:pPr>
                <w:pStyle w:val="Bibliography"/>
                <w:ind w:left="720" w:hanging="720"/>
                <w:rPr>
                  <w:noProof/>
                  <w:lang w:val="en-US"/>
                </w:rPr>
              </w:pPr>
              <w:r>
                <w:rPr>
                  <w:noProof/>
                  <w:lang w:val="en-US"/>
                </w:rPr>
                <w:t xml:space="preserve">Zamalloa, &amp; Saal. (1995). Use of Central Bank Credit Auctions in Economies in Transition. </w:t>
              </w:r>
              <w:r>
                <w:rPr>
                  <w:i/>
                  <w:iCs/>
                  <w:noProof/>
                  <w:lang w:val="en-US"/>
                </w:rPr>
                <w:t>IMF Economic Review, 42</w:t>
              </w:r>
              <w:r>
                <w:rPr>
                  <w:noProof/>
                  <w:lang w:val="en-US"/>
                </w:rPr>
                <w:t xml:space="preserve">(1), 202-224. doi:10.2307/3867346  </w:t>
              </w:r>
            </w:p>
            <w:p w14:paraId="6C6D91D7" w14:textId="1764E06D" w:rsidR="00F15C19" w:rsidRPr="00DC4562" w:rsidRDefault="00F15C19" w:rsidP="00FD365C">
              <w:pPr>
                <w:rPr>
                  <w:rFonts w:ascii="Times New Roman" w:hAnsi="Times New Roman" w:cs="Times New Roman"/>
                  <w:sz w:val="20"/>
                  <w:szCs w:val="20"/>
                </w:rPr>
              </w:pPr>
              <w:r w:rsidRPr="00DC4562">
                <w:rPr>
                  <w:rFonts w:ascii="Times New Roman" w:hAnsi="Times New Roman" w:cs="Times New Roman"/>
                  <w:b/>
                  <w:bCs/>
                  <w:noProof/>
                  <w:sz w:val="20"/>
                  <w:szCs w:val="20"/>
                </w:rPr>
                <w:fldChar w:fldCharType="end"/>
              </w:r>
            </w:p>
          </w:sdtContent>
        </w:sdt>
      </w:sdtContent>
    </w:sdt>
    <w:p w14:paraId="60F45F35" w14:textId="43ACD92F" w:rsidR="00846D83" w:rsidRPr="00DC4562" w:rsidRDefault="00846D83">
      <w:pPr>
        <w:rPr>
          <w:rFonts w:ascii="Times New Roman" w:eastAsiaTheme="majorEastAsia" w:hAnsi="Times New Roman" w:cs="Times New Roman"/>
          <w:b/>
          <w:bCs/>
          <w:color w:val="2F5496" w:themeColor="accent1" w:themeShade="BF"/>
          <w:sz w:val="20"/>
          <w:szCs w:val="20"/>
          <w:lang w:val="en-US"/>
        </w:rPr>
      </w:pPr>
      <w:r w:rsidRPr="00DC4562">
        <w:rPr>
          <w:rFonts w:ascii="Times New Roman" w:hAnsi="Times New Roman" w:cs="Times New Roman"/>
          <w:b/>
          <w:bCs/>
          <w:sz w:val="20"/>
          <w:szCs w:val="20"/>
        </w:rPr>
        <w:br w:type="page"/>
      </w:r>
    </w:p>
    <w:p w14:paraId="0490F8BB" w14:textId="18DAFD02" w:rsidR="00892E11" w:rsidRPr="004F56EC" w:rsidRDefault="00EC049D" w:rsidP="001B0952">
      <w:pPr>
        <w:pStyle w:val="Heading1"/>
        <w:rPr>
          <w:rFonts w:ascii="Times New Roman" w:hAnsi="Times New Roman" w:cs="Times New Roman"/>
          <w:b/>
          <w:bCs/>
          <w:color w:val="auto"/>
          <w:sz w:val="22"/>
          <w:szCs w:val="22"/>
        </w:rPr>
      </w:pPr>
      <w:bookmarkStart w:id="68" w:name="_Toc73733615"/>
      <w:r w:rsidRPr="004F56EC">
        <w:rPr>
          <w:rFonts w:ascii="Times New Roman" w:hAnsi="Times New Roman" w:cs="Times New Roman"/>
          <w:b/>
          <w:bCs/>
          <w:color w:val="auto"/>
          <w:sz w:val="22"/>
          <w:szCs w:val="22"/>
        </w:rPr>
        <w:lastRenderedPageBreak/>
        <w:t xml:space="preserve">Appendix </w:t>
      </w:r>
      <w:r w:rsidR="00975E8D" w:rsidRPr="004F56EC">
        <w:rPr>
          <w:rFonts w:ascii="Times New Roman" w:hAnsi="Times New Roman" w:cs="Times New Roman"/>
          <w:b/>
          <w:bCs/>
          <w:color w:val="auto"/>
          <w:sz w:val="22"/>
          <w:szCs w:val="22"/>
        </w:rPr>
        <w:t>1</w:t>
      </w:r>
      <w:r w:rsidRPr="004F56EC">
        <w:rPr>
          <w:rFonts w:ascii="Times New Roman" w:hAnsi="Times New Roman" w:cs="Times New Roman"/>
          <w:b/>
          <w:bCs/>
          <w:color w:val="auto"/>
          <w:sz w:val="22"/>
          <w:szCs w:val="22"/>
        </w:rPr>
        <w:t xml:space="preserve">: </w:t>
      </w:r>
      <w:r w:rsidR="00892E11" w:rsidRPr="004F56EC">
        <w:rPr>
          <w:rFonts w:ascii="Times New Roman" w:hAnsi="Times New Roman" w:cs="Times New Roman"/>
          <w:b/>
          <w:bCs/>
          <w:color w:val="auto"/>
          <w:sz w:val="22"/>
          <w:szCs w:val="22"/>
        </w:rPr>
        <w:t>Research Questionnaire</w:t>
      </w:r>
      <w:bookmarkEnd w:id="68"/>
    </w:p>
    <w:p w14:paraId="6EA3B990" w14:textId="77777777" w:rsidR="00846D83" w:rsidRPr="00DC4562" w:rsidRDefault="00846D83" w:rsidP="00846D83">
      <w:pPr>
        <w:rPr>
          <w:rFonts w:ascii="Times New Roman" w:hAnsi="Times New Roman" w:cs="Times New Roman"/>
          <w:lang w:val="en-US"/>
        </w:rPr>
      </w:pPr>
    </w:p>
    <w:p w14:paraId="3E0C512D" w14:textId="533B8D57" w:rsidR="00E963C3" w:rsidRDefault="008460DB" w:rsidP="00BE5AE2">
      <w:pPr>
        <w:rPr>
          <w:rFonts w:ascii="Times New Roman" w:hAnsi="Times New Roman" w:cs="Times New Roman"/>
          <w:b/>
          <w:bCs/>
          <w:sz w:val="24"/>
          <w:szCs w:val="24"/>
        </w:rPr>
      </w:pPr>
      <w:r w:rsidRPr="00DC4562">
        <w:rPr>
          <w:rFonts w:ascii="Times New Roman" w:hAnsi="Times New Roman" w:cs="Times New Roman"/>
          <w:b/>
          <w:bCs/>
          <w:sz w:val="24"/>
          <w:szCs w:val="24"/>
        </w:rPr>
        <w:t>Role of the Reserve Bank of India during the shadow banking crisis 201</w:t>
      </w:r>
      <w:r w:rsidR="00EE4DC9" w:rsidRPr="00DC4562">
        <w:rPr>
          <w:rFonts w:ascii="Times New Roman" w:hAnsi="Times New Roman" w:cs="Times New Roman"/>
          <w:b/>
          <w:bCs/>
          <w:sz w:val="24"/>
          <w:szCs w:val="24"/>
        </w:rPr>
        <w:t>8</w:t>
      </w:r>
      <w:r w:rsidRPr="00DC4562">
        <w:rPr>
          <w:rFonts w:ascii="Times New Roman" w:hAnsi="Times New Roman" w:cs="Times New Roman"/>
          <w:b/>
          <w:bCs/>
          <w:sz w:val="24"/>
          <w:szCs w:val="24"/>
        </w:rPr>
        <w:t>.</w:t>
      </w:r>
    </w:p>
    <w:p w14:paraId="2EAA2C2E" w14:textId="77777777" w:rsidR="00150D23" w:rsidRPr="00DC4562" w:rsidRDefault="00150D23" w:rsidP="00BE5AE2">
      <w:pPr>
        <w:rPr>
          <w:rFonts w:ascii="Times New Roman" w:hAnsi="Times New Roman" w:cs="Times New Roman"/>
          <w:b/>
          <w:bCs/>
          <w:sz w:val="24"/>
          <w:szCs w:val="24"/>
        </w:rPr>
      </w:pPr>
    </w:p>
    <w:p w14:paraId="4052BB61" w14:textId="2FB7ED03" w:rsidR="00BE5AE2" w:rsidRPr="00DC4562" w:rsidRDefault="00BE5AE2" w:rsidP="00BE5AE2">
      <w:pPr>
        <w:rPr>
          <w:rFonts w:ascii="Times New Roman" w:hAnsi="Times New Roman" w:cs="Times New Roman"/>
          <w:b/>
          <w:bCs/>
          <w:sz w:val="24"/>
          <w:szCs w:val="24"/>
        </w:rPr>
      </w:pPr>
      <w:r w:rsidRPr="00DC4562">
        <w:rPr>
          <w:rFonts w:ascii="Times New Roman" w:hAnsi="Times New Roman" w:cs="Times New Roman"/>
          <w:b/>
          <w:bCs/>
          <w:sz w:val="24"/>
          <w:szCs w:val="24"/>
        </w:rPr>
        <w:t>Awareness of the central bank</w:t>
      </w:r>
    </w:p>
    <w:p w14:paraId="70AF290B" w14:textId="198AA993" w:rsidR="00BE5AE2" w:rsidRPr="00DC4562" w:rsidRDefault="00855B0F" w:rsidP="008F43C0">
      <w:pPr>
        <w:numPr>
          <w:ilvl w:val="0"/>
          <w:numId w:val="22"/>
        </w:numPr>
        <w:rPr>
          <w:rFonts w:ascii="Times New Roman" w:hAnsi="Times New Roman" w:cs="Times New Roman"/>
          <w:sz w:val="24"/>
          <w:szCs w:val="24"/>
        </w:rPr>
      </w:pPr>
      <w:r w:rsidRPr="00DC4562">
        <w:rPr>
          <w:rFonts w:ascii="Times New Roman" w:hAnsi="Times New Roman" w:cs="Times New Roman"/>
          <w:sz w:val="24"/>
          <w:szCs w:val="24"/>
        </w:rPr>
        <w:t>Are you aware which is the central bank of the country? Yes______ No______</w:t>
      </w:r>
    </w:p>
    <w:p w14:paraId="77981A1B" w14:textId="02B4ED2C" w:rsidR="00855B0F" w:rsidRPr="00DC4562" w:rsidRDefault="00855B0F" w:rsidP="008F43C0">
      <w:pPr>
        <w:numPr>
          <w:ilvl w:val="0"/>
          <w:numId w:val="22"/>
        </w:numPr>
        <w:rPr>
          <w:rFonts w:ascii="Times New Roman" w:hAnsi="Times New Roman" w:cs="Times New Roman"/>
          <w:sz w:val="24"/>
          <w:szCs w:val="24"/>
        </w:rPr>
      </w:pPr>
      <w:r w:rsidRPr="00DC4562">
        <w:rPr>
          <w:rFonts w:ascii="Times New Roman" w:hAnsi="Times New Roman" w:cs="Times New Roman"/>
          <w:sz w:val="24"/>
          <w:szCs w:val="24"/>
        </w:rPr>
        <w:t>Do you agree that the transparency that the central bank maintains is enough? Yes_____ No_____</w:t>
      </w:r>
    </w:p>
    <w:p w14:paraId="71FB504D" w14:textId="71515C11" w:rsidR="00855B0F" w:rsidRPr="00DC4562" w:rsidRDefault="002B375B" w:rsidP="008F43C0">
      <w:pPr>
        <w:numPr>
          <w:ilvl w:val="0"/>
          <w:numId w:val="22"/>
        </w:numPr>
        <w:rPr>
          <w:rFonts w:ascii="Times New Roman" w:hAnsi="Times New Roman" w:cs="Times New Roman"/>
          <w:sz w:val="24"/>
          <w:szCs w:val="24"/>
        </w:rPr>
      </w:pPr>
      <w:r w:rsidRPr="00DC4562">
        <w:rPr>
          <w:rFonts w:ascii="Times New Roman" w:hAnsi="Times New Roman" w:cs="Times New Roman"/>
          <w:sz w:val="24"/>
          <w:szCs w:val="24"/>
        </w:rPr>
        <w:t>Are you of the opinion that the central bank should be an independent institution? Yes______ No____</w:t>
      </w:r>
    </w:p>
    <w:p w14:paraId="40B6BA0A" w14:textId="73C682A5" w:rsidR="00423DA8" w:rsidRPr="00DC4562" w:rsidRDefault="00423DA8" w:rsidP="008F43C0">
      <w:pPr>
        <w:numPr>
          <w:ilvl w:val="0"/>
          <w:numId w:val="22"/>
        </w:numPr>
        <w:rPr>
          <w:rFonts w:ascii="Times New Roman" w:hAnsi="Times New Roman" w:cs="Times New Roman"/>
          <w:sz w:val="24"/>
          <w:szCs w:val="24"/>
        </w:rPr>
      </w:pPr>
      <w:r w:rsidRPr="00DC4562">
        <w:rPr>
          <w:rFonts w:ascii="Times New Roman" w:hAnsi="Times New Roman" w:cs="Times New Roman"/>
          <w:sz w:val="24"/>
          <w:szCs w:val="24"/>
        </w:rPr>
        <w:t xml:space="preserve">Do the current objectives justify the </w:t>
      </w:r>
      <w:r w:rsidR="00422179" w:rsidRPr="00DC4562">
        <w:rPr>
          <w:rFonts w:ascii="Times New Roman" w:hAnsi="Times New Roman" w:cs="Times New Roman"/>
          <w:sz w:val="24"/>
          <w:szCs w:val="24"/>
        </w:rPr>
        <w:t>role of a central bank? Yes___ No___</w:t>
      </w:r>
    </w:p>
    <w:p w14:paraId="5945DD2E" w14:textId="69641CEE" w:rsidR="002B375B" w:rsidRPr="00DC4562" w:rsidRDefault="00FB0623" w:rsidP="008F43C0">
      <w:pPr>
        <w:numPr>
          <w:ilvl w:val="0"/>
          <w:numId w:val="22"/>
        </w:numPr>
        <w:rPr>
          <w:rFonts w:ascii="Times New Roman" w:hAnsi="Times New Roman" w:cs="Times New Roman"/>
          <w:sz w:val="24"/>
          <w:szCs w:val="24"/>
        </w:rPr>
      </w:pPr>
      <w:r w:rsidRPr="00DC4562">
        <w:rPr>
          <w:rFonts w:ascii="Times New Roman" w:hAnsi="Times New Roman" w:cs="Times New Roman"/>
          <w:sz w:val="24"/>
          <w:szCs w:val="24"/>
        </w:rPr>
        <w:t>Do you think that the RBI is effective in striking a balance to run the economy? Yes___ No____</w:t>
      </w:r>
    </w:p>
    <w:p w14:paraId="16EBF337" w14:textId="77777777" w:rsidR="00E963C3" w:rsidRPr="00DC4562" w:rsidRDefault="00E963C3" w:rsidP="00FB0623">
      <w:pPr>
        <w:rPr>
          <w:rFonts w:ascii="Times New Roman" w:hAnsi="Times New Roman" w:cs="Times New Roman"/>
          <w:b/>
          <w:bCs/>
          <w:sz w:val="20"/>
          <w:szCs w:val="20"/>
        </w:rPr>
      </w:pPr>
    </w:p>
    <w:p w14:paraId="3716C4B8" w14:textId="7992FC74" w:rsidR="00110B70" w:rsidRPr="00DC4562" w:rsidRDefault="00641ECA" w:rsidP="00FB0623">
      <w:pPr>
        <w:rPr>
          <w:rFonts w:ascii="Times New Roman" w:hAnsi="Times New Roman" w:cs="Times New Roman"/>
          <w:b/>
          <w:bCs/>
          <w:sz w:val="20"/>
          <w:szCs w:val="20"/>
        </w:rPr>
      </w:pPr>
      <w:r w:rsidRPr="00DC4562">
        <w:rPr>
          <w:rFonts w:ascii="Times New Roman" w:hAnsi="Times New Roman" w:cs="Times New Roman"/>
          <w:b/>
          <w:bCs/>
          <w:sz w:val="20"/>
          <w:szCs w:val="20"/>
        </w:rPr>
        <w:t>Role of the RBI</w:t>
      </w:r>
    </w:p>
    <w:p w14:paraId="2C9ADE25" w14:textId="161E23E6" w:rsidR="00E52DE7" w:rsidRPr="00DC4562" w:rsidRDefault="000B01C9" w:rsidP="000B01C9">
      <w:pPr>
        <w:numPr>
          <w:ilvl w:val="0"/>
          <w:numId w:val="23"/>
        </w:numPr>
        <w:rPr>
          <w:rFonts w:ascii="Times New Roman" w:hAnsi="Times New Roman" w:cs="Times New Roman"/>
          <w:sz w:val="24"/>
          <w:szCs w:val="24"/>
        </w:rPr>
      </w:pPr>
      <w:r w:rsidRPr="00DC4562">
        <w:rPr>
          <w:rFonts w:ascii="Times New Roman" w:hAnsi="Times New Roman" w:cs="Times New Roman"/>
          <w:sz w:val="24"/>
          <w:szCs w:val="24"/>
        </w:rPr>
        <w:t>According to you what is the role of the central bank in a financial crisis?</w:t>
      </w:r>
    </w:p>
    <w:p w14:paraId="220A2023" w14:textId="00209178" w:rsidR="003D6744" w:rsidRPr="00DC4562" w:rsidRDefault="003D6744" w:rsidP="003D6744">
      <w:pPr>
        <w:rPr>
          <w:rFonts w:ascii="Times New Roman" w:hAnsi="Times New Roman" w:cs="Times New Roman"/>
          <w:sz w:val="20"/>
          <w:szCs w:val="20"/>
        </w:rPr>
      </w:pPr>
      <w:r w:rsidRPr="00DC4562">
        <w:rPr>
          <w:rFonts w:ascii="Times New Roman" w:hAnsi="Times New Roman" w:cs="Times New Roman"/>
          <w:noProof/>
          <w:sz w:val="20"/>
          <w:szCs w:val="20"/>
        </w:rPr>
        <mc:AlternateContent>
          <mc:Choice Requires="wps">
            <w:drawing>
              <wp:anchor distT="0" distB="0" distL="114300" distR="114300" simplePos="0" relativeHeight="251660288" behindDoc="0" locked="0" layoutInCell="1" allowOverlap="1" wp14:anchorId="13A3E1A6" wp14:editId="49E56355">
                <wp:simplePos x="0" y="0"/>
                <wp:positionH relativeFrom="column">
                  <wp:posOffset>587829</wp:posOffset>
                </wp:positionH>
                <wp:positionV relativeFrom="paragraph">
                  <wp:posOffset>51435</wp:posOffset>
                </wp:positionV>
                <wp:extent cx="2492828" cy="489857"/>
                <wp:effectExtent l="0" t="0" r="22225" b="24765"/>
                <wp:wrapNone/>
                <wp:docPr id="15" name="Text Box 15"/>
                <wp:cNvGraphicFramePr/>
                <a:graphic xmlns:a="http://schemas.openxmlformats.org/drawingml/2006/main">
                  <a:graphicData uri="http://schemas.microsoft.com/office/word/2010/wordprocessingShape">
                    <wps:wsp>
                      <wps:cNvSpPr txBox="1"/>
                      <wps:spPr>
                        <a:xfrm>
                          <a:off x="0" y="0"/>
                          <a:ext cx="2492828" cy="489857"/>
                        </a:xfrm>
                        <a:prstGeom prst="rect">
                          <a:avLst/>
                        </a:prstGeom>
                        <a:solidFill>
                          <a:schemeClr val="lt1"/>
                        </a:solidFill>
                        <a:ln w="6350">
                          <a:solidFill>
                            <a:prstClr val="black"/>
                          </a:solidFill>
                        </a:ln>
                      </wps:spPr>
                      <wps:txbx>
                        <w:txbxContent>
                          <w:p w14:paraId="06C08F3B" w14:textId="77777777" w:rsidR="00602691" w:rsidRDefault="006026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13A3E1A6" id="_x0000_t202" coordsize="21600,21600" o:spt="202" path="m,l,21600r21600,l21600,xe">
                <v:stroke joinstyle="miter"/>
                <v:path gradientshapeok="t" o:connecttype="rect"/>
              </v:shapetype>
              <v:shape id="Text Box 15" o:spid="_x0000_s1026" type="#_x0000_t202" style="position:absolute;margin-left:46.3pt;margin-top:4.05pt;width:196.3pt;height:38.5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" fillcolor="white [3201]" strokeweight=".5pt">
                <v:textbox>
                  <w:txbxContent>
                    <w:p w14:paraId="06C08F3B" w14:textId="77777777" w:rsidR="00602691" w:rsidRDefault="00602691"/>
                  </w:txbxContent>
                </v:textbox>
              </v:shape>
            </w:pict>
          </mc:Fallback>
        </mc:AlternateContent>
      </w:r>
      <w:r w:rsidRPr="00DC4562">
        <w:rPr>
          <w:rFonts w:ascii="Times New Roman" w:hAnsi="Times New Roman" w:cs="Times New Roman"/>
          <w:sz w:val="20"/>
          <w:szCs w:val="20"/>
        </w:rPr>
        <w:t xml:space="preserve">Answer: </w:t>
      </w:r>
    </w:p>
    <w:p w14:paraId="7C79570C" w14:textId="560D58E0" w:rsidR="003D6744" w:rsidRPr="00DC4562" w:rsidRDefault="003D6744" w:rsidP="003D6744">
      <w:pPr>
        <w:rPr>
          <w:rFonts w:ascii="Times New Roman" w:hAnsi="Times New Roman" w:cs="Times New Roman"/>
          <w:b/>
          <w:bCs/>
          <w:sz w:val="20"/>
          <w:szCs w:val="20"/>
        </w:rPr>
      </w:pPr>
    </w:p>
    <w:p w14:paraId="591778CB" w14:textId="77777777" w:rsidR="003D6744" w:rsidRPr="00DC4562" w:rsidRDefault="003D6744" w:rsidP="003D6744">
      <w:pPr>
        <w:rPr>
          <w:rFonts w:ascii="Times New Roman" w:hAnsi="Times New Roman" w:cs="Times New Roman"/>
          <w:b/>
          <w:bCs/>
          <w:sz w:val="20"/>
          <w:szCs w:val="20"/>
        </w:rPr>
      </w:pPr>
    </w:p>
    <w:p w14:paraId="755FCB03" w14:textId="7EBD5388" w:rsidR="00FB0623" w:rsidRPr="00DC4562" w:rsidRDefault="00641ECA" w:rsidP="0097228C">
      <w:pPr>
        <w:numPr>
          <w:ilvl w:val="0"/>
          <w:numId w:val="23"/>
        </w:numPr>
        <w:rPr>
          <w:rFonts w:ascii="Times New Roman" w:hAnsi="Times New Roman" w:cs="Times New Roman"/>
          <w:b/>
          <w:bCs/>
          <w:sz w:val="20"/>
          <w:szCs w:val="20"/>
        </w:rPr>
      </w:pPr>
      <w:r w:rsidRPr="00DC4562">
        <w:rPr>
          <w:rFonts w:ascii="Times New Roman" w:hAnsi="Times New Roman" w:cs="Times New Roman"/>
          <w:b/>
          <w:bCs/>
          <w:sz w:val="20"/>
          <w:szCs w:val="20"/>
        </w:rPr>
        <w:t xml:space="preserve"> </w:t>
      </w:r>
      <w:r w:rsidR="000B01C9" w:rsidRPr="00DC4562">
        <w:rPr>
          <w:rFonts w:ascii="Times New Roman" w:hAnsi="Times New Roman" w:cs="Times New Roman"/>
          <w:sz w:val="24"/>
          <w:szCs w:val="24"/>
        </w:rPr>
        <w:t>Are you aware of the 2009 financial crisis? How was 2009 crisis different than the 2018 shadow banking crisis faced by India?</w:t>
      </w:r>
    </w:p>
    <w:p w14:paraId="4D2F8F4F" w14:textId="77777777" w:rsidR="003D6744" w:rsidRPr="00DC4562" w:rsidRDefault="003D6744" w:rsidP="003D6744">
      <w:pPr>
        <w:rPr>
          <w:rFonts w:ascii="Times New Roman" w:hAnsi="Times New Roman" w:cs="Times New Roman"/>
          <w:sz w:val="20"/>
          <w:szCs w:val="20"/>
        </w:rPr>
      </w:pPr>
      <w:r w:rsidRPr="00DC4562">
        <w:rPr>
          <w:rFonts w:ascii="Times New Roman" w:hAnsi="Times New Roman" w:cs="Times New Roman"/>
          <w:noProof/>
          <w:sz w:val="20"/>
          <w:szCs w:val="20"/>
        </w:rPr>
        <mc:AlternateContent>
          <mc:Choice Requires="wps">
            <w:drawing>
              <wp:anchor distT="0" distB="0" distL="114300" distR="114300" simplePos="0" relativeHeight="251661312" behindDoc="0" locked="0" layoutInCell="1" allowOverlap="1" wp14:anchorId="0DCDB131" wp14:editId="5FEB8CBF">
                <wp:simplePos x="0" y="0"/>
                <wp:positionH relativeFrom="column">
                  <wp:posOffset>604157</wp:posOffset>
                </wp:positionH>
                <wp:positionV relativeFrom="paragraph">
                  <wp:posOffset>43543</wp:posOffset>
                </wp:positionV>
                <wp:extent cx="2612572" cy="544286"/>
                <wp:effectExtent l="0" t="0" r="16510" b="27305"/>
                <wp:wrapNone/>
                <wp:docPr id="16" name="Text Box 16"/>
                <wp:cNvGraphicFramePr/>
                <a:graphic xmlns:a="http://schemas.openxmlformats.org/drawingml/2006/main">
                  <a:graphicData uri="http://schemas.microsoft.com/office/word/2010/wordprocessingShape">
                    <wps:wsp>
                      <wps:cNvSpPr txBox="1"/>
                      <wps:spPr>
                        <a:xfrm>
                          <a:off x="0" y="0"/>
                          <a:ext cx="2612572" cy="544286"/>
                        </a:xfrm>
                        <a:prstGeom prst="rect">
                          <a:avLst/>
                        </a:prstGeom>
                        <a:solidFill>
                          <a:schemeClr val="lt1"/>
                        </a:solidFill>
                        <a:ln w="6350">
                          <a:solidFill>
                            <a:prstClr val="black"/>
                          </a:solidFill>
                        </a:ln>
                      </wps:spPr>
                      <wps:txbx>
                        <w:txbxContent>
                          <w:p w14:paraId="1DC4C0A0" w14:textId="77777777" w:rsidR="00602691" w:rsidRDefault="006026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DCDB131" id="Text Box 16" o:spid="_x0000_s1027" type="#_x0000_t202" style="position:absolute;margin-left:47.55pt;margin-top:3.45pt;width:205.7pt;height:42.8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" fillcolor="white [3201]" strokeweight=".5pt">
                <v:textbox>
                  <w:txbxContent>
                    <w:p w14:paraId="1DC4C0A0" w14:textId="77777777" w:rsidR="00602691" w:rsidRDefault="00602691"/>
                  </w:txbxContent>
                </v:textbox>
              </v:shape>
            </w:pict>
          </mc:Fallback>
        </mc:AlternateContent>
      </w:r>
      <w:r w:rsidRPr="00DC4562">
        <w:rPr>
          <w:rFonts w:ascii="Times New Roman" w:hAnsi="Times New Roman" w:cs="Times New Roman"/>
          <w:sz w:val="20"/>
          <w:szCs w:val="20"/>
        </w:rPr>
        <w:t>Answer:</w:t>
      </w:r>
    </w:p>
    <w:p w14:paraId="053AB5C6" w14:textId="77777777" w:rsidR="003D6744" w:rsidRPr="00DC4562" w:rsidRDefault="003D6744" w:rsidP="003D6744">
      <w:pPr>
        <w:rPr>
          <w:rFonts w:ascii="Times New Roman" w:hAnsi="Times New Roman" w:cs="Times New Roman"/>
          <w:b/>
          <w:bCs/>
          <w:sz w:val="20"/>
          <w:szCs w:val="20"/>
        </w:rPr>
      </w:pPr>
    </w:p>
    <w:p w14:paraId="4F6A379A" w14:textId="3499A424" w:rsidR="003D6744" w:rsidRPr="00DC4562" w:rsidRDefault="003D6744" w:rsidP="003D6744">
      <w:pPr>
        <w:rPr>
          <w:rFonts w:ascii="Times New Roman" w:hAnsi="Times New Roman" w:cs="Times New Roman"/>
          <w:b/>
          <w:bCs/>
          <w:sz w:val="20"/>
          <w:szCs w:val="20"/>
        </w:rPr>
      </w:pPr>
      <w:r w:rsidRPr="00DC4562">
        <w:rPr>
          <w:rFonts w:ascii="Times New Roman" w:hAnsi="Times New Roman" w:cs="Times New Roman"/>
          <w:b/>
          <w:bCs/>
          <w:sz w:val="20"/>
          <w:szCs w:val="20"/>
        </w:rPr>
        <w:t xml:space="preserve"> </w:t>
      </w:r>
    </w:p>
    <w:p w14:paraId="4DF4A89E" w14:textId="3C4CBED1" w:rsidR="000B01C9" w:rsidRPr="00DC4562" w:rsidRDefault="000B01C9" w:rsidP="000B01C9">
      <w:pPr>
        <w:numPr>
          <w:ilvl w:val="0"/>
          <w:numId w:val="23"/>
        </w:numPr>
        <w:rPr>
          <w:rFonts w:ascii="Times New Roman" w:hAnsi="Times New Roman" w:cs="Times New Roman"/>
          <w:sz w:val="24"/>
          <w:szCs w:val="24"/>
        </w:rPr>
      </w:pPr>
      <w:r w:rsidRPr="00DC4562">
        <w:rPr>
          <w:rFonts w:ascii="Times New Roman" w:hAnsi="Times New Roman" w:cs="Times New Roman"/>
          <w:sz w:val="24"/>
          <w:szCs w:val="24"/>
        </w:rPr>
        <w:t>What is your opinion on particularly on the way the central bank handled the financial crisis?</w:t>
      </w:r>
    </w:p>
    <w:p w14:paraId="51D78145" w14:textId="2B28BE8D" w:rsidR="0052592B" w:rsidRPr="00DC4562" w:rsidRDefault="0052592B" w:rsidP="0052592B">
      <w:pPr>
        <w:rPr>
          <w:rFonts w:ascii="Times New Roman" w:hAnsi="Times New Roman" w:cs="Times New Roman"/>
          <w:sz w:val="20"/>
          <w:szCs w:val="20"/>
        </w:rPr>
      </w:pPr>
      <w:r w:rsidRPr="00DC4562">
        <w:rPr>
          <w:rFonts w:ascii="Times New Roman" w:hAnsi="Times New Roman" w:cs="Times New Roman"/>
          <w:noProof/>
          <w:sz w:val="20"/>
          <w:szCs w:val="20"/>
        </w:rPr>
        <mc:AlternateContent>
          <mc:Choice Requires="wps">
            <w:drawing>
              <wp:anchor distT="0" distB="0" distL="114300" distR="114300" simplePos="0" relativeHeight="251662336" behindDoc="0" locked="0" layoutInCell="1" allowOverlap="1" wp14:anchorId="5093CD02" wp14:editId="72BF2CDB">
                <wp:simplePos x="0" y="0"/>
                <wp:positionH relativeFrom="column">
                  <wp:posOffset>609600</wp:posOffset>
                </wp:positionH>
                <wp:positionV relativeFrom="paragraph">
                  <wp:posOffset>30208</wp:posOffset>
                </wp:positionV>
                <wp:extent cx="2645229" cy="642257"/>
                <wp:effectExtent l="0" t="0" r="22225" b="24765"/>
                <wp:wrapNone/>
                <wp:docPr id="17" name="Text Box 17"/>
                <wp:cNvGraphicFramePr/>
                <a:graphic xmlns:a="http://schemas.openxmlformats.org/drawingml/2006/main">
                  <a:graphicData uri="http://schemas.microsoft.com/office/word/2010/wordprocessingShape">
                    <wps:wsp>
                      <wps:cNvSpPr txBox="1"/>
                      <wps:spPr>
                        <a:xfrm>
                          <a:off x="0" y="0"/>
                          <a:ext cx="2645229" cy="642257"/>
                        </a:xfrm>
                        <a:prstGeom prst="rect">
                          <a:avLst/>
                        </a:prstGeom>
                        <a:solidFill>
                          <a:schemeClr val="lt1"/>
                        </a:solidFill>
                        <a:ln w="6350">
                          <a:solidFill>
                            <a:prstClr val="black"/>
                          </a:solidFill>
                        </a:ln>
                      </wps:spPr>
                      <wps:txbx>
                        <w:txbxContent>
                          <w:p w14:paraId="3662CC96" w14:textId="77777777" w:rsidR="00602691" w:rsidRDefault="006026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093CD02" id="Text Box 17" o:spid="_x0000_s1028" type="#_x0000_t202" style="position:absolute;margin-left:48pt;margin-top:2.4pt;width:208.3pt;height:50.5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" fillcolor="white [3201]" strokeweight=".5pt">
                <v:textbox>
                  <w:txbxContent>
                    <w:p w14:paraId="3662CC96" w14:textId="77777777" w:rsidR="00602691" w:rsidRDefault="00602691"/>
                  </w:txbxContent>
                </v:textbox>
              </v:shape>
            </w:pict>
          </mc:Fallback>
        </mc:AlternateContent>
      </w:r>
      <w:r w:rsidRPr="00DC4562">
        <w:rPr>
          <w:rFonts w:ascii="Times New Roman" w:hAnsi="Times New Roman" w:cs="Times New Roman"/>
          <w:sz w:val="20"/>
          <w:szCs w:val="20"/>
        </w:rPr>
        <w:t xml:space="preserve">Answer:   </w:t>
      </w:r>
    </w:p>
    <w:p w14:paraId="5522FDC4" w14:textId="3A6E1A2D" w:rsidR="0052592B" w:rsidRPr="00DC4562" w:rsidRDefault="0052592B" w:rsidP="0052592B">
      <w:pPr>
        <w:rPr>
          <w:rFonts w:ascii="Times New Roman" w:hAnsi="Times New Roman" w:cs="Times New Roman"/>
          <w:sz w:val="20"/>
          <w:szCs w:val="20"/>
        </w:rPr>
      </w:pPr>
    </w:p>
    <w:p w14:paraId="2CEEFF40" w14:textId="77777777" w:rsidR="0052592B" w:rsidRPr="00DC4562" w:rsidRDefault="0052592B" w:rsidP="0052592B">
      <w:pPr>
        <w:rPr>
          <w:rFonts w:ascii="Times New Roman" w:hAnsi="Times New Roman" w:cs="Times New Roman"/>
          <w:sz w:val="20"/>
          <w:szCs w:val="20"/>
        </w:rPr>
      </w:pPr>
    </w:p>
    <w:p w14:paraId="575A0436" w14:textId="0590039D" w:rsidR="000B01C9" w:rsidRPr="00DC4562" w:rsidRDefault="000B01C9" w:rsidP="000B01C9">
      <w:pPr>
        <w:numPr>
          <w:ilvl w:val="0"/>
          <w:numId w:val="23"/>
        </w:numPr>
        <w:rPr>
          <w:rFonts w:ascii="Times New Roman" w:hAnsi="Times New Roman" w:cs="Times New Roman"/>
          <w:sz w:val="24"/>
          <w:szCs w:val="24"/>
        </w:rPr>
      </w:pPr>
      <w:r w:rsidRPr="00DC4562">
        <w:rPr>
          <w:rFonts w:ascii="Times New Roman" w:hAnsi="Times New Roman" w:cs="Times New Roman"/>
          <w:sz w:val="24"/>
          <w:szCs w:val="24"/>
        </w:rPr>
        <w:t>What do you think is the primary concern/objective of the central bank when enforcing the policies trying to do damage control?</w:t>
      </w:r>
    </w:p>
    <w:p w14:paraId="3DB09886" w14:textId="1749728E" w:rsidR="0052592B" w:rsidRPr="00DC4562" w:rsidRDefault="006C78E1" w:rsidP="0052592B">
      <w:pPr>
        <w:rPr>
          <w:rFonts w:ascii="Times New Roman" w:hAnsi="Times New Roman" w:cs="Times New Roman"/>
          <w:sz w:val="20"/>
          <w:szCs w:val="20"/>
        </w:rPr>
      </w:pPr>
      <w:r w:rsidRPr="00DC4562">
        <w:rPr>
          <w:rFonts w:ascii="Times New Roman" w:hAnsi="Times New Roman" w:cs="Times New Roman"/>
          <w:noProof/>
          <w:sz w:val="20"/>
          <w:szCs w:val="20"/>
        </w:rPr>
        <mc:AlternateContent>
          <mc:Choice Requires="wps">
            <w:drawing>
              <wp:anchor distT="0" distB="0" distL="114300" distR="114300" simplePos="0" relativeHeight="251663360" behindDoc="0" locked="0" layoutInCell="1" allowOverlap="1" wp14:anchorId="308CB299" wp14:editId="410C7DF8">
                <wp:simplePos x="0" y="0"/>
                <wp:positionH relativeFrom="column">
                  <wp:posOffset>620486</wp:posOffset>
                </wp:positionH>
                <wp:positionV relativeFrom="paragraph">
                  <wp:posOffset>27759</wp:posOffset>
                </wp:positionV>
                <wp:extent cx="2650671" cy="609600"/>
                <wp:effectExtent l="0" t="0" r="16510" b="19050"/>
                <wp:wrapNone/>
                <wp:docPr id="18" name="Text Box 18"/>
                <wp:cNvGraphicFramePr/>
                <a:graphic xmlns:a="http://schemas.openxmlformats.org/drawingml/2006/main">
                  <a:graphicData uri="http://schemas.microsoft.com/office/word/2010/wordprocessingShape">
                    <wps:wsp>
                      <wps:cNvSpPr txBox="1"/>
                      <wps:spPr>
                        <a:xfrm>
                          <a:off x="0" y="0"/>
                          <a:ext cx="2650671" cy="609600"/>
                        </a:xfrm>
                        <a:prstGeom prst="rect">
                          <a:avLst/>
                        </a:prstGeom>
                        <a:solidFill>
                          <a:schemeClr val="lt1"/>
                        </a:solidFill>
                        <a:ln w="6350">
                          <a:solidFill>
                            <a:prstClr val="black"/>
                          </a:solidFill>
                        </a:ln>
                      </wps:spPr>
                      <wps:txbx>
                        <w:txbxContent>
                          <w:p w14:paraId="0519E5DE" w14:textId="77777777" w:rsidR="00602691" w:rsidRDefault="006026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08CB299" id="Text Box 18" o:spid="_x0000_s1029" type="#_x0000_t202" style="position:absolute;margin-left:48.85pt;margin-top:2.2pt;width:208.7pt;height:48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" fillcolor="white [3201]" strokeweight=".5pt">
                <v:textbox>
                  <w:txbxContent>
                    <w:p w14:paraId="0519E5DE" w14:textId="77777777" w:rsidR="00602691" w:rsidRDefault="00602691"/>
                  </w:txbxContent>
                </v:textbox>
              </v:shape>
            </w:pict>
          </mc:Fallback>
        </mc:AlternateContent>
      </w:r>
      <w:r w:rsidR="0052592B" w:rsidRPr="00DC4562">
        <w:rPr>
          <w:rFonts w:ascii="Times New Roman" w:hAnsi="Times New Roman" w:cs="Times New Roman"/>
          <w:sz w:val="20"/>
          <w:szCs w:val="20"/>
        </w:rPr>
        <w:t xml:space="preserve">Answer: </w:t>
      </w:r>
    </w:p>
    <w:p w14:paraId="77BC74CB" w14:textId="13D98D54" w:rsidR="006C78E1" w:rsidRPr="00DC4562" w:rsidRDefault="006C78E1" w:rsidP="0052592B">
      <w:pPr>
        <w:rPr>
          <w:rFonts w:ascii="Times New Roman" w:hAnsi="Times New Roman" w:cs="Times New Roman"/>
          <w:sz w:val="20"/>
          <w:szCs w:val="20"/>
        </w:rPr>
      </w:pPr>
    </w:p>
    <w:p w14:paraId="1C0F937A" w14:textId="77777777" w:rsidR="006C78E1" w:rsidRPr="00DC4562" w:rsidRDefault="006C78E1" w:rsidP="0052592B">
      <w:pPr>
        <w:rPr>
          <w:rFonts w:ascii="Times New Roman" w:hAnsi="Times New Roman" w:cs="Times New Roman"/>
          <w:sz w:val="20"/>
          <w:szCs w:val="20"/>
        </w:rPr>
      </w:pPr>
    </w:p>
    <w:p w14:paraId="5FAC246A" w14:textId="21445699" w:rsidR="00416969" w:rsidRPr="00DC4562" w:rsidRDefault="000B01C9" w:rsidP="000B01C9">
      <w:pPr>
        <w:numPr>
          <w:ilvl w:val="0"/>
          <w:numId w:val="23"/>
        </w:numPr>
        <w:rPr>
          <w:rFonts w:ascii="Times New Roman" w:hAnsi="Times New Roman" w:cs="Times New Roman"/>
          <w:sz w:val="24"/>
          <w:szCs w:val="24"/>
        </w:rPr>
      </w:pPr>
      <w:r w:rsidRPr="00DC4562">
        <w:rPr>
          <w:rFonts w:ascii="Times New Roman" w:hAnsi="Times New Roman" w:cs="Times New Roman"/>
          <w:sz w:val="24"/>
          <w:szCs w:val="24"/>
        </w:rPr>
        <w:lastRenderedPageBreak/>
        <w:t xml:space="preserve">Who do you think was more responsible for getting the country out of the crisis the </w:t>
      </w:r>
      <w:r w:rsidR="004362CF" w:rsidRPr="00DC4562">
        <w:rPr>
          <w:rFonts w:ascii="Times New Roman" w:hAnsi="Times New Roman" w:cs="Times New Roman"/>
          <w:sz w:val="24"/>
          <w:szCs w:val="24"/>
        </w:rPr>
        <w:t>finance minister</w:t>
      </w:r>
      <w:r w:rsidRPr="00DC4562">
        <w:rPr>
          <w:rFonts w:ascii="Times New Roman" w:hAnsi="Times New Roman" w:cs="Times New Roman"/>
          <w:sz w:val="24"/>
          <w:szCs w:val="24"/>
        </w:rPr>
        <w:t xml:space="preserve"> or the Governor?</w:t>
      </w:r>
    </w:p>
    <w:p w14:paraId="47BCEC40" w14:textId="6F3CFECE" w:rsidR="006C78E1" w:rsidRPr="00DC4562" w:rsidRDefault="00E660C7" w:rsidP="006C78E1">
      <w:pPr>
        <w:rPr>
          <w:rFonts w:ascii="Times New Roman" w:hAnsi="Times New Roman" w:cs="Times New Roman"/>
          <w:sz w:val="20"/>
          <w:szCs w:val="20"/>
        </w:rPr>
      </w:pPr>
      <w:r w:rsidRPr="00DC4562">
        <w:rPr>
          <w:rFonts w:ascii="Times New Roman" w:hAnsi="Times New Roman" w:cs="Times New Roman"/>
          <w:noProof/>
          <w:sz w:val="20"/>
          <w:szCs w:val="20"/>
        </w:rPr>
        <mc:AlternateContent>
          <mc:Choice Requires="wps">
            <w:drawing>
              <wp:anchor distT="0" distB="0" distL="114300" distR="114300" simplePos="0" relativeHeight="251664384" behindDoc="0" locked="0" layoutInCell="1" allowOverlap="1" wp14:anchorId="305C60B5" wp14:editId="6BC13C8E">
                <wp:simplePos x="0" y="0"/>
                <wp:positionH relativeFrom="column">
                  <wp:posOffset>631371</wp:posOffset>
                </wp:positionH>
                <wp:positionV relativeFrom="paragraph">
                  <wp:posOffset>36195</wp:posOffset>
                </wp:positionV>
                <wp:extent cx="2694215" cy="560614"/>
                <wp:effectExtent l="0" t="0" r="11430" b="11430"/>
                <wp:wrapNone/>
                <wp:docPr id="19" name="Text Box 19"/>
                <wp:cNvGraphicFramePr/>
                <a:graphic xmlns:a="http://schemas.openxmlformats.org/drawingml/2006/main">
                  <a:graphicData uri="http://schemas.microsoft.com/office/word/2010/wordprocessingShape">
                    <wps:wsp>
                      <wps:cNvSpPr txBox="1"/>
                      <wps:spPr>
                        <a:xfrm>
                          <a:off x="0" y="0"/>
                          <a:ext cx="2694215" cy="560614"/>
                        </a:xfrm>
                        <a:prstGeom prst="rect">
                          <a:avLst/>
                        </a:prstGeom>
                        <a:solidFill>
                          <a:schemeClr val="lt1"/>
                        </a:solidFill>
                        <a:ln w="6350">
                          <a:solidFill>
                            <a:prstClr val="black"/>
                          </a:solidFill>
                        </a:ln>
                      </wps:spPr>
                      <wps:txbx>
                        <w:txbxContent>
                          <w:p w14:paraId="7DB795E4" w14:textId="77777777" w:rsidR="00602691" w:rsidRDefault="006026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05C60B5" id="Text Box 19" o:spid="_x0000_s1030" type="#_x0000_t202" style="position:absolute;margin-left:49.7pt;margin-top:2.85pt;width:212.15pt;height:44.1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" fillcolor="white [3201]" strokeweight=".5pt">
                <v:textbox>
                  <w:txbxContent>
                    <w:p w14:paraId="7DB795E4" w14:textId="77777777" w:rsidR="00602691" w:rsidRDefault="00602691"/>
                  </w:txbxContent>
                </v:textbox>
              </v:shape>
            </w:pict>
          </mc:Fallback>
        </mc:AlternateContent>
      </w:r>
      <w:r w:rsidR="006C78E1" w:rsidRPr="00DC4562">
        <w:rPr>
          <w:rFonts w:ascii="Times New Roman" w:hAnsi="Times New Roman" w:cs="Times New Roman"/>
          <w:sz w:val="20"/>
          <w:szCs w:val="20"/>
        </w:rPr>
        <w:t xml:space="preserve">Answer: </w:t>
      </w:r>
    </w:p>
    <w:p w14:paraId="12082258" w14:textId="5D1A4709" w:rsidR="00E660C7" w:rsidRPr="00DC4562" w:rsidRDefault="00E660C7" w:rsidP="006C78E1">
      <w:pPr>
        <w:rPr>
          <w:rFonts w:ascii="Times New Roman" w:hAnsi="Times New Roman" w:cs="Times New Roman"/>
          <w:sz w:val="20"/>
          <w:szCs w:val="20"/>
        </w:rPr>
      </w:pPr>
    </w:p>
    <w:p w14:paraId="5423FF88" w14:textId="77777777" w:rsidR="00E660C7" w:rsidRPr="00DC4562" w:rsidRDefault="00E660C7" w:rsidP="006C78E1">
      <w:pPr>
        <w:rPr>
          <w:rFonts w:ascii="Times New Roman" w:hAnsi="Times New Roman" w:cs="Times New Roman"/>
          <w:sz w:val="20"/>
          <w:szCs w:val="20"/>
        </w:rPr>
      </w:pPr>
    </w:p>
    <w:p w14:paraId="7226D63A" w14:textId="48731611" w:rsidR="00871E5F" w:rsidRPr="00DC4562" w:rsidRDefault="000B01C9" w:rsidP="000B01C9">
      <w:pPr>
        <w:numPr>
          <w:ilvl w:val="0"/>
          <w:numId w:val="23"/>
        </w:numPr>
        <w:rPr>
          <w:rFonts w:ascii="Times New Roman" w:hAnsi="Times New Roman" w:cs="Times New Roman"/>
          <w:sz w:val="24"/>
          <w:szCs w:val="24"/>
        </w:rPr>
      </w:pPr>
      <w:r w:rsidRPr="00DC4562">
        <w:rPr>
          <w:rFonts w:ascii="Times New Roman" w:hAnsi="Times New Roman" w:cs="Times New Roman"/>
          <w:sz w:val="24"/>
          <w:szCs w:val="24"/>
        </w:rPr>
        <w:t>Do you think that the central bank conducting OMO’s and reducing the rates in the monetary policy was the correct way to go about the crisis?</w:t>
      </w:r>
    </w:p>
    <w:p w14:paraId="459FBDEE" w14:textId="14C0E9E0" w:rsidR="00D17923" w:rsidRPr="00DC4562" w:rsidRDefault="00E32102" w:rsidP="00D17923">
      <w:pPr>
        <w:rPr>
          <w:rFonts w:ascii="Times New Roman" w:hAnsi="Times New Roman" w:cs="Times New Roman"/>
          <w:sz w:val="20"/>
          <w:szCs w:val="20"/>
        </w:rPr>
      </w:pPr>
      <w:r w:rsidRPr="00DC4562">
        <w:rPr>
          <w:rFonts w:ascii="Times New Roman" w:hAnsi="Times New Roman" w:cs="Times New Roman"/>
          <w:noProof/>
          <w:sz w:val="20"/>
          <w:szCs w:val="20"/>
        </w:rPr>
        <mc:AlternateContent>
          <mc:Choice Requires="wps">
            <w:drawing>
              <wp:anchor distT="0" distB="0" distL="114300" distR="114300" simplePos="0" relativeHeight="251665408" behindDoc="0" locked="0" layoutInCell="1" allowOverlap="1" wp14:anchorId="5F68933A" wp14:editId="12B06936">
                <wp:simplePos x="0" y="0"/>
                <wp:positionH relativeFrom="column">
                  <wp:posOffset>674914</wp:posOffset>
                </wp:positionH>
                <wp:positionV relativeFrom="paragraph">
                  <wp:posOffset>51163</wp:posOffset>
                </wp:positionV>
                <wp:extent cx="2732315" cy="636814"/>
                <wp:effectExtent l="0" t="0" r="11430" b="11430"/>
                <wp:wrapNone/>
                <wp:docPr id="20" name="Text Box 20"/>
                <wp:cNvGraphicFramePr/>
                <a:graphic xmlns:a="http://schemas.openxmlformats.org/drawingml/2006/main">
                  <a:graphicData uri="http://schemas.microsoft.com/office/word/2010/wordprocessingShape">
                    <wps:wsp>
                      <wps:cNvSpPr txBox="1"/>
                      <wps:spPr>
                        <a:xfrm>
                          <a:off x="0" y="0"/>
                          <a:ext cx="2732315" cy="636814"/>
                        </a:xfrm>
                        <a:prstGeom prst="rect">
                          <a:avLst/>
                        </a:prstGeom>
                        <a:solidFill>
                          <a:schemeClr val="lt1"/>
                        </a:solidFill>
                        <a:ln w="6350">
                          <a:solidFill>
                            <a:prstClr val="black"/>
                          </a:solidFill>
                        </a:ln>
                      </wps:spPr>
                      <wps:txbx>
                        <w:txbxContent>
                          <w:p w14:paraId="52FCADFB" w14:textId="77777777" w:rsidR="00602691" w:rsidRDefault="006026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F68933A" id="Text Box 20" o:spid="_x0000_s1031" type="#_x0000_t202" style="position:absolute;margin-left:53.15pt;margin-top:4.05pt;width:215.15pt;height:50.1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" fillcolor="white [3201]" strokeweight=".5pt">
                <v:textbox>
                  <w:txbxContent>
                    <w:p w14:paraId="52FCADFB" w14:textId="77777777" w:rsidR="00602691" w:rsidRDefault="00602691"/>
                  </w:txbxContent>
                </v:textbox>
              </v:shape>
            </w:pict>
          </mc:Fallback>
        </mc:AlternateContent>
      </w:r>
      <w:r w:rsidR="00D17923" w:rsidRPr="00DC4562">
        <w:rPr>
          <w:rFonts w:ascii="Times New Roman" w:hAnsi="Times New Roman" w:cs="Times New Roman"/>
          <w:sz w:val="20"/>
          <w:szCs w:val="20"/>
        </w:rPr>
        <w:t xml:space="preserve">Answer: </w:t>
      </w:r>
    </w:p>
    <w:p w14:paraId="47D90520" w14:textId="6BA672CA" w:rsidR="00E32102" w:rsidRPr="00DC4562" w:rsidRDefault="00E32102" w:rsidP="00D17923">
      <w:pPr>
        <w:rPr>
          <w:rFonts w:ascii="Times New Roman" w:hAnsi="Times New Roman" w:cs="Times New Roman"/>
          <w:sz w:val="20"/>
          <w:szCs w:val="20"/>
        </w:rPr>
      </w:pPr>
    </w:p>
    <w:p w14:paraId="6B8EAB3D" w14:textId="5B4C26BD" w:rsidR="00E32102" w:rsidRPr="00DC4562" w:rsidRDefault="00E32102" w:rsidP="00D17923">
      <w:pPr>
        <w:rPr>
          <w:rFonts w:ascii="Times New Roman" w:hAnsi="Times New Roman" w:cs="Times New Roman"/>
          <w:sz w:val="20"/>
          <w:szCs w:val="20"/>
        </w:rPr>
      </w:pPr>
    </w:p>
    <w:p w14:paraId="3BA3756A" w14:textId="409CD4DE" w:rsidR="000B01C9" w:rsidRPr="00DC4562" w:rsidRDefault="000B01C9" w:rsidP="000B01C9">
      <w:pPr>
        <w:numPr>
          <w:ilvl w:val="0"/>
          <w:numId w:val="23"/>
        </w:numPr>
        <w:rPr>
          <w:rFonts w:ascii="Times New Roman" w:hAnsi="Times New Roman" w:cs="Times New Roman"/>
          <w:sz w:val="24"/>
          <w:szCs w:val="24"/>
        </w:rPr>
      </w:pPr>
      <w:r w:rsidRPr="00DC4562">
        <w:rPr>
          <w:rFonts w:ascii="Times New Roman" w:hAnsi="Times New Roman" w:cs="Times New Roman"/>
          <w:sz w:val="24"/>
          <w:szCs w:val="24"/>
        </w:rPr>
        <w:t>Would it be at all possible that the central bank was not able to remedy the situation sooner due to the government interference? And if that is the case does the RBI need more independency to conduct its operations?</w:t>
      </w:r>
    </w:p>
    <w:p w14:paraId="7F6C0814" w14:textId="4E25D9B5" w:rsidR="00AA3504" w:rsidRPr="00DC4562" w:rsidRDefault="00751115" w:rsidP="00AA3504">
      <w:pPr>
        <w:rPr>
          <w:rFonts w:ascii="Times New Roman" w:hAnsi="Times New Roman" w:cs="Times New Roman"/>
          <w:sz w:val="20"/>
          <w:szCs w:val="20"/>
        </w:rPr>
      </w:pPr>
      <w:r w:rsidRPr="00DC4562">
        <w:rPr>
          <w:rFonts w:ascii="Times New Roman" w:hAnsi="Times New Roman" w:cs="Times New Roman"/>
          <w:noProof/>
          <w:sz w:val="20"/>
          <w:szCs w:val="20"/>
        </w:rPr>
        <mc:AlternateContent>
          <mc:Choice Requires="wps">
            <w:drawing>
              <wp:anchor distT="0" distB="0" distL="114300" distR="114300" simplePos="0" relativeHeight="251666432" behindDoc="0" locked="0" layoutInCell="1" allowOverlap="1" wp14:anchorId="2A23B338" wp14:editId="077928FB">
                <wp:simplePos x="0" y="0"/>
                <wp:positionH relativeFrom="column">
                  <wp:posOffset>685800</wp:posOffset>
                </wp:positionH>
                <wp:positionV relativeFrom="paragraph">
                  <wp:posOffset>43271</wp:posOffset>
                </wp:positionV>
                <wp:extent cx="2786743" cy="680357"/>
                <wp:effectExtent l="0" t="0" r="13970" b="24765"/>
                <wp:wrapNone/>
                <wp:docPr id="21" name="Text Box 21"/>
                <wp:cNvGraphicFramePr/>
                <a:graphic xmlns:a="http://schemas.openxmlformats.org/drawingml/2006/main">
                  <a:graphicData uri="http://schemas.microsoft.com/office/word/2010/wordprocessingShape">
                    <wps:wsp>
                      <wps:cNvSpPr txBox="1"/>
                      <wps:spPr>
                        <a:xfrm>
                          <a:off x="0" y="0"/>
                          <a:ext cx="2786743" cy="680357"/>
                        </a:xfrm>
                        <a:prstGeom prst="rect">
                          <a:avLst/>
                        </a:prstGeom>
                        <a:solidFill>
                          <a:schemeClr val="lt1"/>
                        </a:solidFill>
                        <a:ln w="6350">
                          <a:solidFill>
                            <a:prstClr val="black"/>
                          </a:solidFill>
                        </a:ln>
                      </wps:spPr>
                      <wps:txbx>
                        <w:txbxContent>
                          <w:p w14:paraId="3ED08885" w14:textId="77777777" w:rsidR="00602691" w:rsidRDefault="006026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A23B338" id="Text Box 21" o:spid="_x0000_s1032" type="#_x0000_t202" style="position:absolute;margin-left:54pt;margin-top:3.4pt;width:219.45pt;height:53.5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" fillcolor="white [3201]" strokeweight=".5pt">
                <v:textbox>
                  <w:txbxContent>
                    <w:p w14:paraId="3ED08885" w14:textId="77777777" w:rsidR="00602691" w:rsidRDefault="00602691"/>
                  </w:txbxContent>
                </v:textbox>
              </v:shape>
            </w:pict>
          </mc:Fallback>
        </mc:AlternateContent>
      </w:r>
      <w:r w:rsidR="00B65A3B" w:rsidRPr="00DC4562">
        <w:rPr>
          <w:rFonts w:ascii="Times New Roman" w:hAnsi="Times New Roman" w:cs="Times New Roman"/>
          <w:sz w:val="20"/>
          <w:szCs w:val="20"/>
        </w:rPr>
        <w:t xml:space="preserve">Answer: </w:t>
      </w:r>
    </w:p>
    <w:p w14:paraId="1D1DDB42" w14:textId="1D713909" w:rsidR="00751115" w:rsidRPr="00DC4562" w:rsidRDefault="00751115" w:rsidP="00AA3504">
      <w:pPr>
        <w:rPr>
          <w:rFonts w:ascii="Times New Roman" w:hAnsi="Times New Roman" w:cs="Times New Roman"/>
          <w:sz w:val="20"/>
          <w:szCs w:val="20"/>
        </w:rPr>
      </w:pPr>
    </w:p>
    <w:p w14:paraId="1BA5E1BE" w14:textId="45D1F6D6" w:rsidR="00751115" w:rsidRPr="00DC4562" w:rsidRDefault="00751115" w:rsidP="00AA3504">
      <w:pPr>
        <w:rPr>
          <w:rFonts w:ascii="Times New Roman" w:hAnsi="Times New Roman" w:cs="Times New Roman"/>
          <w:sz w:val="20"/>
          <w:szCs w:val="20"/>
        </w:rPr>
      </w:pPr>
    </w:p>
    <w:p w14:paraId="4D003AAC" w14:textId="62F79F23" w:rsidR="000B01C9" w:rsidRPr="00DC4562" w:rsidRDefault="000B01C9" w:rsidP="000B01C9">
      <w:pPr>
        <w:numPr>
          <w:ilvl w:val="0"/>
          <w:numId w:val="23"/>
        </w:numPr>
        <w:rPr>
          <w:rFonts w:ascii="Times New Roman" w:hAnsi="Times New Roman" w:cs="Times New Roman"/>
          <w:b/>
          <w:bCs/>
          <w:sz w:val="24"/>
          <w:szCs w:val="24"/>
        </w:rPr>
      </w:pPr>
      <w:r w:rsidRPr="00DC4562">
        <w:rPr>
          <w:rFonts w:ascii="Times New Roman" w:hAnsi="Times New Roman" w:cs="Times New Roman"/>
          <w:sz w:val="24"/>
          <w:szCs w:val="24"/>
        </w:rPr>
        <w:t>The monetary policy is decided by the MPC currently do you think this practise is efficient? Or should the governor be the sole influencer on this?</w:t>
      </w:r>
    </w:p>
    <w:p w14:paraId="4870D3AD" w14:textId="4936CC35" w:rsidR="00CA2EA3" w:rsidRPr="00DC4562" w:rsidRDefault="00E42483" w:rsidP="00CA2EA3">
      <w:pPr>
        <w:rPr>
          <w:rFonts w:ascii="Times New Roman" w:hAnsi="Times New Roman" w:cs="Times New Roman"/>
          <w:sz w:val="20"/>
          <w:szCs w:val="20"/>
        </w:rPr>
      </w:pPr>
      <w:r w:rsidRPr="00DC4562">
        <w:rPr>
          <w:rFonts w:ascii="Times New Roman" w:hAnsi="Times New Roman" w:cs="Times New Roman"/>
          <w:noProof/>
          <w:sz w:val="20"/>
          <w:szCs w:val="20"/>
        </w:rPr>
        <mc:AlternateContent>
          <mc:Choice Requires="wps">
            <w:drawing>
              <wp:anchor distT="0" distB="0" distL="114300" distR="114300" simplePos="0" relativeHeight="251667456" behindDoc="0" locked="0" layoutInCell="1" allowOverlap="1" wp14:anchorId="4EE73A94" wp14:editId="13DB2B31">
                <wp:simplePos x="0" y="0"/>
                <wp:positionH relativeFrom="column">
                  <wp:posOffset>702129</wp:posOffset>
                </wp:positionH>
                <wp:positionV relativeFrom="paragraph">
                  <wp:posOffset>35379</wp:posOffset>
                </wp:positionV>
                <wp:extent cx="2775857" cy="587828"/>
                <wp:effectExtent l="0" t="0" r="24765" b="22225"/>
                <wp:wrapNone/>
                <wp:docPr id="22" name="Text Box 22"/>
                <wp:cNvGraphicFramePr/>
                <a:graphic xmlns:a="http://schemas.openxmlformats.org/drawingml/2006/main">
                  <a:graphicData uri="http://schemas.microsoft.com/office/word/2010/wordprocessingShape">
                    <wps:wsp>
                      <wps:cNvSpPr txBox="1"/>
                      <wps:spPr>
                        <a:xfrm>
                          <a:off x="0" y="0"/>
                          <a:ext cx="2775857" cy="587828"/>
                        </a:xfrm>
                        <a:prstGeom prst="rect">
                          <a:avLst/>
                        </a:prstGeom>
                        <a:solidFill>
                          <a:schemeClr val="lt1"/>
                        </a:solidFill>
                        <a:ln w="6350">
                          <a:solidFill>
                            <a:prstClr val="black"/>
                          </a:solidFill>
                        </a:ln>
                      </wps:spPr>
                      <wps:txbx>
                        <w:txbxContent>
                          <w:p w14:paraId="438A1B26" w14:textId="77777777" w:rsidR="00602691" w:rsidRDefault="006026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EE73A94" id="Text Box 22" o:spid="_x0000_s1033" type="#_x0000_t202" style="position:absolute;margin-left:55.3pt;margin-top:2.8pt;width:218.55pt;height:46.3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" fillcolor="white [3201]" strokeweight=".5pt">
                <v:textbox>
                  <w:txbxContent>
                    <w:p w14:paraId="438A1B26" w14:textId="77777777" w:rsidR="00602691" w:rsidRDefault="00602691"/>
                  </w:txbxContent>
                </v:textbox>
              </v:shape>
            </w:pict>
          </mc:Fallback>
        </mc:AlternateContent>
      </w:r>
      <w:r w:rsidR="00E92B96" w:rsidRPr="00DC4562">
        <w:rPr>
          <w:rFonts w:ascii="Times New Roman" w:hAnsi="Times New Roman" w:cs="Times New Roman"/>
          <w:sz w:val="20"/>
          <w:szCs w:val="20"/>
        </w:rPr>
        <w:t xml:space="preserve">Answer: </w:t>
      </w:r>
    </w:p>
    <w:p w14:paraId="5644DF26" w14:textId="2A4ADE4F" w:rsidR="00B26561" w:rsidRPr="00DC4562" w:rsidRDefault="00B26561" w:rsidP="00CA2EA3">
      <w:pPr>
        <w:rPr>
          <w:rFonts w:ascii="Times New Roman" w:hAnsi="Times New Roman" w:cs="Times New Roman"/>
          <w:sz w:val="20"/>
          <w:szCs w:val="20"/>
        </w:rPr>
      </w:pPr>
    </w:p>
    <w:p w14:paraId="153F4994" w14:textId="37F6742E" w:rsidR="00B26561" w:rsidRPr="00DC4562" w:rsidRDefault="00B26561" w:rsidP="00CA2EA3">
      <w:pPr>
        <w:rPr>
          <w:rFonts w:ascii="Times New Roman" w:hAnsi="Times New Roman" w:cs="Times New Roman"/>
          <w:sz w:val="20"/>
          <w:szCs w:val="20"/>
        </w:rPr>
      </w:pPr>
    </w:p>
    <w:p w14:paraId="4FD75622" w14:textId="342C15F5" w:rsidR="000B01C9" w:rsidRPr="00DC4562" w:rsidRDefault="000B01C9" w:rsidP="000B01C9">
      <w:pPr>
        <w:numPr>
          <w:ilvl w:val="0"/>
          <w:numId w:val="23"/>
        </w:numPr>
        <w:rPr>
          <w:rFonts w:ascii="Times New Roman" w:hAnsi="Times New Roman" w:cs="Times New Roman"/>
          <w:b/>
          <w:bCs/>
          <w:sz w:val="24"/>
          <w:szCs w:val="24"/>
        </w:rPr>
      </w:pPr>
      <w:r w:rsidRPr="00DC4562">
        <w:rPr>
          <w:rFonts w:ascii="Times New Roman" w:hAnsi="Times New Roman" w:cs="Times New Roman"/>
          <w:sz w:val="24"/>
          <w:szCs w:val="24"/>
        </w:rPr>
        <w:t>The central bank is responsible for supervising the banks do you think that is efficient as a regulatory body?</w:t>
      </w:r>
    </w:p>
    <w:p w14:paraId="1A5332D2" w14:textId="3372A2F0" w:rsidR="00355424" w:rsidRPr="00DC4562" w:rsidRDefault="001C64F9" w:rsidP="00355424">
      <w:pPr>
        <w:rPr>
          <w:rFonts w:ascii="Times New Roman" w:hAnsi="Times New Roman" w:cs="Times New Roman"/>
          <w:sz w:val="24"/>
          <w:szCs w:val="24"/>
        </w:rPr>
      </w:pPr>
      <w:r w:rsidRPr="00DC4562">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4FE1A3C2" wp14:editId="5D40AE2A">
                <wp:simplePos x="0" y="0"/>
                <wp:positionH relativeFrom="column">
                  <wp:posOffset>740229</wp:posOffset>
                </wp:positionH>
                <wp:positionV relativeFrom="paragraph">
                  <wp:posOffset>49167</wp:posOffset>
                </wp:positionV>
                <wp:extent cx="2764971" cy="870857"/>
                <wp:effectExtent l="0" t="0" r="16510" b="24765"/>
                <wp:wrapNone/>
                <wp:docPr id="43" name="Rectangle 43"/>
                <wp:cNvGraphicFramePr/>
                <a:graphic xmlns:a="http://schemas.openxmlformats.org/drawingml/2006/main">
                  <a:graphicData uri="http://schemas.microsoft.com/office/word/2010/wordprocessingShape">
                    <wps:wsp>
                      <wps:cNvSpPr/>
                      <wps:spPr>
                        <a:xfrm>
                          <a:off x="0" y="0"/>
                          <a:ext cx="2764971" cy="870857"/>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0EFBE15" id="Rectangle 43" o:spid="_x0000_s1026" style="position:absolute;margin-left:58.3pt;margin-top:3.85pt;width:217.7pt;height:68.5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" fillcolor="white [3201]" strokecolor="black [3213]" strokeweight="1pt"/>
            </w:pict>
          </mc:Fallback>
        </mc:AlternateContent>
      </w:r>
      <w:r w:rsidRPr="00DC4562">
        <w:rPr>
          <w:rFonts w:ascii="Times New Roman" w:hAnsi="Times New Roman" w:cs="Times New Roman"/>
          <w:sz w:val="24"/>
          <w:szCs w:val="24"/>
        </w:rPr>
        <w:t xml:space="preserve">Answer:     </w:t>
      </w:r>
    </w:p>
    <w:p w14:paraId="33EDDEDC" w14:textId="1F8EE0F6" w:rsidR="001C64F9" w:rsidRPr="00DC4562" w:rsidRDefault="001C64F9" w:rsidP="00355424">
      <w:pPr>
        <w:rPr>
          <w:rFonts w:ascii="Times New Roman" w:hAnsi="Times New Roman" w:cs="Times New Roman"/>
          <w:sz w:val="24"/>
          <w:szCs w:val="24"/>
        </w:rPr>
      </w:pPr>
    </w:p>
    <w:p w14:paraId="4758FEA1" w14:textId="3C2D4858" w:rsidR="001C64F9" w:rsidRPr="00DC4562" w:rsidRDefault="001C64F9" w:rsidP="00355424">
      <w:pPr>
        <w:rPr>
          <w:rFonts w:ascii="Times New Roman" w:hAnsi="Times New Roman" w:cs="Times New Roman"/>
          <w:sz w:val="24"/>
          <w:szCs w:val="24"/>
        </w:rPr>
      </w:pPr>
    </w:p>
    <w:p w14:paraId="303D3A5A" w14:textId="77777777" w:rsidR="001C64F9" w:rsidRPr="00DC4562" w:rsidRDefault="001C64F9" w:rsidP="00355424">
      <w:pPr>
        <w:rPr>
          <w:rFonts w:ascii="Times New Roman" w:hAnsi="Times New Roman" w:cs="Times New Roman"/>
          <w:sz w:val="24"/>
          <w:szCs w:val="24"/>
        </w:rPr>
      </w:pPr>
    </w:p>
    <w:p w14:paraId="409F8B72" w14:textId="15666F2E" w:rsidR="000B01C9" w:rsidRPr="00DC4562" w:rsidRDefault="000B01C9" w:rsidP="000B01C9">
      <w:pPr>
        <w:numPr>
          <w:ilvl w:val="0"/>
          <w:numId w:val="23"/>
        </w:numPr>
        <w:rPr>
          <w:rFonts w:ascii="Times New Roman" w:hAnsi="Times New Roman" w:cs="Times New Roman"/>
          <w:b/>
          <w:bCs/>
          <w:sz w:val="24"/>
          <w:szCs w:val="24"/>
        </w:rPr>
      </w:pPr>
      <w:r w:rsidRPr="00DC4562">
        <w:rPr>
          <w:rFonts w:ascii="Times New Roman" w:hAnsi="Times New Roman" w:cs="Times New Roman"/>
          <w:sz w:val="24"/>
          <w:szCs w:val="24"/>
        </w:rPr>
        <w:t>Should the central bank be pushed to fine tune their economies? Does that notion have a practical ground?</w:t>
      </w:r>
    </w:p>
    <w:p w14:paraId="15C3FD19" w14:textId="1251E573" w:rsidR="001C64F9" w:rsidRPr="00DC4562" w:rsidRDefault="006F461A" w:rsidP="001C64F9">
      <w:pPr>
        <w:rPr>
          <w:rFonts w:ascii="Times New Roman" w:hAnsi="Times New Roman" w:cs="Times New Roman"/>
          <w:sz w:val="24"/>
          <w:szCs w:val="24"/>
        </w:rPr>
      </w:pPr>
      <w:r w:rsidRPr="00DC4562">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6ADC2CD7" wp14:editId="32B89B10">
                <wp:simplePos x="0" y="0"/>
                <wp:positionH relativeFrom="column">
                  <wp:posOffset>718457</wp:posOffset>
                </wp:positionH>
                <wp:positionV relativeFrom="paragraph">
                  <wp:posOffset>71936</wp:posOffset>
                </wp:positionV>
                <wp:extent cx="2808514" cy="642258"/>
                <wp:effectExtent l="0" t="0" r="11430" b="24765"/>
                <wp:wrapNone/>
                <wp:docPr id="44" name="Rectangle 44"/>
                <wp:cNvGraphicFramePr/>
                <a:graphic xmlns:a="http://schemas.openxmlformats.org/drawingml/2006/main">
                  <a:graphicData uri="http://schemas.microsoft.com/office/word/2010/wordprocessingShape">
                    <wps:wsp>
                      <wps:cNvSpPr/>
                      <wps:spPr>
                        <a:xfrm>
                          <a:off x="0" y="0"/>
                          <a:ext cx="2808514" cy="642258"/>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58F499B" id="Rectangle 44" o:spid="_x0000_s1026" style="position:absolute;margin-left:56.55pt;margin-top:5.65pt;width:221.15pt;height:50.5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" fillcolor="white [3201]" strokecolor="black [3213]" strokeweight="1pt"/>
            </w:pict>
          </mc:Fallback>
        </mc:AlternateContent>
      </w:r>
      <w:r w:rsidRPr="00DC4562">
        <w:rPr>
          <w:rFonts w:ascii="Times New Roman" w:hAnsi="Times New Roman" w:cs="Times New Roman"/>
          <w:sz w:val="24"/>
          <w:szCs w:val="24"/>
        </w:rPr>
        <w:t xml:space="preserve">Answer:      </w:t>
      </w:r>
    </w:p>
    <w:p w14:paraId="2EAC1309" w14:textId="1A631CCF" w:rsidR="006F461A" w:rsidRPr="00DC4562" w:rsidRDefault="006F461A" w:rsidP="001C64F9">
      <w:pPr>
        <w:rPr>
          <w:rFonts w:ascii="Times New Roman" w:hAnsi="Times New Roman" w:cs="Times New Roman"/>
          <w:sz w:val="24"/>
          <w:szCs w:val="24"/>
        </w:rPr>
      </w:pPr>
    </w:p>
    <w:p w14:paraId="6754F130" w14:textId="77777777" w:rsidR="006F461A" w:rsidRPr="00DC4562" w:rsidRDefault="006F461A" w:rsidP="001C64F9">
      <w:pPr>
        <w:rPr>
          <w:rFonts w:ascii="Times New Roman" w:hAnsi="Times New Roman" w:cs="Times New Roman"/>
          <w:sz w:val="24"/>
          <w:szCs w:val="24"/>
        </w:rPr>
      </w:pPr>
    </w:p>
    <w:p w14:paraId="6E4B42F9" w14:textId="77777777" w:rsidR="0012459F" w:rsidRPr="00DC4562" w:rsidRDefault="0012459F" w:rsidP="00EC1A29">
      <w:pPr>
        <w:pStyle w:val="Heading1"/>
        <w:rPr>
          <w:rFonts w:ascii="Times New Roman" w:hAnsi="Times New Roman" w:cs="Times New Roman"/>
          <w:b/>
          <w:bCs/>
          <w:sz w:val="20"/>
          <w:szCs w:val="20"/>
        </w:rPr>
      </w:pPr>
    </w:p>
    <w:p w14:paraId="2AF1D3B2" w14:textId="77777777" w:rsidR="000D5378" w:rsidRDefault="000D5378" w:rsidP="000D5378">
      <w:pPr>
        <w:rPr>
          <w:rFonts w:ascii="Times New Roman" w:hAnsi="Times New Roman" w:cs="Times New Roman"/>
          <w:b/>
          <w:bCs/>
        </w:rPr>
      </w:pPr>
    </w:p>
    <w:p w14:paraId="0275F184" w14:textId="77777777" w:rsidR="000D5378" w:rsidRDefault="000D5378" w:rsidP="000D5378">
      <w:pPr>
        <w:rPr>
          <w:rFonts w:ascii="Times New Roman" w:hAnsi="Times New Roman" w:cs="Times New Roman"/>
          <w:b/>
          <w:bCs/>
        </w:rPr>
      </w:pPr>
    </w:p>
    <w:p w14:paraId="663F8840" w14:textId="0E1B401A" w:rsidR="00F50045" w:rsidRPr="00576963" w:rsidRDefault="00EC1A29" w:rsidP="00576963">
      <w:pPr>
        <w:pStyle w:val="Heading1"/>
        <w:rPr>
          <w:rFonts w:ascii="Times New Roman" w:hAnsi="Times New Roman" w:cs="Times New Roman"/>
          <w:b/>
          <w:bCs/>
          <w:color w:val="auto"/>
          <w:sz w:val="20"/>
          <w:szCs w:val="20"/>
        </w:rPr>
      </w:pPr>
      <w:bookmarkStart w:id="69" w:name="_Toc73733616"/>
      <w:r w:rsidRPr="00576963">
        <w:rPr>
          <w:rFonts w:ascii="Times New Roman" w:hAnsi="Times New Roman" w:cs="Times New Roman"/>
          <w:b/>
          <w:bCs/>
          <w:color w:val="auto"/>
          <w:sz w:val="22"/>
          <w:szCs w:val="22"/>
        </w:rPr>
        <w:lastRenderedPageBreak/>
        <w:t xml:space="preserve">Appendix </w:t>
      </w:r>
      <w:r w:rsidR="00576963" w:rsidRPr="00576963">
        <w:rPr>
          <w:rFonts w:ascii="Times New Roman" w:hAnsi="Times New Roman" w:cs="Times New Roman"/>
          <w:b/>
          <w:bCs/>
          <w:color w:val="auto"/>
          <w:sz w:val="20"/>
          <w:szCs w:val="20"/>
        </w:rPr>
        <w:t>2</w:t>
      </w:r>
      <w:r w:rsidRPr="00576963">
        <w:rPr>
          <w:rFonts w:ascii="Times New Roman" w:hAnsi="Times New Roman" w:cs="Times New Roman"/>
          <w:b/>
          <w:bCs/>
          <w:color w:val="auto"/>
          <w:sz w:val="22"/>
          <w:szCs w:val="22"/>
        </w:rPr>
        <w:t xml:space="preserve">: </w:t>
      </w:r>
      <w:r w:rsidR="00F50045" w:rsidRPr="00576963">
        <w:rPr>
          <w:rFonts w:ascii="Times New Roman" w:hAnsi="Times New Roman" w:cs="Times New Roman"/>
          <w:b/>
          <w:bCs/>
          <w:color w:val="auto"/>
          <w:sz w:val="22"/>
          <w:szCs w:val="22"/>
        </w:rPr>
        <w:t>Email to the participants</w:t>
      </w:r>
      <w:bookmarkEnd w:id="69"/>
    </w:p>
    <w:p w14:paraId="1A7A4BFF" w14:textId="7CE58686" w:rsidR="00F50045" w:rsidRDefault="00F50045" w:rsidP="00CA2EA3">
      <w:pPr>
        <w:rPr>
          <w:rFonts w:ascii="Times New Roman" w:hAnsi="Times New Roman" w:cs="Times New Roman"/>
          <w:b/>
          <w:bCs/>
          <w:sz w:val="20"/>
          <w:szCs w:val="20"/>
        </w:rPr>
      </w:pPr>
    </w:p>
    <w:p w14:paraId="0C66CE20" w14:textId="5E2B1F48" w:rsidR="00597865" w:rsidRDefault="00322C4A" w:rsidP="00CA2EA3">
      <w:pPr>
        <w:rPr>
          <w:rFonts w:ascii="Times New Roman" w:hAnsi="Times New Roman" w:cs="Times New Roman"/>
        </w:rPr>
      </w:pPr>
      <w:r>
        <w:rPr>
          <w:rFonts w:ascii="Times New Roman" w:hAnsi="Times New Roman" w:cs="Times New Roman"/>
        </w:rPr>
        <w:t>Dear Participant,</w:t>
      </w:r>
    </w:p>
    <w:p w14:paraId="06745339" w14:textId="77777777" w:rsidR="00EB103B" w:rsidRDefault="00EB103B" w:rsidP="00CA2EA3">
      <w:pPr>
        <w:rPr>
          <w:rFonts w:ascii="Times New Roman" w:hAnsi="Times New Roman" w:cs="Times New Roman"/>
        </w:rPr>
      </w:pPr>
    </w:p>
    <w:p w14:paraId="375BF349" w14:textId="14F141C1" w:rsidR="00322C4A" w:rsidRDefault="00C52F6B" w:rsidP="00CA2EA3">
      <w:pPr>
        <w:rPr>
          <w:rFonts w:ascii="Times New Roman" w:hAnsi="Times New Roman" w:cs="Times New Roman"/>
        </w:rPr>
      </w:pPr>
      <w:r>
        <w:rPr>
          <w:rFonts w:ascii="Times New Roman" w:hAnsi="Times New Roman" w:cs="Times New Roman"/>
        </w:rPr>
        <w:t>I am currently a student at Graduate Business School of Griffith College Dublin</w:t>
      </w:r>
      <w:r w:rsidR="007335CF">
        <w:rPr>
          <w:rFonts w:ascii="Times New Roman" w:hAnsi="Times New Roman" w:cs="Times New Roman"/>
        </w:rPr>
        <w:t xml:space="preserve"> pursuing </w:t>
      </w:r>
      <w:proofErr w:type="spellStart"/>
      <w:r w:rsidR="007335CF">
        <w:rPr>
          <w:rFonts w:ascii="Times New Roman" w:hAnsi="Times New Roman" w:cs="Times New Roman"/>
        </w:rPr>
        <w:t>Msc</w:t>
      </w:r>
      <w:proofErr w:type="spellEnd"/>
      <w:r w:rsidR="007335CF">
        <w:rPr>
          <w:rFonts w:ascii="Times New Roman" w:hAnsi="Times New Roman" w:cs="Times New Roman"/>
        </w:rPr>
        <w:t xml:space="preserve"> in accountancy and finance management. This research is a part of my academics and </w:t>
      </w:r>
      <w:r w:rsidR="00B47ADA">
        <w:rPr>
          <w:rFonts w:ascii="Times New Roman" w:hAnsi="Times New Roman" w:cs="Times New Roman"/>
        </w:rPr>
        <w:t xml:space="preserve">forms the dissertation for my Masters. </w:t>
      </w:r>
      <w:r w:rsidR="004A4F1C">
        <w:rPr>
          <w:rFonts w:ascii="Times New Roman" w:hAnsi="Times New Roman" w:cs="Times New Roman"/>
        </w:rPr>
        <w:t>I would like to humbly congratulat</w:t>
      </w:r>
      <w:r w:rsidR="00AB629C">
        <w:rPr>
          <w:rFonts w:ascii="Times New Roman" w:hAnsi="Times New Roman" w:cs="Times New Roman"/>
        </w:rPr>
        <w:t xml:space="preserve">e you that you have been chosen as a participant for the </w:t>
      </w:r>
      <w:r w:rsidR="0023218D">
        <w:rPr>
          <w:rFonts w:ascii="Times New Roman" w:hAnsi="Times New Roman" w:cs="Times New Roman"/>
        </w:rPr>
        <w:t xml:space="preserve">research. </w:t>
      </w:r>
    </w:p>
    <w:p w14:paraId="191EF5C7" w14:textId="53C785F2" w:rsidR="00EB103B" w:rsidRDefault="00EB103B" w:rsidP="00CA2EA3">
      <w:pPr>
        <w:rPr>
          <w:rFonts w:ascii="Times New Roman" w:hAnsi="Times New Roman" w:cs="Times New Roman"/>
        </w:rPr>
      </w:pPr>
    </w:p>
    <w:p w14:paraId="286A66AA" w14:textId="41D0FB9B" w:rsidR="00EB103B" w:rsidRDefault="00D153B8" w:rsidP="00CA2EA3">
      <w:pPr>
        <w:rPr>
          <w:rFonts w:ascii="Times New Roman" w:hAnsi="Times New Roman" w:cs="Times New Roman"/>
        </w:rPr>
      </w:pPr>
      <w:r>
        <w:rPr>
          <w:rFonts w:ascii="Times New Roman" w:hAnsi="Times New Roman" w:cs="Times New Roman"/>
        </w:rPr>
        <w:t xml:space="preserve">The research focuses on the role of the central bank during the </w:t>
      </w:r>
      <w:r w:rsidR="00483C31">
        <w:rPr>
          <w:rFonts w:ascii="Times New Roman" w:hAnsi="Times New Roman" w:cs="Times New Roman"/>
        </w:rPr>
        <w:t>shadow banking crisis in 2018 in India</w:t>
      </w:r>
      <w:r w:rsidR="000E2627">
        <w:rPr>
          <w:rFonts w:ascii="Times New Roman" w:hAnsi="Times New Roman" w:cs="Times New Roman"/>
        </w:rPr>
        <w:t xml:space="preserve">. This mail is attached with the following. </w:t>
      </w:r>
    </w:p>
    <w:p w14:paraId="09515057" w14:textId="1BD42487" w:rsidR="000E2627" w:rsidRDefault="009F7F1B" w:rsidP="009F7F1B">
      <w:pPr>
        <w:pStyle w:val="ListParagraph"/>
        <w:numPr>
          <w:ilvl w:val="0"/>
          <w:numId w:val="43"/>
        </w:numPr>
        <w:rPr>
          <w:rFonts w:ascii="Times New Roman" w:hAnsi="Times New Roman" w:cs="Times New Roman"/>
        </w:rPr>
      </w:pPr>
      <w:r w:rsidRPr="003D3CCA">
        <w:rPr>
          <w:rFonts w:ascii="Times New Roman" w:hAnsi="Times New Roman" w:cs="Times New Roman"/>
          <w:b/>
          <w:bCs/>
        </w:rPr>
        <w:t>Plain Language Statement</w:t>
      </w:r>
      <w:r w:rsidR="006E3DF0">
        <w:rPr>
          <w:rFonts w:ascii="Times New Roman" w:hAnsi="Times New Roman" w:cs="Times New Roman"/>
        </w:rPr>
        <w:t xml:space="preserve"> this provides description on </w:t>
      </w:r>
      <w:r w:rsidR="00F14D09">
        <w:rPr>
          <w:rFonts w:ascii="Times New Roman" w:hAnsi="Times New Roman" w:cs="Times New Roman"/>
        </w:rPr>
        <w:t>what is expected from your participation in the research</w:t>
      </w:r>
      <w:r w:rsidR="00330702">
        <w:rPr>
          <w:rFonts w:ascii="Times New Roman" w:hAnsi="Times New Roman" w:cs="Times New Roman"/>
        </w:rPr>
        <w:t xml:space="preserve"> and the benefits you derive </w:t>
      </w:r>
      <w:r w:rsidR="00203BEA">
        <w:rPr>
          <w:rFonts w:ascii="Times New Roman" w:hAnsi="Times New Roman" w:cs="Times New Roman"/>
        </w:rPr>
        <w:t xml:space="preserve">directly and indirectly from your participation. </w:t>
      </w:r>
      <w:r w:rsidR="00CA68DB">
        <w:rPr>
          <w:rFonts w:ascii="Times New Roman" w:hAnsi="Times New Roman" w:cs="Times New Roman"/>
        </w:rPr>
        <w:t xml:space="preserve">Your participation is completely confidential and voluntary. </w:t>
      </w:r>
      <w:r w:rsidR="00850265">
        <w:rPr>
          <w:rFonts w:ascii="Times New Roman" w:hAnsi="Times New Roman" w:cs="Times New Roman"/>
        </w:rPr>
        <w:t>It also provides the contact for the ethical committee officer in case you need to report any unethical conduct during the process.</w:t>
      </w:r>
    </w:p>
    <w:p w14:paraId="10DC9BE1" w14:textId="0648D267" w:rsidR="009F7F1B" w:rsidRDefault="009F7F1B" w:rsidP="009F7F1B">
      <w:pPr>
        <w:pStyle w:val="ListParagraph"/>
        <w:numPr>
          <w:ilvl w:val="0"/>
          <w:numId w:val="43"/>
        </w:numPr>
        <w:rPr>
          <w:rFonts w:ascii="Times New Roman" w:hAnsi="Times New Roman" w:cs="Times New Roman"/>
        </w:rPr>
      </w:pPr>
      <w:r>
        <w:rPr>
          <w:rFonts w:ascii="Times New Roman" w:hAnsi="Times New Roman" w:cs="Times New Roman"/>
        </w:rPr>
        <w:t>I</w:t>
      </w:r>
      <w:r w:rsidRPr="00910740">
        <w:rPr>
          <w:rFonts w:ascii="Times New Roman" w:hAnsi="Times New Roman" w:cs="Times New Roman"/>
          <w:b/>
          <w:bCs/>
        </w:rPr>
        <w:t xml:space="preserve">nformed Consent Form </w:t>
      </w:r>
      <w:r w:rsidR="0048280A">
        <w:rPr>
          <w:rFonts w:ascii="Times New Roman" w:hAnsi="Times New Roman" w:cs="Times New Roman"/>
        </w:rPr>
        <w:t xml:space="preserve">– This is your voluntary acceptance for your participation in the research. </w:t>
      </w:r>
      <w:r w:rsidR="00573ED7">
        <w:rPr>
          <w:rFonts w:ascii="Times New Roman" w:hAnsi="Times New Roman" w:cs="Times New Roman"/>
        </w:rPr>
        <w:t xml:space="preserve">If your answer to any of the questions mentioned in the form is no kindly let me know via email. </w:t>
      </w:r>
      <w:r w:rsidR="009B2ECC">
        <w:rPr>
          <w:rFonts w:ascii="Times New Roman" w:hAnsi="Times New Roman" w:cs="Times New Roman"/>
        </w:rPr>
        <w:t xml:space="preserve">If all the answers are </w:t>
      </w:r>
      <w:r w:rsidR="00782109">
        <w:rPr>
          <w:rFonts w:ascii="Times New Roman" w:hAnsi="Times New Roman" w:cs="Times New Roman"/>
        </w:rPr>
        <w:t>yes, it is</w:t>
      </w:r>
      <w:r w:rsidR="009B2ECC">
        <w:rPr>
          <w:rFonts w:ascii="Times New Roman" w:hAnsi="Times New Roman" w:cs="Times New Roman"/>
        </w:rPr>
        <w:t xml:space="preserve"> requested that you reply to this email </w:t>
      </w:r>
      <w:r w:rsidR="001A0C21">
        <w:rPr>
          <w:rFonts w:ascii="Times New Roman" w:hAnsi="Times New Roman" w:cs="Times New Roman"/>
        </w:rPr>
        <w:t>with your consent to participate in the study.</w:t>
      </w:r>
    </w:p>
    <w:p w14:paraId="32BC5E5C" w14:textId="367C1EA2" w:rsidR="007D0BBA" w:rsidRDefault="00F14829" w:rsidP="007D0BBA">
      <w:pPr>
        <w:pStyle w:val="ListParagraph"/>
        <w:numPr>
          <w:ilvl w:val="0"/>
          <w:numId w:val="43"/>
        </w:numPr>
        <w:rPr>
          <w:rFonts w:ascii="Times New Roman" w:hAnsi="Times New Roman" w:cs="Times New Roman"/>
        </w:rPr>
      </w:pPr>
      <w:r>
        <w:rPr>
          <w:rFonts w:ascii="Times New Roman" w:hAnsi="Times New Roman" w:cs="Times New Roman"/>
        </w:rPr>
        <w:t>The time and date for the interview will be set up</w:t>
      </w:r>
      <w:r w:rsidR="009A0DDA">
        <w:rPr>
          <w:rFonts w:ascii="Times New Roman" w:hAnsi="Times New Roman" w:cs="Times New Roman"/>
        </w:rPr>
        <w:t xml:space="preserve"> in after your consent is received via email.</w:t>
      </w:r>
    </w:p>
    <w:p w14:paraId="52AFEF50" w14:textId="17120105" w:rsidR="00C4676C" w:rsidRDefault="00C4676C" w:rsidP="00C4676C">
      <w:pPr>
        <w:rPr>
          <w:rFonts w:ascii="Times New Roman" w:hAnsi="Times New Roman" w:cs="Times New Roman"/>
        </w:rPr>
      </w:pPr>
      <w:r>
        <w:rPr>
          <w:rFonts w:ascii="Times New Roman" w:hAnsi="Times New Roman" w:cs="Times New Roman"/>
        </w:rPr>
        <w:t xml:space="preserve">The interview should take approximately 20 mins to complete. </w:t>
      </w:r>
      <w:r w:rsidR="00B80A0C">
        <w:rPr>
          <w:rFonts w:ascii="Times New Roman" w:hAnsi="Times New Roman" w:cs="Times New Roman"/>
        </w:rPr>
        <w:t xml:space="preserve">No personal data will be completed. </w:t>
      </w:r>
    </w:p>
    <w:p w14:paraId="28BDDAA2" w14:textId="69AF2916" w:rsidR="00B80A0C" w:rsidRDefault="00B80A0C" w:rsidP="00C4676C">
      <w:pPr>
        <w:rPr>
          <w:rFonts w:ascii="Times New Roman" w:hAnsi="Times New Roman" w:cs="Times New Roman"/>
        </w:rPr>
      </w:pPr>
      <w:r>
        <w:rPr>
          <w:rFonts w:ascii="Times New Roman" w:hAnsi="Times New Roman" w:cs="Times New Roman"/>
        </w:rPr>
        <w:t xml:space="preserve">The findings from the research will be included in the research in my final </w:t>
      </w:r>
      <w:r w:rsidR="001D73C8">
        <w:rPr>
          <w:rFonts w:ascii="Times New Roman" w:hAnsi="Times New Roman" w:cs="Times New Roman"/>
        </w:rPr>
        <w:t>dissertation</w:t>
      </w:r>
      <w:r>
        <w:rPr>
          <w:rFonts w:ascii="Times New Roman" w:hAnsi="Times New Roman" w:cs="Times New Roman"/>
        </w:rPr>
        <w:t xml:space="preserve"> and will be presented to you upon request. </w:t>
      </w:r>
    </w:p>
    <w:p w14:paraId="3FAA3EAF" w14:textId="77777777" w:rsidR="001D73C8" w:rsidRDefault="001D73C8" w:rsidP="00C4676C">
      <w:pPr>
        <w:rPr>
          <w:rFonts w:ascii="Times New Roman" w:hAnsi="Times New Roman" w:cs="Times New Roman"/>
        </w:rPr>
      </w:pPr>
    </w:p>
    <w:p w14:paraId="305E0E0A" w14:textId="77777777" w:rsidR="001D73C8" w:rsidRDefault="001D73C8" w:rsidP="00C4676C">
      <w:pPr>
        <w:rPr>
          <w:rFonts w:ascii="Times New Roman" w:hAnsi="Times New Roman" w:cs="Times New Roman"/>
        </w:rPr>
      </w:pPr>
    </w:p>
    <w:p w14:paraId="7FC8111F" w14:textId="01338410" w:rsidR="001D73C8" w:rsidRDefault="001D73C8" w:rsidP="00C4676C">
      <w:pPr>
        <w:rPr>
          <w:rFonts w:ascii="Times New Roman" w:hAnsi="Times New Roman" w:cs="Times New Roman"/>
        </w:rPr>
      </w:pPr>
      <w:r>
        <w:rPr>
          <w:rFonts w:ascii="Times New Roman" w:hAnsi="Times New Roman" w:cs="Times New Roman"/>
        </w:rPr>
        <w:t xml:space="preserve">If you have any queries regarding this, please contact me on </w:t>
      </w:r>
    </w:p>
    <w:p w14:paraId="76617B91" w14:textId="23DA19AB" w:rsidR="001D73C8" w:rsidRDefault="001D73C8" w:rsidP="00C4676C">
      <w:pPr>
        <w:rPr>
          <w:rFonts w:ascii="Times New Roman" w:hAnsi="Times New Roman" w:cs="Times New Roman"/>
        </w:rPr>
      </w:pPr>
      <w:r>
        <w:rPr>
          <w:rFonts w:ascii="Times New Roman" w:hAnsi="Times New Roman" w:cs="Times New Roman"/>
        </w:rPr>
        <w:t>Mobile No: 0892240846</w:t>
      </w:r>
    </w:p>
    <w:p w14:paraId="01177E7B" w14:textId="6CC98B6B" w:rsidR="001D73C8" w:rsidRDefault="001D73C8" w:rsidP="00C4676C">
      <w:pPr>
        <w:rPr>
          <w:rFonts w:ascii="Times New Roman" w:hAnsi="Times New Roman" w:cs="Times New Roman"/>
        </w:rPr>
      </w:pPr>
      <w:r>
        <w:rPr>
          <w:rFonts w:ascii="Times New Roman" w:hAnsi="Times New Roman" w:cs="Times New Roman"/>
        </w:rPr>
        <w:t>Email: patialmegh@gmail.com</w:t>
      </w:r>
    </w:p>
    <w:p w14:paraId="6A72CC62" w14:textId="77777777" w:rsidR="001D73C8" w:rsidRDefault="001D73C8" w:rsidP="00C4676C">
      <w:pPr>
        <w:rPr>
          <w:rFonts w:ascii="Times New Roman" w:hAnsi="Times New Roman" w:cs="Times New Roman"/>
        </w:rPr>
      </w:pPr>
    </w:p>
    <w:p w14:paraId="1436D5FC" w14:textId="77777777" w:rsidR="001D73C8" w:rsidRDefault="001D73C8" w:rsidP="00C4676C">
      <w:pPr>
        <w:rPr>
          <w:rFonts w:ascii="Times New Roman" w:hAnsi="Times New Roman" w:cs="Times New Roman"/>
        </w:rPr>
      </w:pPr>
    </w:p>
    <w:p w14:paraId="0269DDB6" w14:textId="5117AC39" w:rsidR="001D73C8" w:rsidRDefault="001D73C8" w:rsidP="00C4676C">
      <w:pPr>
        <w:rPr>
          <w:rFonts w:ascii="Times New Roman" w:hAnsi="Times New Roman" w:cs="Times New Roman"/>
        </w:rPr>
      </w:pPr>
      <w:r>
        <w:rPr>
          <w:rFonts w:ascii="Times New Roman" w:hAnsi="Times New Roman" w:cs="Times New Roman"/>
        </w:rPr>
        <w:t>Kind Regards,</w:t>
      </w:r>
    </w:p>
    <w:p w14:paraId="40AE0701" w14:textId="1B6408CD" w:rsidR="001D73C8" w:rsidRPr="00C4676C" w:rsidRDefault="001D73C8" w:rsidP="00C4676C">
      <w:pPr>
        <w:rPr>
          <w:rFonts w:ascii="Times New Roman" w:hAnsi="Times New Roman" w:cs="Times New Roman"/>
        </w:rPr>
      </w:pPr>
      <w:r>
        <w:rPr>
          <w:rFonts w:ascii="Times New Roman" w:hAnsi="Times New Roman" w:cs="Times New Roman"/>
        </w:rPr>
        <w:t>Meghna Patial</w:t>
      </w:r>
    </w:p>
    <w:p w14:paraId="721E2CCC" w14:textId="2E06933C" w:rsidR="00F50045" w:rsidRPr="00894A4C" w:rsidRDefault="00F50045" w:rsidP="00CA2EA3">
      <w:pPr>
        <w:rPr>
          <w:rFonts w:ascii="Times New Roman" w:hAnsi="Times New Roman" w:cs="Times New Roman"/>
          <w:sz w:val="20"/>
          <w:szCs w:val="20"/>
        </w:rPr>
      </w:pPr>
    </w:p>
    <w:p w14:paraId="7AE5C696" w14:textId="77777777" w:rsidR="00125DE7" w:rsidRPr="00DC4562" w:rsidRDefault="00125DE7">
      <w:pPr>
        <w:rPr>
          <w:rFonts w:ascii="Times New Roman" w:hAnsi="Times New Roman" w:cs="Times New Roman"/>
          <w:b/>
          <w:bCs/>
          <w:sz w:val="20"/>
          <w:szCs w:val="20"/>
        </w:rPr>
      </w:pPr>
      <w:r w:rsidRPr="00DC4562">
        <w:rPr>
          <w:rFonts w:ascii="Times New Roman" w:hAnsi="Times New Roman" w:cs="Times New Roman"/>
          <w:b/>
          <w:bCs/>
          <w:sz w:val="20"/>
          <w:szCs w:val="20"/>
        </w:rPr>
        <w:br w:type="page"/>
      </w:r>
    </w:p>
    <w:p w14:paraId="7781259F" w14:textId="12742FDE" w:rsidR="00B26561" w:rsidRPr="00AB64B3" w:rsidRDefault="00EC1A29" w:rsidP="00EC1A29">
      <w:pPr>
        <w:pStyle w:val="Heading1"/>
        <w:rPr>
          <w:rFonts w:ascii="Times New Roman" w:hAnsi="Times New Roman" w:cs="Times New Roman"/>
          <w:b/>
          <w:bCs/>
          <w:color w:val="auto"/>
          <w:sz w:val="22"/>
          <w:szCs w:val="22"/>
        </w:rPr>
      </w:pPr>
      <w:bookmarkStart w:id="70" w:name="_Toc73733617"/>
      <w:r w:rsidRPr="00AB64B3">
        <w:rPr>
          <w:rFonts w:ascii="Times New Roman" w:hAnsi="Times New Roman" w:cs="Times New Roman"/>
          <w:b/>
          <w:bCs/>
          <w:color w:val="auto"/>
          <w:sz w:val="22"/>
          <w:szCs w:val="22"/>
        </w:rPr>
        <w:lastRenderedPageBreak/>
        <w:t xml:space="preserve">Appendix </w:t>
      </w:r>
      <w:r w:rsidR="00AB64B3" w:rsidRPr="00AB64B3">
        <w:rPr>
          <w:rFonts w:ascii="Times New Roman" w:hAnsi="Times New Roman" w:cs="Times New Roman"/>
          <w:b/>
          <w:bCs/>
          <w:color w:val="auto"/>
          <w:sz w:val="22"/>
          <w:szCs w:val="22"/>
        </w:rPr>
        <w:t>3</w:t>
      </w:r>
      <w:r w:rsidRPr="00AB64B3">
        <w:rPr>
          <w:rFonts w:ascii="Times New Roman" w:hAnsi="Times New Roman" w:cs="Times New Roman"/>
          <w:b/>
          <w:bCs/>
          <w:color w:val="auto"/>
          <w:sz w:val="22"/>
          <w:szCs w:val="22"/>
        </w:rPr>
        <w:t xml:space="preserve">: </w:t>
      </w:r>
      <w:r w:rsidR="00B26561" w:rsidRPr="00AB64B3">
        <w:rPr>
          <w:rFonts w:ascii="Times New Roman" w:hAnsi="Times New Roman" w:cs="Times New Roman"/>
          <w:b/>
          <w:bCs/>
          <w:color w:val="auto"/>
          <w:sz w:val="22"/>
          <w:szCs w:val="22"/>
        </w:rPr>
        <w:t>Plain Language Statement</w:t>
      </w:r>
      <w:r w:rsidR="00ED7A00" w:rsidRPr="00AB64B3">
        <w:rPr>
          <w:rFonts w:ascii="Times New Roman" w:hAnsi="Times New Roman" w:cs="Times New Roman"/>
          <w:b/>
          <w:bCs/>
          <w:color w:val="auto"/>
          <w:sz w:val="22"/>
          <w:szCs w:val="22"/>
        </w:rPr>
        <w:t xml:space="preserve"> for Research Participants</w:t>
      </w:r>
      <w:bookmarkEnd w:id="70"/>
    </w:p>
    <w:p w14:paraId="71B9DC0F" w14:textId="77777777" w:rsidR="00EC1A29" w:rsidRPr="00DC4562" w:rsidRDefault="00EC1A29" w:rsidP="00CA2EA3">
      <w:pPr>
        <w:rPr>
          <w:rFonts w:ascii="Times New Roman" w:hAnsi="Times New Roman" w:cs="Times New Roman"/>
          <w:b/>
          <w:bCs/>
          <w:sz w:val="20"/>
          <w:szCs w:val="20"/>
        </w:rPr>
      </w:pPr>
    </w:p>
    <w:p w14:paraId="0C581262" w14:textId="55BA9383" w:rsidR="00ED7A00" w:rsidRPr="00407F4C" w:rsidRDefault="00ED7A00" w:rsidP="00272A7F">
      <w:pPr>
        <w:spacing w:line="360" w:lineRule="auto"/>
        <w:rPr>
          <w:rFonts w:ascii="Times New Roman" w:hAnsi="Times New Roman" w:cs="Times New Roman"/>
          <w:b/>
          <w:bCs/>
          <w:sz w:val="20"/>
          <w:szCs w:val="20"/>
        </w:rPr>
      </w:pPr>
      <w:r w:rsidRPr="00407F4C">
        <w:rPr>
          <w:rFonts w:ascii="Times New Roman" w:hAnsi="Times New Roman" w:cs="Times New Roman"/>
          <w:b/>
          <w:bCs/>
          <w:sz w:val="20"/>
          <w:szCs w:val="20"/>
        </w:rPr>
        <w:t>Introduction and Purpose of the research study</w:t>
      </w:r>
    </w:p>
    <w:p w14:paraId="13B9A5E4" w14:textId="1FF138C2" w:rsidR="00456967" w:rsidRPr="00407F4C" w:rsidRDefault="00456967" w:rsidP="00272A7F">
      <w:pPr>
        <w:spacing w:line="360" w:lineRule="auto"/>
        <w:rPr>
          <w:rFonts w:ascii="Times New Roman" w:hAnsi="Times New Roman" w:cs="Times New Roman"/>
          <w:sz w:val="20"/>
          <w:szCs w:val="20"/>
        </w:rPr>
      </w:pPr>
      <w:r w:rsidRPr="00407F4C">
        <w:rPr>
          <w:rFonts w:ascii="Times New Roman" w:hAnsi="Times New Roman" w:cs="Times New Roman"/>
          <w:sz w:val="20"/>
          <w:szCs w:val="20"/>
        </w:rPr>
        <w:t xml:space="preserve">The research conducted is based on ‘The role of the central bank in the shadow banking crisis of 2017.’It has been designed for the understanding of how the central bank in India </w:t>
      </w:r>
      <w:r w:rsidR="00F53729" w:rsidRPr="00407F4C">
        <w:rPr>
          <w:rFonts w:ascii="Times New Roman" w:hAnsi="Times New Roman" w:cs="Times New Roman"/>
          <w:sz w:val="20"/>
          <w:szCs w:val="20"/>
        </w:rPr>
        <w:t xml:space="preserve">controlled the economic environment during the shadow banking crisis, which policies were deployed during the crisis but most importantly when a </w:t>
      </w:r>
      <w:r w:rsidR="00501D1F" w:rsidRPr="00407F4C">
        <w:rPr>
          <w:rFonts w:ascii="Times New Roman" w:hAnsi="Times New Roman" w:cs="Times New Roman"/>
          <w:sz w:val="20"/>
          <w:szCs w:val="20"/>
        </w:rPr>
        <w:t>similar instance overshadowed economy</w:t>
      </w:r>
      <w:r w:rsidR="00F53729" w:rsidRPr="00407F4C">
        <w:rPr>
          <w:rFonts w:ascii="Times New Roman" w:hAnsi="Times New Roman" w:cs="Times New Roman"/>
          <w:sz w:val="20"/>
          <w:szCs w:val="20"/>
        </w:rPr>
        <w:t xml:space="preserve"> globally in 2009 how did the central bank not </w:t>
      </w:r>
      <w:r w:rsidR="00501D1F" w:rsidRPr="00407F4C">
        <w:rPr>
          <w:rFonts w:ascii="Times New Roman" w:hAnsi="Times New Roman" w:cs="Times New Roman"/>
          <w:sz w:val="20"/>
          <w:szCs w:val="20"/>
        </w:rPr>
        <w:t>foresee</w:t>
      </w:r>
      <w:r w:rsidR="00F53729" w:rsidRPr="00407F4C">
        <w:rPr>
          <w:rFonts w:ascii="Times New Roman" w:hAnsi="Times New Roman" w:cs="Times New Roman"/>
          <w:sz w:val="20"/>
          <w:szCs w:val="20"/>
        </w:rPr>
        <w:t xml:space="preserve"> this and take measures.</w:t>
      </w:r>
    </w:p>
    <w:p w14:paraId="195B5AA3" w14:textId="34656246" w:rsidR="00501D1F" w:rsidRPr="00407F4C" w:rsidRDefault="00BE2E3C" w:rsidP="00272A7F">
      <w:pPr>
        <w:spacing w:line="360" w:lineRule="auto"/>
        <w:rPr>
          <w:rFonts w:ascii="Times New Roman" w:hAnsi="Times New Roman" w:cs="Times New Roman"/>
          <w:sz w:val="20"/>
          <w:szCs w:val="20"/>
        </w:rPr>
      </w:pPr>
      <w:r w:rsidRPr="00407F4C">
        <w:rPr>
          <w:rFonts w:ascii="Times New Roman" w:hAnsi="Times New Roman" w:cs="Times New Roman"/>
          <w:sz w:val="20"/>
          <w:szCs w:val="20"/>
        </w:rPr>
        <w:t xml:space="preserve">It is being conducted by Meghna B Patial, a </w:t>
      </w:r>
      <w:proofErr w:type="spellStart"/>
      <w:r w:rsidRPr="00407F4C">
        <w:rPr>
          <w:rFonts w:ascii="Times New Roman" w:hAnsi="Times New Roman" w:cs="Times New Roman"/>
          <w:sz w:val="20"/>
          <w:szCs w:val="20"/>
        </w:rPr>
        <w:t>Msc</w:t>
      </w:r>
      <w:proofErr w:type="spellEnd"/>
      <w:r w:rsidRPr="00407F4C">
        <w:rPr>
          <w:rFonts w:ascii="Times New Roman" w:hAnsi="Times New Roman" w:cs="Times New Roman"/>
          <w:sz w:val="20"/>
          <w:szCs w:val="20"/>
        </w:rPr>
        <w:t xml:space="preserve"> in Accountancy and Finance Management student at Graduate Business School, Griffith College, Dublin.</w:t>
      </w:r>
    </w:p>
    <w:p w14:paraId="3077DE8A" w14:textId="728D3048" w:rsidR="00BE2E3C" w:rsidRPr="00407F4C" w:rsidRDefault="00191D80" w:rsidP="00272A7F">
      <w:pPr>
        <w:spacing w:line="360" w:lineRule="auto"/>
        <w:rPr>
          <w:rFonts w:ascii="Times New Roman" w:hAnsi="Times New Roman" w:cs="Times New Roman"/>
          <w:b/>
          <w:bCs/>
          <w:sz w:val="20"/>
          <w:szCs w:val="20"/>
        </w:rPr>
      </w:pPr>
      <w:r w:rsidRPr="00407F4C">
        <w:rPr>
          <w:rFonts w:ascii="Times New Roman" w:hAnsi="Times New Roman" w:cs="Times New Roman"/>
          <w:b/>
          <w:bCs/>
          <w:sz w:val="20"/>
          <w:szCs w:val="20"/>
        </w:rPr>
        <w:t xml:space="preserve">Details of the Involvement </w:t>
      </w:r>
      <w:r w:rsidR="006C4D7F" w:rsidRPr="00407F4C">
        <w:rPr>
          <w:rFonts w:ascii="Times New Roman" w:hAnsi="Times New Roman" w:cs="Times New Roman"/>
          <w:b/>
          <w:bCs/>
          <w:sz w:val="20"/>
          <w:szCs w:val="20"/>
        </w:rPr>
        <w:t>in</w:t>
      </w:r>
      <w:r w:rsidRPr="00407F4C">
        <w:rPr>
          <w:rFonts w:ascii="Times New Roman" w:hAnsi="Times New Roman" w:cs="Times New Roman"/>
          <w:b/>
          <w:bCs/>
          <w:sz w:val="20"/>
          <w:szCs w:val="20"/>
        </w:rPr>
        <w:t xml:space="preserve"> the Study.</w:t>
      </w:r>
    </w:p>
    <w:p w14:paraId="0069F088" w14:textId="1DAAEE3C" w:rsidR="00B26561" w:rsidRPr="00407F4C" w:rsidRDefault="00B26561" w:rsidP="00272A7F">
      <w:pPr>
        <w:spacing w:line="360" w:lineRule="auto"/>
        <w:rPr>
          <w:rFonts w:ascii="Times New Roman" w:hAnsi="Times New Roman" w:cs="Times New Roman"/>
          <w:sz w:val="20"/>
          <w:szCs w:val="20"/>
        </w:rPr>
      </w:pPr>
      <w:r w:rsidRPr="00407F4C">
        <w:rPr>
          <w:rFonts w:ascii="Times New Roman" w:hAnsi="Times New Roman" w:cs="Times New Roman"/>
          <w:b/>
          <w:bCs/>
          <w:sz w:val="20"/>
          <w:szCs w:val="20"/>
        </w:rPr>
        <w:t xml:space="preserve"> </w:t>
      </w:r>
      <w:r w:rsidR="00F17A79" w:rsidRPr="00407F4C">
        <w:rPr>
          <w:rFonts w:ascii="Times New Roman" w:hAnsi="Times New Roman" w:cs="Times New Roman"/>
          <w:sz w:val="20"/>
          <w:szCs w:val="20"/>
        </w:rPr>
        <w:t>An interview will be conducted with you</w:t>
      </w:r>
      <w:r w:rsidR="00B05522" w:rsidRPr="00407F4C">
        <w:rPr>
          <w:rFonts w:ascii="Times New Roman" w:hAnsi="Times New Roman" w:cs="Times New Roman"/>
          <w:sz w:val="20"/>
          <w:szCs w:val="20"/>
        </w:rPr>
        <w:t xml:space="preserve"> which will be recorded in the appendix of the dissertation verbatim. </w:t>
      </w:r>
      <w:r w:rsidR="00497654" w:rsidRPr="00407F4C">
        <w:rPr>
          <w:rFonts w:ascii="Times New Roman" w:hAnsi="Times New Roman" w:cs="Times New Roman"/>
          <w:sz w:val="20"/>
          <w:szCs w:val="20"/>
        </w:rPr>
        <w:t>The interview will be analysed and the outcome will be recorded in the data analysis section.</w:t>
      </w:r>
    </w:p>
    <w:p w14:paraId="6F63EC71" w14:textId="2691FF13" w:rsidR="00497654" w:rsidRPr="00407F4C" w:rsidRDefault="00497654" w:rsidP="00272A7F">
      <w:pPr>
        <w:spacing w:line="360" w:lineRule="auto"/>
        <w:rPr>
          <w:rFonts w:ascii="Times New Roman" w:hAnsi="Times New Roman" w:cs="Times New Roman"/>
          <w:sz w:val="20"/>
          <w:szCs w:val="20"/>
        </w:rPr>
      </w:pPr>
      <w:r w:rsidRPr="00407F4C">
        <w:rPr>
          <w:rFonts w:ascii="Times New Roman" w:hAnsi="Times New Roman" w:cs="Times New Roman"/>
          <w:sz w:val="20"/>
          <w:szCs w:val="20"/>
        </w:rPr>
        <w:t xml:space="preserve">The questions would be pertaining to the </w:t>
      </w:r>
      <w:r w:rsidR="00CB5F3A" w:rsidRPr="00407F4C">
        <w:rPr>
          <w:rFonts w:ascii="Times New Roman" w:hAnsi="Times New Roman" w:cs="Times New Roman"/>
          <w:sz w:val="20"/>
          <w:szCs w:val="20"/>
        </w:rPr>
        <w:t xml:space="preserve">Reserve bank of India, </w:t>
      </w:r>
      <w:r w:rsidR="00BC6A85" w:rsidRPr="00407F4C">
        <w:rPr>
          <w:rFonts w:ascii="Times New Roman" w:hAnsi="Times New Roman" w:cs="Times New Roman"/>
          <w:sz w:val="20"/>
          <w:szCs w:val="20"/>
        </w:rPr>
        <w:t>its</w:t>
      </w:r>
      <w:r w:rsidR="00CB5F3A" w:rsidRPr="00407F4C">
        <w:rPr>
          <w:rFonts w:ascii="Times New Roman" w:hAnsi="Times New Roman" w:cs="Times New Roman"/>
          <w:sz w:val="20"/>
          <w:szCs w:val="20"/>
        </w:rPr>
        <w:t xml:space="preserve"> policies, it’s role in the economy, </w:t>
      </w:r>
      <w:r w:rsidR="00BC6A85" w:rsidRPr="00407F4C">
        <w:rPr>
          <w:rFonts w:ascii="Times New Roman" w:hAnsi="Times New Roman" w:cs="Times New Roman"/>
          <w:sz w:val="20"/>
          <w:szCs w:val="20"/>
        </w:rPr>
        <w:t xml:space="preserve">and </w:t>
      </w:r>
      <w:r w:rsidR="00CE2E8C" w:rsidRPr="00407F4C">
        <w:rPr>
          <w:rFonts w:ascii="Times New Roman" w:hAnsi="Times New Roman" w:cs="Times New Roman"/>
          <w:sz w:val="20"/>
          <w:szCs w:val="20"/>
        </w:rPr>
        <w:t>its</w:t>
      </w:r>
      <w:r w:rsidR="00BC6A85" w:rsidRPr="00407F4C">
        <w:rPr>
          <w:rFonts w:ascii="Times New Roman" w:hAnsi="Times New Roman" w:cs="Times New Roman"/>
          <w:sz w:val="20"/>
          <w:szCs w:val="20"/>
        </w:rPr>
        <w:t xml:space="preserve"> relation to the shadow banking crisis in 2017.</w:t>
      </w:r>
    </w:p>
    <w:p w14:paraId="62CB1689" w14:textId="041B1B30" w:rsidR="00BC6A85" w:rsidRPr="00407F4C" w:rsidRDefault="00BC6A85" w:rsidP="00272A7F">
      <w:pPr>
        <w:spacing w:line="360" w:lineRule="auto"/>
        <w:rPr>
          <w:rFonts w:ascii="Times New Roman" w:hAnsi="Times New Roman" w:cs="Times New Roman"/>
          <w:sz w:val="20"/>
          <w:szCs w:val="20"/>
        </w:rPr>
      </w:pPr>
      <w:r w:rsidRPr="00407F4C">
        <w:rPr>
          <w:rFonts w:ascii="Times New Roman" w:hAnsi="Times New Roman" w:cs="Times New Roman"/>
          <w:sz w:val="20"/>
          <w:szCs w:val="20"/>
        </w:rPr>
        <w:t xml:space="preserve">The interview should complete in approximately 20 </w:t>
      </w:r>
      <w:proofErr w:type="spellStart"/>
      <w:proofErr w:type="gramStart"/>
      <w:r w:rsidRPr="00407F4C">
        <w:rPr>
          <w:rFonts w:ascii="Times New Roman" w:hAnsi="Times New Roman" w:cs="Times New Roman"/>
          <w:sz w:val="20"/>
          <w:szCs w:val="20"/>
        </w:rPr>
        <w:t>minutes.</w:t>
      </w:r>
      <w:r w:rsidR="00CE2E8C" w:rsidRPr="00407F4C">
        <w:rPr>
          <w:rFonts w:ascii="Times New Roman" w:hAnsi="Times New Roman" w:cs="Times New Roman"/>
          <w:sz w:val="20"/>
          <w:szCs w:val="20"/>
        </w:rPr>
        <w:t>It</w:t>
      </w:r>
      <w:proofErr w:type="spellEnd"/>
      <w:proofErr w:type="gramEnd"/>
      <w:r w:rsidR="00CE2E8C" w:rsidRPr="00407F4C">
        <w:rPr>
          <w:rFonts w:ascii="Times New Roman" w:hAnsi="Times New Roman" w:cs="Times New Roman"/>
          <w:sz w:val="20"/>
          <w:szCs w:val="20"/>
        </w:rPr>
        <w:t xml:space="preserve"> is possible with the interviews being conducted at different times the researcher may have follow up questions for which you might be contacted again however you reserve the right </w:t>
      </w:r>
      <w:r w:rsidR="00152D1F" w:rsidRPr="00407F4C">
        <w:rPr>
          <w:rFonts w:ascii="Times New Roman" w:hAnsi="Times New Roman" w:cs="Times New Roman"/>
          <w:sz w:val="20"/>
          <w:szCs w:val="20"/>
        </w:rPr>
        <w:t xml:space="preserve">to refusal to answer. </w:t>
      </w:r>
    </w:p>
    <w:p w14:paraId="32053EE5" w14:textId="79D5B06C" w:rsidR="00152D1F" w:rsidRPr="00407F4C" w:rsidRDefault="00081B2A" w:rsidP="00272A7F">
      <w:pPr>
        <w:spacing w:line="360" w:lineRule="auto"/>
        <w:rPr>
          <w:rFonts w:ascii="Times New Roman" w:hAnsi="Times New Roman" w:cs="Times New Roman"/>
          <w:sz w:val="20"/>
          <w:szCs w:val="20"/>
        </w:rPr>
      </w:pPr>
      <w:r w:rsidRPr="00407F4C">
        <w:rPr>
          <w:rFonts w:ascii="Times New Roman" w:hAnsi="Times New Roman" w:cs="Times New Roman"/>
          <w:sz w:val="20"/>
          <w:szCs w:val="20"/>
        </w:rPr>
        <w:t xml:space="preserve">The surveys being conducted will be for the academic year 2020/2021. </w:t>
      </w:r>
    </w:p>
    <w:p w14:paraId="273FBD93" w14:textId="53586F6B" w:rsidR="00123CB0" w:rsidRPr="00407F4C" w:rsidRDefault="00123CB0" w:rsidP="00272A7F">
      <w:pPr>
        <w:spacing w:line="360" w:lineRule="auto"/>
        <w:rPr>
          <w:rFonts w:ascii="Times New Roman" w:hAnsi="Times New Roman" w:cs="Times New Roman"/>
          <w:b/>
          <w:bCs/>
          <w:sz w:val="20"/>
          <w:szCs w:val="20"/>
        </w:rPr>
      </w:pPr>
      <w:r w:rsidRPr="00407F4C">
        <w:rPr>
          <w:rFonts w:ascii="Times New Roman" w:hAnsi="Times New Roman" w:cs="Times New Roman"/>
          <w:b/>
          <w:bCs/>
          <w:sz w:val="20"/>
          <w:szCs w:val="20"/>
        </w:rPr>
        <w:t>Potential Risk to the Participants</w:t>
      </w:r>
    </w:p>
    <w:p w14:paraId="6A569D18" w14:textId="5BF22795" w:rsidR="00B26561" w:rsidRPr="00407F4C" w:rsidRDefault="00D6356C" w:rsidP="00272A7F">
      <w:pPr>
        <w:spacing w:line="360" w:lineRule="auto"/>
        <w:rPr>
          <w:rFonts w:ascii="Times New Roman" w:hAnsi="Times New Roman" w:cs="Times New Roman"/>
          <w:sz w:val="20"/>
          <w:szCs w:val="20"/>
        </w:rPr>
      </w:pPr>
      <w:r w:rsidRPr="00407F4C">
        <w:rPr>
          <w:rFonts w:ascii="Times New Roman" w:hAnsi="Times New Roman" w:cs="Times New Roman"/>
          <w:sz w:val="20"/>
          <w:szCs w:val="20"/>
        </w:rPr>
        <w:t>The interview would not contain any questions that could cause any discomfort to the participant. No questions would be asked outside the scope of the research. However, if it causes any discomfort</w:t>
      </w:r>
      <w:r w:rsidR="00161A7A" w:rsidRPr="00407F4C">
        <w:rPr>
          <w:rFonts w:ascii="Times New Roman" w:hAnsi="Times New Roman" w:cs="Times New Roman"/>
          <w:sz w:val="20"/>
          <w:szCs w:val="20"/>
        </w:rPr>
        <w:t xml:space="preserve">, </w:t>
      </w:r>
      <w:r w:rsidRPr="00407F4C">
        <w:rPr>
          <w:rFonts w:ascii="Times New Roman" w:hAnsi="Times New Roman" w:cs="Times New Roman"/>
          <w:sz w:val="20"/>
          <w:szCs w:val="20"/>
        </w:rPr>
        <w:t xml:space="preserve">the </w:t>
      </w:r>
      <w:r w:rsidR="00161A7A" w:rsidRPr="00407F4C">
        <w:rPr>
          <w:rFonts w:ascii="Times New Roman" w:hAnsi="Times New Roman" w:cs="Times New Roman"/>
          <w:sz w:val="20"/>
          <w:szCs w:val="20"/>
        </w:rPr>
        <w:t>participant reserves the right to discontinue the interview at that moment.</w:t>
      </w:r>
    </w:p>
    <w:p w14:paraId="73E56E9F" w14:textId="46DD4E83" w:rsidR="00161A7A" w:rsidRPr="00407F4C" w:rsidRDefault="00C60590" w:rsidP="00272A7F">
      <w:pPr>
        <w:spacing w:line="360" w:lineRule="auto"/>
        <w:rPr>
          <w:rFonts w:ascii="Times New Roman" w:hAnsi="Times New Roman" w:cs="Times New Roman"/>
          <w:b/>
          <w:bCs/>
          <w:sz w:val="20"/>
          <w:szCs w:val="20"/>
        </w:rPr>
      </w:pPr>
      <w:r w:rsidRPr="00407F4C">
        <w:rPr>
          <w:rFonts w:ascii="Times New Roman" w:hAnsi="Times New Roman" w:cs="Times New Roman"/>
          <w:b/>
          <w:bCs/>
          <w:sz w:val="20"/>
          <w:szCs w:val="20"/>
        </w:rPr>
        <w:t>Direct or Indirect Benefits of the Research to the Participant.</w:t>
      </w:r>
    </w:p>
    <w:p w14:paraId="3319D8D9" w14:textId="368B7540" w:rsidR="00AD4477" w:rsidRPr="00407F4C" w:rsidRDefault="008F57E3" w:rsidP="00272A7F">
      <w:pPr>
        <w:spacing w:line="360" w:lineRule="auto"/>
        <w:rPr>
          <w:rFonts w:ascii="Times New Roman" w:hAnsi="Times New Roman" w:cs="Times New Roman"/>
          <w:sz w:val="20"/>
          <w:szCs w:val="20"/>
        </w:rPr>
      </w:pPr>
      <w:r w:rsidRPr="00407F4C">
        <w:rPr>
          <w:rFonts w:ascii="Times New Roman" w:hAnsi="Times New Roman" w:cs="Times New Roman"/>
          <w:sz w:val="20"/>
          <w:szCs w:val="20"/>
        </w:rPr>
        <w:t>You have been selected for this research on the basis of your background</w:t>
      </w:r>
      <w:r w:rsidR="00CD4EFC" w:rsidRPr="00407F4C">
        <w:rPr>
          <w:rFonts w:ascii="Times New Roman" w:hAnsi="Times New Roman" w:cs="Times New Roman"/>
          <w:sz w:val="20"/>
          <w:szCs w:val="20"/>
        </w:rPr>
        <w:t xml:space="preserve"> in finance, economics, public policy analysis, international relations. </w:t>
      </w:r>
      <w:r w:rsidR="00962422" w:rsidRPr="00407F4C">
        <w:rPr>
          <w:rFonts w:ascii="Times New Roman" w:hAnsi="Times New Roman" w:cs="Times New Roman"/>
          <w:sz w:val="20"/>
          <w:szCs w:val="20"/>
        </w:rPr>
        <w:t>So</w:t>
      </w:r>
      <w:r w:rsidR="00B268D3" w:rsidRPr="00407F4C">
        <w:rPr>
          <w:rFonts w:ascii="Times New Roman" w:hAnsi="Times New Roman" w:cs="Times New Roman"/>
          <w:sz w:val="20"/>
          <w:szCs w:val="20"/>
        </w:rPr>
        <w:t>,</w:t>
      </w:r>
      <w:r w:rsidR="00962422" w:rsidRPr="00407F4C">
        <w:rPr>
          <w:rFonts w:ascii="Times New Roman" w:hAnsi="Times New Roman" w:cs="Times New Roman"/>
          <w:sz w:val="20"/>
          <w:szCs w:val="20"/>
        </w:rPr>
        <w:t xml:space="preserve"> on the completion of the </w:t>
      </w:r>
      <w:r w:rsidR="00E51CA1" w:rsidRPr="00407F4C">
        <w:rPr>
          <w:rFonts w:ascii="Times New Roman" w:hAnsi="Times New Roman" w:cs="Times New Roman"/>
          <w:sz w:val="20"/>
          <w:szCs w:val="20"/>
        </w:rPr>
        <w:t>research,</w:t>
      </w:r>
      <w:r w:rsidR="00962422" w:rsidRPr="00407F4C">
        <w:rPr>
          <w:rFonts w:ascii="Times New Roman" w:hAnsi="Times New Roman" w:cs="Times New Roman"/>
          <w:sz w:val="20"/>
          <w:szCs w:val="20"/>
        </w:rPr>
        <w:t xml:space="preserve"> it would be beneficial to you in your respective sectors as all of these backgrounds stem from </w:t>
      </w:r>
      <w:r w:rsidR="006622E1" w:rsidRPr="00407F4C">
        <w:rPr>
          <w:rFonts w:ascii="Times New Roman" w:hAnsi="Times New Roman" w:cs="Times New Roman"/>
          <w:sz w:val="20"/>
          <w:szCs w:val="20"/>
        </w:rPr>
        <w:t>economy of the nation and the central bank is responsible for running the economical side of the nation.</w:t>
      </w:r>
    </w:p>
    <w:p w14:paraId="7B49FC7E" w14:textId="77777777" w:rsidR="00272A7F" w:rsidRPr="00407F4C" w:rsidRDefault="00DA1E56" w:rsidP="00272A7F">
      <w:pPr>
        <w:spacing w:line="360" w:lineRule="auto"/>
        <w:rPr>
          <w:rFonts w:ascii="Times New Roman" w:hAnsi="Times New Roman" w:cs="Times New Roman"/>
          <w:b/>
          <w:bCs/>
          <w:sz w:val="20"/>
          <w:szCs w:val="20"/>
        </w:rPr>
      </w:pPr>
      <w:r w:rsidRPr="00407F4C">
        <w:rPr>
          <w:rFonts w:ascii="Times New Roman" w:hAnsi="Times New Roman" w:cs="Times New Roman"/>
          <w:b/>
          <w:bCs/>
          <w:sz w:val="20"/>
          <w:szCs w:val="20"/>
        </w:rPr>
        <w:t>Confidentiality of the Data collected</w:t>
      </w:r>
    </w:p>
    <w:p w14:paraId="457AB05A" w14:textId="7EA0D64B" w:rsidR="00F46B57" w:rsidRPr="00407F4C" w:rsidRDefault="005B67F7" w:rsidP="00272A7F">
      <w:pPr>
        <w:spacing w:line="360" w:lineRule="auto"/>
        <w:rPr>
          <w:rFonts w:ascii="Times New Roman" w:hAnsi="Times New Roman" w:cs="Times New Roman"/>
          <w:b/>
          <w:bCs/>
          <w:sz w:val="20"/>
          <w:szCs w:val="20"/>
        </w:rPr>
      </w:pPr>
      <w:r w:rsidRPr="00407F4C">
        <w:rPr>
          <w:rFonts w:ascii="Times New Roman" w:hAnsi="Times New Roman" w:cs="Times New Roman"/>
          <w:sz w:val="20"/>
          <w:szCs w:val="20"/>
        </w:rPr>
        <w:t xml:space="preserve">It is assured that the data collected will be </w:t>
      </w:r>
      <w:r w:rsidR="00F46B57" w:rsidRPr="00407F4C">
        <w:rPr>
          <w:rFonts w:ascii="Times New Roman" w:hAnsi="Times New Roman" w:cs="Times New Roman"/>
          <w:sz w:val="20"/>
          <w:szCs w:val="20"/>
        </w:rPr>
        <w:t xml:space="preserve">protected in every means possible. The identity of the participants will be kept </w:t>
      </w:r>
      <w:r w:rsidR="00E00B91" w:rsidRPr="00407F4C">
        <w:rPr>
          <w:rFonts w:ascii="Times New Roman" w:hAnsi="Times New Roman" w:cs="Times New Roman"/>
          <w:sz w:val="20"/>
          <w:szCs w:val="20"/>
        </w:rPr>
        <w:t xml:space="preserve">anonymous and will only be known by the principal researcher (Meghna Patial). </w:t>
      </w:r>
    </w:p>
    <w:p w14:paraId="23E0BE1C" w14:textId="4D986B53" w:rsidR="00036C94" w:rsidRPr="00DC4562" w:rsidRDefault="00242EF4" w:rsidP="00407F4C">
      <w:pPr>
        <w:spacing w:line="360" w:lineRule="auto"/>
        <w:rPr>
          <w:rFonts w:ascii="Times New Roman" w:hAnsi="Times New Roman" w:cs="Times New Roman"/>
          <w:sz w:val="20"/>
          <w:szCs w:val="20"/>
        </w:rPr>
      </w:pPr>
      <w:r w:rsidRPr="00407F4C">
        <w:rPr>
          <w:rFonts w:ascii="Times New Roman" w:hAnsi="Times New Roman" w:cs="Times New Roman"/>
          <w:sz w:val="20"/>
          <w:szCs w:val="20"/>
        </w:rPr>
        <w:t xml:space="preserve">The participants </w:t>
      </w:r>
      <w:r w:rsidR="00033BC7" w:rsidRPr="00407F4C">
        <w:rPr>
          <w:rFonts w:ascii="Times New Roman" w:hAnsi="Times New Roman" w:cs="Times New Roman"/>
          <w:sz w:val="20"/>
          <w:szCs w:val="20"/>
        </w:rPr>
        <w:t xml:space="preserve">personal contact details asked in case a follow up is required will be safeguarded under the ethical challenges in the research. </w:t>
      </w:r>
    </w:p>
    <w:p w14:paraId="0BE7FAA4" w14:textId="3D187ED9" w:rsidR="005906B1" w:rsidRPr="00407F4C" w:rsidRDefault="005906B1" w:rsidP="00F76D92">
      <w:pPr>
        <w:pStyle w:val="Heading1"/>
        <w:rPr>
          <w:rFonts w:ascii="Times New Roman" w:hAnsi="Times New Roman" w:cs="Times New Roman"/>
          <w:sz w:val="20"/>
          <w:szCs w:val="20"/>
        </w:rPr>
      </w:pPr>
      <w:bookmarkStart w:id="71" w:name="_Toc73733618"/>
      <w:r w:rsidRPr="00AB64B3">
        <w:rPr>
          <w:rFonts w:ascii="Times New Roman" w:hAnsi="Times New Roman" w:cs="Times New Roman"/>
          <w:b/>
          <w:bCs/>
          <w:color w:val="auto"/>
          <w:sz w:val="22"/>
          <w:szCs w:val="22"/>
        </w:rPr>
        <w:lastRenderedPageBreak/>
        <w:t xml:space="preserve">Appendix </w:t>
      </w:r>
      <w:r w:rsidR="008E1BAE">
        <w:rPr>
          <w:rFonts w:ascii="Times New Roman" w:hAnsi="Times New Roman" w:cs="Times New Roman"/>
          <w:b/>
          <w:bCs/>
          <w:color w:val="auto"/>
          <w:sz w:val="22"/>
          <w:szCs w:val="22"/>
        </w:rPr>
        <w:t>4</w:t>
      </w:r>
      <w:r w:rsidRPr="00AB64B3">
        <w:rPr>
          <w:rFonts w:ascii="Times New Roman" w:hAnsi="Times New Roman" w:cs="Times New Roman"/>
          <w:b/>
          <w:bCs/>
          <w:color w:val="auto"/>
          <w:sz w:val="22"/>
          <w:szCs w:val="22"/>
        </w:rPr>
        <w:t xml:space="preserve">: </w:t>
      </w:r>
      <w:r w:rsidR="00415AD4" w:rsidRPr="00AB64B3">
        <w:rPr>
          <w:rFonts w:ascii="Times New Roman" w:hAnsi="Times New Roman" w:cs="Times New Roman"/>
          <w:b/>
          <w:bCs/>
          <w:color w:val="auto"/>
          <w:sz w:val="22"/>
          <w:szCs w:val="22"/>
        </w:rPr>
        <w:t>Research participant Informed Consent Form</w:t>
      </w:r>
      <w:bookmarkEnd w:id="71"/>
    </w:p>
    <w:p w14:paraId="5041FBC7" w14:textId="77777777" w:rsidR="007F51A4" w:rsidRDefault="007F51A4" w:rsidP="00256DE9">
      <w:pPr>
        <w:spacing w:line="360" w:lineRule="auto"/>
        <w:rPr>
          <w:rFonts w:ascii="Times New Roman" w:hAnsi="Times New Roman" w:cs="Times New Roman"/>
          <w:b/>
          <w:bCs/>
          <w:sz w:val="20"/>
          <w:szCs w:val="20"/>
        </w:rPr>
      </w:pPr>
    </w:p>
    <w:p w14:paraId="4FF30395" w14:textId="481E5F7C" w:rsidR="00036C94" w:rsidRPr="007F51A4" w:rsidRDefault="00036C94" w:rsidP="00256DE9">
      <w:pPr>
        <w:spacing w:line="360" w:lineRule="auto"/>
        <w:rPr>
          <w:rFonts w:ascii="Times New Roman" w:hAnsi="Times New Roman" w:cs="Times New Roman"/>
          <w:b/>
          <w:bCs/>
          <w:sz w:val="20"/>
          <w:szCs w:val="20"/>
        </w:rPr>
      </w:pPr>
      <w:r w:rsidRPr="007F51A4">
        <w:rPr>
          <w:rFonts w:ascii="Times New Roman" w:hAnsi="Times New Roman" w:cs="Times New Roman"/>
          <w:b/>
          <w:bCs/>
          <w:sz w:val="20"/>
          <w:szCs w:val="20"/>
        </w:rPr>
        <w:t xml:space="preserve">Research Study </w:t>
      </w:r>
    </w:p>
    <w:p w14:paraId="73777B54" w14:textId="5223BCB2" w:rsidR="00036C94" w:rsidRPr="007F51A4" w:rsidRDefault="00036C94" w:rsidP="00256DE9">
      <w:pPr>
        <w:spacing w:line="360" w:lineRule="auto"/>
        <w:rPr>
          <w:rFonts w:ascii="Times New Roman" w:hAnsi="Times New Roman" w:cs="Times New Roman"/>
          <w:sz w:val="20"/>
          <w:szCs w:val="20"/>
        </w:rPr>
      </w:pPr>
      <w:r w:rsidRPr="007F51A4">
        <w:rPr>
          <w:rFonts w:ascii="Times New Roman" w:hAnsi="Times New Roman" w:cs="Times New Roman"/>
          <w:sz w:val="20"/>
          <w:szCs w:val="20"/>
        </w:rPr>
        <w:t xml:space="preserve">The research paper is based on ‘The role of the Central Bank in the shadow banking crisis in India in 2018’. The research is being conducted by Meghna B Patial, student of </w:t>
      </w:r>
      <w:proofErr w:type="spellStart"/>
      <w:r w:rsidRPr="007F51A4">
        <w:rPr>
          <w:rFonts w:ascii="Times New Roman" w:hAnsi="Times New Roman" w:cs="Times New Roman"/>
          <w:sz w:val="20"/>
          <w:szCs w:val="20"/>
        </w:rPr>
        <w:t>Msc</w:t>
      </w:r>
      <w:proofErr w:type="spellEnd"/>
      <w:r w:rsidRPr="007F51A4">
        <w:rPr>
          <w:rFonts w:ascii="Times New Roman" w:hAnsi="Times New Roman" w:cs="Times New Roman"/>
          <w:sz w:val="20"/>
          <w:szCs w:val="20"/>
        </w:rPr>
        <w:t xml:space="preserve"> in Accountancy and Finance Management at the Graduate Business School of Griffith College Dublin.</w:t>
      </w:r>
    </w:p>
    <w:p w14:paraId="400AC730" w14:textId="3A2A557D" w:rsidR="00036C94" w:rsidRPr="007F51A4" w:rsidRDefault="006911B9" w:rsidP="00256DE9">
      <w:pPr>
        <w:spacing w:line="360" w:lineRule="auto"/>
        <w:rPr>
          <w:rFonts w:ascii="Times New Roman" w:hAnsi="Times New Roman" w:cs="Times New Roman"/>
          <w:b/>
          <w:bCs/>
          <w:sz w:val="20"/>
          <w:szCs w:val="20"/>
        </w:rPr>
      </w:pPr>
      <w:r w:rsidRPr="007F51A4">
        <w:rPr>
          <w:rFonts w:ascii="Times New Roman" w:hAnsi="Times New Roman" w:cs="Times New Roman"/>
          <w:b/>
          <w:bCs/>
          <w:sz w:val="20"/>
          <w:szCs w:val="20"/>
        </w:rPr>
        <w:t xml:space="preserve">Purpose of the Research </w:t>
      </w:r>
    </w:p>
    <w:p w14:paraId="051E6146" w14:textId="14746B62" w:rsidR="006911B9" w:rsidRPr="007F51A4" w:rsidRDefault="006911B9" w:rsidP="00256DE9">
      <w:pPr>
        <w:spacing w:line="360" w:lineRule="auto"/>
        <w:rPr>
          <w:rFonts w:ascii="Times New Roman" w:hAnsi="Times New Roman" w:cs="Times New Roman"/>
          <w:sz w:val="20"/>
          <w:szCs w:val="20"/>
        </w:rPr>
      </w:pPr>
      <w:r w:rsidRPr="007F51A4">
        <w:rPr>
          <w:rFonts w:ascii="Times New Roman" w:hAnsi="Times New Roman" w:cs="Times New Roman"/>
          <w:sz w:val="20"/>
          <w:szCs w:val="20"/>
        </w:rPr>
        <w:t xml:space="preserve">With every individual being a part of the economic system, it is necessary that we are cognizant about the very institution that runs it. With the country facing an economic downturn and liquidity crunch the central bank sprung and enforced measures and policies to take the country out of the trench. However, how effective were these measures and how did the bankers bank miss spotting an indication or a probability of it happening. This would provide learners and readers a holistic view on the role of the central bank in the shadow banking crisis in 2018 and with the help of it the current process carries by the central bank </w:t>
      </w:r>
    </w:p>
    <w:p w14:paraId="51485D6D" w14:textId="21B3BED3" w:rsidR="006911B9" w:rsidRPr="007F51A4" w:rsidRDefault="006911B9" w:rsidP="00256DE9">
      <w:pPr>
        <w:spacing w:line="360" w:lineRule="auto"/>
        <w:rPr>
          <w:rFonts w:ascii="Times New Roman" w:hAnsi="Times New Roman" w:cs="Times New Roman"/>
          <w:sz w:val="20"/>
          <w:szCs w:val="20"/>
        </w:rPr>
      </w:pPr>
      <w:r w:rsidRPr="007F51A4">
        <w:rPr>
          <w:rFonts w:ascii="Times New Roman" w:hAnsi="Times New Roman" w:cs="Times New Roman"/>
          <w:sz w:val="20"/>
          <w:szCs w:val="20"/>
        </w:rPr>
        <w:t>As stated in the Plain language statement the researcher might follow up with additional questions with the research developing in the later stages. This would be an audio call and would be recorded only if permitted by the participant.</w:t>
      </w:r>
    </w:p>
    <w:p w14:paraId="07AC5C8D" w14:textId="22B391E5" w:rsidR="00012686" w:rsidRPr="000F0FA1" w:rsidRDefault="00407F4C" w:rsidP="00272A7F">
      <w:pPr>
        <w:spacing w:line="360" w:lineRule="auto"/>
        <w:rPr>
          <w:rFonts w:ascii="Times New Roman" w:hAnsi="Times New Roman" w:cs="Times New Roman"/>
          <w:b/>
          <w:bCs/>
          <w:sz w:val="20"/>
          <w:szCs w:val="20"/>
        </w:rPr>
      </w:pPr>
      <w:r w:rsidRPr="000F0FA1">
        <w:rPr>
          <w:rFonts w:ascii="Times New Roman" w:hAnsi="Times New Roman" w:cs="Times New Roman"/>
          <w:b/>
          <w:bCs/>
          <w:sz w:val="20"/>
          <w:szCs w:val="20"/>
        </w:rPr>
        <w:t>Confirmation of requirements as per</w:t>
      </w:r>
      <w:r w:rsidR="007B0F2C" w:rsidRPr="000F0FA1">
        <w:rPr>
          <w:rFonts w:ascii="Times New Roman" w:hAnsi="Times New Roman" w:cs="Times New Roman"/>
          <w:b/>
          <w:bCs/>
          <w:sz w:val="20"/>
          <w:szCs w:val="20"/>
        </w:rPr>
        <w:t xml:space="preserve"> the Plain Language Statement</w:t>
      </w:r>
    </w:p>
    <w:p w14:paraId="5DF0B50A" w14:textId="2CD795E1" w:rsidR="007B0F2C" w:rsidRDefault="00CD0B88" w:rsidP="00272A7F">
      <w:pPr>
        <w:spacing w:line="360" w:lineRule="auto"/>
        <w:rPr>
          <w:rFonts w:ascii="Times New Roman" w:hAnsi="Times New Roman" w:cs="Times New Roman"/>
          <w:sz w:val="20"/>
          <w:szCs w:val="20"/>
        </w:rPr>
      </w:pPr>
      <w:r>
        <w:rPr>
          <w:rFonts w:ascii="Times New Roman" w:hAnsi="Times New Roman" w:cs="Times New Roman"/>
          <w:sz w:val="20"/>
          <w:szCs w:val="20"/>
        </w:rPr>
        <w:t xml:space="preserve">As states in the Plain Language Statement the researcher might request for a follow up interview bearing in mind the time constraint which will be a voice call which will be recorded upon participants approval. </w:t>
      </w:r>
    </w:p>
    <w:p w14:paraId="4B68BAE5" w14:textId="77777777" w:rsidR="00E42339" w:rsidRPr="00403160" w:rsidRDefault="00E42339" w:rsidP="00E42339">
      <w:pPr>
        <w:spacing w:line="240" w:lineRule="auto"/>
        <w:rPr>
          <w:rFonts w:ascii="Times New Roman" w:hAnsi="Times New Roman"/>
          <w:b/>
          <w:bCs/>
          <w:sz w:val="20"/>
          <w:szCs w:val="20"/>
        </w:rPr>
      </w:pPr>
      <w:r w:rsidRPr="00403160">
        <w:rPr>
          <w:rFonts w:ascii="Times New Roman" w:hAnsi="Times New Roman"/>
          <w:b/>
          <w:bCs/>
          <w:sz w:val="20"/>
          <w:szCs w:val="20"/>
        </w:rPr>
        <w:t xml:space="preserve">Participant – Please complete the following (Circle Yes or No for each question)  </w:t>
      </w:r>
    </w:p>
    <w:p w14:paraId="0BD6BE02" w14:textId="77777777" w:rsidR="00E42339" w:rsidRPr="00403160" w:rsidRDefault="00E42339" w:rsidP="00E42339">
      <w:pPr>
        <w:pStyle w:val="List"/>
        <w:jc w:val="both"/>
        <w:rPr>
          <w:rFonts w:eastAsia="Calibri"/>
          <w:i/>
          <w:iCs/>
          <w:sz w:val="20"/>
          <w:lang w:val="en-IE"/>
        </w:rPr>
      </w:pPr>
      <w:r w:rsidRPr="00403160">
        <w:rPr>
          <w:rFonts w:eastAsia="Calibri"/>
          <w:i/>
          <w:iCs/>
          <w:sz w:val="20"/>
          <w:lang w:val="en-IE"/>
        </w:rPr>
        <w:t>I have read the Plain Language Statement (or had it read to me)</w:t>
      </w:r>
      <w:r w:rsidRPr="00403160">
        <w:rPr>
          <w:rFonts w:eastAsia="Calibri"/>
          <w:i/>
          <w:iCs/>
          <w:sz w:val="20"/>
          <w:lang w:val="en-IE"/>
        </w:rPr>
        <w:tab/>
      </w:r>
      <w:r w:rsidRPr="00403160">
        <w:rPr>
          <w:rFonts w:eastAsia="Calibri"/>
          <w:i/>
          <w:iCs/>
          <w:sz w:val="20"/>
          <w:lang w:val="en-IE"/>
        </w:rPr>
        <w:tab/>
        <w:t xml:space="preserve">   Yes/No</w:t>
      </w:r>
    </w:p>
    <w:p w14:paraId="48440BE6" w14:textId="77777777" w:rsidR="00E42339" w:rsidRPr="00403160" w:rsidRDefault="00E42339" w:rsidP="00E42339">
      <w:pPr>
        <w:pStyle w:val="List"/>
        <w:jc w:val="both"/>
        <w:rPr>
          <w:rFonts w:eastAsia="Calibri"/>
          <w:i/>
          <w:iCs/>
          <w:sz w:val="20"/>
          <w:lang w:val="en-IE"/>
        </w:rPr>
      </w:pPr>
      <w:r w:rsidRPr="00403160">
        <w:rPr>
          <w:rFonts w:eastAsia="Calibri"/>
          <w:i/>
          <w:iCs/>
          <w:sz w:val="20"/>
          <w:lang w:val="en-IE"/>
        </w:rPr>
        <w:t>I understand the information provided</w:t>
      </w:r>
      <w:r w:rsidRPr="00403160">
        <w:rPr>
          <w:rFonts w:eastAsia="Calibri"/>
          <w:i/>
          <w:iCs/>
          <w:sz w:val="20"/>
          <w:lang w:val="en-IE"/>
        </w:rPr>
        <w:tab/>
      </w:r>
      <w:r w:rsidRPr="00403160">
        <w:rPr>
          <w:rFonts w:eastAsia="Calibri"/>
          <w:i/>
          <w:iCs/>
          <w:sz w:val="20"/>
          <w:lang w:val="en-IE"/>
        </w:rPr>
        <w:tab/>
      </w:r>
      <w:r w:rsidRPr="00403160">
        <w:rPr>
          <w:rFonts w:eastAsia="Calibri"/>
          <w:i/>
          <w:iCs/>
          <w:sz w:val="20"/>
          <w:lang w:val="en-IE"/>
        </w:rPr>
        <w:tab/>
      </w:r>
      <w:r w:rsidRPr="00403160">
        <w:rPr>
          <w:rFonts w:eastAsia="Calibri"/>
          <w:i/>
          <w:iCs/>
          <w:sz w:val="20"/>
          <w:lang w:val="en-IE"/>
        </w:rPr>
        <w:tab/>
      </w:r>
      <w:r w:rsidRPr="00403160">
        <w:rPr>
          <w:rFonts w:eastAsia="Calibri"/>
          <w:i/>
          <w:iCs/>
          <w:sz w:val="20"/>
          <w:lang w:val="en-IE"/>
        </w:rPr>
        <w:tab/>
        <w:t xml:space="preserve">   Yes/No</w:t>
      </w:r>
    </w:p>
    <w:p w14:paraId="758940BB" w14:textId="77777777" w:rsidR="00E42339" w:rsidRPr="00403160" w:rsidRDefault="00E42339" w:rsidP="00E42339">
      <w:pPr>
        <w:pStyle w:val="List"/>
        <w:jc w:val="both"/>
        <w:rPr>
          <w:rFonts w:eastAsia="Calibri"/>
          <w:i/>
          <w:iCs/>
          <w:sz w:val="20"/>
          <w:lang w:val="en-IE"/>
        </w:rPr>
      </w:pPr>
      <w:r w:rsidRPr="00403160">
        <w:rPr>
          <w:rFonts w:eastAsia="Calibri"/>
          <w:i/>
          <w:iCs/>
          <w:sz w:val="20"/>
          <w:lang w:val="en-IE"/>
        </w:rPr>
        <w:t xml:space="preserve">I have had an opportunity to ask questions and discuss this study </w:t>
      </w:r>
      <w:r w:rsidRPr="00403160">
        <w:rPr>
          <w:rFonts w:eastAsia="Calibri"/>
          <w:i/>
          <w:iCs/>
          <w:sz w:val="20"/>
          <w:lang w:val="en-IE"/>
        </w:rPr>
        <w:tab/>
      </w:r>
      <w:r w:rsidRPr="00403160">
        <w:rPr>
          <w:rFonts w:eastAsia="Calibri"/>
          <w:i/>
          <w:iCs/>
          <w:sz w:val="20"/>
          <w:lang w:val="en-IE"/>
        </w:rPr>
        <w:tab/>
        <w:t xml:space="preserve">   Yes/No</w:t>
      </w:r>
    </w:p>
    <w:p w14:paraId="2D853F65" w14:textId="77777777" w:rsidR="00E42339" w:rsidRPr="00403160" w:rsidRDefault="00E42339" w:rsidP="00E42339">
      <w:pPr>
        <w:pStyle w:val="List"/>
        <w:jc w:val="both"/>
        <w:rPr>
          <w:rFonts w:eastAsia="Calibri"/>
          <w:i/>
          <w:iCs/>
          <w:sz w:val="20"/>
          <w:lang w:val="en-IE"/>
        </w:rPr>
      </w:pPr>
      <w:r w:rsidRPr="00403160">
        <w:rPr>
          <w:rFonts w:eastAsia="Calibri"/>
          <w:i/>
          <w:iCs/>
          <w:sz w:val="20"/>
          <w:lang w:val="en-IE"/>
        </w:rPr>
        <w:t>I have received satisfactory answers to all my questions</w:t>
      </w:r>
      <w:r w:rsidRPr="00403160">
        <w:rPr>
          <w:rFonts w:eastAsia="Calibri"/>
          <w:i/>
          <w:iCs/>
          <w:sz w:val="20"/>
          <w:lang w:val="en-IE"/>
        </w:rPr>
        <w:tab/>
        <w:t xml:space="preserve"> </w:t>
      </w:r>
      <w:r w:rsidRPr="00403160">
        <w:rPr>
          <w:rFonts w:eastAsia="Calibri"/>
          <w:i/>
          <w:iCs/>
          <w:sz w:val="20"/>
          <w:lang w:val="en-IE"/>
        </w:rPr>
        <w:tab/>
      </w:r>
      <w:r w:rsidRPr="00403160">
        <w:rPr>
          <w:rFonts w:eastAsia="Calibri"/>
          <w:i/>
          <w:iCs/>
          <w:sz w:val="20"/>
          <w:lang w:val="en-IE"/>
        </w:rPr>
        <w:tab/>
        <w:t xml:space="preserve">   Yes/No</w:t>
      </w:r>
    </w:p>
    <w:p w14:paraId="6BDDCA19" w14:textId="77777777" w:rsidR="00E42339" w:rsidRPr="00403160" w:rsidRDefault="00E42339" w:rsidP="00E42339">
      <w:pPr>
        <w:pStyle w:val="List"/>
        <w:jc w:val="both"/>
        <w:rPr>
          <w:rFonts w:eastAsia="Calibri"/>
          <w:i/>
          <w:iCs/>
          <w:sz w:val="20"/>
          <w:lang w:val="en-IE"/>
        </w:rPr>
      </w:pPr>
      <w:r w:rsidRPr="00403160">
        <w:rPr>
          <w:rFonts w:eastAsia="Calibri"/>
          <w:i/>
          <w:iCs/>
          <w:sz w:val="20"/>
          <w:lang w:val="en-IE"/>
        </w:rPr>
        <w:t>I am aware that my interview will be recorded</w:t>
      </w:r>
      <w:r w:rsidRPr="00403160">
        <w:rPr>
          <w:rFonts w:eastAsia="Calibri"/>
          <w:i/>
          <w:iCs/>
          <w:sz w:val="20"/>
          <w:lang w:val="en-IE"/>
        </w:rPr>
        <w:tab/>
      </w:r>
      <w:r w:rsidRPr="00403160">
        <w:rPr>
          <w:rFonts w:eastAsia="Calibri"/>
          <w:i/>
          <w:iCs/>
          <w:sz w:val="20"/>
          <w:lang w:val="en-IE"/>
        </w:rPr>
        <w:tab/>
      </w:r>
      <w:r w:rsidRPr="00403160">
        <w:rPr>
          <w:rFonts w:eastAsia="Calibri"/>
          <w:i/>
          <w:iCs/>
          <w:sz w:val="20"/>
          <w:lang w:val="en-IE"/>
        </w:rPr>
        <w:tab/>
      </w:r>
      <w:r w:rsidRPr="00403160">
        <w:rPr>
          <w:rFonts w:eastAsia="Calibri"/>
          <w:i/>
          <w:iCs/>
          <w:sz w:val="20"/>
          <w:lang w:val="en-IE"/>
        </w:rPr>
        <w:tab/>
        <w:t xml:space="preserve">   Yes/No</w:t>
      </w:r>
    </w:p>
    <w:p w14:paraId="369F1B11" w14:textId="0269E9C6" w:rsidR="00E42339" w:rsidRPr="00403160" w:rsidRDefault="00E42339" w:rsidP="00E42339">
      <w:pPr>
        <w:pStyle w:val="List"/>
        <w:jc w:val="both"/>
        <w:rPr>
          <w:rFonts w:eastAsia="Calibri"/>
          <w:i/>
          <w:iCs/>
          <w:sz w:val="20"/>
          <w:lang w:val="en-IE"/>
        </w:rPr>
      </w:pPr>
      <w:r w:rsidRPr="00403160">
        <w:rPr>
          <w:rFonts w:eastAsia="Calibri"/>
          <w:i/>
          <w:iCs/>
          <w:sz w:val="20"/>
          <w:lang w:val="en-IE"/>
        </w:rPr>
        <w:t>I am aware that a transcription of my interview will be made</w:t>
      </w:r>
      <w:r w:rsidRPr="00403160">
        <w:rPr>
          <w:rFonts w:eastAsia="Calibri"/>
          <w:i/>
          <w:iCs/>
          <w:sz w:val="20"/>
          <w:lang w:val="en-IE"/>
        </w:rPr>
        <w:tab/>
      </w:r>
      <w:r w:rsidRPr="00403160">
        <w:rPr>
          <w:rFonts w:eastAsia="Calibri"/>
          <w:i/>
          <w:iCs/>
          <w:sz w:val="20"/>
          <w:lang w:val="en-IE"/>
        </w:rPr>
        <w:tab/>
        <w:t xml:space="preserve">  </w:t>
      </w:r>
      <w:r w:rsidR="00403160">
        <w:rPr>
          <w:rFonts w:eastAsia="Calibri"/>
          <w:i/>
          <w:iCs/>
          <w:sz w:val="20"/>
          <w:lang w:val="en-IE"/>
        </w:rPr>
        <w:t xml:space="preserve">              </w:t>
      </w:r>
      <w:r w:rsidRPr="00403160">
        <w:rPr>
          <w:rFonts w:eastAsia="Calibri"/>
          <w:i/>
          <w:iCs/>
          <w:sz w:val="20"/>
          <w:lang w:val="en-IE"/>
        </w:rPr>
        <w:t xml:space="preserve"> Yes/No</w:t>
      </w:r>
    </w:p>
    <w:p w14:paraId="10DE29EE" w14:textId="6781198A" w:rsidR="00E42339" w:rsidRPr="00403160" w:rsidRDefault="00E42339" w:rsidP="00E42339">
      <w:pPr>
        <w:pStyle w:val="List"/>
        <w:tabs>
          <w:tab w:val="left" w:pos="8030"/>
        </w:tabs>
        <w:spacing w:before="240"/>
        <w:contextualSpacing/>
        <w:jc w:val="both"/>
        <w:rPr>
          <w:rFonts w:eastAsia="Calibri"/>
          <w:i/>
          <w:iCs/>
          <w:sz w:val="20"/>
          <w:lang w:val="en-IE"/>
        </w:rPr>
      </w:pPr>
      <w:r w:rsidRPr="00403160">
        <w:rPr>
          <w:rFonts w:eastAsia="Calibri"/>
          <w:i/>
          <w:iCs/>
          <w:sz w:val="20"/>
          <w:lang w:val="en-IE"/>
        </w:rPr>
        <w:t xml:space="preserve">I may aware that I can withdraw from the Research Study at any point              </w:t>
      </w:r>
      <w:r w:rsidR="00403160">
        <w:rPr>
          <w:rFonts w:eastAsia="Calibri"/>
          <w:i/>
          <w:iCs/>
          <w:sz w:val="20"/>
          <w:lang w:val="en-IE"/>
        </w:rPr>
        <w:t xml:space="preserve">     </w:t>
      </w:r>
      <w:r w:rsidRPr="00403160">
        <w:rPr>
          <w:rFonts w:eastAsia="Calibri"/>
          <w:i/>
          <w:iCs/>
          <w:sz w:val="20"/>
          <w:lang w:val="en-IE"/>
        </w:rPr>
        <w:t xml:space="preserve">Yes/No  </w:t>
      </w:r>
    </w:p>
    <w:p w14:paraId="659D9CB2" w14:textId="67CC0842" w:rsidR="008F6B28" w:rsidRDefault="00E42339" w:rsidP="00E42339">
      <w:pPr>
        <w:spacing w:line="360" w:lineRule="auto"/>
        <w:rPr>
          <w:rFonts w:eastAsia="Calibri"/>
          <w:i/>
          <w:iCs/>
          <w:sz w:val="20"/>
          <w:szCs w:val="20"/>
          <w:lang w:val="en-IE"/>
        </w:rPr>
      </w:pPr>
      <w:r w:rsidRPr="00403160">
        <w:rPr>
          <w:rFonts w:eastAsia="Calibri"/>
          <w:i/>
          <w:iCs/>
          <w:sz w:val="20"/>
          <w:szCs w:val="20"/>
          <w:lang w:val="en-IE"/>
        </w:rPr>
        <w:t xml:space="preserve">I am aware that my real name will not be disclosure in the study                         </w:t>
      </w:r>
      <w:r w:rsidR="00403160">
        <w:rPr>
          <w:rFonts w:eastAsia="Calibri"/>
          <w:i/>
          <w:iCs/>
          <w:sz w:val="20"/>
          <w:szCs w:val="20"/>
          <w:lang w:val="en-IE"/>
        </w:rPr>
        <w:t xml:space="preserve">     </w:t>
      </w:r>
      <w:r w:rsidRPr="00403160">
        <w:rPr>
          <w:rFonts w:eastAsia="Calibri"/>
          <w:i/>
          <w:iCs/>
          <w:sz w:val="20"/>
          <w:szCs w:val="20"/>
          <w:lang w:val="en-IE"/>
        </w:rPr>
        <w:t xml:space="preserve"> Yes/No</w:t>
      </w:r>
    </w:p>
    <w:p w14:paraId="2601FFB0" w14:textId="77777777" w:rsidR="000D1976" w:rsidRPr="000D1976" w:rsidRDefault="000D1976" w:rsidP="000D1976">
      <w:pPr>
        <w:spacing w:after="0" w:line="240" w:lineRule="auto"/>
        <w:rPr>
          <w:rFonts w:ascii="Times New Roman" w:hAnsi="Times New Roman"/>
          <w:b/>
          <w:bCs/>
          <w:sz w:val="20"/>
          <w:szCs w:val="20"/>
        </w:rPr>
      </w:pPr>
      <w:r w:rsidRPr="000D1976">
        <w:rPr>
          <w:rFonts w:ascii="Times New Roman" w:hAnsi="Times New Roman"/>
          <w:b/>
          <w:bCs/>
          <w:sz w:val="20"/>
          <w:szCs w:val="20"/>
        </w:rPr>
        <w:t xml:space="preserve">Signature </w:t>
      </w:r>
    </w:p>
    <w:p w14:paraId="35BAC480" w14:textId="77777777" w:rsidR="000D1976" w:rsidRPr="000D1976" w:rsidRDefault="000D1976" w:rsidP="000D1976">
      <w:pPr>
        <w:spacing w:after="0" w:line="240" w:lineRule="auto"/>
        <w:rPr>
          <w:rFonts w:ascii="Times New Roman" w:hAnsi="Times New Roman"/>
          <w:b/>
          <w:bCs/>
          <w:sz w:val="20"/>
          <w:szCs w:val="20"/>
        </w:rPr>
      </w:pPr>
    </w:p>
    <w:p w14:paraId="591139DD" w14:textId="77777777" w:rsidR="000D1976" w:rsidRPr="000D1976" w:rsidRDefault="000D1976" w:rsidP="000D1976">
      <w:pPr>
        <w:spacing w:after="0" w:line="240" w:lineRule="auto"/>
        <w:rPr>
          <w:rFonts w:ascii="Times New Roman" w:hAnsi="Times New Roman"/>
          <w:sz w:val="20"/>
          <w:szCs w:val="20"/>
        </w:rPr>
      </w:pPr>
      <w:r w:rsidRPr="000D1976">
        <w:rPr>
          <w:rFonts w:ascii="Times New Roman" w:hAnsi="Times New Roman"/>
          <w:sz w:val="20"/>
          <w:szCs w:val="20"/>
        </w:rPr>
        <w:t xml:space="preserve">I have read and understood the information in this form. My questions and concerns have been answered by the researcher, and I have a copy of this consent form. Therefore, I consent to take part in this research project </w:t>
      </w:r>
    </w:p>
    <w:p w14:paraId="04E5CB8D" w14:textId="77777777" w:rsidR="000D1976" w:rsidRPr="000D1976" w:rsidRDefault="000D1976" w:rsidP="000D1976">
      <w:pPr>
        <w:spacing w:after="0" w:line="240" w:lineRule="auto"/>
        <w:rPr>
          <w:rFonts w:ascii="Times New Roman" w:hAnsi="Times New Roman"/>
          <w:sz w:val="20"/>
          <w:szCs w:val="20"/>
        </w:rPr>
      </w:pPr>
      <w:r w:rsidRPr="000D1976">
        <w:rPr>
          <w:rFonts w:ascii="Times New Roman" w:hAnsi="Times New Roman"/>
          <w:sz w:val="20"/>
          <w:szCs w:val="20"/>
        </w:rPr>
        <w:t xml:space="preserve"> </w:t>
      </w:r>
    </w:p>
    <w:p w14:paraId="7EBE81C9" w14:textId="77777777" w:rsidR="000D1976" w:rsidRPr="000D1976" w:rsidRDefault="000D1976" w:rsidP="000D1976">
      <w:pPr>
        <w:spacing w:after="0" w:line="240" w:lineRule="auto"/>
        <w:rPr>
          <w:rFonts w:ascii="Times New Roman" w:hAnsi="Times New Roman"/>
          <w:b/>
          <w:bCs/>
          <w:sz w:val="20"/>
          <w:szCs w:val="20"/>
        </w:rPr>
      </w:pPr>
      <w:r w:rsidRPr="000D1976">
        <w:rPr>
          <w:rFonts w:ascii="Times New Roman" w:hAnsi="Times New Roman"/>
          <w:b/>
          <w:bCs/>
          <w:sz w:val="20"/>
          <w:szCs w:val="20"/>
        </w:rPr>
        <w:t>Participants Signature: _____________________</w:t>
      </w:r>
    </w:p>
    <w:p w14:paraId="6D860A9B" w14:textId="77777777" w:rsidR="000D1976" w:rsidRPr="000D1976" w:rsidRDefault="000D1976" w:rsidP="000D1976">
      <w:pPr>
        <w:spacing w:after="0" w:line="240" w:lineRule="auto"/>
        <w:rPr>
          <w:rFonts w:ascii="Times New Roman" w:hAnsi="Times New Roman"/>
          <w:b/>
          <w:bCs/>
          <w:sz w:val="20"/>
          <w:szCs w:val="20"/>
        </w:rPr>
      </w:pPr>
      <w:r w:rsidRPr="000D1976">
        <w:rPr>
          <w:rFonts w:ascii="Times New Roman" w:hAnsi="Times New Roman"/>
          <w:b/>
          <w:bCs/>
          <w:sz w:val="20"/>
          <w:szCs w:val="20"/>
        </w:rPr>
        <w:t xml:space="preserve"> </w:t>
      </w:r>
    </w:p>
    <w:p w14:paraId="4A51CF9F" w14:textId="0EB8A94F" w:rsidR="000D1976" w:rsidRPr="000D1976" w:rsidRDefault="000D1976" w:rsidP="000D1976">
      <w:pPr>
        <w:spacing w:after="0" w:line="240" w:lineRule="auto"/>
        <w:rPr>
          <w:rFonts w:ascii="Times New Roman" w:hAnsi="Times New Roman"/>
          <w:b/>
          <w:bCs/>
          <w:sz w:val="20"/>
          <w:szCs w:val="20"/>
        </w:rPr>
      </w:pPr>
      <w:r w:rsidRPr="000D1976">
        <w:rPr>
          <w:rFonts w:ascii="Times New Roman" w:hAnsi="Times New Roman"/>
          <w:b/>
          <w:bCs/>
          <w:sz w:val="20"/>
          <w:szCs w:val="20"/>
        </w:rPr>
        <w:t>Name: ____________________</w:t>
      </w:r>
    </w:p>
    <w:p w14:paraId="3F96F595" w14:textId="77777777" w:rsidR="000D1976" w:rsidRPr="000D1976" w:rsidRDefault="000D1976" w:rsidP="000D1976">
      <w:pPr>
        <w:spacing w:after="0" w:line="240" w:lineRule="auto"/>
        <w:rPr>
          <w:rFonts w:ascii="Times New Roman" w:hAnsi="Times New Roman"/>
          <w:b/>
          <w:bCs/>
          <w:sz w:val="20"/>
          <w:szCs w:val="20"/>
        </w:rPr>
      </w:pPr>
    </w:p>
    <w:p w14:paraId="65FDA761" w14:textId="77777777" w:rsidR="000D1976" w:rsidRDefault="000D1976" w:rsidP="000D1976">
      <w:pPr>
        <w:spacing w:after="0" w:line="240" w:lineRule="auto"/>
        <w:rPr>
          <w:rFonts w:ascii="Times New Roman" w:hAnsi="Times New Roman"/>
          <w:b/>
          <w:bCs/>
          <w:sz w:val="21"/>
          <w:szCs w:val="21"/>
        </w:rPr>
      </w:pPr>
      <w:r w:rsidRPr="000D1976">
        <w:rPr>
          <w:rFonts w:ascii="Times New Roman" w:hAnsi="Times New Roman"/>
          <w:b/>
          <w:bCs/>
          <w:sz w:val="20"/>
          <w:szCs w:val="20"/>
        </w:rPr>
        <w:t>Date: _________________________</w:t>
      </w:r>
    </w:p>
    <w:p w14:paraId="1965ABBD" w14:textId="77777777" w:rsidR="00403160" w:rsidRPr="00F85A5A" w:rsidRDefault="00403160" w:rsidP="00E42339">
      <w:pPr>
        <w:spacing w:line="360" w:lineRule="auto"/>
        <w:rPr>
          <w:rFonts w:ascii="Times New Roman" w:hAnsi="Times New Roman" w:cs="Times New Roman"/>
          <w:sz w:val="20"/>
          <w:szCs w:val="20"/>
        </w:rPr>
      </w:pPr>
    </w:p>
    <w:sectPr w:rsidR="00403160" w:rsidRPr="00F85A5A" w:rsidSect="006E19A7">
      <w:type w:val="continuous"/>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9"/>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B1FC90" w14:textId="77777777" w:rsidR="00980574" w:rsidRDefault="00980574" w:rsidP="00CE5161">
      <w:pPr>
        <w:spacing w:after="0" w:line="240" w:lineRule="auto"/>
      </w:pPr>
      <w:r>
        <w:separator/>
      </w:r>
    </w:p>
  </w:endnote>
  <w:endnote w:type="continuationSeparator" w:id="0">
    <w:p w14:paraId="14513DB6" w14:textId="77777777" w:rsidR="00980574" w:rsidRDefault="00980574" w:rsidP="00CE51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BE995" w14:textId="77777777" w:rsidR="00980574" w:rsidRDefault="00980574" w:rsidP="00CE5161">
      <w:pPr>
        <w:spacing w:after="0" w:line="240" w:lineRule="auto"/>
      </w:pPr>
      <w:r>
        <w:separator/>
      </w:r>
    </w:p>
  </w:footnote>
  <w:footnote w:type="continuationSeparator" w:id="0">
    <w:p w14:paraId="0C627164" w14:textId="77777777" w:rsidR="00980574" w:rsidRDefault="00980574" w:rsidP="00CE5161">
      <w:pPr>
        <w:spacing w:after="0" w:line="240" w:lineRule="auto"/>
      </w:pPr>
      <w:r>
        <w:continuationSeparator/>
      </w:r>
    </w:p>
  </w:footnote>
  <w:footnote w:id="1">
    <w:p w14:paraId="5FF97A2E" w14:textId="6E79A39C" w:rsidR="00CE5161" w:rsidRPr="00CE5161" w:rsidRDefault="00CE5161" w:rsidP="00CE5161">
      <w:pPr>
        <w:rPr>
          <w:rFonts w:ascii="Times New Roman" w:hAnsi="Times New Roman" w:cs="Times New Roman"/>
          <w:lang w:val="en-GB"/>
        </w:rPr>
      </w:pPr>
      <w:r>
        <w:rPr>
          <w:rStyle w:val="FootnoteReference"/>
        </w:rPr>
        <w:footnoteRef/>
      </w:r>
      <w:r>
        <w:t xml:space="preserve"> </w:t>
      </w:r>
      <w:hyperlink r:id="rId1" w:history="1">
        <w:r w:rsidRPr="00CE5161">
          <w:rPr>
            <w:rStyle w:val="Hyperlink"/>
            <w:rFonts w:ascii="Times New Roman" w:hAnsi="Times New Roman" w:cs="Times New Roman"/>
            <w:sz w:val="16"/>
            <w:szCs w:val="16"/>
            <w:lang w:val="en-GB"/>
          </w:rPr>
          <w:t>https://rbidocs.rbi.org.in/rdocs/Bulletin/PDFs/82025.pdf</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558F7"/>
    <w:multiLevelType w:val="hybridMultilevel"/>
    <w:tmpl w:val="D9FAF23A"/>
    <w:lvl w:ilvl="0" w:tplc="40090015">
      <w:start w:val="1"/>
      <w:numFmt w:val="upp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097324D0"/>
    <w:multiLevelType w:val="hybridMultilevel"/>
    <w:tmpl w:val="0212A9E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15:restartNumberingAfterBreak="0">
    <w:nsid w:val="0B54563B"/>
    <w:multiLevelType w:val="hybridMultilevel"/>
    <w:tmpl w:val="7A12729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0B8936E5"/>
    <w:multiLevelType w:val="hybridMultilevel"/>
    <w:tmpl w:val="6E9E06CE"/>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15:restartNumberingAfterBreak="0">
    <w:nsid w:val="149F4B2A"/>
    <w:multiLevelType w:val="hybridMultilevel"/>
    <w:tmpl w:val="425AF944"/>
    <w:lvl w:ilvl="0" w:tplc="4009000F">
      <w:start w:val="1"/>
      <w:numFmt w:val="decimal"/>
      <w:lvlText w:val="%1."/>
      <w:lvlJc w:val="left"/>
      <w:pPr>
        <w:ind w:left="720" w:hanging="360"/>
      </w:pPr>
      <w:rPr>
        <w:rFonts w:hint="default"/>
        <w:b w:val="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15:restartNumberingAfterBreak="0">
    <w:nsid w:val="152A1E99"/>
    <w:multiLevelType w:val="multilevel"/>
    <w:tmpl w:val="798ED1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bCs/>
        <w:color w:val="auto"/>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CD719A7"/>
    <w:multiLevelType w:val="hybridMultilevel"/>
    <w:tmpl w:val="DCE606C4"/>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15:restartNumberingAfterBreak="0">
    <w:nsid w:val="1D352435"/>
    <w:multiLevelType w:val="hybridMultilevel"/>
    <w:tmpl w:val="65B07F2A"/>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8" w15:restartNumberingAfterBreak="0">
    <w:nsid w:val="1D561538"/>
    <w:multiLevelType w:val="hybridMultilevel"/>
    <w:tmpl w:val="18700306"/>
    <w:lvl w:ilvl="0" w:tplc="91C82C5C">
      <w:start w:val="1"/>
      <w:numFmt w:val="low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15:restartNumberingAfterBreak="0">
    <w:nsid w:val="1EC06E2E"/>
    <w:multiLevelType w:val="hybridMultilevel"/>
    <w:tmpl w:val="313C505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15:restartNumberingAfterBreak="0">
    <w:nsid w:val="23472660"/>
    <w:multiLevelType w:val="hybridMultilevel"/>
    <w:tmpl w:val="CD165CDC"/>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15:restartNumberingAfterBreak="0">
    <w:nsid w:val="288E1A59"/>
    <w:multiLevelType w:val="hybridMultilevel"/>
    <w:tmpl w:val="21EA747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15:restartNumberingAfterBreak="0">
    <w:nsid w:val="2F5048DE"/>
    <w:multiLevelType w:val="hybridMultilevel"/>
    <w:tmpl w:val="50342AF6"/>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3" w15:restartNumberingAfterBreak="0">
    <w:nsid w:val="30C11FF6"/>
    <w:multiLevelType w:val="hybridMultilevel"/>
    <w:tmpl w:val="B66AAAA2"/>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4" w15:restartNumberingAfterBreak="0">
    <w:nsid w:val="32162F39"/>
    <w:multiLevelType w:val="hybridMultilevel"/>
    <w:tmpl w:val="3596484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5" w15:restartNumberingAfterBreak="0">
    <w:nsid w:val="32441E49"/>
    <w:multiLevelType w:val="hybridMultilevel"/>
    <w:tmpl w:val="FD08CCF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6" w15:restartNumberingAfterBreak="0">
    <w:nsid w:val="32BB633E"/>
    <w:multiLevelType w:val="multilevel"/>
    <w:tmpl w:val="F9387834"/>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3601590"/>
    <w:multiLevelType w:val="hybridMultilevel"/>
    <w:tmpl w:val="DCE606C4"/>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8" w15:restartNumberingAfterBreak="0">
    <w:nsid w:val="355F4D32"/>
    <w:multiLevelType w:val="hybridMultilevel"/>
    <w:tmpl w:val="84B0C47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9" w15:restartNumberingAfterBreak="0">
    <w:nsid w:val="39025276"/>
    <w:multiLevelType w:val="multilevel"/>
    <w:tmpl w:val="9B302CA0"/>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C252520"/>
    <w:multiLevelType w:val="hybridMultilevel"/>
    <w:tmpl w:val="9BD499CA"/>
    <w:lvl w:ilvl="0" w:tplc="464C3B5C">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1" w15:restartNumberingAfterBreak="0">
    <w:nsid w:val="40A37F70"/>
    <w:multiLevelType w:val="hybridMultilevel"/>
    <w:tmpl w:val="697653A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2" w15:restartNumberingAfterBreak="0">
    <w:nsid w:val="42173F91"/>
    <w:multiLevelType w:val="hybridMultilevel"/>
    <w:tmpl w:val="A01E4C2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3" w15:restartNumberingAfterBreak="0">
    <w:nsid w:val="492E323B"/>
    <w:multiLevelType w:val="hybridMultilevel"/>
    <w:tmpl w:val="F1B4480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4" w15:restartNumberingAfterBreak="0">
    <w:nsid w:val="5FCC575B"/>
    <w:multiLevelType w:val="multilevel"/>
    <w:tmpl w:val="20408A2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1570912"/>
    <w:multiLevelType w:val="hybridMultilevel"/>
    <w:tmpl w:val="3FE8224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6" w15:restartNumberingAfterBreak="0">
    <w:nsid w:val="62482A0A"/>
    <w:multiLevelType w:val="hybridMultilevel"/>
    <w:tmpl w:val="DCE606C4"/>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7" w15:restartNumberingAfterBreak="0">
    <w:nsid w:val="63C70546"/>
    <w:multiLevelType w:val="hybridMultilevel"/>
    <w:tmpl w:val="F0EC443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8" w15:restartNumberingAfterBreak="0">
    <w:nsid w:val="64F30EB1"/>
    <w:multiLevelType w:val="hybridMultilevel"/>
    <w:tmpl w:val="8E98C9A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9" w15:restartNumberingAfterBreak="0">
    <w:nsid w:val="69081974"/>
    <w:multiLevelType w:val="hybridMultilevel"/>
    <w:tmpl w:val="6788298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0" w15:restartNumberingAfterBreak="0">
    <w:nsid w:val="6C1364BB"/>
    <w:multiLevelType w:val="multilevel"/>
    <w:tmpl w:val="3B8E417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6D1D3E54"/>
    <w:multiLevelType w:val="hybridMultilevel"/>
    <w:tmpl w:val="D7964D2A"/>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2" w15:restartNumberingAfterBreak="0">
    <w:nsid w:val="6DA76E30"/>
    <w:multiLevelType w:val="hybridMultilevel"/>
    <w:tmpl w:val="109A243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3" w15:restartNumberingAfterBreak="0">
    <w:nsid w:val="7070446B"/>
    <w:multiLevelType w:val="multilevel"/>
    <w:tmpl w:val="EB98C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085695E"/>
    <w:multiLevelType w:val="hybridMultilevel"/>
    <w:tmpl w:val="3086D66E"/>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5" w15:restartNumberingAfterBreak="0">
    <w:nsid w:val="73BE08C8"/>
    <w:multiLevelType w:val="hybridMultilevel"/>
    <w:tmpl w:val="FEDCD99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6" w15:restartNumberingAfterBreak="0">
    <w:nsid w:val="74070238"/>
    <w:multiLevelType w:val="hybridMultilevel"/>
    <w:tmpl w:val="A808EB8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7" w15:restartNumberingAfterBreak="0">
    <w:nsid w:val="751E55BD"/>
    <w:multiLevelType w:val="hybridMultilevel"/>
    <w:tmpl w:val="ECD4280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8" w15:restartNumberingAfterBreak="0">
    <w:nsid w:val="754A77E2"/>
    <w:multiLevelType w:val="hybridMultilevel"/>
    <w:tmpl w:val="E864C26A"/>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9" w15:restartNumberingAfterBreak="0">
    <w:nsid w:val="78C60547"/>
    <w:multiLevelType w:val="hybridMultilevel"/>
    <w:tmpl w:val="BBC4E9D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0" w15:restartNumberingAfterBreak="0">
    <w:nsid w:val="7AE451F0"/>
    <w:multiLevelType w:val="hybridMultilevel"/>
    <w:tmpl w:val="4F667164"/>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1" w15:restartNumberingAfterBreak="0">
    <w:nsid w:val="7B6A6AA8"/>
    <w:multiLevelType w:val="multilevel"/>
    <w:tmpl w:val="EA8C816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7BF3653B"/>
    <w:multiLevelType w:val="hybridMultilevel"/>
    <w:tmpl w:val="5A6A311A"/>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3" w15:restartNumberingAfterBreak="0">
    <w:nsid w:val="7E8A39CD"/>
    <w:multiLevelType w:val="hybridMultilevel"/>
    <w:tmpl w:val="6974E4C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18"/>
  </w:num>
  <w:num w:numId="2">
    <w:abstractNumId w:val="15"/>
  </w:num>
  <w:num w:numId="3">
    <w:abstractNumId w:val="14"/>
  </w:num>
  <w:num w:numId="4">
    <w:abstractNumId w:val="5"/>
  </w:num>
  <w:num w:numId="5">
    <w:abstractNumId w:val="29"/>
  </w:num>
  <w:num w:numId="6">
    <w:abstractNumId w:val="32"/>
  </w:num>
  <w:num w:numId="7">
    <w:abstractNumId w:val="1"/>
  </w:num>
  <w:num w:numId="8">
    <w:abstractNumId w:val="35"/>
  </w:num>
  <w:num w:numId="9">
    <w:abstractNumId w:val="22"/>
  </w:num>
  <w:num w:numId="10">
    <w:abstractNumId w:val="25"/>
  </w:num>
  <w:num w:numId="11">
    <w:abstractNumId w:val="7"/>
  </w:num>
  <w:num w:numId="12">
    <w:abstractNumId w:val="11"/>
  </w:num>
  <w:num w:numId="13">
    <w:abstractNumId w:val="43"/>
  </w:num>
  <w:num w:numId="14">
    <w:abstractNumId w:val="16"/>
  </w:num>
  <w:num w:numId="15">
    <w:abstractNumId w:val="36"/>
  </w:num>
  <w:num w:numId="16">
    <w:abstractNumId w:val="9"/>
  </w:num>
  <w:num w:numId="17">
    <w:abstractNumId w:val="27"/>
  </w:num>
  <w:num w:numId="18">
    <w:abstractNumId w:val="21"/>
  </w:num>
  <w:num w:numId="19">
    <w:abstractNumId w:val="28"/>
  </w:num>
  <w:num w:numId="20">
    <w:abstractNumId w:val="37"/>
  </w:num>
  <w:num w:numId="21">
    <w:abstractNumId w:val="39"/>
  </w:num>
  <w:num w:numId="22">
    <w:abstractNumId w:val="2"/>
  </w:num>
  <w:num w:numId="23">
    <w:abstractNumId w:val="4"/>
  </w:num>
  <w:num w:numId="24">
    <w:abstractNumId w:val="42"/>
  </w:num>
  <w:num w:numId="25">
    <w:abstractNumId w:val="26"/>
  </w:num>
  <w:num w:numId="26">
    <w:abstractNumId w:val="17"/>
  </w:num>
  <w:num w:numId="27">
    <w:abstractNumId w:val="6"/>
  </w:num>
  <w:num w:numId="28">
    <w:abstractNumId w:val="23"/>
  </w:num>
  <w:num w:numId="29">
    <w:abstractNumId w:val="40"/>
  </w:num>
  <w:num w:numId="30">
    <w:abstractNumId w:val="34"/>
  </w:num>
  <w:num w:numId="31">
    <w:abstractNumId w:val="31"/>
  </w:num>
  <w:num w:numId="32">
    <w:abstractNumId w:val="38"/>
  </w:num>
  <w:num w:numId="33">
    <w:abstractNumId w:val="8"/>
  </w:num>
  <w:num w:numId="34">
    <w:abstractNumId w:val="10"/>
  </w:num>
  <w:num w:numId="35">
    <w:abstractNumId w:val="24"/>
  </w:num>
  <w:num w:numId="36">
    <w:abstractNumId w:val="41"/>
  </w:num>
  <w:num w:numId="37">
    <w:abstractNumId w:val="30"/>
  </w:num>
  <w:num w:numId="38">
    <w:abstractNumId w:val="12"/>
  </w:num>
  <w:num w:numId="39">
    <w:abstractNumId w:val="3"/>
  </w:num>
  <w:num w:numId="40">
    <w:abstractNumId w:val="13"/>
  </w:num>
  <w:num w:numId="41">
    <w:abstractNumId w:val="20"/>
  </w:num>
  <w:num w:numId="42">
    <w:abstractNumId w:val="33"/>
  </w:num>
  <w:num w:numId="43">
    <w:abstractNumId w:val="0"/>
  </w:num>
  <w:num w:numId="4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7E66"/>
    <w:rsid w:val="00000A17"/>
    <w:rsid w:val="00000F31"/>
    <w:rsid w:val="000048CC"/>
    <w:rsid w:val="00005616"/>
    <w:rsid w:val="0000561E"/>
    <w:rsid w:val="000071D8"/>
    <w:rsid w:val="00010E5A"/>
    <w:rsid w:val="00011101"/>
    <w:rsid w:val="0001118C"/>
    <w:rsid w:val="0001201D"/>
    <w:rsid w:val="00012108"/>
    <w:rsid w:val="00012686"/>
    <w:rsid w:val="00012CF5"/>
    <w:rsid w:val="00013153"/>
    <w:rsid w:val="000131F7"/>
    <w:rsid w:val="000137E7"/>
    <w:rsid w:val="000153C3"/>
    <w:rsid w:val="00015E59"/>
    <w:rsid w:val="0001613D"/>
    <w:rsid w:val="00020BCB"/>
    <w:rsid w:val="00021028"/>
    <w:rsid w:val="000216A1"/>
    <w:rsid w:val="00021722"/>
    <w:rsid w:val="00021921"/>
    <w:rsid w:val="000219F9"/>
    <w:rsid w:val="00021CA8"/>
    <w:rsid w:val="00022212"/>
    <w:rsid w:val="000243C3"/>
    <w:rsid w:val="00024A6F"/>
    <w:rsid w:val="00024F03"/>
    <w:rsid w:val="00027F68"/>
    <w:rsid w:val="00030657"/>
    <w:rsid w:val="000313D5"/>
    <w:rsid w:val="00031A7E"/>
    <w:rsid w:val="00031D27"/>
    <w:rsid w:val="000322FE"/>
    <w:rsid w:val="0003270B"/>
    <w:rsid w:val="000329B0"/>
    <w:rsid w:val="00033BC7"/>
    <w:rsid w:val="000346EB"/>
    <w:rsid w:val="00034827"/>
    <w:rsid w:val="0003533E"/>
    <w:rsid w:val="00036C94"/>
    <w:rsid w:val="0003748E"/>
    <w:rsid w:val="00037494"/>
    <w:rsid w:val="00037E46"/>
    <w:rsid w:val="00037F82"/>
    <w:rsid w:val="0004006C"/>
    <w:rsid w:val="000411F9"/>
    <w:rsid w:val="00042295"/>
    <w:rsid w:val="00042849"/>
    <w:rsid w:val="00043B8A"/>
    <w:rsid w:val="000443F9"/>
    <w:rsid w:val="0004477A"/>
    <w:rsid w:val="000464F1"/>
    <w:rsid w:val="00046681"/>
    <w:rsid w:val="00047D1E"/>
    <w:rsid w:val="000508D8"/>
    <w:rsid w:val="000515C8"/>
    <w:rsid w:val="00052D3F"/>
    <w:rsid w:val="0005316B"/>
    <w:rsid w:val="000534BE"/>
    <w:rsid w:val="0005415D"/>
    <w:rsid w:val="0005421D"/>
    <w:rsid w:val="000550DD"/>
    <w:rsid w:val="00055957"/>
    <w:rsid w:val="00055CEE"/>
    <w:rsid w:val="000568A7"/>
    <w:rsid w:val="00062251"/>
    <w:rsid w:val="00062AA4"/>
    <w:rsid w:val="00062D24"/>
    <w:rsid w:val="000641D3"/>
    <w:rsid w:val="00064377"/>
    <w:rsid w:val="00066F50"/>
    <w:rsid w:val="00067152"/>
    <w:rsid w:val="00067E74"/>
    <w:rsid w:val="00067F26"/>
    <w:rsid w:val="00070ADB"/>
    <w:rsid w:val="000720C5"/>
    <w:rsid w:val="0007452F"/>
    <w:rsid w:val="0007489B"/>
    <w:rsid w:val="00076D5E"/>
    <w:rsid w:val="0007716D"/>
    <w:rsid w:val="00077FEF"/>
    <w:rsid w:val="00080DEC"/>
    <w:rsid w:val="00081B2A"/>
    <w:rsid w:val="00081DC0"/>
    <w:rsid w:val="0008263C"/>
    <w:rsid w:val="000837EA"/>
    <w:rsid w:val="00083E4E"/>
    <w:rsid w:val="000855C0"/>
    <w:rsid w:val="00086B05"/>
    <w:rsid w:val="00086CFE"/>
    <w:rsid w:val="000872F9"/>
    <w:rsid w:val="0008776E"/>
    <w:rsid w:val="00087836"/>
    <w:rsid w:val="00090F4C"/>
    <w:rsid w:val="000921AB"/>
    <w:rsid w:val="00092715"/>
    <w:rsid w:val="00093FD9"/>
    <w:rsid w:val="0009550F"/>
    <w:rsid w:val="000959CC"/>
    <w:rsid w:val="00095E06"/>
    <w:rsid w:val="00095E41"/>
    <w:rsid w:val="0009653E"/>
    <w:rsid w:val="00097B0D"/>
    <w:rsid w:val="000A108C"/>
    <w:rsid w:val="000A2C16"/>
    <w:rsid w:val="000A2FA2"/>
    <w:rsid w:val="000A304F"/>
    <w:rsid w:val="000A3202"/>
    <w:rsid w:val="000A34DF"/>
    <w:rsid w:val="000A3A17"/>
    <w:rsid w:val="000A4379"/>
    <w:rsid w:val="000A43A0"/>
    <w:rsid w:val="000A4A38"/>
    <w:rsid w:val="000A4EAE"/>
    <w:rsid w:val="000A6CD6"/>
    <w:rsid w:val="000A73F0"/>
    <w:rsid w:val="000A75F8"/>
    <w:rsid w:val="000A7A1E"/>
    <w:rsid w:val="000A7F3A"/>
    <w:rsid w:val="000B01C9"/>
    <w:rsid w:val="000B085E"/>
    <w:rsid w:val="000B2A72"/>
    <w:rsid w:val="000B2D86"/>
    <w:rsid w:val="000B36E4"/>
    <w:rsid w:val="000B43F6"/>
    <w:rsid w:val="000B4C02"/>
    <w:rsid w:val="000B54B4"/>
    <w:rsid w:val="000B6DFD"/>
    <w:rsid w:val="000B7A9E"/>
    <w:rsid w:val="000B7D99"/>
    <w:rsid w:val="000B7FA2"/>
    <w:rsid w:val="000B7FEF"/>
    <w:rsid w:val="000C0532"/>
    <w:rsid w:val="000C1006"/>
    <w:rsid w:val="000C1BF2"/>
    <w:rsid w:val="000C2A63"/>
    <w:rsid w:val="000C320A"/>
    <w:rsid w:val="000C39BB"/>
    <w:rsid w:val="000C3EFB"/>
    <w:rsid w:val="000C4443"/>
    <w:rsid w:val="000C44B0"/>
    <w:rsid w:val="000C44F2"/>
    <w:rsid w:val="000C62F5"/>
    <w:rsid w:val="000C6333"/>
    <w:rsid w:val="000C68A4"/>
    <w:rsid w:val="000D1976"/>
    <w:rsid w:val="000D24BB"/>
    <w:rsid w:val="000D2D20"/>
    <w:rsid w:val="000D525F"/>
    <w:rsid w:val="000D5378"/>
    <w:rsid w:val="000E1772"/>
    <w:rsid w:val="000E17BC"/>
    <w:rsid w:val="000E1AFE"/>
    <w:rsid w:val="000E2627"/>
    <w:rsid w:val="000E2F49"/>
    <w:rsid w:val="000E5121"/>
    <w:rsid w:val="000E531E"/>
    <w:rsid w:val="000E66FB"/>
    <w:rsid w:val="000E685E"/>
    <w:rsid w:val="000E7140"/>
    <w:rsid w:val="000F04AF"/>
    <w:rsid w:val="000F05CA"/>
    <w:rsid w:val="000F0FA1"/>
    <w:rsid w:val="000F1774"/>
    <w:rsid w:val="000F1D5C"/>
    <w:rsid w:val="000F3909"/>
    <w:rsid w:val="000F3992"/>
    <w:rsid w:val="000F3CCD"/>
    <w:rsid w:val="000F3FC7"/>
    <w:rsid w:val="000F428F"/>
    <w:rsid w:val="000F43E3"/>
    <w:rsid w:val="000F6928"/>
    <w:rsid w:val="000F69EC"/>
    <w:rsid w:val="000F6A4C"/>
    <w:rsid w:val="000F71A7"/>
    <w:rsid w:val="000F7200"/>
    <w:rsid w:val="000F75F0"/>
    <w:rsid w:val="0010082A"/>
    <w:rsid w:val="001008DE"/>
    <w:rsid w:val="00101ADD"/>
    <w:rsid w:val="00102EC8"/>
    <w:rsid w:val="00103DD5"/>
    <w:rsid w:val="00107105"/>
    <w:rsid w:val="001071FE"/>
    <w:rsid w:val="00107350"/>
    <w:rsid w:val="0010746C"/>
    <w:rsid w:val="00110B70"/>
    <w:rsid w:val="00112D10"/>
    <w:rsid w:val="001138C2"/>
    <w:rsid w:val="001146A5"/>
    <w:rsid w:val="00115969"/>
    <w:rsid w:val="00116B90"/>
    <w:rsid w:val="00116E9D"/>
    <w:rsid w:val="001202AC"/>
    <w:rsid w:val="00120543"/>
    <w:rsid w:val="001206F9"/>
    <w:rsid w:val="00122C6E"/>
    <w:rsid w:val="001230D4"/>
    <w:rsid w:val="00123C2B"/>
    <w:rsid w:val="00123CB0"/>
    <w:rsid w:val="0012427A"/>
    <w:rsid w:val="0012459F"/>
    <w:rsid w:val="00125DE7"/>
    <w:rsid w:val="00126CDA"/>
    <w:rsid w:val="001274A0"/>
    <w:rsid w:val="001322B0"/>
    <w:rsid w:val="001324AD"/>
    <w:rsid w:val="00133631"/>
    <w:rsid w:val="00133C89"/>
    <w:rsid w:val="00135DF0"/>
    <w:rsid w:val="00137016"/>
    <w:rsid w:val="00140180"/>
    <w:rsid w:val="00143581"/>
    <w:rsid w:val="00143593"/>
    <w:rsid w:val="00146301"/>
    <w:rsid w:val="00147A5F"/>
    <w:rsid w:val="00147B51"/>
    <w:rsid w:val="001503F6"/>
    <w:rsid w:val="00150926"/>
    <w:rsid w:val="00150AF4"/>
    <w:rsid w:val="00150D23"/>
    <w:rsid w:val="00152013"/>
    <w:rsid w:val="00152D1F"/>
    <w:rsid w:val="00153A73"/>
    <w:rsid w:val="00153C52"/>
    <w:rsid w:val="00156FB4"/>
    <w:rsid w:val="0016123F"/>
    <w:rsid w:val="00161A7A"/>
    <w:rsid w:val="00162C70"/>
    <w:rsid w:val="00162EBF"/>
    <w:rsid w:val="00163DB1"/>
    <w:rsid w:val="00163F33"/>
    <w:rsid w:val="00164DDC"/>
    <w:rsid w:val="001653CB"/>
    <w:rsid w:val="0016561D"/>
    <w:rsid w:val="00167BFF"/>
    <w:rsid w:val="0017005B"/>
    <w:rsid w:val="001712AF"/>
    <w:rsid w:val="0017148E"/>
    <w:rsid w:val="0017248F"/>
    <w:rsid w:val="00172CAB"/>
    <w:rsid w:val="00174F3C"/>
    <w:rsid w:val="00175E45"/>
    <w:rsid w:val="001767F9"/>
    <w:rsid w:val="001778B4"/>
    <w:rsid w:val="00177AE6"/>
    <w:rsid w:val="001803B8"/>
    <w:rsid w:val="0018155B"/>
    <w:rsid w:val="00181FEF"/>
    <w:rsid w:val="001823F3"/>
    <w:rsid w:val="00182DC8"/>
    <w:rsid w:val="00185E42"/>
    <w:rsid w:val="00185F9B"/>
    <w:rsid w:val="0019024D"/>
    <w:rsid w:val="001908A1"/>
    <w:rsid w:val="00191D80"/>
    <w:rsid w:val="00193821"/>
    <w:rsid w:val="00193B12"/>
    <w:rsid w:val="00196C69"/>
    <w:rsid w:val="001975A9"/>
    <w:rsid w:val="001977EE"/>
    <w:rsid w:val="001A022D"/>
    <w:rsid w:val="001A055F"/>
    <w:rsid w:val="001A0C21"/>
    <w:rsid w:val="001A12F1"/>
    <w:rsid w:val="001A1645"/>
    <w:rsid w:val="001A25D8"/>
    <w:rsid w:val="001A3CD8"/>
    <w:rsid w:val="001A55E5"/>
    <w:rsid w:val="001A5F44"/>
    <w:rsid w:val="001A61AB"/>
    <w:rsid w:val="001A72E3"/>
    <w:rsid w:val="001A7AF2"/>
    <w:rsid w:val="001A7DA9"/>
    <w:rsid w:val="001A7E10"/>
    <w:rsid w:val="001B00A9"/>
    <w:rsid w:val="001B066E"/>
    <w:rsid w:val="001B0952"/>
    <w:rsid w:val="001B1624"/>
    <w:rsid w:val="001B294E"/>
    <w:rsid w:val="001B4816"/>
    <w:rsid w:val="001B7CD5"/>
    <w:rsid w:val="001B7E7A"/>
    <w:rsid w:val="001C03AA"/>
    <w:rsid w:val="001C0479"/>
    <w:rsid w:val="001C111F"/>
    <w:rsid w:val="001C139A"/>
    <w:rsid w:val="001C14DF"/>
    <w:rsid w:val="001C359B"/>
    <w:rsid w:val="001C4C2E"/>
    <w:rsid w:val="001C5BD4"/>
    <w:rsid w:val="001C64F9"/>
    <w:rsid w:val="001C68A1"/>
    <w:rsid w:val="001C7707"/>
    <w:rsid w:val="001C7938"/>
    <w:rsid w:val="001C795A"/>
    <w:rsid w:val="001C7E18"/>
    <w:rsid w:val="001D0652"/>
    <w:rsid w:val="001D094E"/>
    <w:rsid w:val="001D14BD"/>
    <w:rsid w:val="001D1742"/>
    <w:rsid w:val="001D25A0"/>
    <w:rsid w:val="001D2C60"/>
    <w:rsid w:val="001D3BDB"/>
    <w:rsid w:val="001D4342"/>
    <w:rsid w:val="001D4EB2"/>
    <w:rsid w:val="001D4EBA"/>
    <w:rsid w:val="001D6A5A"/>
    <w:rsid w:val="001D73C8"/>
    <w:rsid w:val="001D7860"/>
    <w:rsid w:val="001E2369"/>
    <w:rsid w:val="001E4323"/>
    <w:rsid w:val="001E4E39"/>
    <w:rsid w:val="001E5091"/>
    <w:rsid w:val="001E5251"/>
    <w:rsid w:val="001E62C1"/>
    <w:rsid w:val="001E64F2"/>
    <w:rsid w:val="001E7B7C"/>
    <w:rsid w:val="001F07D8"/>
    <w:rsid w:val="001F095C"/>
    <w:rsid w:val="001F10F3"/>
    <w:rsid w:val="001F2D65"/>
    <w:rsid w:val="001F301A"/>
    <w:rsid w:val="001F452F"/>
    <w:rsid w:val="001F59A5"/>
    <w:rsid w:val="001F6AFE"/>
    <w:rsid w:val="00200C62"/>
    <w:rsid w:val="002023B7"/>
    <w:rsid w:val="00203122"/>
    <w:rsid w:val="00203B41"/>
    <w:rsid w:val="00203BEA"/>
    <w:rsid w:val="00204273"/>
    <w:rsid w:val="00206202"/>
    <w:rsid w:val="00207596"/>
    <w:rsid w:val="00210440"/>
    <w:rsid w:val="00210F8F"/>
    <w:rsid w:val="002121F9"/>
    <w:rsid w:val="0021320F"/>
    <w:rsid w:val="00214516"/>
    <w:rsid w:val="0021499C"/>
    <w:rsid w:val="00216B2B"/>
    <w:rsid w:val="0021755F"/>
    <w:rsid w:val="002210A9"/>
    <w:rsid w:val="0022160B"/>
    <w:rsid w:val="00223EE7"/>
    <w:rsid w:val="00224D05"/>
    <w:rsid w:val="002254A8"/>
    <w:rsid w:val="00227247"/>
    <w:rsid w:val="00227BB4"/>
    <w:rsid w:val="00230367"/>
    <w:rsid w:val="002311A3"/>
    <w:rsid w:val="0023218D"/>
    <w:rsid w:val="002325EE"/>
    <w:rsid w:val="002330BF"/>
    <w:rsid w:val="002335EF"/>
    <w:rsid w:val="00234D15"/>
    <w:rsid w:val="00235286"/>
    <w:rsid w:val="0023540C"/>
    <w:rsid w:val="002362CA"/>
    <w:rsid w:val="00241923"/>
    <w:rsid w:val="00242B80"/>
    <w:rsid w:val="00242EF4"/>
    <w:rsid w:val="00243E5B"/>
    <w:rsid w:val="00244DAB"/>
    <w:rsid w:val="00244F2B"/>
    <w:rsid w:val="00246395"/>
    <w:rsid w:val="002470AE"/>
    <w:rsid w:val="00250026"/>
    <w:rsid w:val="00250D7C"/>
    <w:rsid w:val="00250DB8"/>
    <w:rsid w:val="00252733"/>
    <w:rsid w:val="00256306"/>
    <w:rsid w:val="002565FD"/>
    <w:rsid w:val="0025671D"/>
    <w:rsid w:val="00256DE9"/>
    <w:rsid w:val="002606D0"/>
    <w:rsid w:val="00261065"/>
    <w:rsid w:val="00261C2A"/>
    <w:rsid w:val="00262E10"/>
    <w:rsid w:val="002630AC"/>
    <w:rsid w:val="00263737"/>
    <w:rsid w:val="00264386"/>
    <w:rsid w:val="002643D5"/>
    <w:rsid w:val="00266102"/>
    <w:rsid w:val="0026613C"/>
    <w:rsid w:val="00267774"/>
    <w:rsid w:val="00267778"/>
    <w:rsid w:val="00271640"/>
    <w:rsid w:val="00272A7F"/>
    <w:rsid w:val="00273A61"/>
    <w:rsid w:val="00274579"/>
    <w:rsid w:val="00274EC1"/>
    <w:rsid w:val="00276BFD"/>
    <w:rsid w:val="00276E0D"/>
    <w:rsid w:val="00277974"/>
    <w:rsid w:val="00277AB1"/>
    <w:rsid w:val="00277B26"/>
    <w:rsid w:val="002825C7"/>
    <w:rsid w:val="00282931"/>
    <w:rsid w:val="002835A6"/>
    <w:rsid w:val="00284C26"/>
    <w:rsid w:val="00285F1E"/>
    <w:rsid w:val="002863B1"/>
    <w:rsid w:val="00291DCC"/>
    <w:rsid w:val="0029249E"/>
    <w:rsid w:val="00293292"/>
    <w:rsid w:val="00294E4E"/>
    <w:rsid w:val="002955CB"/>
    <w:rsid w:val="002973CE"/>
    <w:rsid w:val="002974C8"/>
    <w:rsid w:val="00297881"/>
    <w:rsid w:val="002979CB"/>
    <w:rsid w:val="002A0FFB"/>
    <w:rsid w:val="002A2261"/>
    <w:rsid w:val="002A2FFA"/>
    <w:rsid w:val="002A421A"/>
    <w:rsid w:val="002A4AA9"/>
    <w:rsid w:val="002A599C"/>
    <w:rsid w:val="002A6B7E"/>
    <w:rsid w:val="002A7C52"/>
    <w:rsid w:val="002B00C6"/>
    <w:rsid w:val="002B0A8C"/>
    <w:rsid w:val="002B0FFF"/>
    <w:rsid w:val="002B124A"/>
    <w:rsid w:val="002B16DE"/>
    <w:rsid w:val="002B296C"/>
    <w:rsid w:val="002B375B"/>
    <w:rsid w:val="002B39F1"/>
    <w:rsid w:val="002B3DAC"/>
    <w:rsid w:val="002B4A4F"/>
    <w:rsid w:val="002B4C3F"/>
    <w:rsid w:val="002B5D51"/>
    <w:rsid w:val="002B70CF"/>
    <w:rsid w:val="002B7AAA"/>
    <w:rsid w:val="002C0B0D"/>
    <w:rsid w:val="002C0D16"/>
    <w:rsid w:val="002C4546"/>
    <w:rsid w:val="002C6E19"/>
    <w:rsid w:val="002C7A0F"/>
    <w:rsid w:val="002D075D"/>
    <w:rsid w:val="002D0D60"/>
    <w:rsid w:val="002D16CE"/>
    <w:rsid w:val="002D3960"/>
    <w:rsid w:val="002D4B7A"/>
    <w:rsid w:val="002D531A"/>
    <w:rsid w:val="002D61DD"/>
    <w:rsid w:val="002E3683"/>
    <w:rsid w:val="002E4222"/>
    <w:rsid w:val="002E5075"/>
    <w:rsid w:val="002E5B54"/>
    <w:rsid w:val="002F0D09"/>
    <w:rsid w:val="002F1125"/>
    <w:rsid w:val="002F137B"/>
    <w:rsid w:val="002F1832"/>
    <w:rsid w:val="002F1DAB"/>
    <w:rsid w:val="002F2069"/>
    <w:rsid w:val="002F34CE"/>
    <w:rsid w:val="002F641D"/>
    <w:rsid w:val="002F6512"/>
    <w:rsid w:val="002F65A5"/>
    <w:rsid w:val="002F6C7D"/>
    <w:rsid w:val="002F6D03"/>
    <w:rsid w:val="00300B0A"/>
    <w:rsid w:val="00300BB8"/>
    <w:rsid w:val="00301FC7"/>
    <w:rsid w:val="003021FA"/>
    <w:rsid w:val="003027FF"/>
    <w:rsid w:val="00302C77"/>
    <w:rsid w:val="00304036"/>
    <w:rsid w:val="0030591F"/>
    <w:rsid w:val="00305F3B"/>
    <w:rsid w:val="00311CD9"/>
    <w:rsid w:val="00312BBB"/>
    <w:rsid w:val="0031323F"/>
    <w:rsid w:val="003133B3"/>
    <w:rsid w:val="00314B6E"/>
    <w:rsid w:val="003168FA"/>
    <w:rsid w:val="003171DF"/>
    <w:rsid w:val="00321A06"/>
    <w:rsid w:val="00322C4A"/>
    <w:rsid w:val="003235E0"/>
    <w:rsid w:val="003236AE"/>
    <w:rsid w:val="0032373B"/>
    <w:rsid w:val="00323BC9"/>
    <w:rsid w:val="00325B60"/>
    <w:rsid w:val="00325CAF"/>
    <w:rsid w:val="00325DBB"/>
    <w:rsid w:val="00326B3B"/>
    <w:rsid w:val="0033017A"/>
    <w:rsid w:val="00330702"/>
    <w:rsid w:val="00330BB1"/>
    <w:rsid w:val="003316D5"/>
    <w:rsid w:val="00331CD3"/>
    <w:rsid w:val="00331D26"/>
    <w:rsid w:val="00331E9E"/>
    <w:rsid w:val="003327F4"/>
    <w:rsid w:val="00332C3A"/>
    <w:rsid w:val="003335F4"/>
    <w:rsid w:val="00334C9F"/>
    <w:rsid w:val="003354CA"/>
    <w:rsid w:val="00336D81"/>
    <w:rsid w:val="0033717A"/>
    <w:rsid w:val="003378B2"/>
    <w:rsid w:val="003413F0"/>
    <w:rsid w:val="0034217D"/>
    <w:rsid w:val="003441CE"/>
    <w:rsid w:val="003448C8"/>
    <w:rsid w:val="00344BE7"/>
    <w:rsid w:val="003453A5"/>
    <w:rsid w:val="0034600B"/>
    <w:rsid w:val="003462CA"/>
    <w:rsid w:val="0034656E"/>
    <w:rsid w:val="00347713"/>
    <w:rsid w:val="00352207"/>
    <w:rsid w:val="003532D4"/>
    <w:rsid w:val="00353F1D"/>
    <w:rsid w:val="0035488B"/>
    <w:rsid w:val="00355424"/>
    <w:rsid w:val="00355F57"/>
    <w:rsid w:val="003567A6"/>
    <w:rsid w:val="00356C29"/>
    <w:rsid w:val="003576D6"/>
    <w:rsid w:val="00357E0F"/>
    <w:rsid w:val="00357F3B"/>
    <w:rsid w:val="00360317"/>
    <w:rsid w:val="00360EB7"/>
    <w:rsid w:val="00361AC8"/>
    <w:rsid w:val="00362C37"/>
    <w:rsid w:val="00364095"/>
    <w:rsid w:val="00364F76"/>
    <w:rsid w:val="00365405"/>
    <w:rsid w:val="00365AB1"/>
    <w:rsid w:val="00365AD8"/>
    <w:rsid w:val="00366AAC"/>
    <w:rsid w:val="00366B67"/>
    <w:rsid w:val="00366D5E"/>
    <w:rsid w:val="0037139E"/>
    <w:rsid w:val="0037186B"/>
    <w:rsid w:val="00371D48"/>
    <w:rsid w:val="00371DFC"/>
    <w:rsid w:val="003721B6"/>
    <w:rsid w:val="003727F0"/>
    <w:rsid w:val="00372A09"/>
    <w:rsid w:val="00372A76"/>
    <w:rsid w:val="00373422"/>
    <w:rsid w:val="0037347D"/>
    <w:rsid w:val="0037424E"/>
    <w:rsid w:val="0037496C"/>
    <w:rsid w:val="00375026"/>
    <w:rsid w:val="003755AA"/>
    <w:rsid w:val="003758FE"/>
    <w:rsid w:val="00376563"/>
    <w:rsid w:val="00376CFE"/>
    <w:rsid w:val="00380A2E"/>
    <w:rsid w:val="003814C6"/>
    <w:rsid w:val="00382BA6"/>
    <w:rsid w:val="00384309"/>
    <w:rsid w:val="00384F94"/>
    <w:rsid w:val="003877AF"/>
    <w:rsid w:val="00390334"/>
    <w:rsid w:val="00392878"/>
    <w:rsid w:val="003939A5"/>
    <w:rsid w:val="003939E5"/>
    <w:rsid w:val="0039501F"/>
    <w:rsid w:val="00395722"/>
    <w:rsid w:val="00395C6C"/>
    <w:rsid w:val="0039672B"/>
    <w:rsid w:val="0039683B"/>
    <w:rsid w:val="003972B5"/>
    <w:rsid w:val="00397352"/>
    <w:rsid w:val="003978E9"/>
    <w:rsid w:val="00397AC4"/>
    <w:rsid w:val="003A0C42"/>
    <w:rsid w:val="003A1909"/>
    <w:rsid w:val="003A2072"/>
    <w:rsid w:val="003A39F9"/>
    <w:rsid w:val="003A4CB9"/>
    <w:rsid w:val="003A522D"/>
    <w:rsid w:val="003A649D"/>
    <w:rsid w:val="003A6FA9"/>
    <w:rsid w:val="003A7092"/>
    <w:rsid w:val="003A7D59"/>
    <w:rsid w:val="003B03C6"/>
    <w:rsid w:val="003B108B"/>
    <w:rsid w:val="003B1520"/>
    <w:rsid w:val="003B2B54"/>
    <w:rsid w:val="003B4842"/>
    <w:rsid w:val="003B4A48"/>
    <w:rsid w:val="003B5D70"/>
    <w:rsid w:val="003B6D0C"/>
    <w:rsid w:val="003B73D9"/>
    <w:rsid w:val="003C12AA"/>
    <w:rsid w:val="003C21A8"/>
    <w:rsid w:val="003C2411"/>
    <w:rsid w:val="003C3E0B"/>
    <w:rsid w:val="003C653B"/>
    <w:rsid w:val="003C6B5A"/>
    <w:rsid w:val="003C6EB8"/>
    <w:rsid w:val="003C7E2A"/>
    <w:rsid w:val="003D1570"/>
    <w:rsid w:val="003D279B"/>
    <w:rsid w:val="003D37B2"/>
    <w:rsid w:val="003D3982"/>
    <w:rsid w:val="003D3CCA"/>
    <w:rsid w:val="003D5BE9"/>
    <w:rsid w:val="003D6004"/>
    <w:rsid w:val="003D6744"/>
    <w:rsid w:val="003E03D5"/>
    <w:rsid w:val="003E079B"/>
    <w:rsid w:val="003E08FC"/>
    <w:rsid w:val="003E0D16"/>
    <w:rsid w:val="003E1227"/>
    <w:rsid w:val="003E2AD5"/>
    <w:rsid w:val="003E312B"/>
    <w:rsid w:val="003E31C9"/>
    <w:rsid w:val="003E3B14"/>
    <w:rsid w:val="003E3E82"/>
    <w:rsid w:val="003E465D"/>
    <w:rsid w:val="003E57F3"/>
    <w:rsid w:val="003E647E"/>
    <w:rsid w:val="003E6A41"/>
    <w:rsid w:val="003E71EE"/>
    <w:rsid w:val="003E74B9"/>
    <w:rsid w:val="003E788A"/>
    <w:rsid w:val="003E7D97"/>
    <w:rsid w:val="003F1118"/>
    <w:rsid w:val="003F122E"/>
    <w:rsid w:val="003F134C"/>
    <w:rsid w:val="003F1552"/>
    <w:rsid w:val="003F171F"/>
    <w:rsid w:val="003F179B"/>
    <w:rsid w:val="003F1BCD"/>
    <w:rsid w:val="003F1C27"/>
    <w:rsid w:val="003F1D8F"/>
    <w:rsid w:val="003F34DC"/>
    <w:rsid w:val="003F6356"/>
    <w:rsid w:val="003F636C"/>
    <w:rsid w:val="003F64F3"/>
    <w:rsid w:val="003F65B0"/>
    <w:rsid w:val="003F685E"/>
    <w:rsid w:val="003F7F82"/>
    <w:rsid w:val="00400E34"/>
    <w:rsid w:val="00402E7B"/>
    <w:rsid w:val="00403160"/>
    <w:rsid w:val="004037FD"/>
    <w:rsid w:val="00404917"/>
    <w:rsid w:val="004056B3"/>
    <w:rsid w:val="0040631B"/>
    <w:rsid w:val="00407D49"/>
    <w:rsid w:val="00407F4C"/>
    <w:rsid w:val="00410815"/>
    <w:rsid w:val="00410A8C"/>
    <w:rsid w:val="00410CB0"/>
    <w:rsid w:val="0041272D"/>
    <w:rsid w:val="00413F57"/>
    <w:rsid w:val="00415624"/>
    <w:rsid w:val="00415AD4"/>
    <w:rsid w:val="00415C8C"/>
    <w:rsid w:val="00416204"/>
    <w:rsid w:val="0041640A"/>
    <w:rsid w:val="00416969"/>
    <w:rsid w:val="00417C37"/>
    <w:rsid w:val="00417D8A"/>
    <w:rsid w:val="00417E7B"/>
    <w:rsid w:val="00420CD6"/>
    <w:rsid w:val="00420E0F"/>
    <w:rsid w:val="00422179"/>
    <w:rsid w:val="0042322B"/>
    <w:rsid w:val="004236F7"/>
    <w:rsid w:val="00423CAF"/>
    <w:rsid w:val="00423DA8"/>
    <w:rsid w:val="00424288"/>
    <w:rsid w:val="00424CBA"/>
    <w:rsid w:val="00424EE1"/>
    <w:rsid w:val="00424F78"/>
    <w:rsid w:val="004262FC"/>
    <w:rsid w:val="0042660C"/>
    <w:rsid w:val="00426CBF"/>
    <w:rsid w:val="0043084C"/>
    <w:rsid w:val="00430A7F"/>
    <w:rsid w:val="004318B2"/>
    <w:rsid w:val="00431A83"/>
    <w:rsid w:val="004328AC"/>
    <w:rsid w:val="004331C0"/>
    <w:rsid w:val="004362CF"/>
    <w:rsid w:val="0044412B"/>
    <w:rsid w:val="0044439B"/>
    <w:rsid w:val="0044470A"/>
    <w:rsid w:val="004448DD"/>
    <w:rsid w:val="0044750E"/>
    <w:rsid w:val="0044788D"/>
    <w:rsid w:val="00450742"/>
    <w:rsid w:val="0045105F"/>
    <w:rsid w:val="004521AB"/>
    <w:rsid w:val="00452C6C"/>
    <w:rsid w:val="00452F64"/>
    <w:rsid w:val="004538AA"/>
    <w:rsid w:val="00453975"/>
    <w:rsid w:val="00453D7F"/>
    <w:rsid w:val="00454442"/>
    <w:rsid w:val="00456052"/>
    <w:rsid w:val="004563DF"/>
    <w:rsid w:val="00456514"/>
    <w:rsid w:val="00456967"/>
    <w:rsid w:val="00457D55"/>
    <w:rsid w:val="004600D2"/>
    <w:rsid w:val="00460D69"/>
    <w:rsid w:val="00461B50"/>
    <w:rsid w:val="00462896"/>
    <w:rsid w:val="00462DB6"/>
    <w:rsid w:val="00463290"/>
    <w:rsid w:val="00466303"/>
    <w:rsid w:val="00467A6E"/>
    <w:rsid w:val="0047103F"/>
    <w:rsid w:val="00473A0C"/>
    <w:rsid w:val="00473F0E"/>
    <w:rsid w:val="00474366"/>
    <w:rsid w:val="004748FE"/>
    <w:rsid w:val="004758E1"/>
    <w:rsid w:val="00476CCD"/>
    <w:rsid w:val="00477755"/>
    <w:rsid w:val="00480BA9"/>
    <w:rsid w:val="0048280A"/>
    <w:rsid w:val="00483879"/>
    <w:rsid w:val="00483C31"/>
    <w:rsid w:val="004844D2"/>
    <w:rsid w:val="00484D8B"/>
    <w:rsid w:val="0048592A"/>
    <w:rsid w:val="00485E8B"/>
    <w:rsid w:val="00490C1C"/>
    <w:rsid w:val="00491BAD"/>
    <w:rsid w:val="0049287C"/>
    <w:rsid w:val="00493CB2"/>
    <w:rsid w:val="00493F14"/>
    <w:rsid w:val="00493F26"/>
    <w:rsid w:val="00496BD5"/>
    <w:rsid w:val="00497654"/>
    <w:rsid w:val="004A1DCD"/>
    <w:rsid w:val="004A2683"/>
    <w:rsid w:val="004A26D2"/>
    <w:rsid w:val="004A29AB"/>
    <w:rsid w:val="004A31CD"/>
    <w:rsid w:val="004A356E"/>
    <w:rsid w:val="004A3C71"/>
    <w:rsid w:val="004A3DC4"/>
    <w:rsid w:val="004A4F1C"/>
    <w:rsid w:val="004A50D8"/>
    <w:rsid w:val="004A58D8"/>
    <w:rsid w:val="004A5B5A"/>
    <w:rsid w:val="004A61F1"/>
    <w:rsid w:val="004A774E"/>
    <w:rsid w:val="004A7829"/>
    <w:rsid w:val="004B0CF0"/>
    <w:rsid w:val="004B1103"/>
    <w:rsid w:val="004B3945"/>
    <w:rsid w:val="004B441A"/>
    <w:rsid w:val="004B4843"/>
    <w:rsid w:val="004B59C4"/>
    <w:rsid w:val="004B67DB"/>
    <w:rsid w:val="004C00B6"/>
    <w:rsid w:val="004C2A43"/>
    <w:rsid w:val="004C2B35"/>
    <w:rsid w:val="004C39D7"/>
    <w:rsid w:val="004C499A"/>
    <w:rsid w:val="004C5252"/>
    <w:rsid w:val="004C6E9E"/>
    <w:rsid w:val="004C7515"/>
    <w:rsid w:val="004D0332"/>
    <w:rsid w:val="004D0E59"/>
    <w:rsid w:val="004D1559"/>
    <w:rsid w:val="004D1B22"/>
    <w:rsid w:val="004D2C53"/>
    <w:rsid w:val="004D2DCE"/>
    <w:rsid w:val="004D3871"/>
    <w:rsid w:val="004D3D3D"/>
    <w:rsid w:val="004D416F"/>
    <w:rsid w:val="004D54AA"/>
    <w:rsid w:val="004D6E91"/>
    <w:rsid w:val="004E015A"/>
    <w:rsid w:val="004E0CA2"/>
    <w:rsid w:val="004E186A"/>
    <w:rsid w:val="004E1B0B"/>
    <w:rsid w:val="004E2A8F"/>
    <w:rsid w:val="004E3270"/>
    <w:rsid w:val="004E44B5"/>
    <w:rsid w:val="004E4B52"/>
    <w:rsid w:val="004E576F"/>
    <w:rsid w:val="004E64A1"/>
    <w:rsid w:val="004E7EAA"/>
    <w:rsid w:val="004F0B67"/>
    <w:rsid w:val="004F0C32"/>
    <w:rsid w:val="004F1213"/>
    <w:rsid w:val="004F25A0"/>
    <w:rsid w:val="004F25B6"/>
    <w:rsid w:val="004F5562"/>
    <w:rsid w:val="004F56EC"/>
    <w:rsid w:val="004F680C"/>
    <w:rsid w:val="004F6CC5"/>
    <w:rsid w:val="004F77FF"/>
    <w:rsid w:val="004F7F6F"/>
    <w:rsid w:val="00500EBB"/>
    <w:rsid w:val="00501D1F"/>
    <w:rsid w:val="00502485"/>
    <w:rsid w:val="00502AC1"/>
    <w:rsid w:val="005048D7"/>
    <w:rsid w:val="00504F8D"/>
    <w:rsid w:val="00506178"/>
    <w:rsid w:val="00506A03"/>
    <w:rsid w:val="00506F95"/>
    <w:rsid w:val="005075FA"/>
    <w:rsid w:val="00510D02"/>
    <w:rsid w:val="00511B85"/>
    <w:rsid w:val="00512BE0"/>
    <w:rsid w:val="00516D8F"/>
    <w:rsid w:val="0052067F"/>
    <w:rsid w:val="00521CE2"/>
    <w:rsid w:val="005220D5"/>
    <w:rsid w:val="00522F0A"/>
    <w:rsid w:val="005231E0"/>
    <w:rsid w:val="00524360"/>
    <w:rsid w:val="00524C6B"/>
    <w:rsid w:val="00524F37"/>
    <w:rsid w:val="005256C6"/>
    <w:rsid w:val="0052592B"/>
    <w:rsid w:val="005269CF"/>
    <w:rsid w:val="005278ED"/>
    <w:rsid w:val="00527CE3"/>
    <w:rsid w:val="005311EC"/>
    <w:rsid w:val="0053281D"/>
    <w:rsid w:val="005329B3"/>
    <w:rsid w:val="0053393B"/>
    <w:rsid w:val="00534A61"/>
    <w:rsid w:val="005353EC"/>
    <w:rsid w:val="00535C9A"/>
    <w:rsid w:val="00535D25"/>
    <w:rsid w:val="00536046"/>
    <w:rsid w:val="0053612C"/>
    <w:rsid w:val="00540AA5"/>
    <w:rsid w:val="00540F65"/>
    <w:rsid w:val="005411E6"/>
    <w:rsid w:val="00541AFB"/>
    <w:rsid w:val="00543526"/>
    <w:rsid w:val="00543955"/>
    <w:rsid w:val="0054442E"/>
    <w:rsid w:val="00544492"/>
    <w:rsid w:val="00544DDA"/>
    <w:rsid w:val="00545ECA"/>
    <w:rsid w:val="0054611C"/>
    <w:rsid w:val="005463FB"/>
    <w:rsid w:val="005468E6"/>
    <w:rsid w:val="00546A8E"/>
    <w:rsid w:val="005475AF"/>
    <w:rsid w:val="00547610"/>
    <w:rsid w:val="00547E66"/>
    <w:rsid w:val="0055019C"/>
    <w:rsid w:val="00552303"/>
    <w:rsid w:val="00552526"/>
    <w:rsid w:val="00553108"/>
    <w:rsid w:val="00553BE8"/>
    <w:rsid w:val="00554355"/>
    <w:rsid w:val="005544C1"/>
    <w:rsid w:val="00554785"/>
    <w:rsid w:val="0055577E"/>
    <w:rsid w:val="00555E20"/>
    <w:rsid w:val="00556B58"/>
    <w:rsid w:val="00556F80"/>
    <w:rsid w:val="0055731D"/>
    <w:rsid w:val="00557489"/>
    <w:rsid w:val="005604CA"/>
    <w:rsid w:val="005611AA"/>
    <w:rsid w:val="00561804"/>
    <w:rsid w:val="00563671"/>
    <w:rsid w:val="00564025"/>
    <w:rsid w:val="005640B6"/>
    <w:rsid w:val="0056426C"/>
    <w:rsid w:val="005650CF"/>
    <w:rsid w:val="005650F5"/>
    <w:rsid w:val="00570E22"/>
    <w:rsid w:val="00571AD0"/>
    <w:rsid w:val="00572159"/>
    <w:rsid w:val="005723C6"/>
    <w:rsid w:val="00572458"/>
    <w:rsid w:val="00572D39"/>
    <w:rsid w:val="00573193"/>
    <w:rsid w:val="005732F5"/>
    <w:rsid w:val="00573CDB"/>
    <w:rsid w:val="00573ED7"/>
    <w:rsid w:val="00574497"/>
    <w:rsid w:val="00575C05"/>
    <w:rsid w:val="00576597"/>
    <w:rsid w:val="00576963"/>
    <w:rsid w:val="0057707E"/>
    <w:rsid w:val="0057732D"/>
    <w:rsid w:val="00577874"/>
    <w:rsid w:val="0058135B"/>
    <w:rsid w:val="005815E7"/>
    <w:rsid w:val="00583554"/>
    <w:rsid w:val="005859A2"/>
    <w:rsid w:val="00585F50"/>
    <w:rsid w:val="005872C1"/>
    <w:rsid w:val="00587B1F"/>
    <w:rsid w:val="005906B1"/>
    <w:rsid w:val="005913AF"/>
    <w:rsid w:val="00592559"/>
    <w:rsid w:val="00592C30"/>
    <w:rsid w:val="0059303F"/>
    <w:rsid w:val="0059351A"/>
    <w:rsid w:val="00594063"/>
    <w:rsid w:val="0059418B"/>
    <w:rsid w:val="005943E3"/>
    <w:rsid w:val="005949F7"/>
    <w:rsid w:val="00596D0F"/>
    <w:rsid w:val="0059757A"/>
    <w:rsid w:val="00597865"/>
    <w:rsid w:val="005A02F5"/>
    <w:rsid w:val="005A1701"/>
    <w:rsid w:val="005A18BE"/>
    <w:rsid w:val="005A1F32"/>
    <w:rsid w:val="005A2049"/>
    <w:rsid w:val="005A250F"/>
    <w:rsid w:val="005A277F"/>
    <w:rsid w:val="005A3ECA"/>
    <w:rsid w:val="005A3FD7"/>
    <w:rsid w:val="005A481F"/>
    <w:rsid w:val="005A6A75"/>
    <w:rsid w:val="005A7404"/>
    <w:rsid w:val="005A7ECF"/>
    <w:rsid w:val="005B032B"/>
    <w:rsid w:val="005B0753"/>
    <w:rsid w:val="005B1627"/>
    <w:rsid w:val="005B1A17"/>
    <w:rsid w:val="005B2A88"/>
    <w:rsid w:val="005B32D0"/>
    <w:rsid w:val="005B3374"/>
    <w:rsid w:val="005B3DF9"/>
    <w:rsid w:val="005B4BF6"/>
    <w:rsid w:val="005B59D3"/>
    <w:rsid w:val="005B61AC"/>
    <w:rsid w:val="005B67F7"/>
    <w:rsid w:val="005B6E0C"/>
    <w:rsid w:val="005B71D8"/>
    <w:rsid w:val="005B720C"/>
    <w:rsid w:val="005B7E18"/>
    <w:rsid w:val="005B7F63"/>
    <w:rsid w:val="005C0495"/>
    <w:rsid w:val="005C09C0"/>
    <w:rsid w:val="005C1322"/>
    <w:rsid w:val="005C206C"/>
    <w:rsid w:val="005C2F89"/>
    <w:rsid w:val="005C4F6C"/>
    <w:rsid w:val="005C503C"/>
    <w:rsid w:val="005C65F9"/>
    <w:rsid w:val="005C6A44"/>
    <w:rsid w:val="005C7383"/>
    <w:rsid w:val="005D0C28"/>
    <w:rsid w:val="005D24FB"/>
    <w:rsid w:val="005D29C8"/>
    <w:rsid w:val="005D302F"/>
    <w:rsid w:val="005D4BD1"/>
    <w:rsid w:val="005D608A"/>
    <w:rsid w:val="005D66AB"/>
    <w:rsid w:val="005D6B04"/>
    <w:rsid w:val="005D7A00"/>
    <w:rsid w:val="005E00FF"/>
    <w:rsid w:val="005E1CF6"/>
    <w:rsid w:val="005E24EF"/>
    <w:rsid w:val="005E291E"/>
    <w:rsid w:val="005E3F1B"/>
    <w:rsid w:val="005E5856"/>
    <w:rsid w:val="005F0AA3"/>
    <w:rsid w:val="005F0AA4"/>
    <w:rsid w:val="005F1163"/>
    <w:rsid w:val="005F1B8E"/>
    <w:rsid w:val="005F1D72"/>
    <w:rsid w:val="005F2C7A"/>
    <w:rsid w:val="005F35DB"/>
    <w:rsid w:val="005F3CCC"/>
    <w:rsid w:val="005F4326"/>
    <w:rsid w:val="005F5323"/>
    <w:rsid w:val="005F648F"/>
    <w:rsid w:val="005F6607"/>
    <w:rsid w:val="005F6ECE"/>
    <w:rsid w:val="005F7BFB"/>
    <w:rsid w:val="005F7E93"/>
    <w:rsid w:val="00600C85"/>
    <w:rsid w:val="00601524"/>
    <w:rsid w:val="00602691"/>
    <w:rsid w:val="00602FED"/>
    <w:rsid w:val="00603099"/>
    <w:rsid w:val="006037B3"/>
    <w:rsid w:val="00603931"/>
    <w:rsid w:val="00603C53"/>
    <w:rsid w:val="00605A95"/>
    <w:rsid w:val="00606E99"/>
    <w:rsid w:val="006104C1"/>
    <w:rsid w:val="006109A2"/>
    <w:rsid w:val="00612FB0"/>
    <w:rsid w:val="006149D1"/>
    <w:rsid w:val="00615721"/>
    <w:rsid w:val="00616BB8"/>
    <w:rsid w:val="00617F4C"/>
    <w:rsid w:val="00621A50"/>
    <w:rsid w:val="00621D3B"/>
    <w:rsid w:val="00621EC2"/>
    <w:rsid w:val="00622510"/>
    <w:rsid w:val="00623B5F"/>
    <w:rsid w:val="00623BA7"/>
    <w:rsid w:val="006257A7"/>
    <w:rsid w:val="00626983"/>
    <w:rsid w:val="00626BFC"/>
    <w:rsid w:val="00627175"/>
    <w:rsid w:val="00630259"/>
    <w:rsid w:val="00630705"/>
    <w:rsid w:val="00631C3E"/>
    <w:rsid w:val="00631DBC"/>
    <w:rsid w:val="0063220F"/>
    <w:rsid w:val="00633FBB"/>
    <w:rsid w:val="00636384"/>
    <w:rsid w:val="006403D2"/>
    <w:rsid w:val="00641ECA"/>
    <w:rsid w:val="00642E13"/>
    <w:rsid w:val="00643FC6"/>
    <w:rsid w:val="00644E65"/>
    <w:rsid w:val="0064525D"/>
    <w:rsid w:val="006454A3"/>
    <w:rsid w:val="0064558B"/>
    <w:rsid w:val="006457D2"/>
    <w:rsid w:val="00646C6E"/>
    <w:rsid w:val="0064726C"/>
    <w:rsid w:val="00647AD9"/>
    <w:rsid w:val="006505AF"/>
    <w:rsid w:val="00651ADD"/>
    <w:rsid w:val="00654AFF"/>
    <w:rsid w:val="0065540C"/>
    <w:rsid w:val="006560D0"/>
    <w:rsid w:val="00656483"/>
    <w:rsid w:val="0065649E"/>
    <w:rsid w:val="006578B5"/>
    <w:rsid w:val="00660837"/>
    <w:rsid w:val="00660DA5"/>
    <w:rsid w:val="0066149B"/>
    <w:rsid w:val="00661BF9"/>
    <w:rsid w:val="006622E1"/>
    <w:rsid w:val="00663365"/>
    <w:rsid w:val="006636EE"/>
    <w:rsid w:val="006638AE"/>
    <w:rsid w:val="006638F7"/>
    <w:rsid w:val="00665BE2"/>
    <w:rsid w:val="00665E69"/>
    <w:rsid w:val="0066603E"/>
    <w:rsid w:val="0066765E"/>
    <w:rsid w:val="00667C0D"/>
    <w:rsid w:val="006712BF"/>
    <w:rsid w:val="006713A7"/>
    <w:rsid w:val="00673B77"/>
    <w:rsid w:val="00675DF8"/>
    <w:rsid w:val="006770B7"/>
    <w:rsid w:val="0067728E"/>
    <w:rsid w:val="00680023"/>
    <w:rsid w:val="0068064D"/>
    <w:rsid w:val="00681637"/>
    <w:rsid w:val="0068233C"/>
    <w:rsid w:val="0068272F"/>
    <w:rsid w:val="00682886"/>
    <w:rsid w:val="006834F4"/>
    <w:rsid w:val="00684226"/>
    <w:rsid w:val="00684705"/>
    <w:rsid w:val="00684945"/>
    <w:rsid w:val="00684C05"/>
    <w:rsid w:val="00684F57"/>
    <w:rsid w:val="006852CE"/>
    <w:rsid w:val="00686A9A"/>
    <w:rsid w:val="00686BFA"/>
    <w:rsid w:val="006876C5"/>
    <w:rsid w:val="00690F55"/>
    <w:rsid w:val="006911B9"/>
    <w:rsid w:val="0069213B"/>
    <w:rsid w:val="00692261"/>
    <w:rsid w:val="0069327D"/>
    <w:rsid w:val="006934D1"/>
    <w:rsid w:val="00693CE8"/>
    <w:rsid w:val="0069450F"/>
    <w:rsid w:val="00694A78"/>
    <w:rsid w:val="00694E9B"/>
    <w:rsid w:val="00695443"/>
    <w:rsid w:val="00695744"/>
    <w:rsid w:val="00696C69"/>
    <w:rsid w:val="00697BD5"/>
    <w:rsid w:val="006A074A"/>
    <w:rsid w:val="006A0A98"/>
    <w:rsid w:val="006A0CBC"/>
    <w:rsid w:val="006A0E21"/>
    <w:rsid w:val="006A13D6"/>
    <w:rsid w:val="006A170E"/>
    <w:rsid w:val="006A31A2"/>
    <w:rsid w:val="006A3246"/>
    <w:rsid w:val="006A3BDF"/>
    <w:rsid w:val="006A3C0F"/>
    <w:rsid w:val="006A46E4"/>
    <w:rsid w:val="006A47D1"/>
    <w:rsid w:val="006A486A"/>
    <w:rsid w:val="006A5577"/>
    <w:rsid w:val="006A5EE3"/>
    <w:rsid w:val="006A6416"/>
    <w:rsid w:val="006B0AC6"/>
    <w:rsid w:val="006B0E01"/>
    <w:rsid w:val="006B0FFF"/>
    <w:rsid w:val="006B1689"/>
    <w:rsid w:val="006B1846"/>
    <w:rsid w:val="006B1EAB"/>
    <w:rsid w:val="006B3CE4"/>
    <w:rsid w:val="006B4395"/>
    <w:rsid w:val="006B54D2"/>
    <w:rsid w:val="006B627C"/>
    <w:rsid w:val="006B7986"/>
    <w:rsid w:val="006C1B3E"/>
    <w:rsid w:val="006C26DA"/>
    <w:rsid w:val="006C48AD"/>
    <w:rsid w:val="006C4D7F"/>
    <w:rsid w:val="006C78E1"/>
    <w:rsid w:val="006D0DCB"/>
    <w:rsid w:val="006D1065"/>
    <w:rsid w:val="006D14AB"/>
    <w:rsid w:val="006D1656"/>
    <w:rsid w:val="006D1BA0"/>
    <w:rsid w:val="006D2C40"/>
    <w:rsid w:val="006D5134"/>
    <w:rsid w:val="006D6007"/>
    <w:rsid w:val="006D6BF5"/>
    <w:rsid w:val="006E05FC"/>
    <w:rsid w:val="006E11A2"/>
    <w:rsid w:val="006E161C"/>
    <w:rsid w:val="006E1750"/>
    <w:rsid w:val="006E19A7"/>
    <w:rsid w:val="006E1ED1"/>
    <w:rsid w:val="006E269F"/>
    <w:rsid w:val="006E3312"/>
    <w:rsid w:val="006E3B39"/>
    <w:rsid w:val="006E3DF0"/>
    <w:rsid w:val="006E45E7"/>
    <w:rsid w:val="006E5A89"/>
    <w:rsid w:val="006E5E0F"/>
    <w:rsid w:val="006E7904"/>
    <w:rsid w:val="006E7E8C"/>
    <w:rsid w:val="006E7FCA"/>
    <w:rsid w:val="006F0E99"/>
    <w:rsid w:val="006F18FD"/>
    <w:rsid w:val="006F1A42"/>
    <w:rsid w:val="006F1EE3"/>
    <w:rsid w:val="006F2478"/>
    <w:rsid w:val="006F461A"/>
    <w:rsid w:val="006F6C9C"/>
    <w:rsid w:val="006F79A3"/>
    <w:rsid w:val="007009A2"/>
    <w:rsid w:val="00700C94"/>
    <w:rsid w:val="00702250"/>
    <w:rsid w:val="0070277C"/>
    <w:rsid w:val="00702972"/>
    <w:rsid w:val="0070373C"/>
    <w:rsid w:val="00703905"/>
    <w:rsid w:val="00704797"/>
    <w:rsid w:val="00705195"/>
    <w:rsid w:val="00706435"/>
    <w:rsid w:val="007111AF"/>
    <w:rsid w:val="00711503"/>
    <w:rsid w:val="00711A0C"/>
    <w:rsid w:val="00711D4F"/>
    <w:rsid w:val="00711F47"/>
    <w:rsid w:val="00713B96"/>
    <w:rsid w:val="00713CE7"/>
    <w:rsid w:val="00714A41"/>
    <w:rsid w:val="00714E9F"/>
    <w:rsid w:val="00715A61"/>
    <w:rsid w:val="007167C5"/>
    <w:rsid w:val="00716CAE"/>
    <w:rsid w:val="00720B62"/>
    <w:rsid w:val="007216BB"/>
    <w:rsid w:val="007217F9"/>
    <w:rsid w:val="00721809"/>
    <w:rsid w:val="0072257D"/>
    <w:rsid w:val="00722811"/>
    <w:rsid w:val="007228F8"/>
    <w:rsid w:val="00723025"/>
    <w:rsid w:val="00723C4D"/>
    <w:rsid w:val="00724D2E"/>
    <w:rsid w:val="00725525"/>
    <w:rsid w:val="0072691F"/>
    <w:rsid w:val="00727741"/>
    <w:rsid w:val="00730B97"/>
    <w:rsid w:val="0073295A"/>
    <w:rsid w:val="007331AA"/>
    <w:rsid w:val="007335CF"/>
    <w:rsid w:val="007336EC"/>
    <w:rsid w:val="00733E36"/>
    <w:rsid w:val="007349C1"/>
    <w:rsid w:val="00737645"/>
    <w:rsid w:val="007377DB"/>
    <w:rsid w:val="00737A6C"/>
    <w:rsid w:val="00737DDD"/>
    <w:rsid w:val="007400A7"/>
    <w:rsid w:val="007413A1"/>
    <w:rsid w:val="007416ED"/>
    <w:rsid w:val="0074219E"/>
    <w:rsid w:val="0074257F"/>
    <w:rsid w:val="00743611"/>
    <w:rsid w:val="0074457A"/>
    <w:rsid w:val="00744F73"/>
    <w:rsid w:val="00745DE5"/>
    <w:rsid w:val="00747B55"/>
    <w:rsid w:val="00747C36"/>
    <w:rsid w:val="00750011"/>
    <w:rsid w:val="00751115"/>
    <w:rsid w:val="0075135E"/>
    <w:rsid w:val="00751BB8"/>
    <w:rsid w:val="00751FCB"/>
    <w:rsid w:val="007534C5"/>
    <w:rsid w:val="00753D43"/>
    <w:rsid w:val="00755745"/>
    <w:rsid w:val="00756C16"/>
    <w:rsid w:val="00756E90"/>
    <w:rsid w:val="00757919"/>
    <w:rsid w:val="00760078"/>
    <w:rsid w:val="00761A86"/>
    <w:rsid w:val="00761E0D"/>
    <w:rsid w:val="00761E93"/>
    <w:rsid w:val="007621DC"/>
    <w:rsid w:val="00765116"/>
    <w:rsid w:val="007654CD"/>
    <w:rsid w:val="007656DB"/>
    <w:rsid w:val="0076602F"/>
    <w:rsid w:val="007664AF"/>
    <w:rsid w:val="007702B8"/>
    <w:rsid w:val="00773A71"/>
    <w:rsid w:val="00773A73"/>
    <w:rsid w:val="00773E77"/>
    <w:rsid w:val="00774266"/>
    <w:rsid w:val="00774632"/>
    <w:rsid w:val="00774886"/>
    <w:rsid w:val="00775F65"/>
    <w:rsid w:val="007763A5"/>
    <w:rsid w:val="007763B0"/>
    <w:rsid w:val="00776969"/>
    <w:rsid w:val="00777944"/>
    <w:rsid w:val="0078013D"/>
    <w:rsid w:val="00780479"/>
    <w:rsid w:val="00780AC2"/>
    <w:rsid w:val="00780FF6"/>
    <w:rsid w:val="00781910"/>
    <w:rsid w:val="00781C96"/>
    <w:rsid w:val="00781F4E"/>
    <w:rsid w:val="00782109"/>
    <w:rsid w:val="007831A5"/>
    <w:rsid w:val="00783ECD"/>
    <w:rsid w:val="00784374"/>
    <w:rsid w:val="007845F1"/>
    <w:rsid w:val="00784BC7"/>
    <w:rsid w:val="00784BDE"/>
    <w:rsid w:val="007866DC"/>
    <w:rsid w:val="00787F66"/>
    <w:rsid w:val="00790AA9"/>
    <w:rsid w:val="00791751"/>
    <w:rsid w:val="00792629"/>
    <w:rsid w:val="007932CE"/>
    <w:rsid w:val="00793700"/>
    <w:rsid w:val="00793A3B"/>
    <w:rsid w:val="00794027"/>
    <w:rsid w:val="0079435A"/>
    <w:rsid w:val="0079435D"/>
    <w:rsid w:val="00794459"/>
    <w:rsid w:val="00794C6C"/>
    <w:rsid w:val="00794E69"/>
    <w:rsid w:val="00796F64"/>
    <w:rsid w:val="007976A8"/>
    <w:rsid w:val="00797777"/>
    <w:rsid w:val="007A0088"/>
    <w:rsid w:val="007A07F0"/>
    <w:rsid w:val="007A2606"/>
    <w:rsid w:val="007A3202"/>
    <w:rsid w:val="007A4078"/>
    <w:rsid w:val="007A41C2"/>
    <w:rsid w:val="007A53B6"/>
    <w:rsid w:val="007A5679"/>
    <w:rsid w:val="007A6216"/>
    <w:rsid w:val="007B0200"/>
    <w:rsid w:val="007B0F2C"/>
    <w:rsid w:val="007B12CD"/>
    <w:rsid w:val="007B33A8"/>
    <w:rsid w:val="007B49FA"/>
    <w:rsid w:val="007B6F50"/>
    <w:rsid w:val="007B774A"/>
    <w:rsid w:val="007B79AC"/>
    <w:rsid w:val="007B7BEE"/>
    <w:rsid w:val="007C34DC"/>
    <w:rsid w:val="007C35F7"/>
    <w:rsid w:val="007C3A09"/>
    <w:rsid w:val="007C4878"/>
    <w:rsid w:val="007C488A"/>
    <w:rsid w:val="007C60C6"/>
    <w:rsid w:val="007D0BBA"/>
    <w:rsid w:val="007D1532"/>
    <w:rsid w:val="007D18F6"/>
    <w:rsid w:val="007D3314"/>
    <w:rsid w:val="007D3CB2"/>
    <w:rsid w:val="007D3D97"/>
    <w:rsid w:val="007D706C"/>
    <w:rsid w:val="007D7D8B"/>
    <w:rsid w:val="007E0B19"/>
    <w:rsid w:val="007E1772"/>
    <w:rsid w:val="007E25D6"/>
    <w:rsid w:val="007E27E8"/>
    <w:rsid w:val="007E338A"/>
    <w:rsid w:val="007E5C30"/>
    <w:rsid w:val="007E61A9"/>
    <w:rsid w:val="007E6DBD"/>
    <w:rsid w:val="007E6DE8"/>
    <w:rsid w:val="007E777E"/>
    <w:rsid w:val="007F0AB1"/>
    <w:rsid w:val="007F0E63"/>
    <w:rsid w:val="007F1B29"/>
    <w:rsid w:val="007F1D75"/>
    <w:rsid w:val="007F204A"/>
    <w:rsid w:val="007F2356"/>
    <w:rsid w:val="007F2BCA"/>
    <w:rsid w:val="007F2E35"/>
    <w:rsid w:val="007F34B4"/>
    <w:rsid w:val="007F3E32"/>
    <w:rsid w:val="007F51A4"/>
    <w:rsid w:val="007F5778"/>
    <w:rsid w:val="007F5CBD"/>
    <w:rsid w:val="008003DB"/>
    <w:rsid w:val="0080123B"/>
    <w:rsid w:val="00801E0E"/>
    <w:rsid w:val="00802319"/>
    <w:rsid w:val="008025AB"/>
    <w:rsid w:val="008064CD"/>
    <w:rsid w:val="00806E7C"/>
    <w:rsid w:val="00810665"/>
    <w:rsid w:val="00811703"/>
    <w:rsid w:val="00811710"/>
    <w:rsid w:val="008125D9"/>
    <w:rsid w:val="008126C5"/>
    <w:rsid w:val="008128A6"/>
    <w:rsid w:val="008137B1"/>
    <w:rsid w:val="008148DE"/>
    <w:rsid w:val="00815526"/>
    <w:rsid w:val="00815720"/>
    <w:rsid w:val="0081618D"/>
    <w:rsid w:val="00816C2C"/>
    <w:rsid w:val="00817945"/>
    <w:rsid w:val="008201E9"/>
    <w:rsid w:val="008204E1"/>
    <w:rsid w:val="008206AA"/>
    <w:rsid w:val="0082288D"/>
    <w:rsid w:val="008231DA"/>
    <w:rsid w:val="00823AE4"/>
    <w:rsid w:val="0082472F"/>
    <w:rsid w:val="00825153"/>
    <w:rsid w:val="00825371"/>
    <w:rsid w:val="008260A1"/>
    <w:rsid w:val="0082784F"/>
    <w:rsid w:val="00827D3D"/>
    <w:rsid w:val="008322E9"/>
    <w:rsid w:val="00833B94"/>
    <w:rsid w:val="00833BA2"/>
    <w:rsid w:val="00836349"/>
    <w:rsid w:val="00836CC9"/>
    <w:rsid w:val="008402C8"/>
    <w:rsid w:val="0084061D"/>
    <w:rsid w:val="00842BEF"/>
    <w:rsid w:val="00842D32"/>
    <w:rsid w:val="00843317"/>
    <w:rsid w:val="00843467"/>
    <w:rsid w:val="00845B26"/>
    <w:rsid w:val="008460DB"/>
    <w:rsid w:val="008465C2"/>
    <w:rsid w:val="0084680B"/>
    <w:rsid w:val="00846D83"/>
    <w:rsid w:val="00847CA6"/>
    <w:rsid w:val="00850265"/>
    <w:rsid w:val="00850B2D"/>
    <w:rsid w:val="0085206D"/>
    <w:rsid w:val="00852CA8"/>
    <w:rsid w:val="0085341F"/>
    <w:rsid w:val="00853614"/>
    <w:rsid w:val="00853C6F"/>
    <w:rsid w:val="00854115"/>
    <w:rsid w:val="0085476C"/>
    <w:rsid w:val="00854A2D"/>
    <w:rsid w:val="00854E0D"/>
    <w:rsid w:val="00855B0F"/>
    <w:rsid w:val="0085650C"/>
    <w:rsid w:val="00857250"/>
    <w:rsid w:val="0085743D"/>
    <w:rsid w:val="00857611"/>
    <w:rsid w:val="00860967"/>
    <w:rsid w:val="00861386"/>
    <w:rsid w:val="0086143E"/>
    <w:rsid w:val="00861A81"/>
    <w:rsid w:val="00862F6F"/>
    <w:rsid w:val="0086325C"/>
    <w:rsid w:val="00864A03"/>
    <w:rsid w:val="00864B2A"/>
    <w:rsid w:val="008656D3"/>
    <w:rsid w:val="00865AD0"/>
    <w:rsid w:val="0086634C"/>
    <w:rsid w:val="0086703F"/>
    <w:rsid w:val="00871494"/>
    <w:rsid w:val="00871769"/>
    <w:rsid w:val="00871E5F"/>
    <w:rsid w:val="00872447"/>
    <w:rsid w:val="00873DCA"/>
    <w:rsid w:val="008743CA"/>
    <w:rsid w:val="00875A53"/>
    <w:rsid w:val="00875E0A"/>
    <w:rsid w:val="0087612B"/>
    <w:rsid w:val="00876578"/>
    <w:rsid w:val="00877ECD"/>
    <w:rsid w:val="00881FB4"/>
    <w:rsid w:val="008836B5"/>
    <w:rsid w:val="00883E42"/>
    <w:rsid w:val="0088604F"/>
    <w:rsid w:val="008863D2"/>
    <w:rsid w:val="008864C8"/>
    <w:rsid w:val="00886677"/>
    <w:rsid w:val="0088679B"/>
    <w:rsid w:val="008867F9"/>
    <w:rsid w:val="0089043F"/>
    <w:rsid w:val="0089049C"/>
    <w:rsid w:val="00890CFC"/>
    <w:rsid w:val="00890F4B"/>
    <w:rsid w:val="008919E2"/>
    <w:rsid w:val="00892065"/>
    <w:rsid w:val="0089256B"/>
    <w:rsid w:val="00892E11"/>
    <w:rsid w:val="008930BB"/>
    <w:rsid w:val="0089480F"/>
    <w:rsid w:val="00894A4C"/>
    <w:rsid w:val="008963D9"/>
    <w:rsid w:val="00896514"/>
    <w:rsid w:val="008970B7"/>
    <w:rsid w:val="008A01B7"/>
    <w:rsid w:val="008A3B28"/>
    <w:rsid w:val="008A3C0A"/>
    <w:rsid w:val="008A456D"/>
    <w:rsid w:val="008A48AC"/>
    <w:rsid w:val="008A59F9"/>
    <w:rsid w:val="008A7522"/>
    <w:rsid w:val="008B0075"/>
    <w:rsid w:val="008B07F4"/>
    <w:rsid w:val="008B0D89"/>
    <w:rsid w:val="008B31C7"/>
    <w:rsid w:val="008B33FC"/>
    <w:rsid w:val="008B429D"/>
    <w:rsid w:val="008B45AC"/>
    <w:rsid w:val="008B51B3"/>
    <w:rsid w:val="008B6F07"/>
    <w:rsid w:val="008B7089"/>
    <w:rsid w:val="008B7B83"/>
    <w:rsid w:val="008C04CA"/>
    <w:rsid w:val="008C19A6"/>
    <w:rsid w:val="008C1D0F"/>
    <w:rsid w:val="008C25BA"/>
    <w:rsid w:val="008C25C7"/>
    <w:rsid w:val="008C2B61"/>
    <w:rsid w:val="008C3EB8"/>
    <w:rsid w:val="008C42DB"/>
    <w:rsid w:val="008C4607"/>
    <w:rsid w:val="008C4930"/>
    <w:rsid w:val="008C6D2F"/>
    <w:rsid w:val="008C772C"/>
    <w:rsid w:val="008C7B98"/>
    <w:rsid w:val="008D0027"/>
    <w:rsid w:val="008D0438"/>
    <w:rsid w:val="008D09D9"/>
    <w:rsid w:val="008D2B7F"/>
    <w:rsid w:val="008D311C"/>
    <w:rsid w:val="008D3B90"/>
    <w:rsid w:val="008D429D"/>
    <w:rsid w:val="008D5BAD"/>
    <w:rsid w:val="008E1BAE"/>
    <w:rsid w:val="008E2CCE"/>
    <w:rsid w:val="008E336D"/>
    <w:rsid w:val="008E40BE"/>
    <w:rsid w:val="008E509F"/>
    <w:rsid w:val="008E5142"/>
    <w:rsid w:val="008E5A94"/>
    <w:rsid w:val="008E5DD3"/>
    <w:rsid w:val="008E6786"/>
    <w:rsid w:val="008E67C7"/>
    <w:rsid w:val="008F0B6F"/>
    <w:rsid w:val="008F336F"/>
    <w:rsid w:val="008F40E5"/>
    <w:rsid w:val="008F43C0"/>
    <w:rsid w:val="008F50B7"/>
    <w:rsid w:val="008F515E"/>
    <w:rsid w:val="008F53D1"/>
    <w:rsid w:val="008F570C"/>
    <w:rsid w:val="008F5732"/>
    <w:rsid w:val="008F57E3"/>
    <w:rsid w:val="008F6B28"/>
    <w:rsid w:val="008F773D"/>
    <w:rsid w:val="008F77E5"/>
    <w:rsid w:val="009011DB"/>
    <w:rsid w:val="009014CC"/>
    <w:rsid w:val="00902411"/>
    <w:rsid w:val="009035EB"/>
    <w:rsid w:val="00903986"/>
    <w:rsid w:val="0090414F"/>
    <w:rsid w:val="00904341"/>
    <w:rsid w:val="009058A2"/>
    <w:rsid w:val="0090633E"/>
    <w:rsid w:val="0090752C"/>
    <w:rsid w:val="00907D66"/>
    <w:rsid w:val="009100DB"/>
    <w:rsid w:val="009101A4"/>
    <w:rsid w:val="00910740"/>
    <w:rsid w:val="009112EE"/>
    <w:rsid w:val="00911BF8"/>
    <w:rsid w:val="00913581"/>
    <w:rsid w:val="0091378F"/>
    <w:rsid w:val="00914AA8"/>
    <w:rsid w:val="00914AD4"/>
    <w:rsid w:val="00914DF4"/>
    <w:rsid w:val="00915164"/>
    <w:rsid w:val="0091609C"/>
    <w:rsid w:val="0091674D"/>
    <w:rsid w:val="009169A4"/>
    <w:rsid w:val="00920282"/>
    <w:rsid w:val="0092047F"/>
    <w:rsid w:val="00920B33"/>
    <w:rsid w:val="009215EF"/>
    <w:rsid w:val="00921F31"/>
    <w:rsid w:val="00922256"/>
    <w:rsid w:val="00922C4B"/>
    <w:rsid w:val="00923161"/>
    <w:rsid w:val="00923AB8"/>
    <w:rsid w:val="00923C75"/>
    <w:rsid w:val="00924F3F"/>
    <w:rsid w:val="00924F6D"/>
    <w:rsid w:val="00927279"/>
    <w:rsid w:val="00927B47"/>
    <w:rsid w:val="00930059"/>
    <w:rsid w:val="00930FED"/>
    <w:rsid w:val="00931E52"/>
    <w:rsid w:val="00934A2A"/>
    <w:rsid w:val="00934ABF"/>
    <w:rsid w:val="00934ED7"/>
    <w:rsid w:val="0093571F"/>
    <w:rsid w:val="00936875"/>
    <w:rsid w:val="00936E9C"/>
    <w:rsid w:val="00936EC4"/>
    <w:rsid w:val="00937A42"/>
    <w:rsid w:val="00937B63"/>
    <w:rsid w:val="009409CA"/>
    <w:rsid w:val="0094104A"/>
    <w:rsid w:val="0094228E"/>
    <w:rsid w:val="00943409"/>
    <w:rsid w:val="00944791"/>
    <w:rsid w:val="00945034"/>
    <w:rsid w:val="00947007"/>
    <w:rsid w:val="00950A3D"/>
    <w:rsid w:val="0095286F"/>
    <w:rsid w:val="00954F5C"/>
    <w:rsid w:val="00955001"/>
    <w:rsid w:val="00955B34"/>
    <w:rsid w:val="00955FA3"/>
    <w:rsid w:val="00957422"/>
    <w:rsid w:val="009620F4"/>
    <w:rsid w:val="00962422"/>
    <w:rsid w:val="00962F53"/>
    <w:rsid w:val="00963006"/>
    <w:rsid w:val="009632A5"/>
    <w:rsid w:val="009638A9"/>
    <w:rsid w:val="009644F5"/>
    <w:rsid w:val="009648C5"/>
    <w:rsid w:val="009648F0"/>
    <w:rsid w:val="00964988"/>
    <w:rsid w:val="0096539C"/>
    <w:rsid w:val="00966447"/>
    <w:rsid w:val="00970336"/>
    <w:rsid w:val="0097228C"/>
    <w:rsid w:val="009723F4"/>
    <w:rsid w:val="00972472"/>
    <w:rsid w:val="0097280D"/>
    <w:rsid w:val="009728B5"/>
    <w:rsid w:val="00973936"/>
    <w:rsid w:val="00973FC6"/>
    <w:rsid w:val="00974C49"/>
    <w:rsid w:val="00974F7C"/>
    <w:rsid w:val="00975037"/>
    <w:rsid w:val="0097539B"/>
    <w:rsid w:val="00975E8D"/>
    <w:rsid w:val="00976429"/>
    <w:rsid w:val="00976E45"/>
    <w:rsid w:val="00977AB1"/>
    <w:rsid w:val="00977D6F"/>
    <w:rsid w:val="00980574"/>
    <w:rsid w:val="00980C90"/>
    <w:rsid w:val="00980F7E"/>
    <w:rsid w:val="009824A0"/>
    <w:rsid w:val="009829A1"/>
    <w:rsid w:val="00982CC2"/>
    <w:rsid w:val="00983951"/>
    <w:rsid w:val="00983D75"/>
    <w:rsid w:val="00984011"/>
    <w:rsid w:val="009844C2"/>
    <w:rsid w:val="00984682"/>
    <w:rsid w:val="00984845"/>
    <w:rsid w:val="00984E27"/>
    <w:rsid w:val="009857EB"/>
    <w:rsid w:val="00991088"/>
    <w:rsid w:val="00991935"/>
    <w:rsid w:val="0099196E"/>
    <w:rsid w:val="00992B06"/>
    <w:rsid w:val="0099457E"/>
    <w:rsid w:val="009946D7"/>
    <w:rsid w:val="00995180"/>
    <w:rsid w:val="0099556F"/>
    <w:rsid w:val="00995994"/>
    <w:rsid w:val="00996701"/>
    <w:rsid w:val="009A0A77"/>
    <w:rsid w:val="009A0C23"/>
    <w:rsid w:val="009A0DDA"/>
    <w:rsid w:val="009A282B"/>
    <w:rsid w:val="009A31D3"/>
    <w:rsid w:val="009A357B"/>
    <w:rsid w:val="009A4E92"/>
    <w:rsid w:val="009A4F22"/>
    <w:rsid w:val="009A6947"/>
    <w:rsid w:val="009A73FA"/>
    <w:rsid w:val="009A79BC"/>
    <w:rsid w:val="009A7A46"/>
    <w:rsid w:val="009B05C6"/>
    <w:rsid w:val="009B0973"/>
    <w:rsid w:val="009B09AA"/>
    <w:rsid w:val="009B12AF"/>
    <w:rsid w:val="009B2426"/>
    <w:rsid w:val="009B2544"/>
    <w:rsid w:val="009B2CEE"/>
    <w:rsid w:val="009B2ECC"/>
    <w:rsid w:val="009B30D4"/>
    <w:rsid w:val="009B3509"/>
    <w:rsid w:val="009B39DC"/>
    <w:rsid w:val="009B44F2"/>
    <w:rsid w:val="009B4A1E"/>
    <w:rsid w:val="009B4C50"/>
    <w:rsid w:val="009B79B4"/>
    <w:rsid w:val="009C195C"/>
    <w:rsid w:val="009C2448"/>
    <w:rsid w:val="009C379B"/>
    <w:rsid w:val="009C5303"/>
    <w:rsid w:val="009C5575"/>
    <w:rsid w:val="009D0861"/>
    <w:rsid w:val="009D2A1D"/>
    <w:rsid w:val="009D3463"/>
    <w:rsid w:val="009D3F1D"/>
    <w:rsid w:val="009D429A"/>
    <w:rsid w:val="009D45BC"/>
    <w:rsid w:val="009D4E5F"/>
    <w:rsid w:val="009D6A9F"/>
    <w:rsid w:val="009D77D2"/>
    <w:rsid w:val="009E0545"/>
    <w:rsid w:val="009E089E"/>
    <w:rsid w:val="009E0CA1"/>
    <w:rsid w:val="009E3484"/>
    <w:rsid w:val="009E352D"/>
    <w:rsid w:val="009E43B0"/>
    <w:rsid w:val="009E4D21"/>
    <w:rsid w:val="009E6200"/>
    <w:rsid w:val="009E6DC7"/>
    <w:rsid w:val="009E7BF2"/>
    <w:rsid w:val="009E7D1B"/>
    <w:rsid w:val="009F0E75"/>
    <w:rsid w:val="009F2FC8"/>
    <w:rsid w:val="009F7F1B"/>
    <w:rsid w:val="00A003B5"/>
    <w:rsid w:val="00A04254"/>
    <w:rsid w:val="00A07DAA"/>
    <w:rsid w:val="00A10725"/>
    <w:rsid w:val="00A11BA3"/>
    <w:rsid w:val="00A11D92"/>
    <w:rsid w:val="00A124BB"/>
    <w:rsid w:val="00A12DC3"/>
    <w:rsid w:val="00A13127"/>
    <w:rsid w:val="00A13939"/>
    <w:rsid w:val="00A144D2"/>
    <w:rsid w:val="00A147DD"/>
    <w:rsid w:val="00A149FE"/>
    <w:rsid w:val="00A14B87"/>
    <w:rsid w:val="00A1596D"/>
    <w:rsid w:val="00A15FD1"/>
    <w:rsid w:val="00A177FD"/>
    <w:rsid w:val="00A2063F"/>
    <w:rsid w:val="00A21AA8"/>
    <w:rsid w:val="00A2272C"/>
    <w:rsid w:val="00A2395A"/>
    <w:rsid w:val="00A23C17"/>
    <w:rsid w:val="00A255C8"/>
    <w:rsid w:val="00A263FE"/>
    <w:rsid w:val="00A30100"/>
    <w:rsid w:val="00A3191E"/>
    <w:rsid w:val="00A31BDE"/>
    <w:rsid w:val="00A31BFD"/>
    <w:rsid w:val="00A3227D"/>
    <w:rsid w:val="00A324E7"/>
    <w:rsid w:val="00A352D2"/>
    <w:rsid w:val="00A35300"/>
    <w:rsid w:val="00A35568"/>
    <w:rsid w:val="00A355E8"/>
    <w:rsid w:val="00A357AB"/>
    <w:rsid w:val="00A36100"/>
    <w:rsid w:val="00A363C0"/>
    <w:rsid w:val="00A36EC6"/>
    <w:rsid w:val="00A3737A"/>
    <w:rsid w:val="00A37492"/>
    <w:rsid w:val="00A40F77"/>
    <w:rsid w:val="00A410B6"/>
    <w:rsid w:val="00A413A6"/>
    <w:rsid w:val="00A41B6B"/>
    <w:rsid w:val="00A424BE"/>
    <w:rsid w:val="00A42BD0"/>
    <w:rsid w:val="00A42FCF"/>
    <w:rsid w:val="00A4377A"/>
    <w:rsid w:val="00A43949"/>
    <w:rsid w:val="00A440B0"/>
    <w:rsid w:val="00A445E7"/>
    <w:rsid w:val="00A44CBD"/>
    <w:rsid w:val="00A44EA8"/>
    <w:rsid w:val="00A45D13"/>
    <w:rsid w:val="00A45FE5"/>
    <w:rsid w:val="00A469E8"/>
    <w:rsid w:val="00A46B23"/>
    <w:rsid w:val="00A50229"/>
    <w:rsid w:val="00A5052B"/>
    <w:rsid w:val="00A51AA6"/>
    <w:rsid w:val="00A55448"/>
    <w:rsid w:val="00A569E1"/>
    <w:rsid w:val="00A57430"/>
    <w:rsid w:val="00A5766E"/>
    <w:rsid w:val="00A57B80"/>
    <w:rsid w:val="00A604CD"/>
    <w:rsid w:val="00A6148D"/>
    <w:rsid w:val="00A61D95"/>
    <w:rsid w:val="00A62747"/>
    <w:rsid w:val="00A630D9"/>
    <w:rsid w:val="00A6337B"/>
    <w:rsid w:val="00A6401A"/>
    <w:rsid w:val="00A64A74"/>
    <w:rsid w:val="00A65171"/>
    <w:rsid w:val="00A6690B"/>
    <w:rsid w:val="00A66CF6"/>
    <w:rsid w:val="00A66D87"/>
    <w:rsid w:val="00A7071E"/>
    <w:rsid w:val="00A708BE"/>
    <w:rsid w:val="00A7096E"/>
    <w:rsid w:val="00A714D9"/>
    <w:rsid w:val="00A71B58"/>
    <w:rsid w:val="00A720E1"/>
    <w:rsid w:val="00A72A28"/>
    <w:rsid w:val="00A730B7"/>
    <w:rsid w:val="00A755AE"/>
    <w:rsid w:val="00A75868"/>
    <w:rsid w:val="00A763AE"/>
    <w:rsid w:val="00A76ADF"/>
    <w:rsid w:val="00A77772"/>
    <w:rsid w:val="00A814A9"/>
    <w:rsid w:val="00A84D7E"/>
    <w:rsid w:val="00A857D4"/>
    <w:rsid w:val="00A85E57"/>
    <w:rsid w:val="00A86582"/>
    <w:rsid w:val="00A86C91"/>
    <w:rsid w:val="00A876AE"/>
    <w:rsid w:val="00A90F68"/>
    <w:rsid w:val="00A91B81"/>
    <w:rsid w:val="00A9218A"/>
    <w:rsid w:val="00A92EBA"/>
    <w:rsid w:val="00A93EB9"/>
    <w:rsid w:val="00A93EDB"/>
    <w:rsid w:val="00A948CE"/>
    <w:rsid w:val="00A95C32"/>
    <w:rsid w:val="00A96427"/>
    <w:rsid w:val="00A96F27"/>
    <w:rsid w:val="00A96F2B"/>
    <w:rsid w:val="00A975F8"/>
    <w:rsid w:val="00A97A6B"/>
    <w:rsid w:val="00AA2424"/>
    <w:rsid w:val="00AA2D86"/>
    <w:rsid w:val="00AA3504"/>
    <w:rsid w:val="00AA3913"/>
    <w:rsid w:val="00AA460C"/>
    <w:rsid w:val="00AA4974"/>
    <w:rsid w:val="00AA62DC"/>
    <w:rsid w:val="00AA6A8E"/>
    <w:rsid w:val="00AA6F15"/>
    <w:rsid w:val="00AA740A"/>
    <w:rsid w:val="00AA7BBD"/>
    <w:rsid w:val="00AB1612"/>
    <w:rsid w:val="00AB1860"/>
    <w:rsid w:val="00AB1C87"/>
    <w:rsid w:val="00AB2304"/>
    <w:rsid w:val="00AB3536"/>
    <w:rsid w:val="00AB4422"/>
    <w:rsid w:val="00AB4D4F"/>
    <w:rsid w:val="00AB5B26"/>
    <w:rsid w:val="00AB629C"/>
    <w:rsid w:val="00AB64B3"/>
    <w:rsid w:val="00AB6CEE"/>
    <w:rsid w:val="00AB75FD"/>
    <w:rsid w:val="00AB7B42"/>
    <w:rsid w:val="00AC0546"/>
    <w:rsid w:val="00AC0C9B"/>
    <w:rsid w:val="00AC199D"/>
    <w:rsid w:val="00AC3D6F"/>
    <w:rsid w:val="00AC5F08"/>
    <w:rsid w:val="00AC6CCD"/>
    <w:rsid w:val="00AC6DF3"/>
    <w:rsid w:val="00AC6FFF"/>
    <w:rsid w:val="00AD016F"/>
    <w:rsid w:val="00AD1C7C"/>
    <w:rsid w:val="00AD3309"/>
    <w:rsid w:val="00AD3685"/>
    <w:rsid w:val="00AD3E95"/>
    <w:rsid w:val="00AD4477"/>
    <w:rsid w:val="00AD4D75"/>
    <w:rsid w:val="00AD6D7E"/>
    <w:rsid w:val="00AD6E03"/>
    <w:rsid w:val="00AD7BFD"/>
    <w:rsid w:val="00AE0010"/>
    <w:rsid w:val="00AE0BF8"/>
    <w:rsid w:val="00AE10CE"/>
    <w:rsid w:val="00AE10D9"/>
    <w:rsid w:val="00AE2CAD"/>
    <w:rsid w:val="00AE3CE0"/>
    <w:rsid w:val="00AF03FB"/>
    <w:rsid w:val="00AF1E4F"/>
    <w:rsid w:val="00AF2CA6"/>
    <w:rsid w:val="00AF35BB"/>
    <w:rsid w:val="00AF3859"/>
    <w:rsid w:val="00AF4C40"/>
    <w:rsid w:val="00AF4FAA"/>
    <w:rsid w:val="00AF511E"/>
    <w:rsid w:val="00AF551F"/>
    <w:rsid w:val="00AF7722"/>
    <w:rsid w:val="00B00DAA"/>
    <w:rsid w:val="00B01526"/>
    <w:rsid w:val="00B03999"/>
    <w:rsid w:val="00B03B03"/>
    <w:rsid w:val="00B045D7"/>
    <w:rsid w:val="00B04934"/>
    <w:rsid w:val="00B04CA2"/>
    <w:rsid w:val="00B05522"/>
    <w:rsid w:val="00B05523"/>
    <w:rsid w:val="00B069E5"/>
    <w:rsid w:val="00B06AC0"/>
    <w:rsid w:val="00B0710F"/>
    <w:rsid w:val="00B07969"/>
    <w:rsid w:val="00B07E9E"/>
    <w:rsid w:val="00B10B39"/>
    <w:rsid w:val="00B11C97"/>
    <w:rsid w:val="00B11D4E"/>
    <w:rsid w:val="00B13D9A"/>
    <w:rsid w:val="00B15AC7"/>
    <w:rsid w:val="00B1676A"/>
    <w:rsid w:val="00B178BD"/>
    <w:rsid w:val="00B17D6A"/>
    <w:rsid w:val="00B2108A"/>
    <w:rsid w:val="00B21E74"/>
    <w:rsid w:val="00B21FEB"/>
    <w:rsid w:val="00B2264F"/>
    <w:rsid w:val="00B23CC0"/>
    <w:rsid w:val="00B250CC"/>
    <w:rsid w:val="00B25E0B"/>
    <w:rsid w:val="00B26561"/>
    <w:rsid w:val="00B2673B"/>
    <w:rsid w:val="00B268D3"/>
    <w:rsid w:val="00B30338"/>
    <w:rsid w:val="00B313E0"/>
    <w:rsid w:val="00B31EEE"/>
    <w:rsid w:val="00B32F4E"/>
    <w:rsid w:val="00B3319F"/>
    <w:rsid w:val="00B33260"/>
    <w:rsid w:val="00B34351"/>
    <w:rsid w:val="00B34F50"/>
    <w:rsid w:val="00B34FF9"/>
    <w:rsid w:val="00B35452"/>
    <w:rsid w:val="00B354C5"/>
    <w:rsid w:val="00B3686D"/>
    <w:rsid w:val="00B36AA0"/>
    <w:rsid w:val="00B36B23"/>
    <w:rsid w:val="00B36DA4"/>
    <w:rsid w:val="00B37D06"/>
    <w:rsid w:val="00B37F6A"/>
    <w:rsid w:val="00B4220E"/>
    <w:rsid w:val="00B423CD"/>
    <w:rsid w:val="00B42665"/>
    <w:rsid w:val="00B43102"/>
    <w:rsid w:val="00B44BB1"/>
    <w:rsid w:val="00B45BF1"/>
    <w:rsid w:val="00B461DC"/>
    <w:rsid w:val="00B46BBA"/>
    <w:rsid w:val="00B4711E"/>
    <w:rsid w:val="00B47ADA"/>
    <w:rsid w:val="00B50811"/>
    <w:rsid w:val="00B51B3F"/>
    <w:rsid w:val="00B51C57"/>
    <w:rsid w:val="00B51E7D"/>
    <w:rsid w:val="00B5347C"/>
    <w:rsid w:val="00B5366B"/>
    <w:rsid w:val="00B53CFE"/>
    <w:rsid w:val="00B54073"/>
    <w:rsid w:val="00B54CC0"/>
    <w:rsid w:val="00B54CD1"/>
    <w:rsid w:val="00B56FC9"/>
    <w:rsid w:val="00B57CA2"/>
    <w:rsid w:val="00B57F6D"/>
    <w:rsid w:val="00B60A92"/>
    <w:rsid w:val="00B61FBC"/>
    <w:rsid w:val="00B62384"/>
    <w:rsid w:val="00B626B7"/>
    <w:rsid w:val="00B6274E"/>
    <w:rsid w:val="00B628C9"/>
    <w:rsid w:val="00B64206"/>
    <w:rsid w:val="00B65450"/>
    <w:rsid w:val="00B65A3B"/>
    <w:rsid w:val="00B65E9B"/>
    <w:rsid w:val="00B665C0"/>
    <w:rsid w:val="00B668FB"/>
    <w:rsid w:val="00B67342"/>
    <w:rsid w:val="00B70B4F"/>
    <w:rsid w:val="00B72076"/>
    <w:rsid w:val="00B7214C"/>
    <w:rsid w:val="00B7217F"/>
    <w:rsid w:val="00B73937"/>
    <w:rsid w:val="00B73C41"/>
    <w:rsid w:val="00B73F86"/>
    <w:rsid w:val="00B73FC3"/>
    <w:rsid w:val="00B74A51"/>
    <w:rsid w:val="00B74E08"/>
    <w:rsid w:val="00B7618D"/>
    <w:rsid w:val="00B76F37"/>
    <w:rsid w:val="00B777A8"/>
    <w:rsid w:val="00B8029E"/>
    <w:rsid w:val="00B80593"/>
    <w:rsid w:val="00B80A0C"/>
    <w:rsid w:val="00B81675"/>
    <w:rsid w:val="00B83539"/>
    <w:rsid w:val="00B83A24"/>
    <w:rsid w:val="00B850BA"/>
    <w:rsid w:val="00B870F7"/>
    <w:rsid w:val="00B878EE"/>
    <w:rsid w:val="00B91CA2"/>
    <w:rsid w:val="00B92621"/>
    <w:rsid w:val="00B92815"/>
    <w:rsid w:val="00B92D76"/>
    <w:rsid w:val="00B93087"/>
    <w:rsid w:val="00B93730"/>
    <w:rsid w:val="00B9477B"/>
    <w:rsid w:val="00B94DA5"/>
    <w:rsid w:val="00B9637B"/>
    <w:rsid w:val="00B97C70"/>
    <w:rsid w:val="00BA0673"/>
    <w:rsid w:val="00BA125D"/>
    <w:rsid w:val="00BA2DBF"/>
    <w:rsid w:val="00BA2E83"/>
    <w:rsid w:val="00BA33DC"/>
    <w:rsid w:val="00BA40E8"/>
    <w:rsid w:val="00BA4660"/>
    <w:rsid w:val="00BA4EF0"/>
    <w:rsid w:val="00BA52FF"/>
    <w:rsid w:val="00BA5359"/>
    <w:rsid w:val="00BA71B6"/>
    <w:rsid w:val="00BA729E"/>
    <w:rsid w:val="00BB014F"/>
    <w:rsid w:val="00BB0269"/>
    <w:rsid w:val="00BB067E"/>
    <w:rsid w:val="00BB0F20"/>
    <w:rsid w:val="00BB2C0E"/>
    <w:rsid w:val="00BB74D4"/>
    <w:rsid w:val="00BB778C"/>
    <w:rsid w:val="00BB79DD"/>
    <w:rsid w:val="00BC086E"/>
    <w:rsid w:val="00BC0D74"/>
    <w:rsid w:val="00BC0F4A"/>
    <w:rsid w:val="00BC1000"/>
    <w:rsid w:val="00BC224A"/>
    <w:rsid w:val="00BC41A2"/>
    <w:rsid w:val="00BC4B0B"/>
    <w:rsid w:val="00BC51B8"/>
    <w:rsid w:val="00BC5292"/>
    <w:rsid w:val="00BC5CD8"/>
    <w:rsid w:val="00BC6A85"/>
    <w:rsid w:val="00BC6B0F"/>
    <w:rsid w:val="00BC70D0"/>
    <w:rsid w:val="00BC7246"/>
    <w:rsid w:val="00BC7B96"/>
    <w:rsid w:val="00BD2249"/>
    <w:rsid w:val="00BD257A"/>
    <w:rsid w:val="00BD2695"/>
    <w:rsid w:val="00BD3ED7"/>
    <w:rsid w:val="00BD42B0"/>
    <w:rsid w:val="00BD4570"/>
    <w:rsid w:val="00BD4651"/>
    <w:rsid w:val="00BD5A87"/>
    <w:rsid w:val="00BD6172"/>
    <w:rsid w:val="00BD692A"/>
    <w:rsid w:val="00BD7D8A"/>
    <w:rsid w:val="00BE1113"/>
    <w:rsid w:val="00BE1E9E"/>
    <w:rsid w:val="00BE1F83"/>
    <w:rsid w:val="00BE20A2"/>
    <w:rsid w:val="00BE2E3C"/>
    <w:rsid w:val="00BE3A46"/>
    <w:rsid w:val="00BE4703"/>
    <w:rsid w:val="00BE4D93"/>
    <w:rsid w:val="00BE59AC"/>
    <w:rsid w:val="00BE5AE2"/>
    <w:rsid w:val="00BE5BDB"/>
    <w:rsid w:val="00BE5EB1"/>
    <w:rsid w:val="00BE675E"/>
    <w:rsid w:val="00BE7515"/>
    <w:rsid w:val="00BE7E9A"/>
    <w:rsid w:val="00BF0526"/>
    <w:rsid w:val="00BF0E85"/>
    <w:rsid w:val="00BF0F23"/>
    <w:rsid w:val="00BF22C4"/>
    <w:rsid w:val="00BF231B"/>
    <w:rsid w:val="00BF2626"/>
    <w:rsid w:val="00BF31F6"/>
    <w:rsid w:val="00BF3B1B"/>
    <w:rsid w:val="00BF4280"/>
    <w:rsid w:val="00BF4632"/>
    <w:rsid w:val="00BF50AD"/>
    <w:rsid w:val="00BF78F2"/>
    <w:rsid w:val="00C00A02"/>
    <w:rsid w:val="00C02154"/>
    <w:rsid w:val="00C02293"/>
    <w:rsid w:val="00C0330B"/>
    <w:rsid w:val="00C03585"/>
    <w:rsid w:val="00C051A4"/>
    <w:rsid w:val="00C05ACC"/>
    <w:rsid w:val="00C06142"/>
    <w:rsid w:val="00C06D76"/>
    <w:rsid w:val="00C07045"/>
    <w:rsid w:val="00C07FB7"/>
    <w:rsid w:val="00C10B53"/>
    <w:rsid w:val="00C10DEE"/>
    <w:rsid w:val="00C11EA7"/>
    <w:rsid w:val="00C11FA1"/>
    <w:rsid w:val="00C12521"/>
    <w:rsid w:val="00C12803"/>
    <w:rsid w:val="00C12A3E"/>
    <w:rsid w:val="00C12DF9"/>
    <w:rsid w:val="00C1379C"/>
    <w:rsid w:val="00C13C28"/>
    <w:rsid w:val="00C14D6F"/>
    <w:rsid w:val="00C154CE"/>
    <w:rsid w:val="00C2008A"/>
    <w:rsid w:val="00C20D69"/>
    <w:rsid w:val="00C21207"/>
    <w:rsid w:val="00C21459"/>
    <w:rsid w:val="00C22F94"/>
    <w:rsid w:val="00C23132"/>
    <w:rsid w:val="00C23C20"/>
    <w:rsid w:val="00C276E1"/>
    <w:rsid w:val="00C27B26"/>
    <w:rsid w:val="00C27CD3"/>
    <w:rsid w:val="00C27DE9"/>
    <w:rsid w:val="00C30023"/>
    <w:rsid w:val="00C300FF"/>
    <w:rsid w:val="00C30284"/>
    <w:rsid w:val="00C313D5"/>
    <w:rsid w:val="00C34936"/>
    <w:rsid w:val="00C34E05"/>
    <w:rsid w:val="00C3536A"/>
    <w:rsid w:val="00C36A8F"/>
    <w:rsid w:val="00C42915"/>
    <w:rsid w:val="00C42C24"/>
    <w:rsid w:val="00C431AA"/>
    <w:rsid w:val="00C439C0"/>
    <w:rsid w:val="00C43EF3"/>
    <w:rsid w:val="00C45B99"/>
    <w:rsid w:val="00C45BD7"/>
    <w:rsid w:val="00C460C6"/>
    <w:rsid w:val="00C462CD"/>
    <w:rsid w:val="00C4676C"/>
    <w:rsid w:val="00C5143A"/>
    <w:rsid w:val="00C51642"/>
    <w:rsid w:val="00C52379"/>
    <w:rsid w:val="00C52F6B"/>
    <w:rsid w:val="00C55330"/>
    <w:rsid w:val="00C57686"/>
    <w:rsid w:val="00C57CE2"/>
    <w:rsid w:val="00C60590"/>
    <w:rsid w:val="00C63D32"/>
    <w:rsid w:val="00C63E0A"/>
    <w:rsid w:val="00C63E78"/>
    <w:rsid w:val="00C64B82"/>
    <w:rsid w:val="00C6506A"/>
    <w:rsid w:val="00C65352"/>
    <w:rsid w:val="00C6574B"/>
    <w:rsid w:val="00C66510"/>
    <w:rsid w:val="00C67B20"/>
    <w:rsid w:val="00C71706"/>
    <w:rsid w:val="00C7363A"/>
    <w:rsid w:val="00C760D1"/>
    <w:rsid w:val="00C76C02"/>
    <w:rsid w:val="00C77126"/>
    <w:rsid w:val="00C804A6"/>
    <w:rsid w:val="00C80ED2"/>
    <w:rsid w:val="00C81062"/>
    <w:rsid w:val="00C8193C"/>
    <w:rsid w:val="00C82003"/>
    <w:rsid w:val="00C84C0A"/>
    <w:rsid w:val="00C85A59"/>
    <w:rsid w:val="00C86C17"/>
    <w:rsid w:val="00C8762F"/>
    <w:rsid w:val="00C87813"/>
    <w:rsid w:val="00C903CC"/>
    <w:rsid w:val="00C9343D"/>
    <w:rsid w:val="00C94DBB"/>
    <w:rsid w:val="00C952A1"/>
    <w:rsid w:val="00C9579D"/>
    <w:rsid w:val="00C9658D"/>
    <w:rsid w:val="00C971FA"/>
    <w:rsid w:val="00C976A9"/>
    <w:rsid w:val="00CA1AF7"/>
    <w:rsid w:val="00CA29BB"/>
    <w:rsid w:val="00CA2EA3"/>
    <w:rsid w:val="00CA3CA6"/>
    <w:rsid w:val="00CA3E0E"/>
    <w:rsid w:val="00CA4FC2"/>
    <w:rsid w:val="00CA615F"/>
    <w:rsid w:val="00CA63FA"/>
    <w:rsid w:val="00CA68DB"/>
    <w:rsid w:val="00CB0D26"/>
    <w:rsid w:val="00CB190E"/>
    <w:rsid w:val="00CB2601"/>
    <w:rsid w:val="00CB30D3"/>
    <w:rsid w:val="00CB3E69"/>
    <w:rsid w:val="00CB491D"/>
    <w:rsid w:val="00CB5F3A"/>
    <w:rsid w:val="00CB6752"/>
    <w:rsid w:val="00CC0765"/>
    <w:rsid w:val="00CC0CE1"/>
    <w:rsid w:val="00CC2EAF"/>
    <w:rsid w:val="00CC5D7F"/>
    <w:rsid w:val="00CC6519"/>
    <w:rsid w:val="00CC69E3"/>
    <w:rsid w:val="00CC7103"/>
    <w:rsid w:val="00CC717A"/>
    <w:rsid w:val="00CD0465"/>
    <w:rsid w:val="00CD05CD"/>
    <w:rsid w:val="00CD0B88"/>
    <w:rsid w:val="00CD1417"/>
    <w:rsid w:val="00CD2BD9"/>
    <w:rsid w:val="00CD3263"/>
    <w:rsid w:val="00CD36DA"/>
    <w:rsid w:val="00CD41A8"/>
    <w:rsid w:val="00CD4EFC"/>
    <w:rsid w:val="00CD5A9A"/>
    <w:rsid w:val="00CD63A5"/>
    <w:rsid w:val="00CD6737"/>
    <w:rsid w:val="00CD76A4"/>
    <w:rsid w:val="00CD7BF1"/>
    <w:rsid w:val="00CE17AD"/>
    <w:rsid w:val="00CE1C30"/>
    <w:rsid w:val="00CE264A"/>
    <w:rsid w:val="00CE2678"/>
    <w:rsid w:val="00CE2E8C"/>
    <w:rsid w:val="00CE36A8"/>
    <w:rsid w:val="00CE3DF8"/>
    <w:rsid w:val="00CE44A7"/>
    <w:rsid w:val="00CE454E"/>
    <w:rsid w:val="00CE47F8"/>
    <w:rsid w:val="00CE4894"/>
    <w:rsid w:val="00CE5161"/>
    <w:rsid w:val="00CE76C3"/>
    <w:rsid w:val="00CE7853"/>
    <w:rsid w:val="00CE7AB1"/>
    <w:rsid w:val="00CF00C3"/>
    <w:rsid w:val="00CF04C3"/>
    <w:rsid w:val="00CF0D7D"/>
    <w:rsid w:val="00CF0FA8"/>
    <w:rsid w:val="00CF190D"/>
    <w:rsid w:val="00CF19FC"/>
    <w:rsid w:val="00CF1A60"/>
    <w:rsid w:val="00CF2945"/>
    <w:rsid w:val="00D00130"/>
    <w:rsid w:val="00D01136"/>
    <w:rsid w:val="00D01740"/>
    <w:rsid w:val="00D03035"/>
    <w:rsid w:val="00D04A2D"/>
    <w:rsid w:val="00D063B3"/>
    <w:rsid w:val="00D0786B"/>
    <w:rsid w:val="00D07A29"/>
    <w:rsid w:val="00D10008"/>
    <w:rsid w:val="00D10472"/>
    <w:rsid w:val="00D10FFB"/>
    <w:rsid w:val="00D115C1"/>
    <w:rsid w:val="00D11F50"/>
    <w:rsid w:val="00D12FE6"/>
    <w:rsid w:val="00D130A8"/>
    <w:rsid w:val="00D141C4"/>
    <w:rsid w:val="00D1463A"/>
    <w:rsid w:val="00D153B8"/>
    <w:rsid w:val="00D17923"/>
    <w:rsid w:val="00D208EE"/>
    <w:rsid w:val="00D20C40"/>
    <w:rsid w:val="00D21737"/>
    <w:rsid w:val="00D2379D"/>
    <w:rsid w:val="00D237E9"/>
    <w:rsid w:val="00D238F3"/>
    <w:rsid w:val="00D2394F"/>
    <w:rsid w:val="00D24247"/>
    <w:rsid w:val="00D256EE"/>
    <w:rsid w:val="00D2632E"/>
    <w:rsid w:val="00D26484"/>
    <w:rsid w:val="00D27243"/>
    <w:rsid w:val="00D2794D"/>
    <w:rsid w:val="00D30638"/>
    <w:rsid w:val="00D3073F"/>
    <w:rsid w:val="00D30C44"/>
    <w:rsid w:val="00D32DF0"/>
    <w:rsid w:val="00D33CA3"/>
    <w:rsid w:val="00D35AB6"/>
    <w:rsid w:val="00D36C05"/>
    <w:rsid w:val="00D37AC5"/>
    <w:rsid w:val="00D42C1E"/>
    <w:rsid w:val="00D43DD0"/>
    <w:rsid w:val="00D45315"/>
    <w:rsid w:val="00D45656"/>
    <w:rsid w:val="00D470B4"/>
    <w:rsid w:val="00D4731B"/>
    <w:rsid w:val="00D479B0"/>
    <w:rsid w:val="00D47D00"/>
    <w:rsid w:val="00D5135E"/>
    <w:rsid w:val="00D52351"/>
    <w:rsid w:val="00D5294F"/>
    <w:rsid w:val="00D52A48"/>
    <w:rsid w:val="00D52F64"/>
    <w:rsid w:val="00D54950"/>
    <w:rsid w:val="00D54F13"/>
    <w:rsid w:val="00D5605D"/>
    <w:rsid w:val="00D56BCF"/>
    <w:rsid w:val="00D57053"/>
    <w:rsid w:val="00D6046B"/>
    <w:rsid w:val="00D60AD1"/>
    <w:rsid w:val="00D60D05"/>
    <w:rsid w:val="00D61BB2"/>
    <w:rsid w:val="00D61CF2"/>
    <w:rsid w:val="00D61D8B"/>
    <w:rsid w:val="00D62F81"/>
    <w:rsid w:val="00D6356C"/>
    <w:rsid w:val="00D6488C"/>
    <w:rsid w:val="00D671E3"/>
    <w:rsid w:val="00D67F34"/>
    <w:rsid w:val="00D71ADA"/>
    <w:rsid w:val="00D7259C"/>
    <w:rsid w:val="00D73219"/>
    <w:rsid w:val="00D74031"/>
    <w:rsid w:val="00D7417E"/>
    <w:rsid w:val="00D754EF"/>
    <w:rsid w:val="00D75CBC"/>
    <w:rsid w:val="00D7608E"/>
    <w:rsid w:val="00D76D7D"/>
    <w:rsid w:val="00D775E1"/>
    <w:rsid w:val="00D77BF2"/>
    <w:rsid w:val="00D80D43"/>
    <w:rsid w:val="00D82C46"/>
    <w:rsid w:val="00D83017"/>
    <w:rsid w:val="00D830EE"/>
    <w:rsid w:val="00D85B96"/>
    <w:rsid w:val="00D8610D"/>
    <w:rsid w:val="00D87415"/>
    <w:rsid w:val="00D87ECA"/>
    <w:rsid w:val="00D91B47"/>
    <w:rsid w:val="00D91BE8"/>
    <w:rsid w:val="00D943C7"/>
    <w:rsid w:val="00D97470"/>
    <w:rsid w:val="00D979C0"/>
    <w:rsid w:val="00DA0237"/>
    <w:rsid w:val="00DA0817"/>
    <w:rsid w:val="00DA0956"/>
    <w:rsid w:val="00DA1E56"/>
    <w:rsid w:val="00DA2692"/>
    <w:rsid w:val="00DA3212"/>
    <w:rsid w:val="00DA3B77"/>
    <w:rsid w:val="00DA40A1"/>
    <w:rsid w:val="00DA456F"/>
    <w:rsid w:val="00DA5C06"/>
    <w:rsid w:val="00DA5DC2"/>
    <w:rsid w:val="00DA65A2"/>
    <w:rsid w:val="00DA79BE"/>
    <w:rsid w:val="00DB00AE"/>
    <w:rsid w:val="00DB1738"/>
    <w:rsid w:val="00DB1A2D"/>
    <w:rsid w:val="00DB252F"/>
    <w:rsid w:val="00DB30F4"/>
    <w:rsid w:val="00DB421F"/>
    <w:rsid w:val="00DB43ED"/>
    <w:rsid w:val="00DB4D99"/>
    <w:rsid w:val="00DB4E13"/>
    <w:rsid w:val="00DB4F52"/>
    <w:rsid w:val="00DB5CD7"/>
    <w:rsid w:val="00DB62F0"/>
    <w:rsid w:val="00DB6728"/>
    <w:rsid w:val="00DC0C98"/>
    <w:rsid w:val="00DC0F87"/>
    <w:rsid w:val="00DC202A"/>
    <w:rsid w:val="00DC2FC4"/>
    <w:rsid w:val="00DC3B11"/>
    <w:rsid w:val="00DC3E27"/>
    <w:rsid w:val="00DC4562"/>
    <w:rsid w:val="00DC6E82"/>
    <w:rsid w:val="00DD008B"/>
    <w:rsid w:val="00DD064B"/>
    <w:rsid w:val="00DD1EDB"/>
    <w:rsid w:val="00DD24E9"/>
    <w:rsid w:val="00DD2C5A"/>
    <w:rsid w:val="00DD50B0"/>
    <w:rsid w:val="00DD572A"/>
    <w:rsid w:val="00DD5D26"/>
    <w:rsid w:val="00DD666F"/>
    <w:rsid w:val="00DD66FD"/>
    <w:rsid w:val="00DD69FE"/>
    <w:rsid w:val="00DD6CC8"/>
    <w:rsid w:val="00DD7A72"/>
    <w:rsid w:val="00DE0F5E"/>
    <w:rsid w:val="00DE0FBA"/>
    <w:rsid w:val="00DE19A2"/>
    <w:rsid w:val="00DE1B7C"/>
    <w:rsid w:val="00DE50EC"/>
    <w:rsid w:val="00DE5298"/>
    <w:rsid w:val="00DE539F"/>
    <w:rsid w:val="00DE5CDA"/>
    <w:rsid w:val="00DE5F77"/>
    <w:rsid w:val="00DE6464"/>
    <w:rsid w:val="00DE7D6B"/>
    <w:rsid w:val="00DF063C"/>
    <w:rsid w:val="00DF07E9"/>
    <w:rsid w:val="00DF08C1"/>
    <w:rsid w:val="00DF0C13"/>
    <w:rsid w:val="00DF0FC0"/>
    <w:rsid w:val="00DF10BE"/>
    <w:rsid w:val="00DF358A"/>
    <w:rsid w:val="00DF36EA"/>
    <w:rsid w:val="00DF4611"/>
    <w:rsid w:val="00DF54E7"/>
    <w:rsid w:val="00DF6AB1"/>
    <w:rsid w:val="00DF76A8"/>
    <w:rsid w:val="00E00B91"/>
    <w:rsid w:val="00E01235"/>
    <w:rsid w:val="00E01745"/>
    <w:rsid w:val="00E01B98"/>
    <w:rsid w:val="00E02EC7"/>
    <w:rsid w:val="00E031C7"/>
    <w:rsid w:val="00E03DFA"/>
    <w:rsid w:val="00E044B3"/>
    <w:rsid w:val="00E06B65"/>
    <w:rsid w:val="00E07DC9"/>
    <w:rsid w:val="00E10B53"/>
    <w:rsid w:val="00E12D64"/>
    <w:rsid w:val="00E1392C"/>
    <w:rsid w:val="00E13D2C"/>
    <w:rsid w:val="00E14897"/>
    <w:rsid w:val="00E149E5"/>
    <w:rsid w:val="00E14E77"/>
    <w:rsid w:val="00E1690C"/>
    <w:rsid w:val="00E16F5F"/>
    <w:rsid w:val="00E204D8"/>
    <w:rsid w:val="00E20BE9"/>
    <w:rsid w:val="00E20D39"/>
    <w:rsid w:val="00E2166F"/>
    <w:rsid w:val="00E21B47"/>
    <w:rsid w:val="00E23359"/>
    <w:rsid w:val="00E24229"/>
    <w:rsid w:val="00E25A93"/>
    <w:rsid w:val="00E27543"/>
    <w:rsid w:val="00E312E9"/>
    <w:rsid w:val="00E32102"/>
    <w:rsid w:val="00E337A0"/>
    <w:rsid w:val="00E33DFB"/>
    <w:rsid w:val="00E36B59"/>
    <w:rsid w:val="00E371B1"/>
    <w:rsid w:val="00E37C81"/>
    <w:rsid w:val="00E408A0"/>
    <w:rsid w:val="00E41189"/>
    <w:rsid w:val="00E42339"/>
    <w:rsid w:val="00E42483"/>
    <w:rsid w:val="00E4336D"/>
    <w:rsid w:val="00E445C6"/>
    <w:rsid w:val="00E4634E"/>
    <w:rsid w:val="00E50231"/>
    <w:rsid w:val="00E50B1D"/>
    <w:rsid w:val="00E5161B"/>
    <w:rsid w:val="00E51773"/>
    <w:rsid w:val="00E51CA1"/>
    <w:rsid w:val="00E52A0F"/>
    <w:rsid w:val="00E52A7E"/>
    <w:rsid w:val="00E52DE7"/>
    <w:rsid w:val="00E52E4B"/>
    <w:rsid w:val="00E55E4A"/>
    <w:rsid w:val="00E56E4D"/>
    <w:rsid w:val="00E60822"/>
    <w:rsid w:val="00E60C5C"/>
    <w:rsid w:val="00E613DD"/>
    <w:rsid w:val="00E62F38"/>
    <w:rsid w:val="00E63739"/>
    <w:rsid w:val="00E6428D"/>
    <w:rsid w:val="00E64C0D"/>
    <w:rsid w:val="00E65014"/>
    <w:rsid w:val="00E65391"/>
    <w:rsid w:val="00E656A8"/>
    <w:rsid w:val="00E659D1"/>
    <w:rsid w:val="00E660C7"/>
    <w:rsid w:val="00E672C5"/>
    <w:rsid w:val="00E67771"/>
    <w:rsid w:val="00E706F1"/>
    <w:rsid w:val="00E71E93"/>
    <w:rsid w:val="00E7283B"/>
    <w:rsid w:val="00E72946"/>
    <w:rsid w:val="00E72F4B"/>
    <w:rsid w:val="00E743E8"/>
    <w:rsid w:val="00E748B6"/>
    <w:rsid w:val="00E74BFA"/>
    <w:rsid w:val="00E74C20"/>
    <w:rsid w:val="00E74E1A"/>
    <w:rsid w:val="00E74EAB"/>
    <w:rsid w:val="00E75285"/>
    <w:rsid w:val="00E75B3C"/>
    <w:rsid w:val="00E76962"/>
    <w:rsid w:val="00E77872"/>
    <w:rsid w:val="00E77CC3"/>
    <w:rsid w:val="00E802B8"/>
    <w:rsid w:val="00E82420"/>
    <w:rsid w:val="00E85CEA"/>
    <w:rsid w:val="00E865B4"/>
    <w:rsid w:val="00E87E2D"/>
    <w:rsid w:val="00E91762"/>
    <w:rsid w:val="00E921D9"/>
    <w:rsid w:val="00E92B96"/>
    <w:rsid w:val="00E92EB0"/>
    <w:rsid w:val="00E94BB3"/>
    <w:rsid w:val="00E9638D"/>
    <w:rsid w:val="00E963C3"/>
    <w:rsid w:val="00E975C3"/>
    <w:rsid w:val="00E97FD0"/>
    <w:rsid w:val="00EA1EFA"/>
    <w:rsid w:val="00EA31B1"/>
    <w:rsid w:val="00EA4FB9"/>
    <w:rsid w:val="00EA5B1B"/>
    <w:rsid w:val="00EA6D2A"/>
    <w:rsid w:val="00EA6E81"/>
    <w:rsid w:val="00EA787A"/>
    <w:rsid w:val="00EB03F7"/>
    <w:rsid w:val="00EB103B"/>
    <w:rsid w:val="00EB1C02"/>
    <w:rsid w:val="00EB24E1"/>
    <w:rsid w:val="00EB279C"/>
    <w:rsid w:val="00EB2853"/>
    <w:rsid w:val="00EB2927"/>
    <w:rsid w:val="00EB333D"/>
    <w:rsid w:val="00EB41E0"/>
    <w:rsid w:val="00EB5910"/>
    <w:rsid w:val="00EB7C4B"/>
    <w:rsid w:val="00EC049D"/>
    <w:rsid w:val="00EC1494"/>
    <w:rsid w:val="00EC1753"/>
    <w:rsid w:val="00EC1A29"/>
    <w:rsid w:val="00EC2F40"/>
    <w:rsid w:val="00EC3E3F"/>
    <w:rsid w:val="00EC4FDD"/>
    <w:rsid w:val="00EC584B"/>
    <w:rsid w:val="00EC6137"/>
    <w:rsid w:val="00EC6320"/>
    <w:rsid w:val="00EC6FCA"/>
    <w:rsid w:val="00EC7604"/>
    <w:rsid w:val="00ED1978"/>
    <w:rsid w:val="00ED1AEF"/>
    <w:rsid w:val="00ED1E9A"/>
    <w:rsid w:val="00ED24CD"/>
    <w:rsid w:val="00ED2C64"/>
    <w:rsid w:val="00ED2FA3"/>
    <w:rsid w:val="00ED411C"/>
    <w:rsid w:val="00ED4D87"/>
    <w:rsid w:val="00ED4E4B"/>
    <w:rsid w:val="00ED5267"/>
    <w:rsid w:val="00ED6FC2"/>
    <w:rsid w:val="00ED7A00"/>
    <w:rsid w:val="00EE0887"/>
    <w:rsid w:val="00EE1A12"/>
    <w:rsid w:val="00EE1BA1"/>
    <w:rsid w:val="00EE1D47"/>
    <w:rsid w:val="00EE2341"/>
    <w:rsid w:val="00EE3F38"/>
    <w:rsid w:val="00EE4DC9"/>
    <w:rsid w:val="00EE5B47"/>
    <w:rsid w:val="00EE67D4"/>
    <w:rsid w:val="00EE7B05"/>
    <w:rsid w:val="00EF0935"/>
    <w:rsid w:val="00EF15C0"/>
    <w:rsid w:val="00EF25B3"/>
    <w:rsid w:val="00EF2775"/>
    <w:rsid w:val="00EF3639"/>
    <w:rsid w:val="00EF4357"/>
    <w:rsid w:val="00EF4818"/>
    <w:rsid w:val="00EF48E9"/>
    <w:rsid w:val="00EF69FE"/>
    <w:rsid w:val="00EF75F5"/>
    <w:rsid w:val="00EF791E"/>
    <w:rsid w:val="00EF79D1"/>
    <w:rsid w:val="00F0052A"/>
    <w:rsid w:val="00F00AB6"/>
    <w:rsid w:val="00F00D50"/>
    <w:rsid w:val="00F020DC"/>
    <w:rsid w:val="00F029BE"/>
    <w:rsid w:val="00F03243"/>
    <w:rsid w:val="00F04282"/>
    <w:rsid w:val="00F04503"/>
    <w:rsid w:val="00F06E1E"/>
    <w:rsid w:val="00F06EC4"/>
    <w:rsid w:val="00F11F4A"/>
    <w:rsid w:val="00F124EC"/>
    <w:rsid w:val="00F14829"/>
    <w:rsid w:val="00F14D09"/>
    <w:rsid w:val="00F15535"/>
    <w:rsid w:val="00F15C19"/>
    <w:rsid w:val="00F15CF6"/>
    <w:rsid w:val="00F166DB"/>
    <w:rsid w:val="00F16BC5"/>
    <w:rsid w:val="00F16DF6"/>
    <w:rsid w:val="00F17A61"/>
    <w:rsid w:val="00F17A79"/>
    <w:rsid w:val="00F17B8F"/>
    <w:rsid w:val="00F20757"/>
    <w:rsid w:val="00F20AF8"/>
    <w:rsid w:val="00F20B26"/>
    <w:rsid w:val="00F21BE3"/>
    <w:rsid w:val="00F23EB9"/>
    <w:rsid w:val="00F24298"/>
    <w:rsid w:val="00F24FB8"/>
    <w:rsid w:val="00F25A67"/>
    <w:rsid w:val="00F25E5E"/>
    <w:rsid w:val="00F25E85"/>
    <w:rsid w:val="00F26252"/>
    <w:rsid w:val="00F27545"/>
    <w:rsid w:val="00F313D0"/>
    <w:rsid w:val="00F3354C"/>
    <w:rsid w:val="00F33DAE"/>
    <w:rsid w:val="00F340D6"/>
    <w:rsid w:val="00F37B37"/>
    <w:rsid w:val="00F420B3"/>
    <w:rsid w:val="00F43B1B"/>
    <w:rsid w:val="00F440BA"/>
    <w:rsid w:val="00F4468B"/>
    <w:rsid w:val="00F44A7B"/>
    <w:rsid w:val="00F44E23"/>
    <w:rsid w:val="00F460B0"/>
    <w:rsid w:val="00F46B57"/>
    <w:rsid w:val="00F46DBA"/>
    <w:rsid w:val="00F470BF"/>
    <w:rsid w:val="00F4750E"/>
    <w:rsid w:val="00F50045"/>
    <w:rsid w:val="00F50D17"/>
    <w:rsid w:val="00F50D8F"/>
    <w:rsid w:val="00F51D44"/>
    <w:rsid w:val="00F51FC8"/>
    <w:rsid w:val="00F52B50"/>
    <w:rsid w:val="00F53729"/>
    <w:rsid w:val="00F53D5B"/>
    <w:rsid w:val="00F562FF"/>
    <w:rsid w:val="00F569B0"/>
    <w:rsid w:val="00F5712F"/>
    <w:rsid w:val="00F571D7"/>
    <w:rsid w:val="00F61725"/>
    <w:rsid w:val="00F6309C"/>
    <w:rsid w:val="00F645C6"/>
    <w:rsid w:val="00F64BE9"/>
    <w:rsid w:val="00F6587F"/>
    <w:rsid w:val="00F666B2"/>
    <w:rsid w:val="00F6756E"/>
    <w:rsid w:val="00F6761F"/>
    <w:rsid w:val="00F6777E"/>
    <w:rsid w:val="00F67D39"/>
    <w:rsid w:val="00F70894"/>
    <w:rsid w:val="00F72205"/>
    <w:rsid w:val="00F729F7"/>
    <w:rsid w:val="00F72C66"/>
    <w:rsid w:val="00F74671"/>
    <w:rsid w:val="00F757EA"/>
    <w:rsid w:val="00F76938"/>
    <w:rsid w:val="00F76939"/>
    <w:rsid w:val="00F76D92"/>
    <w:rsid w:val="00F774A8"/>
    <w:rsid w:val="00F77CFA"/>
    <w:rsid w:val="00F77E16"/>
    <w:rsid w:val="00F807CB"/>
    <w:rsid w:val="00F81040"/>
    <w:rsid w:val="00F818F8"/>
    <w:rsid w:val="00F823A6"/>
    <w:rsid w:val="00F82D97"/>
    <w:rsid w:val="00F83139"/>
    <w:rsid w:val="00F83D0F"/>
    <w:rsid w:val="00F8437D"/>
    <w:rsid w:val="00F85A5A"/>
    <w:rsid w:val="00F86B66"/>
    <w:rsid w:val="00F86CEC"/>
    <w:rsid w:val="00F86FEF"/>
    <w:rsid w:val="00F871F8"/>
    <w:rsid w:val="00F8729E"/>
    <w:rsid w:val="00F87B3F"/>
    <w:rsid w:val="00F904D2"/>
    <w:rsid w:val="00F91520"/>
    <w:rsid w:val="00F92698"/>
    <w:rsid w:val="00F9577C"/>
    <w:rsid w:val="00F976AA"/>
    <w:rsid w:val="00F9784B"/>
    <w:rsid w:val="00FA032E"/>
    <w:rsid w:val="00FA0C32"/>
    <w:rsid w:val="00FA22AE"/>
    <w:rsid w:val="00FA3141"/>
    <w:rsid w:val="00FA3319"/>
    <w:rsid w:val="00FA4E1C"/>
    <w:rsid w:val="00FA598E"/>
    <w:rsid w:val="00FA5E1E"/>
    <w:rsid w:val="00FA6C6D"/>
    <w:rsid w:val="00FB0623"/>
    <w:rsid w:val="00FB06A2"/>
    <w:rsid w:val="00FB098A"/>
    <w:rsid w:val="00FB0A36"/>
    <w:rsid w:val="00FB0AAA"/>
    <w:rsid w:val="00FB1239"/>
    <w:rsid w:val="00FB12A7"/>
    <w:rsid w:val="00FB2C77"/>
    <w:rsid w:val="00FB3708"/>
    <w:rsid w:val="00FB5098"/>
    <w:rsid w:val="00FB5E43"/>
    <w:rsid w:val="00FB5F89"/>
    <w:rsid w:val="00FB5FF7"/>
    <w:rsid w:val="00FB6CFC"/>
    <w:rsid w:val="00FB7C52"/>
    <w:rsid w:val="00FC051B"/>
    <w:rsid w:val="00FC0660"/>
    <w:rsid w:val="00FC1ADB"/>
    <w:rsid w:val="00FC2D96"/>
    <w:rsid w:val="00FC36B1"/>
    <w:rsid w:val="00FC5D33"/>
    <w:rsid w:val="00FC7D60"/>
    <w:rsid w:val="00FD0716"/>
    <w:rsid w:val="00FD072F"/>
    <w:rsid w:val="00FD0C57"/>
    <w:rsid w:val="00FD138F"/>
    <w:rsid w:val="00FD19C7"/>
    <w:rsid w:val="00FD25F7"/>
    <w:rsid w:val="00FD3284"/>
    <w:rsid w:val="00FD365C"/>
    <w:rsid w:val="00FD46C1"/>
    <w:rsid w:val="00FD59D4"/>
    <w:rsid w:val="00FD5D80"/>
    <w:rsid w:val="00FD66BB"/>
    <w:rsid w:val="00FE128D"/>
    <w:rsid w:val="00FE15B6"/>
    <w:rsid w:val="00FE2608"/>
    <w:rsid w:val="00FE3014"/>
    <w:rsid w:val="00FE6437"/>
    <w:rsid w:val="00FE6C28"/>
    <w:rsid w:val="00FF0000"/>
    <w:rsid w:val="00FF1467"/>
    <w:rsid w:val="00FF331D"/>
    <w:rsid w:val="00FF4FCC"/>
    <w:rsid w:val="00FF5886"/>
    <w:rsid w:val="00FF5B87"/>
    <w:rsid w:val="00FF7AB1"/>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C35B4"/>
  <w15:chartTrackingRefBased/>
  <w15:docId w15:val="{803F9AED-E727-4656-BC94-7D349A0A56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A1645"/>
    <w:pPr>
      <w:keepNext/>
      <w:keepLines/>
      <w:spacing w:before="240" w:after="0"/>
      <w:outlineLvl w:val="0"/>
    </w:pPr>
    <w:rPr>
      <w:rFonts w:asciiTheme="majorHAnsi" w:eastAsiaTheme="majorEastAsia" w:hAnsiTheme="majorHAnsi" w:cstheme="majorBidi"/>
      <w:color w:val="2F5496" w:themeColor="accent1" w:themeShade="BF"/>
      <w:sz w:val="32"/>
      <w:szCs w:val="32"/>
      <w:lang w:val="en-US"/>
    </w:rPr>
  </w:style>
  <w:style w:type="paragraph" w:styleId="Heading2">
    <w:name w:val="heading 2"/>
    <w:basedOn w:val="Normal"/>
    <w:next w:val="Normal"/>
    <w:link w:val="Heading2Char"/>
    <w:uiPriority w:val="9"/>
    <w:unhideWhenUsed/>
    <w:qFormat/>
    <w:rsid w:val="007E777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A1645"/>
    <w:rPr>
      <w:rFonts w:asciiTheme="majorHAnsi" w:eastAsiaTheme="majorEastAsia" w:hAnsiTheme="majorHAnsi" w:cstheme="majorBidi"/>
      <w:color w:val="2F5496" w:themeColor="accent1" w:themeShade="BF"/>
      <w:sz w:val="32"/>
      <w:szCs w:val="32"/>
      <w:lang w:val="en-US"/>
    </w:rPr>
  </w:style>
  <w:style w:type="character" w:customStyle="1" w:styleId="Heading2Char">
    <w:name w:val="Heading 2 Char"/>
    <w:basedOn w:val="DefaultParagraphFont"/>
    <w:link w:val="Heading2"/>
    <w:uiPriority w:val="9"/>
    <w:rsid w:val="007E777E"/>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C06142"/>
    <w:pPr>
      <w:ind w:left="720"/>
      <w:contextualSpacing/>
    </w:pPr>
  </w:style>
  <w:style w:type="character" w:styleId="Emphasis">
    <w:name w:val="Emphasis"/>
    <w:basedOn w:val="DefaultParagraphFont"/>
    <w:uiPriority w:val="20"/>
    <w:qFormat/>
    <w:rsid w:val="00300BB8"/>
    <w:rPr>
      <w:i/>
      <w:iCs/>
    </w:rPr>
  </w:style>
  <w:style w:type="character" w:styleId="Hyperlink">
    <w:name w:val="Hyperlink"/>
    <w:basedOn w:val="DefaultParagraphFont"/>
    <w:uiPriority w:val="99"/>
    <w:unhideWhenUsed/>
    <w:rsid w:val="00300BB8"/>
    <w:rPr>
      <w:color w:val="0000FF"/>
      <w:u w:val="single"/>
    </w:rPr>
  </w:style>
  <w:style w:type="paragraph" w:styleId="BodyTextIndent2">
    <w:name w:val="Body Text Indent 2"/>
    <w:basedOn w:val="Normal"/>
    <w:link w:val="BodyTextIndent2Char"/>
    <w:uiPriority w:val="99"/>
    <w:semiHidden/>
    <w:unhideWhenUsed/>
    <w:rsid w:val="001A1645"/>
    <w:pPr>
      <w:spacing w:after="120" w:line="480" w:lineRule="auto"/>
      <w:ind w:left="283"/>
      <w:jc w:val="both"/>
    </w:pPr>
    <w:rPr>
      <w:rFonts w:ascii="Verdana" w:eastAsia="Calibri" w:hAnsi="Verdana" w:cs="Calibri"/>
      <w:color w:val="17365D"/>
      <w:szCs w:val="20"/>
      <w:lang w:val="en-IE" w:eastAsia="ja-JP"/>
    </w:rPr>
  </w:style>
  <w:style w:type="character" w:customStyle="1" w:styleId="BodyTextIndent2Char">
    <w:name w:val="Body Text Indent 2 Char"/>
    <w:basedOn w:val="DefaultParagraphFont"/>
    <w:link w:val="BodyTextIndent2"/>
    <w:uiPriority w:val="99"/>
    <w:semiHidden/>
    <w:rsid w:val="001A1645"/>
    <w:rPr>
      <w:rFonts w:ascii="Verdana" w:eastAsia="Calibri" w:hAnsi="Verdana" w:cs="Calibri"/>
      <w:color w:val="17365D"/>
      <w:szCs w:val="20"/>
      <w:lang w:val="en-IE" w:eastAsia="ja-JP"/>
    </w:rPr>
  </w:style>
  <w:style w:type="table" w:styleId="TableGrid">
    <w:name w:val="Table Grid"/>
    <w:basedOn w:val="TableNormal"/>
    <w:rsid w:val="001A1645"/>
    <w:pPr>
      <w:spacing w:after="0" w:line="240" w:lineRule="auto"/>
      <w:jc w:val="both"/>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FE6C28"/>
    <w:pPr>
      <w:outlineLvl w:val="9"/>
    </w:pPr>
  </w:style>
  <w:style w:type="paragraph" w:styleId="TOC1">
    <w:name w:val="toc 1"/>
    <w:basedOn w:val="Normal"/>
    <w:next w:val="Normal"/>
    <w:autoRedefine/>
    <w:uiPriority w:val="39"/>
    <w:unhideWhenUsed/>
    <w:rsid w:val="00FE6C28"/>
    <w:pPr>
      <w:spacing w:after="100"/>
    </w:pPr>
  </w:style>
  <w:style w:type="paragraph" w:styleId="TOC2">
    <w:name w:val="toc 2"/>
    <w:basedOn w:val="Normal"/>
    <w:next w:val="Normal"/>
    <w:autoRedefine/>
    <w:uiPriority w:val="39"/>
    <w:unhideWhenUsed/>
    <w:rsid w:val="00FE6C28"/>
    <w:pPr>
      <w:spacing w:after="100"/>
      <w:ind w:left="220"/>
    </w:pPr>
  </w:style>
  <w:style w:type="paragraph" w:styleId="TOC3">
    <w:name w:val="toc 3"/>
    <w:basedOn w:val="Normal"/>
    <w:next w:val="Normal"/>
    <w:autoRedefine/>
    <w:uiPriority w:val="39"/>
    <w:unhideWhenUsed/>
    <w:rsid w:val="00FE6C28"/>
    <w:pPr>
      <w:spacing w:after="100"/>
      <w:ind w:left="440"/>
    </w:pPr>
  </w:style>
  <w:style w:type="paragraph" w:styleId="Bibliography">
    <w:name w:val="Bibliography"/>
    <w:basedOn w:val="Normal"/>
    <w:next w:val="Normal"/>
    <w:uiPriority w:val="37"/>
    <w:unhideWhenUsed/>
    <w:rsid w:val="00F15C19"/>
  </w:style>
  <w:style w:type="character" w:styleId="CommentReference">
    <w:name w:val="annotation reference"/>
    <w:basedOn w:val="DefaultParagraphFont"/>
    <w:uiPriority w:val="99"/>
    <w:semiHidden/>
    <w:unhideWhenUsed/>
    <w:rsid w:val="00CD63A5"/>
    <w:rPr>
      <w:sz w:val="16"/>
      <w:szCs w:val="16"/>
    </w:rPr>
  </w:style>
  <w:style w:type="paragraph" w:styleId="CommentText">
    <w:name w:val="annotation text"/>
    <w:basedOn w:val="Normal"/>
    <w:link w:val="CommentTextChar"/>
    <w:uiPriority w:val="99"/>
    <w:semiHidden/>
    <w:unhideWhenUsed/>
    <w:rsid w:val="00CD63A5"/>
    <w:pPr>
      <w:spacing w:line="240" w:lineRule="auto"/>
    </w:pPr>
    <w:rPr>
      <w:sz w:val="20"/>
      <w:szCs w:val="20"/>
    </w:rPr>
  </w:style>
  <w:style w:type="character" w:customStyle="1" w:styleId="CommentTextChar">
    <w:name w:val="Comment Text Char"/>
    <w:basedOn w:val="DefaultParagraphFont"/>
    <w:link w:val="CommentText"/>
    <w:uiPriority w:val="99"/>
    <w:semiHidden/>
    <w:rsid w:val="00CD63A5"/>
    <w:rPr>
      <w:sz w:val="20"/>
      <w:szCs w:val="20"/>
    </w:rPr>
  </w:style>
  <w:style w:type="paragraph" w:styleId="CommentSubject">
    <w:name w:val="annotation subject"/>
    <w:basedOn w:val="CommentText"/>
    <w:next w:val="CommentText"/>
    <w:link w:val="CommentSubjectChar"/>
    <w:uiPriority w:val="99"/>
    <w:semiHidden/>
    <w:unhideWhenUsed/>
    <w:rsid w:val="00CD63A5"/>
    <w:rPr>
      <w:b/>
      <w:bCs/>
    </w:rPr>
  </w:style>
  <w:style w:type="character" w:customStyle="1" w:styleId="CommentSubjectChar">
    <w:name w:val="Comment Subject Char"/>
    <w:basedOn w:val="CommentTextChar"/>
    <w:link w:val="CommentSubject"/>
    <w:uiPriority w:val="99"/>
    <w:semiHidden/>
    <w:rsid w:val="00CD63A5"/>
    <w:rPr>
      <w:b/>
      <w:bCs/>
      <w:sz w:val="20"/>
      <w:szCs w:val="20"/>
    </w:rPr>
  </w:style>
  <w:style w:type="paragraph" w:styleId="NoSpacing">
    <w:name w:val="No Spacing"/>
    <w:link w:val="NoSpacingChar"/>
    <w:uiPriority w:val="1"/>
    <w:qFormat/>
    <w:rsid w:val="00A64A74"/>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A64A74"/>
    <w:rPr>
      <w:rFonts w:eastAsiaTheme="minorEastAsia"/>
      <w:lang w:val="en-US"/>
    </w:rPr>
  </w:style>
  <w:style w:type="paragraph" w:styleId="Caption">
    <w:name w:val="caption"/>
    <w:basedOn w:val="Normal"/>
    <w:next w:val="Normal"/>
    <w:uiPriority w:val="35"/>
    <w:unhideWhenUsed/>
    <w:qFormat/>
    <w:rsid w:val="00781910"/>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3316D5"/>
    <w:pPr>
      <w:spacing w:after="0"/>
    </w:pPr>
  </w:style>
  <w:style w:type="character" w:styleId="UnresolvedMention">
    <w:name w:val="Unresolved Mention"/>
    <w:basedOn w:val="DefaultParagraphFont"/>
    <w:uiPriority w:val="99"/>
    <w:semiHidden/>
    <w:unhideWhenUsed/>
    <w:rsid w:val="00031A7E"/>
    <w:rPr>
      <w:color w:val="605E5C"/>
      <w:shd w:val="clear" w:color="auto" w:fill="E1DFDD"/>
    </w:rPr>
  </w:style>
  <w:style w:type="paragraph" w:customStyle="1" w:styleId="nova-e-listitem">
    <w:name w:val="nova-e-list__item"/>
    <w:basedOn w:val="Normal"/>
    <w:rsid w:val="005463FB"/>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FollowedHyperlink">
    <w:name w:val="FollowedHyperlink"/>
    <w:basedOn w:val="DefaultParagraphFont"/>
    <w:uiPriority w:val="99"/>
    <w:semiHidden/>
    <w:unhideWhenUsed/>
    <w:rsid w:val="005463FB"/>
    <w:rPr>
      <w:color w:val="954F72" w:themeColor="followedHyperlink"/>
      <w:u w:val="single"/>
    </w:rPr>
  </w:style>
  <w:style w:type="paragraph" w:styleId="FootnoteText">
    <w:name w:val="footnote text"/>
    <w:basedOn w:val="Normal"/>
    <w:link w:val="FootnoteTextChar"/>
    <w:uiPriority w:val="99"/>
    <w:semiHidden/>
    <w:unhideWhenUsed/>
    <w:rsid w:val="00CE516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E5161"/>
    <w:rPr>
      <w:sz w:val="20"/>
      <w:szCs w:val="20"/>
    </w:rPr>
  </w:style>
  <w:style w:type="character" w:styleId="FootnoteReference">
    <w:name w:val="footnote reference"/>
    <w:basedOn w:val="DefaultParagraphFont"/>
    <w:uiPriority w:val="99"/>
    <w:semiHidden/>
    <w:unhideWhenUsed/>
    <w:rsid w:val="00CE5161"/>
    <w:rPr>
      <w:vertAlign w:val="superscript"/>
    </w:rPr>
  </w:style>
  <w:style w:type="paragraph" w:customStyle="1" w:styleId="bodyfont">
    <w:name w:val="bodyfont"/>
    <w:basedOn w:val="Normal"/>
    <w:rsid w:val="00BE1113"/>
    <w:pPr>
      <w:spacing w:before="100" w:beforeAutospacing="1" w:after="100" w:afterAutospacing="1" w:line="240" w:lineRule="auto"/>
      <w:jc w:val="both"/>
    </w:pPr>
    <w:rPr>
      <w:rFonts w:ascii="Cambria" w:eastAsia="Arial Unicode MS" w:hAnsi="Cambria" w:cs="Arial"/>
      <w:color w:val="000000"/>
      <w:sz w:val="24"/>
      <w:szCs w:val="24"/>
      <w:lang w:val="en-US"/>
    </w:rPr>
  </w:style>
  <w:style w:type="paragraph" w:styleId="List">
    <w:name w:val="List"/>
    <w:basedOn w:val="Normal"/>
    <w:rsid w:val="00E42339"/>
    <w:pPr>
      <w:spacing w:after="0" w:line="240" w:lineRule="auto"/>
      <w:ind w:left="360" w:hanging="360"/>
    </w:pPr>
    <w:rPr>
      <w:rFonts w:ascii="Times New Roman" w:eastAsia="Times New Roman" w:hAnsi="Times New Roman" w:cs="Times New Roman"/>
      <w:sz w:val="24"/>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65653">
      <w:bodyDiv w:val="1"/>
      <w:marLeft w:val="0"/>
      <w:marRight w:val="0"/>
      <w:marTop w:val="0"/>
      <w:marBottom w:val="0"/>
      <w:divBdr>
        <w:top w:val="none" w:sz="0" w:space="0" w:color="auto"/>
        <w:left w:val="none" w:sz="0" w:space="0" w:color="auto"/>
        <w:bottom w:val="none" w:sz="0" w:space="0" w:color="auto"/>
        <w:right w:val="none" w:sz="0" w:space="0" w:color="auto"/>
      </w:divBdr>
    </w:div>
    <w:div w:id="26221892">
      <w:bodyDiv w:val="1"/>
      <w:marLeft w:val="0"/>
      <w:marRight w:val="0"/>
      <w:marTop w:val="0"/>
      <w:marBottom w:val="0"/>
      <w:divBdr>
        <w:top w:val="none" w:sz="0" w:space="0" w:color="auto"/>
        <w:left w:val="none" w:sz="0" w:space="0" w:color="auto"/>
        <w:bottom w:val="none" w:sz="0" w:space="0" w:color="auto"/>
        <w:right w:val="none" w:sz="0" w:space="0" w:color="auto"/>
      </w:divBdr>
    </w:div>
    <w:div w:id="29696650">
      <w:bodyDiv w:val="1"/>
      <w:marLeft w:val="0"/>
      <w:marRight w:val="0"/>
      <w:marTop w:val="0"/>
      <w:marBottom w:val="0"/>
      <w:divBdr>
        <w:top w:val="none" w:sz="0" w:space="0" w:color="auto"/>
        <w:left w:val="none" w:sz="0" w:space="0" w:color="auto"/>
        <w:bottom w:val="none" w:sz="0" w:space="0" w:color="auto"/>
        <w:right w:val="none" w:sz="0" w:space="0" w:color="auto"/>
      </w:divBdr>
    </w:div>
    <w:div w:id="31460387">
      <w:bodyDiv w:val="1"/>
      <w:marLeft w:val="0"/>
      <w:marRight w:val="0"/>
      <w:marTop w:val="0"/>
      <w:marBottom w:val="0"/>
      <w:divBdr>
        <w:top w:val="none" w:sz="0" w:space="0" w:color="auto"/>
        <w:left w:val="none" w:sz="0" w:space="0" w:color="auto"/>
        <w:bottom w:val="none" w:sz="0" w:space="0" w:color="auto"/>
        <w:right w:val="none" w:sz="0" w:space="0" w:color="auto"/>
      </w:divBdr>
    </w:div>
    <w:div w:id="32578240">
      <w:bodyDiv w:val="1"/>
      <w:marLeft w:val="0"/>
      <w:marRight w:val="0"/>
      <w:marTop w:val="0"/>
      <w:marBottom w:val="0"/>
      <w:divBdr>
        <w:top w:val="none" w:sz="0" w:space="0" w:color="auto"/>
        <w:left w:val="none" w:sz="0" w:space="0" w:color="auto"/>
        <w:bottom w:val="none" w:sz="0" w:space="0" w:color="auto"/>
        <w:right w:val="none" w:sz="0" w:space="0" w:color="auto"/>
      </w:divBdr>
    </w:div>
    <w:div w:id="35129868">
      <w:bodyDiv w:val="1"/>
      <w:marLeft w:val="0"/>
      <w:marRight w:val="0"/>
      <w:marTop w:val="0"/>
      <w:marBottom w:val="0"/>
      <w:divBdr>
        <w:top w:val="none" w:sz="0" w:space="0" w:color="auto"/>
        <w:left w:val="none" w:sz="0" w:space="0" w:color="auto"/>
        <w:bottom w:val="none" w:sz="0" w:space="0" w:color="auto"/>
        <w:right w:val="none" w:sz="0" w:space="0" w:color="auto"/>
      </w:divBdr>
    </w:div>
    <w:div w:id="57748018">
      <w:bodyDiv w:val="1"/>
      <w:marLeft w:val="0"/>
      <w:marRight w:val="0"/>
      <w:marTop w:val="0"/>
      <w:marBottom w:val="0"/>
      <w:divBdr>
        <w:top w:val="none" w:sz="0" w:space="0" w:color="auto"/>
        <w:left w:val="none" w:sz="0" w:space="0" w:color="auto"/>
        <w:bottom w:val="none" w:sz="0" w:space="0" w:color="auto"/>
        <w:right w:val="none" w:sz="0" w:space="0" w:color="auto"/>
      </w:divBdr>
    </w:div>
    <w:div w:id="64031579">
      <w:bodyDiv w:val="1"/>
      <w:marLeft w:val="0"/>
      <w:marRight w:val="0"/>
      <w:marTop w:val="0"/>
      <w:marBottom w:val="0"/>
      <w:divBdr>
        <w:top w:val="none" w:sz="0" w:space="0" w:color="auto"/>
        <w:left w:val="none" w:sz="0" w:space="0" w:color="auto"/>
        <w:bottom w:val="none" w:sz="0" w:space="0" w:color="auto"/>
        <w:right w:val="none" w:sz="0" w:space="0" w:color="auto"/>
      </w:divBdr>
    </w:div>
    <w:div w:id="71972965">
      <w:bodyDiv w:val="1"/>
      <w:marLeft w:val="0"/>
      <w:marRight w:val="0"/>
      <w:marTop w:val="0"/>
      <w:marBottom w:val="0"/>
      <w:divBdr>
        <w:top w:val="none" w:sz="0" w:space="0" w:color="auto"/>
        <w:left w:val="none" w:sz="0" w:space="0" w:color="auto"/>
        <w:bottom w:val="none" w:sz="0" w:space="0" w:color="auto"/>
        <w:right w:val="none" w:sz="0" w:space="0" w:color="auto"/>
      </w:divBdr>
    </w:div>
    <w:div w:id="73016319">
      <w:bodyDiv w:val="1"/>
      <w:marLeft w:val="0"/>
      <w:marRight w:val="0"/>
      <w:marTop w:val="0"/>
      <w:marBottom w:val="0"/>
      <w:divBdr>
        <w:top w:val="none" w:sz="0" w:space="0" w:color="auto"/>
        <w:left w:val="none" w:sz="0" w:space="0" w:color="auto"/>
        <w:bottom w:val="none" w:sz="0" w:space="0" w:color="auto"/>
        <w:right w:val="none" w:sz="0" w:space="0" w:color="auto"/>
      </w:divBdr>
    </w:div>
    <w:div w:id="81150877">
      <w:bodyDiv w:val="1"/>
      <w:marLeft w:val="0"/>
      <w:marRight w:val="0"/>
      <w:marTop w:val="0"/>
      <w:marBottom w:val="0"/>
      <w:divBdr>
        <w:top w:val="none" w:sz="0" w:space="0" w:color="auto"/>
        <w:left w:val="none" w:sz="0" w:space="0" w:color="auto"/>
        <w:bottom w:val="none" w:sz="0" w:space="0" w:color="auto"/>
        <w:right w:val="none" w:sz="0" w:space="0" w:color="auto"/>
      </w:divBdr>
    </w:div>
    <w:div w:id="86922071">
      <w:bodyDiv w:val="1"/>
      <w:marLeft w:val="0"/>
      <w:marRight w:val="0"/>
      <w:marTop w:val="0"/>
      <w:marBottom w:val="0"/>
      <w:divBdr>
        <w:top w:val="none" w:sz="0" w:space="0" w:color="auto"/>
        <w:left w:val="none" w:sz="0" w:space="0" w:color="auto"/>
        <w:bottom w:val="none" w:sz="0" w:space="0" w:color="auto"/>
        <w:right w:val="none" w:sz="0" w:space="0" w:color="auto"/>
      </w:divBdr>
    </w:div>
    <w:div w:id="94987538">
      <w:bodyDiv w:val="1"/>
      <w:marLeft w:val="0"/>
      <w:marRight w:val="0"/>
      <w:marTop w:val="0"/>
      <w:marBottom w:val="0"/>
      <w:divBdr>
        <w:top w:val="none" w:sz="0" w:space="0" w:color="auto"/>
        <w:left w:val="none" w:sz="0" w:space="0" w:color="auto"/>
        <w:bottom w:val="none" w:sz="0" w:space="0" w:color="auto"/>
        <w:right w:val="none" w:sz="0" w:space="0" w:color="auto"/>
      </w:divBdr>
    </w:div>
    <w:div w:id="97798555">
      <w:bodyDiv w:val="1"/>
      <w:marLeft w:val="0"/>
      <w:marRight w:val="0"/>
      <w:marTop w:val="0"/>
      <w:marBottom w:val="0"/>
      <w:divBdr>
        <w:top w:val="none" w:sz="0" w:space="0" w:color="auto"/>
        <w:left w:val="none" w:sz="0" w:space="0" w:color="auto"/>
        <w:bottom w:val="none" w:sz="0" w:space="0" w:color="auto"/>
        <w:right w:val="none" w:sz="0" w:space="0" w:color="auto"/>
      </w:divBdr>
    </w:div>
    <w:div w:id="98722167">
      <w:bodyDiv w:val="1"/>
      <w:marLeft w:val="0"/>
      <w:marRight w:val="0"/>
      <w:marTop w:val="0"/>
      <w:marBottom w:val="0"/>
      <w:divBdr>
        <w:top w:val="none" w:sz="0" w:space="0" w:color="auto"/>
        <w:left w:val="none" w:sz="0" w:space="0" w:color="auto"/>
        <w:bottom w:val="none" w:sz="0" w:space="0" w:color="auto"/>
        <w:right w:val="none" w:sz="0" w:space="0" w:color="auto"/>
      </w:divBdr>
    </w:div>
    <w:div w:id="104082545">
      <w:bodyDiv w:val="1"/>
      <w:marLeft w:val="0"/>
      <w:marRight w:val="0"/>
      <w:marTop w:val="0"/>
      <w:marBottom w:val="0"/>
      <w:divBdr>
        <w:top w:val="none" w:sz="0" w:space="0" w:color="auto"/>
        <w:left w:val="none" w:sz="0" w:space="0" w:color="auto"/>
        <w:bottom w:val="none" w:sz="0" w:space="0" w:color="auto"/>
        <w:right w:val="none" w:sz="0" w:space="0" w:color="auto"/>
      </w:divBdr>
    </w:div>
    <w:div w:id="104889306">
      <w:bodyDiv w:val="1"/>
      <w:marLeft w:val="0"/>
      <w:marRight w:val="0"/>
      <w:marTop w:val="0"/>
      <w:marBottom w:val="0"/>
      <w:divBdr>
        <w:top w:val="none" w:sz="0" w:space="0" w:color="auto"/>
        <w:left w:val="none" w:sz="0" w:space="0" w:color="auto"/>
        <w:bottom w:val="none" w:sz="0" w:space="0" w:color="auto"/>
        <w:right w:val="none" w:sz="0" w:space="0" w:color="auto"/>
      </w:divBdr>
    </w:div>
    <w:div w:id="106001579">
      <w:bodyDiv w:val="1"/>
      <w:marLeft w:val="0"/>
      <w:marRight w:val="0"/>
      <w:marTop w:val="0"/>
      <w:marBottom w:val="0"/>
      <w:divBdr>
        <w:top w:val="none" w:sz="0" w:space="0" w:color="auto"/>
        <w:left w:val="none" w:sz="0" w:space="0" w:color="auto"/>
        <w:bottom w:val="none" w:sz="0" w:space="0" w:color="auto"/>
        <w:right w:val="none" w:sz="0" w:space="0" w:color="auto"/>
      </w:divBdr>
    </w:div>
    <w:div w:id="111365492">
      <w:bodyDiv w:val="1"/>
      <w:marLeft w:val="0"/>
      <w:marRight w:val="0"/>
      <w:marTop w:val="0"/>
      <w:marBottom w:val="0"/>
      <w:divBdr>
        <w:top w:val="none" w:sz="0" w:space="0" w:color="auto"/>
        <w:left w:val="none" w:sz="0" w:space="0" w:color="auto"/>
        <w:bottom w:val="none" w:sz="0" w:space="0" w:color="auto"/>
        <w:right w:val="none" w:sz="0" w:space="0" w:color="auto"/>
      </w:divBdr>
    </w:div>
    <w:div w:id="114182862">
      <w:bodyDiv w:val="1"/>
      <w:marLeft w:val="0"/>
      <w:marRight w:val="0"/>
      <w:marTop w:val="0"/>
      <w:marBottom w:val="0"/>
      <w:divBdr>
        <w:top w:val="none" w:sz="0" w:space="0" w:color="auto"/>
        <w:left w:val="none" w:sz="0" w:space="0" w:color="auto"/>
        <w:bottom w:val="none" w:sz="0" w:space="0" w:color="auto"/>
        <w:right w:val="none" w:sz="0" w:space="0" w:color="auto"/>
      </w:divBdr>
    </w:div>
    <w:div w:id="114832144">
      <w:bodyDiv w:val="1"/>
      <w:marLeft w:val="0"/>
      <w:marRight w:val="0"/>
      <w:marTop w:val="0"/>
      <w:marBottom w:val="0"/>
      <w:divBdr>
        <w:top w:val="none" w:sz="0" w:space="0" w:color="auto"/>
        <w:left w:val="none" w:sz="0" w:space="0" w:color="auto"/>
        <w:bottom w:val="none" w:sz="0" w:space="0" w:color="auto"/>
        <w:right w:val="none" w:sz="0" w:space="0" w:color="auto"/>
      </w:divBdr>
    </w:div>
    <w:div w:id="115374908">
      <w:bodyDiv w:val="1"/>
      <w:marLeft w:val="0"/>
      <w:marRight w:val="0"/>
      <w:marTop w:val="0"/>
      <w:marBottom w:val="0"/>
      <w:divBdr>
        <w:top w:val="none" w:sz="0" w:space="0" w:color="auto"/>
        <w:left w:val="none" w:sz="0" w:space="0" w:color="auto"/>
        <w:bottom w:val="none" w:sz="0" w:space="0" w:color="auto"/>
        <w:right w:val="none" w:sz="0" w:space="0" w:color="auto"/>
      </w:divBdr>
    </w:div>
    <w:div w:id="117992712">
      <w:bodyDiv w:val="1"/>
      <w:marLeft w:val="0"/>
      <w:marRight w:val="0"/>
      <w:marTop w:val="0"/>
      <w:marBottom w:val="0"/>
      <w:divBdr>
        <w:top w:val="none" w:sz="0" w:space="0" w:color="auto"/>
        <w:left w:val="none" w:sz="0" w:space="0" w:color="auto"/>
        <w:bottom w:val="none" w:sz="0" w:space="0" w:color="auto"/>
        <w:right w:val="none" w:sz="0" w:space="0" w:color="auto"/>
      </w:divBdr>
    </w:div>
    <w:div w:id="121659467">
      <w:bodyDiv w:val="1"/>
      <w:marLeft w:val="0"/>
      <w:marRight w:val="0"/>
      <w:marTop w:val="0"/>
      <w:marBottom w:val="0"/>
      <w:divBdr>
        <w:top w:val="none" w:sz="0" w:space="0" w:color="auto"/>
        <w:left w:val="none" w:sz="0" w:space="0" w:color="auto"/>
        <w:bottom w:val="none" w:sz="0" w:space="0" w:color="auto"/>
        <w:right w:val="none" w:sz="0" w:space="0" w:color="auto"/>
      </w:divBdr>
    </w:div>
    <w:div w:id="133062119">
      <w:bodyDiv w:val="1"/>
      <w:marLeft w:val="0"/>
      <w:marRight w:val="0"/>
      <w:marTop w:val="0"/>
      <w:marBottom w:val="0"/>
      <w:divBdr>
        <w:top w:val="none" w:sz="0" w:space="0" w:color="auto"/>
        <w:left w:val="none" w:sz="0" w:space="0" w:color="auto"/>
        <w:bottom w:val="none" w:sz="0" w:space="0" w:color="auto"/>
        <w:right w:val="none" w:sz="0" w:space="0" w:color="auto"/>
      </w:divBdr>
    </w:div>
    <w:div w:id="134761557">
      <w:bodyDiv w:val="1"/>
      <w:marLeft w:val="0"/>
      <w:marRight w:val="0"/>
      <w:marTop w:val="0"/>
      <w:marBottom w:val="0"/>
      <w:divBdr>
        <w:top w:val="none" w:sz="0" w:space="0" w:color="auto"/>
        <w:left w:val="none" w:sz="0" w:space="0" w:color="auto"/>
        <w:bottom w:val="none" w:sz="0" w:space="0" w:color="auto"/>
        <w:right w:val="none" w:sz="0" w:space="0" w:color="auto"/>
      </w:divBdr>
    </w:div>
    <w:div w:id="141237796">
      <w:bodyDiv w:val="1"/>
      <w:marLeft w:val="0"/>
      <w:marRight w:val="0"/>
      <w:marTop w:val="0"/>
      <w:marBottom w:val="0"/>
      <w:divBdr>
        <w:top w:val="none" w:sz="0" w:space="0" w:color="auto"/>
        <w:left w:val="none" w:sz="0" w:space="0" w:color="auto"/>
        <w:bottom w:val="none" w:sz="0" w:space="0" w:color="auto"/>
        <w:right w:val="none" w:sz="0" w:space="0" w:color="auto"/>
      </w:divBdr>
    </w:div>
    <w:div w:id="142432215">
      <w:bodyDiv w:val="1"/>
      <w:marLeft w:val="0"/>
      <w:marRight w:val="0"/>
      <w:marTop w:val="0"/>
      <w:marBottom w:val="0"/>
      <w:divBdr>
        <w:top w:val="none" w:sz="0" w:space="0" w:color="auto"/>
        <w:left w:val="none" w:sz="0" w:space="0" w:color="auto"/>
        <w:bottom w:val="none" w:sz="0" w:space="0" w:color="auto"/>
        <w:right w:val="none" w:sz="0" w:space="0" w:color="auto"/>
      </w:divBdr>
    </w:div>
    <w:div w:id="155536039">
      <w:bodyDiv w:val="1"/>
      <w:marLeft w:val="0"/>
      <w:marRight w:val="0"/>
      <w:marTop w:val="0"/>
      <w:marBottom w:val="0"/>
      <w:divBdr>
        <w:top w:val="none" w:sz="0" w:space="0" w:color="auto"/>
        <w:left w:val="none" w:sz="0" w:space="0" w:color="auto"/>
        <w:bottom w:val="none" w:sz="0" w:space="0" w:color="auto"/>
        <w:right w:val="none" w:sz="0" w:space="0" w:color="auto"/>
      </w:divBdr>
    </w:div>
    <w:div w:id="158929420">
      <w:bodyDiv w:val="1"/>
      <w:marLeft w:val="0"/>
      <w:marRight w:val="0"/>
      <w:marTop w:val="0"/>
      <w:marBottom w:val="0"/>
      <w:divBdr>
        <w:top w:val="none" w:sz="0" w:space="0" w:color="auto"/>
        <w:left w:val="none" w:sz="0" w:space="0" w:color="auto"/>
        <w:bottom w:val="none" w:sz="0" w:space="0" w:color="auto"/>
        <w:right w:val="none" w:sz="0" w:space="0" w:color="auto"/>
      </w:divBdr>
    </w:div>
    <w:div w:id="160510782">
      <w:bodyDiv w:val="1"/>
      <w:marLeft w:val="0"/>
      <w:marRight w:val="0"/>
      <w:marTop w:val="0"/>
      <w:marBottom w:val="0"/>
      <w:divBdr>
        <w:top w:val="none" w:sz="0" w:space="0" w:color="auto"/>
        <w:left w:val="none" w:sz="0" w:space="0" w:color="auto"/>
        <w:bottom w:val="none" w:sz="0" w:space="0" w:color="auto"/>
        <w:right w:val="none" w:sz="0" w:space="0" w:color="auto"/>
      </w:divBdr>
    </w:div>
    <w:div w:id="161555090">
      <w:bodyDiv w:val="1"/>
      <w:marLeft w:val="0"/>
      <w:marRight w:val="0"/>
      <w:marTop w:val="0"/>
      <w:marBottom w:val="0"/>
      <w:divBdr>
        <w:top w:val="none" w:sz="0" w:space="0" w:color="auto"/>
        <w:left w:val="none" w:sz="0" w:space="0" w:color="auto"/>
        <w:bottom w:val="none" w:sz="0" w:space="0" w:color="auto"/>
        <w:right w:val="none" w:sz="0" w:space="0" w:color="auto"/>
      </w:divBdr>
    </w:div>
    <w:div w:id="161623818">
      <w:bodyDiv w:val="1"/>
      <w:marLeft w:val="0"/>
      <w:marRight w:val="0"/>
      <w:marTop w:val="0"/>
      <w:marBottom w:val="0"/>
      <w:divBdr>
        <w:top w:val="none" w:sz="0" w:space="0" w:color="auto"/>
        <w:left w:val="none" w:sz="0" w:space="0" w:color="auto"/>
        <w:bottom w:val="none" w:sz="0" w:space="0" w:color="auto"/>
        <w:right w:val="none" w:sz="0" w:space="0" w:color="auto"/>
      </w:divBdr>
    </w:div>
    <w:div w:id="162205385">
      <w:bodyDiv w:val="1"/>
      <w:marLeft w:val="0"/>
      <w:marRight w:val="0"/>
      <w:marTop w:val="0"/>
      <w:marBottom w:val="0"/>
      <w:divBdr>
        <w:top w:val="none" w:sz="0" w:space="0" w:color="auto"/>
        <w:left w:val="none" w:sz="0" w:space="0" w:color="auto"/>
        <w:bottom w:val="none" w:sz="0" w:space="0" w:color="auto"/>
        <w:right w:val="none" w:sz="0" w:space="0" w:color="auto"/>
      </w:divBdr>
    </w:div>
    <w:div w:id="163013327">
      <w:bodyDiv w:val="1"/>
      <w:marLeft w:val="0"/>
      <w:marRight w:val="0"/>
      <w:marTop w:val="0"/>
      <w:marBottom w:val="0"/>
      <w:divBdr>
        <w:top w:val="none" w:sz="0" w:space="0" w:color="auto"/>
        <w:left w:val="none" w:sz="0" w:space="0" w:color="auto"/>
        <w:bottom w:val="none" w:sz="0" w:space="0" w:color="auto"/>
        <w:right w:val="none" w:sz="0" w:space="0" w:color="auto"/>
      </w:divBdr>
    </w:div>
    <w:div w:id="179665583">
      <w:bodyDiv w:val="1"/>
      <w:marLeft w:val="0"/>
      <w:marRight w:val="0"/>
      <w:marTop w:val="0"/>
      <w:marBottom w:val="0"/>
      <w:divBdr>
        <w:top w:val="none" w:sz="0" w:space="0" w:color="auto"/>
        <w:left w:val="none" w:sz="0" w:space="0" w:color="auto"/>
        <w:bottom w:val="none" w:sz="0" w:space="0" w:color="auto"/>
        <w:right w:val="none" w:sz="0" w:space="0" w:color="auto"/>
      </w:divBdr>
    </w:div>
    <w:div w:id="182405138">
      <w:bodyDiv w:val="1"/>
      <w:marLeft w:val="0"/>
      <w:marRight w:val="0"/>
      <w:marTop w:val="0"/>
      <w:marBottom w:val="0"/>
      <w:divBdr>
        <w:top w:val="none" w:sz="0" w:space="0" w:color="auto"/>
        <w:left w:val="none" w:sz="0" w:space="0" w:color="auto"/>
        <w:bottom w:val="none" w:sz="0" w:space="0" w:color="auto"/>
        <w:right w:val="none" w:sz="0" w:space="0" w:color="auto"/>
      </w:divBdr>
    </w:div>
    <w:div w:id="189610665">
      <w:bodyDiv w:val="1"/>
      <w:marLeft w:val="0"/>
      <w:marRight w:val="0"/>
      <w:marTop w:val="0"/>
      <w:marBottom w:val="0"/>
      <w:divBdr>
        <w:top w:val="none" w:sz="0" w:space="0" w:color="auto"/>
        <w:left w:val="none" w:sz="0" w:space="0" w:color="auto"/>
        <w:bottom w:val="none" w:sz="0" w:space="0" w:color="auto"/>
        <w:right w:val="none" w:sz="0" w:space="0" w:color="auto"/>
      </w:divBdr>
    </w:div>
    <w:div w:id="191961225">
      <w:bodyDiv w:val="1"/>
      <w:marLeft w:val="0"/>
      <w:marRight w:val="0"/>
      <w:marTop w:val="0"/>
      <w:marBottom w:val="0"/>
      <w:divBdr>
        <w:top w:val="none" w:sz="0" w:space="0" w:color="auto"/>
        <w:left w:val="none" w:sz="0" w:space="0" w:color="auto"/>
        <w:bottom w:val="none" w:sz="0" w:space="0" w:color="auto"/>
        <w:right w:val="none" w:sz="0" w:space="0" w:color="auto"/>
      </w:divBdr>
    </w:div>
    <w:div w:id="198202422">
      <w:bodyDiv w:val="1"/>
      <w:marLeft w:val="0"/>
      <w:marRight w:val="0"/>
      <w:marTop w:val="0"/>
      <w:marBottom w:val="0"/>
      <w:divBdr>
        <w:top w:val="none" w:sz="0" w:space="0" w:color="auto"/>
        <w:left w:val="none" w:sz="0" w:space="0" w:color="auto"/>
        <w:bottom w:val="none" w:sz="0" w:space="0" w:color="auto"/>
        <w:right w:val="none" w:sz="0" w:space="0" w:color="auto"/>
      </w:divBdr>
    </w:div>
    <w:div w:id="214002500">
      <w:bodyDiv w:val="1"/>
      <w:marLeft w:val="0"/>
      <w:marRight w:val="0"/>
      <w:marTop w:val="0"/>
      <w:marBottom w:val="0"/>
      <w:divBdr>
        <w:top w:val="none" w:sz="0" w:space="0" w:color="auto"/>
        <w:left w:val="none" w:sz="0" w:space="0" w:color="auto"/>
        <w:bottom w:val="none" w:sz="0" w:space="0" w:color="auto"/>
        <w:right w:val="none" w:sz="0" w:space="0" w:color="auto"/>
      </w:divBdr>
    </w:div>
    <w:div w:id="216286624">
      <w:bodyDiv w:val="1"/>
      <w:marLeft w:val="0"/>
      <w:marRight w:val="0"/>
      <w:marTop w:val="0"/>
      <w:marBottom w:val="0"/>
      <w:divBdr>
        <w:top w:val="none" w:sz="0" w:space="0" w:color="auto"/>
        <w:left w:val="none" w:sz="0" w:space="0" w:color="auto"/>
        <w:bottom w:val="none" w:sz="0" w:space="0" w:color="auto"/>
        <w:right w:val="none" w:sz="0" w:space="0" w:color="auto"/>
      </w:divBdr>
    </w:div>
    <w:div w:id="219943086">
      <w:bodyDiv w:val="1"/>
      <w:marLeft w:val="0"/>
      <w:marRight w:val="0"/>
      <w:marTop w:val="0"/>
      <w:marBottom w:val="0"/>
      <w:divBdr>
        <w:top w:val="none" w:sz="0" w:space="0" w:color="auto"/>
        <w:left w:val="none" w:sz="0" w:space="0" w:color="auto"/>
        <w:bottom w:val="none" w:sz="0" w:space="0" w:color="auto"/>
        <w:right w:val="none" w:sz="0" w:space="0" w:color="auto"/>
      </w:divBdr>
    </w:div>
    <w:div w:id="222453116">
      <w:bodyDiv w:val="1"/>
      <w:marLeft w:val="0"/>
      <w:marRight w:val="0"/>
      <w:marTop w:val="0"/>
      <w:marBottom w:val="0"/>
      <w:divBdr>
        <w:top w:val="none" w:sz="0" w:space="0" w:color="auto"/>
        <w:left w:val="none" w:sz="0" w:space="0" w:color="auto"/>
        <w:bottom w:val="none" w:sz="0" w:space="0" w:color="auto"/>
        <w:right w:val="none" w:sz="0" w:space="0" w:color="auto"/>
      </w:divBdr>
    </w:div>
    <w:div w:id="225917526">
      <w:bodyDiv w:val="1"/>
      <w:marLeft w:val="0"/>
      <w:marRight w:val="0"/>
      <w:marTop w:val="0"/>
      <w:marBottom w:val="0"/>
      <w:divBdr>
        <w:top w:val="none" w:sz="0" w:space="0" w:color="auto"/>
        <w:left w:val="none" w:sz="0" w:space="0" w:color="auto"/>
        <w:bottom w:val="none" w:sz="0" w:space="0" w:color="auto"/>
        <w:right w:val="none" w:sz="0" w:space="0" w:color="auto"/>
      </w:divBdr>
    </w:div>
    <w:div w:id="234826046">
      <w:bodyDiv w:val="1"/>
      <w:marLeft w:val="0"/>
      <w:marRight w:val="0"/>
      <w:marTop w:val="0"/>
      <w:marBottom w:val="0"/>
      <w:divBdr>
        <w:top w:val="none" w:sz="0" w:space="0" w:color="auto"/>
        <w:left w:val="none" w:sz="0" w:space="0" w:color="auto"/>
        <w:bottom w:val="none" w:sz="0" w:space="0" w:color="auto"/>
        <w:right w:val="none" w:sz="0" w:space="0" w:color="auto"/>
      </w:divBdr>
    </w:div>
    <w:div w:id="237634455">
      <w:bodyDiv w:val="1"/>
      <w:marLeft w:val="0"/>
      <w:marRight w:val="0"/>
      <w:marTop w:val="0"/>
      <w:marBottom w:val="0"/>
      <w:divBdr>
        <w:top w:val="none" w:sz="0" w:space="0" w:color="auto"/>
        <w:left w:val="none" w:sz="0" w:space="0" w:color="auto"/>
        <w:bottom w:val="none" w:sz="0" w:space="0" w:color="auto"/>
        <w:right w:val="none" w:sz="0" w:space="0" w:color="auto"/>
      </w:divBdr>
    </w:div>
    <w:div w:id="238446862">
      <w:bodyDiv w:val="1"/>
      <w:marLeft w:val="0"/>
      <w:marRight w:val="0"/>
      <w:marTop w:val="0"/>
      <w:marBottom w:val="0"/>
      <w:divBdr>
        <w:top w:val="none" w:sz="0" w:space="0" w:color="auto"/>
        <w:left w:val="none" w:sz="0" w:space="0" w:color="auto"/>
        <w:bottom w:val="none" w:sz="0" w:space="0" w:color="auto"/>
        <w:right w:val="none" w:sz="0" w:space="0" w:color="auto"/>
      </w:divBdr>
    </w:div>
    <w:div w:id="241186729">
      <w:bodyDiv w:val="1"/>
      <w:marLeft w:val="0"/>
      <w:marRight w:val="0"/>
      <w:marTop w:val="0"/>
      <w:marBottom w:val="0"/>
      <w:divBdr>
        <w:top w:val="none" w:sz="0" w:space="0" w:color="auto"/>
        <w:left w:val="none" w:sz="0" w:space="0" w:color="auto"/>
        <w:bottom w:val="none" w:sz="0" w:space="0" w:color="auto"/>
        <w:right w:val="none" w:sz="0" w:space="0" w:color="auto"/>
      </w:divBdr>
    </w:div>
    <w:div w:id="243608205">
      <w:bodyDiv w:val="1"/>
      <w:marLeft w:val="0"/>
      <w:marRight w:val="0"/>
      <w:marTop w:val="0"/>
      <w:marBottom w:val="0"/>
      <w:divBdr>
        <w:top w:val="none" w:sz="0" w:space="0" w:color="auto"/>
        <w:left w:val="none" w:sz="0" w:space="0" w:color="auto"/>
        <w:bottom w:val="none" w:sz="0" w:space="0" w:color="auto"/>
        <w:right w:val="none" w:sz="0" w:space="0" w:color="auto"/>
      </w:divBdr>
    </w:div>
    <w:div w:id="243800478">
      <w:bodyDiv w:val="1"/>
      <w:marLeft w:val="0"/>
      <w:marRight w:val="0"/>
      <w:marTop w:val="0"/>
      <w:marBottom w:val="0"/>
      <w:divBdr>
        <w:top w:val="none" w:sz="0" w:space="0" w:color="auto"/>
        <w:left w:val="none" w:sz="0" w:space="0" w:color="auto"/>
        <w:bottom w:val="none" w:sz="0" w:space="0" w:color="auto"/>
        <w:right w:val="none" w:sz="0" w:space="0" w:color="auto"/>
      </w:divBdr>
    </w:div>
    <w:div w:id="243997967">
      <w:bodyDiv w:val="1"/>
      <w:marLeft w:val="0"/>
      <w:marRight w:val="0"/>
      <w:marTop w:val="0"/>
      <w:marBottom w:val="0"/>
      <w:divBdr>
        <w:top w:val="none" w:sz="0" w:space="0" w:color="auto"/>
        <w:left w:val="none" w:sz="0" w:space="0" w:color="auto"/>
        <w:bottom w:val="none" w:sz="0" w:space="0" w:color="auto"/>
        <w:right w:val="none" w:sz="0" w:space="0" w:color="auto"/>
      </w:divBdr>
    </w:div>
    <w:div w:id="248269359">
      <w:bodyDiv w:val="1"/>
      <w:marLeft w:val="0"/>
      <w:marRight w:val="0"/>
      <w:marTop w:val="0"/>
      <w:marBottom w:val="0"/>
      <w:divBdr>
        <w:top w:val="none" w:sz="0" w:space="0" w:color="auto"/>
        <w:left w:val="none" w:sz="0" w:space="0" w:color="auto"/>
        <w:bottom w:val="none" w:sz="0" w:space="0" w:color="auto"/>
        <w:right w:val="none" w:sz="0" w:space="0" w:color="auto"/>
      </w:divBdr>
    </w:div>
    <w:div w:id="250235646">
      <w:bodyDiv w:val="1"/>
      <w:marLeft w:val="0"/>
      <w:marRight w:val="0"/>
      <w:marTop w:val="0"/>
      <w:marBottom w:val="0"/>
      <w:divBdr>
        <w:top w:val="none" w:sz="0" w:space="0" w:color="auto"/>
        <w:left w:val="none" w:sz="0" w:space="0" w:color="auto"/>
        <w:bottom w:val="none" w:sz="0" w:space="0" w:color="auto"/>
        <w:right w:val="none" w:sz="0" w:space="0" w:color="auto"/>
      </w:divBdr>
    </w:div>
    <w:div w:id="252276674">
      <w:bodyDiv w:val="1"/>
      <w:marLeft w:val="0"/>
      <w:marRight w:val="0"/>
      <w:marTop w:val="0"/>
      <w:marBottom w:val="0"/>
      <w:divBdr>
        <w:top w:val="none" w:sz="0" w:space="0" w:color="auto"/>
        <w:left w:val="none" w:sz="0" w:space="0" w:color="auto"/>
        <w:bottom w:val="none" w:sz="0" w:space="0" w:color="auto"/>
        <w:right w:val="none" w:sz="0" w:space="0" w:color="auto"/>
      </w:divBdr>
    </w:div>
    <w:div w:id="252321440">
      <w:bodyDiv w:val="1"/>
      <w:marLeft w:val="0"/>
      <w:marRight w:val="0"/>
      <w:marTop w:val="0"/>
      <w:marBottom w:val="0"/>
      <w:divBdr>
        <w:top w:val="none" w:sz="0" w:space="0" w:color="auto"/>
        <w:left w:val="none" w:sz="0" w:space="0" w:color="auto"/>
        <w:bottom w:val="none" w:sz="0" w:space="0" w:color="auto"/>
        <w:right w:val="none" w:sz="0" w:space="0" w:color="auto"/>
      </w:divBdr>
    </w:div>
    <w:div w:id="261692129">
      <w:bodyDiv w:val="1"/>
      <w:marLeft w:val="0"/>
      <w:marRight w:val="0"/>
      <w:marTop w:val="0"/>
      <w:marBottom w:val="0"/>
      <w:divBdr>
        <w:top w:val="none" w:sz="0" w:space="0" w:color="auto"/>
        <w:left w:val="none" w:sz="0" w:space="0" w:color="auto"/>
        <w:bottom w:val="none" w:sz="0" w:space="0" w:color="auto"/>
        <w:right w:val="none" w:sz="0" w:space="0" w:color="auto"/>
      </w:divBdr>
    </w:div>
    <w:div w:id="267741913">
      <w:bodyDiv w:val="1"/>
      <w:marLeft w:val="0"/>
      <w:marRight w:val="0"/>
      <w:marTop w:val="0"/>
      <w:marBottom w:val="0"/>
      <w:divBdr>
        <w:top w:val="none" w:sz="0" w:space="0" w:color="auto"/>
        <w:left w:val="none" w:sz="0" w:space="0" w:color="auto"/>
        <w:bottom w:val="none" w:sz="0" w:space="0" w:color="auto"/>
        <w:right w:val="none" w:sz="0" w:space="0" w:color="auto"/>
      </w:divBdr>
    </w:div>
    <w:div w:id="268902339">
      <w:bodyDiv w:val="1"/>
      <w:marLeft w:val="0"/>
      <w:marRight w:val="0"/>
      <w:marTop w:val="0"/>
      <w:marBottom w:val="0"/>
      <w:divBdr>
        <w:top w:val="none" w:sz="0" w:space="0" w:color="auto"/>
        <w:left w:val="none" w:sz="0" w:space="0" w:color="auto"/>
        <w:bottom w:val="none" w:sz="0" w:space="0" w:color="auto"/>
        <w:right w:val="none" w:sz="0" w:space="0" w:color="auto"/>
      </w:divBdr>
    </w:div>
    <w:div w:id="271479538">
      <w:bodyDiv w:val="1"/>
      <w:marLeft w:val="0"/>
      <w:marRight w:val="0"/>
      <w:marTop w:val="0"/>
      <w:marBottom w:val="0"/>
      <w:divBdr>
        <w:top w:val="none" w:sz="0" w:space="0" w:color="auto"/>
        <w:left w:val="none" w:sz="0" w:space="0" w:color="auto"/>
        <w:bottom w:val="none" w:sz="0" w:space="0" w:color="auto"/>
        <w:right w:val="none" w:sz="0" w:space="0" w:color="auto"/>
      </w:divBdr>
    </w:div>
    <w:div w:id="272640580">
      <w:bodyDiv w:val="1"/>
      <w:marLeft w:val="0"/>
      <w:marRight w:val="0"/>
      <w:marTop w:val="0"/>
      <w:marBottom w:val="0"/>
      <w:divBdr>
        <w:top w:val="none" w:sz="0" w:space="0" w:color="auto"/>
        <w:left w:val="none" w:sz="0" w:space="0" w:color="auto"/>
        <w:bottom w:val="none" w:sz="0" w:space="0" w:color="auto"/>
        <w:right w:val="none" w:sz="0" w:space="0" w:color="auto"/>
      </w:divBdr>
    </w:div>
    <w:div w:id="277032918">
      <w:bodyDiv w:val="1"/>
      <w:marLeft w:val="0"/>
      <w:marRight w:val="0"/>
      <w:marTop w:val="0"/>
      <w:marBottom w:val="0"/>
      <w:divBdr>
        <w:top w:val="none" w:sz="0" w:space="0" w:color="auto"/>
        <w:left w:val="none" w:sz="0" w:space="0" w:color="auto"/>
        <w:bottom w:val="none" w:sz="0" w:space="0" w:color="auto"/>
        <w:right w:val="none" w:sz="0" w:space="0" w:color="auto"/>
      </w:divBdr>
    </w:div>
    <w:div w:id="278150279">
      <w:bodyDiv w:val="1"/>
      <w:marLeft w:val="0"/>
      <w:marRight w:val="0"/>
      <w:marTop w:val="0"/>
      <w:marBottom w:val="0"/>
      <w:divBdr>
        <w:top w:val="none" w:sz="0" w:space="0" w:color="auto"/>
        <w:left w:val="none" w:sz="0" w:space="0" w:color="auto"/>
        <w:bottom w:val="none" w:sz="0" w:space="0" w:color="auto"/>
        <w:right w:val="none" w:sz="0" w:space="0" w:color="auto"/>
      </w:divBdr>
    </w:div>
    <w:div w:id="291060067">
      <w:bodyDiv w:val="1"/>
      <w:marLeft w:val="0"/>
      <w:marRight w:val="0"/>
      <w:marTop w:val="0"/>
      <w:marBottom w:val="0"/>
      <w:divBdr>
        <w:top w:val="none" w:sz="0" w:space="0" w:color="auto"/>
        <w:left w:val="none" w:sz="0" w:space="0" w:color="auto"/>
        <w:bottom w:val="none" w:sz="0" w:space="0" w:color="auto"/>
        <w:right w:val="none" w:sz="0" w:space="0" w:color="auto"/>
      </w:divBdr>
    </w:div>
    <w:div w:id="292909082">
      <w:bodyDiv w:val="1"/>
      <w:marLeft w:val="0"/>
      <w:marRight w:val="0"/>
      <w:marTop w:val="0"/>
      <w:marBottom w:val="0"/>
      <w:divBdr>
        <w:top w:val="none" w:sz="0" w:space="0" w:color="auto"/>
        <w:left w:val="none" w:sz="0" w:space="0" w:color="auto"/>
        <w:bottom w:val="none" w:sz="0" w:space="0" w:color="auto"/>
        <w:right w:val="none" w:sz="0" w:space="0" w:color="auto"/>
      </w:divBdr>
    </w:div>
    <w:div w:id="297994692">
      <w:bodyDiv w:val="1"/>
      <w:marLeft w:val="0"/>
      <w:marRight w:val="0"/>
      <w:marTop w:val="0"/>
      <w:marBottom w:val="0"/>
      <w:divBdr>
        <w:top w:val="none" w:sz="0" w:space="0" w:color="auto"/>
        <w:left w:val="none" w:sz="0" w:space="0" w:color="auto"/>
        <w:bottom w:val="none" w:sz="0" w:space="0" w:color="auto"/>
        <w:right w:val="none" w:sz="0" w:space="0" w:color="auto"/>
      </w:divBdr>
    </w:div>
    <w:div w:id="308751136">
      <w:bodyDiv w:val="1"/>
      <w:marLeft w:val="0"/>
      <w:marRight w:val="0"/>
      <w:marTop w:val="0"/>
      <w:marBottom w:val="0"/>
      <w:divBdr>
        <w:top w:val="none" w:sz="0" w:space="0" w:color="auto"/>
        <w:left w:val="none" w:sz="0" w:space="0" w:color="auto"/>
        <w:bottom w:val="none" w:sz="0" w:space="0" w:color="auto"/>
        <w:right w:val="none" w:sz="0" w:space="0" w:color="auto"/>
      </w:divBdr>
    </w:div>
    <w:div w:id="309141580">
      <w:bodyDiv w:val="1"/>
      <w:marLeft w:val="0"/>
      <w:marRight w:val="0"/>
      <w:marTop w:val="0"/>
      <w:marBottom w:val="0"/>
      <w:divBdr>
        <w:top w:val="none" w:sz="0" w:space="0" w:color="auto"/>
        <w:left w:val="none" w:sz="0" w:space="0" w:color="auto"/>
        <w:bottom w:val="none" w:sz="0" w:space="0" w:color="auto"/>
        <w:right w:val="none" w:sz="0" w:space="0" w:color="auto"/>
      </w:divBdr>
    </w:div>
    <w:div w:id="312417863">
      <w:bodyDiv w:val="1"/>
      <w:marLeft w:val="0"/>
      <w:marRight w:val="0"/>
      <w:marTop w:val="0"/>
      <w:marBottom w:val="0"/>
      <w:divBdr>
        <w:top w:val="none" w:sz="0" w:space="0" w:color="auto"/>
        <w:left w:val="none" w:sz="0" w:space="0" w:color="auto"/>
        <w:bottom w:val="none" w:sz="0" w:space="0" w:color="auto"/>
        <w:right w:val="none" w:sz="0" w:space="0" w:color="auto"/>
      </w:divBdr>
    </w:div>
    <w:div w:id="315259250">
      <w:bodyDiv w:val="1"/>
      <w:marLeft w:val="0"/>
      <w:marRight w:val="0"/>
      <w:marTop w:val="0"/>
      <w:marBottom w:val="0"/>
      <w:divBdr>
        <w:top w:val="none" w:sz="0" w:space="0" w:color="auto"/>
        <w:left w:val="none" w:sz="0" w:space="0" w:color="auto"/>
        <w:bottom w:val="none" w:sz="0" w:space="0" w:color="auto"/>
        <w:right w:val="none" w:sz="0" w:space="0" w:color="auto"/>
      </w:divBdr>
    </w:div>
    <w:div w:id="317611079">
      <w:bodyDiv w:val="1"/>
      <w:marLeft w:val="0"/>
      <w:marRight w:val="0"/>
      <w:marTop w:val="0"/>
      <w:marBottom w:val="0"/>
      <w:divBdr>
        <w:top w:val="none" w:sz="0" w:space="0" w:color="auto"/>
        <w:left w:val="none" w:sz="0" w:space="0" w:color="auto"/>
        <w:bottom w:val="none" w:sz="0" w:space="0" w:color="auto"/>
        <w:right w:val="none" w:sz="0" w:space="0" w:color="auto"/>
      </w:divBdr>
    </w:div>
    <w:div w:id="319815975">
      <w:bodyDiv w:val="1"/>
      <w:marLeft w:val="0"/>
      <w:marRight w:val="0"/>
      <w:marTop w:val="0"/>
      <w:marBottom w:val="0"/>
      <w:divBdr>
        <w:top w:val="none" w:sz="0" w:space="0" w:color="auto"/>
        <w:left w:val="none" w:sz="0" w:space="0" w:color="auto"/>
        <w:bottom w:val="none" w:sz="0" w:space="0" w:color="auto"/>
        <w:right w:val="none" w:sz="0" w:space="0" w:color="auto"/>
      </w:divBdr>
    </w:div>
    <w:div w:id="333263988">
      <w:bodyDiv w:val="1"/>
      <w:marLeft w:val="0"/>
      <w:marRight w:val="0"/>
      <w:marTop w:val="0"/>
      <w:marBottom w:val="0"/>
      <w:divBdr>
        <w:top w:val="none" w:sz="0" w:space="0" w:color="auto"/>
        <w:left w:val="none" w:sz="0" w:space="0" w:color="auto"/>
        <w:bottom w:val="none" w:sz="0" w:space="0" w:color="auto"/>
        <w:right w:val="none" w:sz="0" w:space="0" w:color="auto"/>
      </w:divBdr>
    </w:div>
    <w:div w:id="336735517">
      <w:bodyDiv w:val="1"/>
      <w:marLeft w:val="0"/>
      <w:marRight w:val="0"/>
      <w:marTop w:val="0"/>
      <w:marBottom w:val="0"/>
      <w:divBdr>
        <w:top w:val="none" w:sz="0" w:space="0" w:color="auto"/>
        <w:left w:val="none" w:sz="0" w:space="0" w:color="auto"/>
        <w:bottom w:val="none" w:sz="0" w:space="0" w:color="auto"/>
        <w:right w:val="none" w:sz="0" w:space="0" w:color="auto"/>
      </w:divBdr>
    </w:div>
    <w:div w:id="343283330">
      <w:bodyDiv w:val="1"/>
      <w:marLeft w:val="0"/>
      <w:marRight w:val="0"/>
      <w:marTop w:val="0"/>
      <w:marBottom w:val="0"/>
      <w:divBdr>
        <w:top w:val="none" w:sz="0" w:space="0" w:color="auto"/>
        <w:left w:val="none" w:sz="0" w:space="0" w:color="auto"/>
        <w:bottom w:val="none" w:sz="0" w:space="0" w:color="auto"/>
        <w:right w:val="none" w:sz="0" w:space="0" w:color="auto"/>
      </w:divBdr>
    </w:div>
    <w:div w:id="351953849">
      <w:bodyDiv w:val="1"/>
      <w:marLeft w:val="0"/>
      <w:marRight w:val="0"/>
      <w:marTop w:val="0"/>
      <w:marBottom w:val="0"/>
      <w:divBdr>
        <w:top w:val="none" w:sz="0" w:space="0" w:color="auto"/>
        <w:left w:val="none" w:sz="0" w:space="0" w:color="auto"/>
        <w:bottom w:val="none" w:sz="0" w:space="0" w:color="auto"/>
        <w:right w:val="none" w:sz="0" w:space="0" w:color="auto"/>
      </w:divBdr>
    </w:div>
    <w:div w:id="353270129">
      <w:bodyDiv w:val="1"/>
      <w:marLeft w:val="0"/>
      <w:marRight w:val="0"/>
      <w:marTop w:val="0"/>
      <w:marBottom w:val="0"/>
      <w:divBdr>
        <w:top w:val="none" w:sz="0" w:space="0" w:color="auto"/>
        <w:left w:val="none" w:sz="0" w:space="0" w:color="auto"/>
        <w:bottom w:val="none" w:sz="0" w:space="0" w:color="auto"/>
        <w:right w:val="none" w:sz="0" w:space="0" w:color="auto"/>
      </w:divBdr>
    </w:div>
    <w:div w:id="356322283">
      <w:bodyDiv w:val="1"/>
      <w:marLeft w:val="0"/>
      <w:marRight w:val="0"/>
      <w:marTop w:val="0"/>
      <w:marBottom w:val="0"/>
      <w:divBdr>
        <w:top w:val="none" w:sz="0" w:space="0" w:color="auto"/>
        <w:left w:val="none" w:sz="0" w:space="0" w:color="auto"/>
        <w:bottom w:val="none" w:sz="0" w:space="0" w:color="auto"/>
        <w:right w:val="none" w:sz="0" w:space="0" w:color="auto"/>
      </w:divBdr>
    </w:div>
    <w:div w:id="357700089">
      <w:bodyDiv w:val="1"/>
      <w:marLeft w:val="0"/>
      <w:marRight w:val="0"/>
      <w:marTop w:val="0"/>
      <w:marBottom w:val="0"/>
      <w:divBdr>
        <w:top w:val="none" w:sz="0" w:space="0" w:color="auto"/>
        <w:left w:val="none" w:sz="0" w:space="0" w:color="auto"/>
        <w:bottom w:val="none" w:sz="0" w:space="0" w:color="auto"/>
        <w:right w:val="none" w:sz="0" w:space="0" w:color="auto"/>
      </w:divBdr>
    </w:div>
    <w:div w:id="360665982">
      <w:bodyDiv w:val="1"/>
      <w:marLeft w:val="0"/>
      <w:marRight w:val="0"/>
      <w:marTop w:val="0"/>
      <w:marBottom w:val="0"/>
      <w:divBdr>
        <w:top w:val="none" w:sz="0" w:space="0" w:color="auto"/>
        <w:left w:val="none" w:sz="0" w:space="0" w:color="auto"/>
        <w:bottom w:val="none" w:sz="0" w:space="0" w:color="auto"/>
        <w:right w:val="none" w:sz="0" w:space="0" w:color="auto"/>
      </w:divBdr>
    </w:div>
    <w:div w:id="369839081">
      <w:bodyDiv w:val="1"/>
      <w:marLeft w:val="0"/>
      <w:marRight w:val="0"/>
      <w:marTop w:val="0"/>
      <w:marBottom w:val="0"/>
      <w:divBdr>
        <w:top w:val="none" w:sz="0" w:space="0" w:color="auto"/>
        <w:left w:val="none" w:sz="0" w:space="0" w:color="auto"/>
        <w:bottom w:val="none" w:sz="0" w:space="0" w:color="auto"/>
        <w:right w:val="none" w:sz="0" w:space="0" w:color="auto"/>
      </w:divBdr>
    </w:div>
    <w:div w:id="374701821">
      <w:bodyDiv w:val="1"/>
      <w:marLeft w:val="0"/>
      <w:marRight w:val="0"/>
      <w:marTop w:val="0"/>
      <w:marBottom w:val="0"/>
      <w:divBdr>
        <w:top w:val="none" w:sz="0" w:space="0" w:color="auto"/>
        <w:left w:val="none" w:sz="0" w:space="0" w:color="auto"/>
        <w:bottom w:val="none" w:sz="0" w:space="0" w:color="auto"/>
        <w:right w:val="none" w:sz="0" w:space="0" w:color="auto"/>
      </w:divBdr>
    </w:div>
    <w:div w:id="375202800">
      <w:bodyDiv w:val="1"/>
      <w:marLeft w:val="0"/>
      <w:marRight w:val="0"/>
      <w:marTop w:val="0"/>
      <w:marBottom w:val="0"/>
      <w:divBdr>
        <w:top w:val="none" w:sz="0" w:space="0" w:color="auto"/>
        <w:left w:val="none" w:sz="0" w:space="0" w:color="auto"/>
        <w:bottom w:val="none" w:sz="0" w:space="0" w:color="auto"/>
        <w:right w:val="none" w:sz="0" w:space="0" w:color="auto"/>
      </w:divBdr>
    </w:div>
    <w:div w:id="382141636">
      <w:bodyDiv w:val="1"/>
      <w:marLeft w:val="0"/>
      <w:marRight w:val="0"/>
      <w:marTop w:val="0"/>
      <w:marBottom w:val="0"/>
      <w:divBdr>
        <w:top w:val="none" w:sz="0" w:space="0" w:color="auto"/>
        <w:left w:val="none" w:sz="0" w:space="0" w:color="auto"/>
        <w:bottom w:val="none" w:sz="0" w:space="0" w:color="auto"/>
        <w:right w:val="none" w:sz="0" w:space="0" w:color="auto"/>
      </w:divBdr>
    </w:div>
    <w:div w:id="387001992">
      <w:bodyDiv w:val="1"/>
      <w:marLeft w:val="0"/>
      <w:marRight w:val="0"/>
      <w:marTop w:val="0"/>
      <w:marBottom w:val="0"/>
      <w:divBdr>
        <w:top w:val="none" w:sz="0" w:space="0" w:color="auto"/>
        <w:left w:val="none" w:sz="0" w:space="0" w:color="auto"/>
        <w:bottom w:val="none" w:sz="0" w:space="0" w:color="auto"/>
        <w:right w:val="none" w:sz="0" w:space="0" w:color="auto"/>
      </w:divBdr>
    </w:div>
    <w:div w:id="390346334">
      <w:bodyDiv w:val="1"/>
      <w:marLeft w:val="0"/>
      <w:marRight w:val="0"/>
      <w:marTop w:val="0"/>
      <w:marBottom w:val="0"/>
      <w:divBdr>
        <w:top w:val="none" w:sz="0" w:space="0" w:color="auto"/>
        <w:left w:val="none" w:sz="0" w:space="0" w:color="auto"/>
        <w:bottom w:val="none" w:sz="0" w:space="0" w:color="auto"/>
        <w:right w:val="none" w:sz="0" w:space="0" w:color="auto"/>
      </w:divBdr>
    </w:div>
    <w:div w:id="390463777">
      <w:bodyDiv w:val="1"/>
      <w:marLeft w:val="0"/>
      <w:marRight w:val="0"/>
      <w:marTop w:val="0"/>
      <w:marBottom w:val="0"/>
      <w:divBdr>
        <w:top w:val="none" w:sz="0" w:space="0" w:color="auto"/>
        <w:left w:val="none" w:sz="0" w:space="0" w:color="auto"/>
        <w:bottom w:val="none" w:sz="0" w:space="0" w:color="auto"/>
        <w:right w:val="none" w:sz="0" w:space="0" w:color="auto"/>
      </w:divBdr>
    </w:div>
    <w:div w:id="399911019">
      <w:bodyDiv w:val="1"/>
      <w:marLeft w:val="0"/>
      <w:marRight w:val="0"/>
      <w:marTop w:val="0"/>
      <w:marBottom w:val="0"/>
      <w:divBdr>
        <w:top w:val="none" w:sz="0" w:space="0" w:color="auto"/>
        <w:left w:val="none" w:sz="0" w:space="0" w:color="auto"/>
        <w:bottom w:val="none" w:sz="0" w:space="0" w:color="auto"/>
        <w:right w:val="none" w:sz="0" w:space="0" w:color="auto"/>
      </w:divBdr>
    </w:div>
    <w:div w:id="400099492">
      <w:bodyDiv w:val="1"/>
      <w:marLeft w:val="0"/>
      <w:marRight w:val="0"/>
      <w:marTop w:val="0"/>
      <w:marBottom w:val="0"/>
      <w:divBdr>
        <w:top w:val="none" w:sz="0" w:space="0" w:color="auto"/>
        <w:left w:val="none" w:sz="0" w:space="0" w:color="auto"/>
        <w:bottom w:val="none" w:sz="0" w:space="0" w:color="auto"/>
        <w:right w:val="none" w:sz="0" w:space="0" w:color="auto"/>
      </w:divBdr>
    </w:div>
    <w:div w:id="400829306">
      <w:bodyDiv w:val="1"/>
      <w:marLeft w:val="0"/>
      <w:marRight w:val="0"/>
      <w:marTop w:val="0"/>
      <w:marBottom w:val="0"/>
      <w:divBdr>
        <w:top w:val="none" w:sz="0" w:space="0" w:color="auto"/>
        <w:left w:val="none" w:sz="0" w:space="0" w:color="auto"/>
        <w:bottom w:val="none" w:sz="0" w:space="0" w:color="auto"/>
        <w:right w:val="none" w:sz="0" w:space="0" w:color="auto"/>
      </w:divBdr>
    </w:div>
    <w:div w:id="408386704">
      <w:bodyDiv w:val="1"/>
      <w:marLeft w:val="0"/>
      <w:marRight w:val="0"/>
      <w:marTop w:val="0"/>
      <w:marBottom w:val="0"/>
      <w:divBdr>
        <w:top w:val="none" w:sz="0" w:space="0" w:color="auto"/>
        <w:left w:val="none" w:sz="0" w:space="0" w:color="auto"/>
        <w:bottom w:val="none" w:sz="0" w:space="0" w:color="auto"/>
        <w:right w:val="none" w:sz="0" w:space="0" w:color="auto"/>
      </w:divBdr>
    </w:div>
    <w:div w:id="408618930">
      <w:bodyDiv w:val="1"/>
      <w:marLeft w:val="0"/>
      <w:marRight w:val="0"/>
      <w:marTop w:val="0"/>
      <w:marBottom w:val="0"/>
      <w:divBdr>
        <w:top w:val="none" w:sz="0" w:space="0" w:color="auto"/>
        <w:left w:val="none" w:sz="0" w:space="0" w:color="auto"/>
        <w:bottom w:val="none" w:sz="0" w:space="0" w:color="auto"/>
        <w:right w:val="none" w:sz="0" w:space="0" w:color="auto"/>
      </w:divBdr>
    </w:div>
    <w:div w:id="412699510">
      <w:bodyDiv w:val="1"/>
      <w:marLeft w:val="0"/>
      <w:marRight w:val="0"/>
      <w:marTop w:val="0"/>
      <w:marBottom w:val="0"/>
      <w:divBdr>
        <w:top w:val="none" w:sz="0" w:space="0" w:color="auto"/>
        <w:left w:val="none" w:sz="0" w:space="0" w:color="auto"/>
        <w:bottom w:val="none" w:sz="0" w:space="0" w:color="auto"/>
        <w:right w:val="none" w:sz="0" w:space="0" w:color="auto"/>
      </w:divBdr>
    </w:div>
    <w:div w:id="418673325">
      <w:bodyDiv w:val="1"/>
      <w:marLeft w:val="0"/>
      <w:marRight w:val="0"/>
      <w:marTop w:val="0"/>
      <w:marBottom w:val="0"/>
      <w:divBdr>
        <w:top w:val="none" w:sz="0" w:space="0" w:color="auto"/>
        <w:left w:val="none" w:sz="0" w:space="0" w:color="auto"/>
        <w:bottom w:val="none" w:sz="0" w:space="0" w:color="auto"/>
        <w:right w:val="none" w:sz="0" w:space="0" w:color="auto"/>
      </w:divBdr>
    </w:div>
    <w:div w:id="422381341">
      <w:bodyDiv w:val="1"/>
      <w:marLeft w:val="0"/>
      <w:marRight w:val="0"/>
      <w:marTop w:val="0"/>
      <w:marBottom w:val="0"/>
      <w:divBdr>
        <w:top w:val="none" w:sz="0" w:space="0" w:color="auto"/>
        <w:left w:val="none" w:sz="0" w:space="0" w:color="auto"/>
        <w:bottom w:val="none" w:sz="0" w:space="0" w:color="auto"/>
        <w:right w:val="none" w:sz="0" w:space="0" w:color="auto"/>
      </w:divBdr>
    </w:div>
    <w:div w:id="423500033">
      <w:bodyDiv w:val="1"/>
      <w:marLeft w:val="0"/>
      <w:marRight w:val="0"/>
      <w:marTop w:val="0"/>
      <w:marBottom w:val="0"/>
      <w:divBdr>
        <w:top w:val="none" w:sz="0" w:space="0" w:color="auto"/>
        <w:left w:val="none" w:sz="0" w:space="0" w:color="auto"/>
        <w:bottom w:val="none" w:sz="0" w:space="0" w:color="auto"/>
        <w:right w:val="none" w:sz="0" w:space="0" w:color="auto"/>
      </w:divBdr>
    </w:div>
    <w:div w:id="428352900">
      <w:bodyDiv w:val="1"/>
      <w:marLeft w:val="0"/>
      <w:marRight w:val="0"/>
      <w:marTop w:val="0"/>
      <w:marBottom w:val="0"/>
      <w:divBdr>
        <w:top w:val="none" w:sz="0" w:space="0" w:color="auto"/>
        <w:left w:val="none" w:sz="0" w:space="0" w:color="auto"/>
        <w:bottom w:val="none" w:sz="0" w:space="0" w:color="auto"/>
        <w:right w:val="none" w:sz="0" w:space="0" w:color="auto"/>
      </w:divBdr>
    </w:div>
    <w:div w:id="436415018">
      <w:bodyDiv w:val="1"/>
      <w:marLeft w:val="0"/>
      <w:marRight w:val="0"/>
      <w:marTop w:val="0"/>
      <w:marBottom w:val="0"/>
      <w:divBdr>
        <w:top w:val="none" w:sz="0" w:space="0" w:color="auto"/>
        <w:left w:val="none" w:sz="0" w:space="0" w:color="auto"/>
        <w:bottom w:val="none" w:sz="0" w:space="0" w:color="auto"/>
        <w:right w:val="none" w:sz="0" w:space="0" w:color="auto"/>
      </w:divBdr>
    </w:div>
    <w:div w:id="441461215">
      <w:bodyDiv w:val="1"/>
      <w:marLeft w:val="0"/>
      <w:marRight w:val="0"/>
      <w:marTop w:val="0"/>
      <w:marBottom w:val="0"/>
      <w:divBdr>
        <w:top w:val="none" w:sz="0" w:space="0" w:color="auto"/>
        <w:left w:val="none" w:sz="0" w:space="0" w:color="auto"/>
        <w:bottom w:val="none" w:sz="0" w:space="0" w:color="auto"/>
        <w:right w:val="none" w:sz="0" w:space="0" w:color="auto"/>
      </w:divBdr>
    </w:div>
    <w:div w:id="444882801">
      <w:bodyDiv w:val="1"/>
      <w:marLeft w:val="0"/>
      <w:marRight w:val="0"/>
      <w:marTop w:val="0"/>
      <w:marBottom w:val="0"/>
      <w:divBdr>
        <w:top w:val="none" w:sz="0" w:space="0" w:color="auto"/>
        <w:left w:val="none" w:sz="0" w:space="0" w:color="auto"/>
        <w:bottom w:val="none" w:sz="0" w:space="0" w:color="auto"/>
        <w:right w:val="none" w:sz="0" w:space="0" w:color="auto"/>
      </w:divBdr>
    </w:div>
    <w:div w:id="445275398">
      <w:bodyDiv w:val="1"/>
      <w:marLeft w:val="0"/>
      <w:marRight w:val="0"/>
      <w:marTop w:val="0"/>
      <w:marBottom w:val="0"/>
      <w:divBdr>
        <w:top w:val="none" w:sz="0" w:space="0" w:color="auto"/>
        <w:left w:val="none" w:sz="0" w:space="0" w:color="auto"/>
        <w:bottom w:val="none" w:sz="0" w:space="0" w:color="auto"/>
        <w:right w:val="none" w:sz="0" w:space="0" w:color="auto"/>
      </w:divBdr>
    </w:div>
    <w:div w:id="447509525">
      <w:bodyDiv w:val="1"/>
      <w:marLeft w:val="0"/>
      <w:marRight w:val="0"/>
      <w:marTop w:val="0"/>
      <w:marBottom w:val="0"/>
      <w:divBdr>
        <w:top w:val="none" w:sz="0" w:space="0" w:color="auto"/>
        <w:left w:val="none" w:sz="0" w:space="0" w:color="auto"/>
        <w:bottom w:val="none" w:sz="0" w:space="0" w:color="auto"/>
        <w:right w:val="none" w:sz="0" w:space="0" w:color="auto"/>
      </w:divBdr>
    </w:div>
    <w:div w:id="454981082">
      <w:bodyDiv w:val="1"/>
      <w:marLeft w:val="0"/>
      <w:marRight w:val="0"/>
      <w:marTop w:val="0"/>
      <w:marBottom w:val="0"/>
      <w:divBdr>
        <w:top w:val="none" w:sz="0" w:space="0" w:color="auto"/>
        <w:left w:val="none" w:sz="0" w:space="0" w:color="auto"/>
        <w:bottom w:val="none" w:sz="0" w:space="0" w:color="auto"/>
        <w:right w:val="none" w:sz="0" w:space="0" w:color="auto"/>
      </w:divBdr>
    </w:div>
    <w:div w:id="461729369">
      <w:bodyDiv w:val="1"/>
      <w:marLeft w:val="0"/>
      <w:marRight w:val="0"/>
      <w:marTop w:val="0"/>
      <w:marBottom w:val="0"/>
      <w:divBdr>
        <w:top w:val="none" w:sz="0" w:space="0" w:color="auto"/>
        <w:left w:val="none" w:sz="0" w:space="0" w:color="auto"/>
        <w:bottom w:val="none" w:sz="0" w:space="0" w:color="auto"/>
        <w:right w:val="none" w:sz="0" w:space="0" w:color="auto"/>
      </w:divBdr>
    </w:div>
    <w:div w:id="462381395">
      <w:bodyDiv w:val="1"/>
      <w:marLeft w:val="0"/>
      <w:marRight w:val="0"/>
      <w:marTop w:val="0"/>
      <w:marBottom w:val="0"/>
      <w:divBdr>
        <w:top w:val="none" w:sz="0" w:space="0" w:color="auto"/>
        <w:left w:val="none" w:sz="0" w:space="0" w:color="auto"/>
        <w:bottom w:val="none" w:sz="0" w:space="0" w:color="auto"/>
        <w:right w:val="none" w:sz="0" w:space="0" w:color="auto"/>
      </w:divBdr>
    </w:div>
    <w:div w:id="464271576">
      <w:bodyDiv w:val="1"/>
      <w:marLeft w:val="0"/>
      <w:marRight w:val="0"/>
      <w:marTop w:val="0"/>
      <w:marBottom w:val="0"/>
      <w:divBdr>
        <w:top w:val="none" w:sz="0" w:space="0" w:color="auto"/>
        <w:left w:val="none" w:sz="0" w:space="0" w:color="auto"/>
        <w:bottom w:val="none" w:sz="0" w:space="0" w:color="auto"/>
        <w:right w:val="none" w:sz="0" w:space="0" w:color="auto"/>
      </w:divBdr>
    </w:div>
    <w:div w:id="467481262">
      <w:bodyDiv w:val="1"/>
      <w:marLeft w:val="0"/>
      <w:marRight w:val="0"/>
      <w:marTop w:val="0"/>
      <w:marBottom w:val="0"/>
      <w:divBdr>
        <w:top w:val="none" w:sz="0" w:space="0" w:color="auto"/>
        <w:left w:val="none" w:sz="0" w:space="0" w:color="auto"/>
        <w:bottom w:val="none" w:sz="0" w:space="0" w:color="auto"/>
        <w:right w:val="none" w:sz="0" w:space="0" w:color="auto"/>
      </w:divBdr>
    </w:div>
    <w:div w:id="469439842">
      <w:bodyDiv w:val="1"/>
      <w:marLeft w:val="0"/>
      <w:marRight w:val="0"/>
      <w:marTop w:val="0"/>
      <w:marBottom w:val="0"/>
      <w:divBdr>
        <w:top w:val="none" w:sz="0" w:space="0" w:color="auto"/>
        <w:left w:val="none" w:sz="0" w:space="0" w:color="auto"/>
        <w:bottom w:val="none" w:sz="0" w:space="0" w:color="auto"/>
        <w:right w:val="none" w:sz="0" w:space="0" w:color="auto"/>
      </w:divBdr>
    </w:div>
    <w:div w:id="486021059">
      <w:bodyDiv w:val="1"/>
      <w:marLeft w:val="0"/>
      <w:marRight w:val="0"/>
      <w:marTop w:val="0"/>
      <w:marBottom w:val="0"/>
      <w:divBdr>
        <w:top w:val="none" w:sz="0" w:space="0" w:color="auto"/>
        <w:left w:val="none" w:sz="0" w:space="0" w:color="auto"/>
        <w:bottom w:val="none" w:sz="0" w:space="0" w:color="auto"/>
        <w:right w:val="none" w:sz="0" w:space="0" w:color="auto"/>
      </w:divBdr>
    </w:div>
    <w:div w:id="488444555">
      <w:bodyDiv w:val="1"/>
      <w:marLeft w:val="0"/>
      <w:marRight w:val="0"/>
      <w:marTop w:val="0"/>
      <w:marBottom w:val="0"/>
      <w:divBdr>
        <w:top w:val="none" w:sz="0" w:space="0" w:color="auto"/>
        <w:left w:val="none" w:sz="0" w:space="0" w:color="auto"/>
        <w:bottom w:val="none" w:sz="0" w:space="0" w:color="auto"/>
        <w:right w:val="none" w:sz="0" w:space="0" w:color="auto"/>
      </w:divBdr>
    </w:div>
    <w:div w:id="488987468">
      <w:bodyDiv w:val="1"/>
      <w:marLeft w:val="0"/>
      <w:marRight w:val="0"/>
      <w:marTop w:val="0"/>
      <w:marBottom w:val="0"/>
      <w:divBdr>
        <w:top w:val="none" w:sz="0" w:space="0" w:color="auto"/>
        <w:left w:val="none" w:sz="0" w:space="0" w:color="auto"/>
        <w:bottom w:val="none" w:sz="0" w:space="0" w:color="auto"/>
        <w:right w:val="none" w:sz="0" w:space="0" w:color="auto"/>
      </w:divBdr>
    </w:div>
    <w:div w:id="499349647">
      <w:bodyDiv w:val="1"/>
      <w:marLeft w:val="0"/>
      <w:marRight w:val="0"/>
      <w:marTop w:val="0"/>
      <w:marBottom w:val="0"/>
      <w:divBdr>
        <w:top w:val="none" w:sz="0" w:space="0" w:color="auto"/>
        <w:left w:val="none" w:sz="0" w:space="0" w:color="auto"/>
        <w:bottom w:val="none" w:sz="0" w:space="0" w:color="auto"/>
        <w:right w:val="none" w:sz="0" w:space="0" w:color="auto"/>
      </w:divBdr>
    </w:div>
    <w:div w:id="500659990">
      <w:bodyDiv w:val="1"/>
      <w:marLeft w:val="0"/>
      <w:marRight w:val="0"/>
      <w:marTop w:val="0"/>
      <w:marBottom w:val="0"/>
      <w:divBdr>
        <w:top w:val="none" w:sz="0" w:space="0" w:color="auto"/>
        <w:left w:val="none" w:sz="0" w:space="0" w:color="auto"/>
        <w:bottom w:val="none" w:sz="0" w:space="0" w:color="auto"/>
        <w:right w:val="none" w:sz="0" w:space="0" w:color="auto"/>
      </w:divBdr>
    </w:div>
    <w:div w:id="500775722">
      <w:bodyDiv w:val="1"/>
      <w:marLeft w:val="0"/>
      <w:marRight w:val="0"/>
      <w:marTop w:val="0"/>
      <w:marBottom w:val="0"/>
      <w:divBdr>
        <w:top w:val="none" w:sz="0" w:space="0" w:color="auto"/>
        <w:left w:val="none" w:sz="0" w:space="0" w:color="auto"/>
        <w:bottom w:val="none" w:sz="0" w:space="0" w:color="auto"/>
        <w:right w:val="none" w:sz="0" w:space="0" w:color="auto"/>
      </w:divBdr>
    </w:div>
    <w:div w:id="501433351">
      <w:bodyDiv w:val="1"/>
      <w:marLeft w:val="0"/>
      <w:marRight w:val="0"/>
      <w:marTop w:val="0"/>
      <w:marBottom w:val="0"/>
      <w:divBdr>
        <w:top w:val="none" w:sz="0" w:space="0" w:color="auto"/>
        <w:left w:val="none" w:sz="0" w:space="0" w:color="auto"/>
        <w:bottom w:val="none" w:sz="0" w:space="0" w:color="auto"/>
        <w:right w:val="none" w:sz="0" w:space="0" w:color="auto"/>
      </w:divBdr>
    </w:div>
    <w:div w:id="510072378">
      <w:bodyDiv w:val="1"/>
      <w:marLeft w:val="0"/>
      <w:marRight w:val="0"/>
      <w:marTop w:val="0"/>
      <w:marBottom w:val="0"/>
      <w:divBdr>
        <w:top w:val="none" w:sz="0" w:space="0" w:color="auto"/>
        <w:left w:val="none" w:sz="0" w:space="0" w:color="auto"/>
        <w:bottom w:val="none" w:sz="0" w:space="0" w:color="auto"/>
        <w:right w:val="none" w:sz="0" w:space="0" w:color="auto"/>
      </w:divBdr>
    </w:div>
    <w:div w:id="510222997">
      <w:bodyDiv w:val="1"/>
      <w:marLeft w:val="0"/>
      <w:marRight w:val="0"/>
      <w:marTop w:val="0"/>
      <w:marBottom w:val="0"/>
      <w:divBdr>
        <w:top w:val="none" w:sz="0" w:space="0" w:color="auto"/>
        <w:left w:val="none" w:sz="0" w:space="0" w:color="auto"/>
        <w:bottom w:val="none" w:sz="0" w:space="0" w:color="auto"/>
        <w:right w:val="none" w:sz="0" w:space="0" w:color="auto"/>
      </w:divBdr>
    </w:div>
    <w:div w:id="512258499">
      <w:bodyDiv w:val="1"/>
      <w:marLeft w:val="0"/>
      <w:marRight w:val="0"/>
      <w:marTop w:val="0"/>
      <w:marBottom w:val="0"/>
      <w:divBdr>
        <w:top w:val="none" w:sz="0" w:space="0" w:color="auto"/>
        <w:left w:val="none" w:sz="0" w:space="0" w:color="auto"/>
        <w:bottom w:val="none" w:sz="0" w:space="0" w:color="auto"/>
        <w:right w:val="none" w:sz="0" w:space="0" w:color="auto"/>
      </w:divBdr>
    </w:div>
    <w:div w:id="514274898">
      <w:bodyDiv w:val="1"/>
      <w:marLeft w:val="0"/>
      <w:marRight w:val="0"/>
      <w:marTop w:val="0"/>
      <w:marBottom w:val="0"/>
      <w:divBdr>
        <w:top w:val="none" w:sz="0" w:space="0" w:color="auto"/>
        <w:left w:val="none" w:sz="0" w:space="0" w:color="auto"/>
        <w:bottom w:val="none" w:sz="0" w:space="0" w:color="auto"/>
        <w:right w:val="none" w:sz="0" w:space="0" w:color="auto"/>
      </w:divBdr>
    </w:div>
    <w:div w:id="522787891">
      <w:bodyDiv w:val="1"/>
      <w:marLeft w:val="0"/>
      <w:marRight w:val="0"/>
      <w:marTop w:val="0"/>
      <w:marBottom w:val="0"/>
      <w:divBdr>
        <w:top w:val="none" w:sz="0" w:space="0" w:color="auto"/>
        <w:left w:val="none" w:sz="0" w:space="0" w:color="auto"/>
        <w:bottom w:val="none" w:sz="0" w:space="0" w:color="auto"/>
        <w:right w:val="none" w:sz="0" w:space="0" w:color="auto"/>
      </w:divBdr>
    </w:div>
    <w:div w:id="524516150">
      <w:bodyDiv w:val="1"/>
      <w:marLeft w:val="0"/>
      <w:marRight w:val="0"/>
      <w:marTop w:val="0"/>
      <w:marBottom w:val="0"/>
      <w:divBdr>
        <w:top w:val="none" w:sz="0" w:space="0" w:color="auto"/>
        <w:left w:val="none" w:sz="0" w:space="0" w:color="auto"/>
        <w:bottom w:val="none" w:sz="0" w:space="0" w:color="auto"/>
        <w:right w:val="none" w:sz="0" w:space="0" w:color="auto"/>
      </w:divBdr>
    </w:div>
    <w:div w:id="532571700">
      <w:bodyDiv w:val="1"/>
      <w:marLeft w:val="0"/>
      <w:marRight w:val="0"/>
      <w:marTop w:val="0"/>
      <w:marBottom w:val="0"/>
      <w:divBdr>
        <w:top w:val="none" w:sz="0" w:space="0" w:color="auto"/>
        <w:left w:val="none" w:sz="0" w:space="0" w:color="auto"/>
        <w:bottom w:val="none" w:sz="0" w:space="0" w:color="auto"/>
        <w:right w:val="none" w:sz="0" w:space="0" w:color="auto"/>
      </w:divBdr>
    </w:div>
    <w:div w:id="533353144">
      <w:bodyDiv w:val="1"/>
      <w:marLeft w:val="0"/>
      <w:marRight w:val="0"/>
      <w:marTop w:val="0"/>
      <w:marBottom w:val="0"/>
      <w:divBdr>
        <w:top w:val="none" w:sz="0" w:space="0" w:color="auto"/>
        <w:left w:val="none" w:sz="0" w:space="0" w:color="auto"/>
        <w:bottom w:val="none" w:sz="0" w:space="0" w:color="auto"/>
        <w:right w:val="none" w:sz="0" w:space="0" w:color="auto"/>
      </w:divBdr>
    </w:div>
    <w:div w:id="537475417">
      <w:bodyDiv w:val="1"/>
      <w:marLeft w:val="0"/>
      <w:marRight w:val="0"/>
      <w:marTop w:val="0"/>
      <w:marBottom w:val="0"/>
      <w:divBdr>
        <w:top w:val="none" w:sz="0" w:space="0" w:color="auto"/>
        <w:left w:val="none" w:sz="0" w:space="0" w:color="auto"/>
        <w:bottom w:val="none" w:sz="0" w:space="0" w:color="auto"/>
        <w:right w:val="none" w:sz="0" w:space="0" w:color="auto"/>
      </w:divBdr>
    </w:div>
    <w:div w:id="538904825">
      <w:bodyDiv w:val="1"/>
      <w:marLeft w:val="0"/>
      <w:marRight w:val="0"/>
      <w:marTop w:val="0"/>
      <w:marBottom w:val="0"/>
      <w:divBdr>
        <w:top w:val="none" w:sz="0" w:space="0" w:color="auto"/>
        <w:left w:val="none" w:sz="0" w:space="0" w:color="auto"/>
        <w:bottom w:val="none" w:sz="0" w:space="0" w:color="auto"/>
        <w:right w:val="none" w:sz="0" w:space="0" w:color="auto"/>
      </w:divBdr>
    </w:div>
    <w:div w:id="539830290">
      <w:bodyDiv w:val="1"/>
      <w:marLeft w:val="0"/>
      <w:marRight w:val="0"/>
      <w:marTop w:val="0"/>
      <w:marBottom w:val="0"/>
      <w:divBdr>
        <w:top w:val="none" w:sz="0" w:space="0" w:color="auto"/>
        <w:left w:val="none" w:sz="0" w:space="0" w:color="auto"/>
        <w:bottom w:val="none" w:sz="0" w:space="0" w:color="auto"/>
        <w:right w:val="none" w:sz="0" w:space="0" w:color="auto"/>
      </w:divBdr>
    </w:div>
    <w:div w:id="543249823">
      <w:bodyDiv w:val="1"/>
      <w:marLeft w:val="0"/>
      <w:marRight w:val="0"/>
      <w:marTop w:val="0"/>
      <w:marBottom w:val="0"/>
      <w:divBdr>
        <w:top w:val="none" w:sz="0" w:space="0" w:color="auto"/>
        <w:left w:val="none" w:sz="0" w:space="0" w:color="auto"/>
        <w:bottom w:val="none" w:sz="0" w:space="0" w:color="auto"/>
        <w:right w:val="none" w:sz="0" w:space="0" w:color="auto"/>
      </w:divBdr>
    </w:div>
    <w:div w:id="550650435">
      <w:bodyDiv w:val="1"/>
      <w:marLeft w:val="0"/>
      <w:marRight w:val="0"/>
      <w:marTop w:val="0"/>
      <w:marBottom w:val="0"/>
      <w:divBdr>
        <w:top w:val="none" w:sz="0" w:space="0" w:color="auto"/>
        <w:left w:val="none" w:sz="0" w:space="0" w:color="auto"/>
        <w:bottom w:val="none" w:sz="0" w:space="0" w:color="auto"/>
        <w:right w:val="none" w:sz="0" w:space="0" w:color="auto"/>
      </w:divBdr>
    </w:div>
    <w:div w:id="551162262">
      <w:bodyDiv w:val="1"/>
      <w:marLeft w:val="0"/>
      <w:marRight w:val="0"/>
      <w:marTop w:val="0"/>
      <w:marBottom w:val="0"/>
      <w:divBdr>
        <w:top w:val="none" w:sz="0" w:space="0" w:color="auto"/>
        <w:left w:val="none" w:sz="0" w:space="0" w:color="auto"/>
        <w:bottom w:val="none" w:sz="0" w:space="0" w:color="auto"/>
        <w:right w:val="none" w:sz="0" w:space="0" w:color="auto"/>
      </w:divBdr>
    </w:div>
    <w:div w:id="553395327">
      <w:bodyDiv w:val="1"/>
      <w:marLeft w:val="0"/>
      <w:marRight w:val="0"/>
      <w:marTop w:val="0"/>
      <w:marBottom w:val="0"/>
      <w:divBdr>
        <w:top w:val="none" w:sz="0" w:space="0" w:color="auto"/>
        <w:left w:val="none" w:sz="0" w:space="0" w:color="auto"/>
        <w:bottom w:val="none" w:sz="0" w:space="0" w:color="auto"/>
        <w:right w:val="none" w:sz="0" w:space="0" w:color="auto"/>
      </w:divBdr>
    </w:div>
    <w:div w:id="558445705">
      <w:bodyDiv w:val="1"/>
      <w:marLeft w:val="0"/>
      <w:marRight w:val="0"/>
      <w:marTop w:val="0"/>
      <w:marBottom w:val="0"/>
      <w:divBdr>
        <w:top w:val="none" w:sz="0" w:space="0" w:color="auto"/>
        <w:left w:val="none" w:sz="0" w:space="0" w:color="auto"/>
        <w:bottom w:val="none" w:sz="0" w:space="0" w:color="auto"/>
        <w:right w:val="none" w:sz="0" w:space="0" w:color="auto"/>
      </w:divBdr>
    </w:div>
    <w:div w:id="560216202">
      <w:bodyDiv w:val="1"/>
      <w:marLeft w:val="0"/>
      <w:marRight w:val="0"/>
      <w:marTop w:val="0"/>
      <w:marBottom w:val="0"/>
      <w:divBdr>
        <w:top w:val="none" w:sz="0" w:space="0" w:color="auto"/>
        <w:left w:val="none" w:sz="0" w:space="0" w:color="auto"/>
        <w:bottom w:val="none" w:sz="0" w:space="0" w:color="auto"/>
        <w:right w:val="none" w:sz="0" w:space="0" w:color="auto"/>
      </w:divBdr>
    </w:div>
    <w:div w:id="564995884">
      <w:bodyDiv w:val="1"/>
      <w:marLeft w:val="0"/>
      <w:marRight w:val="0"/>
      <w:marTop w:val="0"/>
      <w:marBottom w:val="0"/>
      <w:divBdr>
        <w:top w:val="none" w:sz="0" w:space="0" w:color="auto"/>
        <w:left w:val="none" w:sz="0" w:space="0" w:color="auto"/>
        <w:bottom w:val="none" w:sz="0" w:space="0" w:color="auto"/>
        <w:right w:val="none" w:sz="0" w:space="0" w:color="auto"/>
      </w:divBdr>
    </w:div>
    <w:div w:id="567615987">
      <w:bodyDiv w:val="1"/>
      <w:marLeft w:val="0"/>
      <w:marRight w:val="0"/>
      <w:marTop w:val="0"/>
      <w:marBottom w:val="0"/>
      <w:divBdr>
        <w:top w:val="none" w:sz="0" w:space="0" w:color="auto"/>
        <w:left w:val="none" w:sz="0" w:space="0" w:color="auto"/>
        <w:bottom w:val="none" w:sz="0" w:space="0" w:color="auto"/>
        <w:right w:val="none" w:sz="0" w:space="0" w:color="auto"/>
      </w:divBdr>
    </w:div>
    <w:div w:id="577716814">
      <w:bodyDiv w:val="1"/>
      <w:marLeft w:val="0"/>
      <w:marRight w:val="0"/>
      <w:marTop w:val="0"/>
      <w:marBottom w:val="0"/>
      <w:divBdr>
        <w:top w:val="none" w:sz="0" w:space="0" w:color="auto"/>
        <w:left w:val="none" w:sz="0" w:space="0" w:color="auto"/>
        <w:bottom w:val="none" w:sz="0" w:space="0" w:color="auto"/>
        <w:right w:val="none" w:sz="0" w:space="0" w:color="auto"/>
      </w:divBdr>
    </w:div>
    <w:div w:id="590967339">
      <w:bodyDiv w:val="1"/>
      <w:marLeft w:val="0"/>
      <w:marRight w:val="0"/>
      <w:marTop w:val="0"/>
      <w:marBottom w:val="0"/>
      <w:divBdr>
        <w:top w:val="none" w:sz="0" w:space="0" w:color="auto"/>
        <w:left w:val="none" w:sz="0" w:space="0" w:color="auto"/>
        <w:bottom w:val="none" w:sz="0" w:space="0" w:color="auto"/>
        <w:right w:val="none" w:sz="0" w:space="0" w:color="auto"/>
      </w:divBdr>
    </w:div>
    <w:div w:id="591625051">
      <w:bodyDiv w:val="1"/>
      <w:marLeft w:val="0"/>
      <w:marRight w:val="0"/>
      <w:marTop w:val="0"/>
      <w:marBottom w:val="0"/>
      <w:divBdr>
        <w:top w:val="none" w:sz="0" w:space="0" w:color="auto"/>
        <w:left w:val="none" w:sz="0" w:space="0" w:color="auto"/>
        <w:bottom w:val="none" w:sz="0" w:space="0" w:color="auto"/>
        <w:right w:val="none" w:sz="0" w:space="0" w:color="auto"/>
      </w:divBdr>
    </w:div>
    <w:div w:id="592475075">
      <w:bodyDiv w:val="1"/>
      <w:marLeft w:val="0"/>
      <w:marRight w:val="0"/>
      <w:marTop w:val="0"/>
      <w:marBottom w:val="0"/>
      <w:divBdr>
        <w:top w:val="none" w:sz="0" w:space="0" w:color="auto"/>
        <w:left w:val="none" w:sz="0" w:space="0" w:color="auto"/>
        <w:bottom w:val="none" w:sz="0" w:space="0" w:color="auto"/>
        <w:right w:val="none" w:sz="0" w:space="0" w:color="auto"/>
      </w:divBdr>
    </w:div>
    <w:div w:id="602034442">
      <w:bodyDiv w:val="1"/>
      <w:marLeft w:val="0"/>
      <w:marRight w:val="0"/>
      <w:marTop w:val="0"/>
      <w:marBottom w:val="0"/>
      <w:divBdr>
        <w:top w:val="none" w:sz="0" w:space="0" w:color="auto"/>
        <w:left w:val="none" w:sz="0" w:space="0" w:color="auto"/>
        <w:bottom w:val="none" w:sz="0" w:space="0" w:color="auto"/>
        <w:right w:val="none" w:sz="0" w:space="0" w:color="auto"/>
      </w:divBdr>
    </w:div>
    <w:div w:id="602567989">
      <w:bodyDiv w:val="1"/>
      <w:marLeft w:val="0"/>
      <w:marRight w:val="0"/>
      <w:marTop w:val="0"/>
      <w:marBottom w:val="0"/>
      <w:divBdr>
        <w:top w:val="none" w:sz="0" w:space="0" w:color="auto"/>
        <w:left w:val="none" w:sz="0" w:space="0" w:color="auto"/>
        <w:bottom w:val="none" w:sz="0" w:space="0" w:color="auto"/>
        <w:right w:val="none" w:sz="0" w:space="0" w:color="auto"/>
      </w:divBdr>
    </w:div>
    <w:div w:id="605045403">
      <w:bodyDiv w:val="1"/>
      <w:marLeft w:val="0"/>
      <w:marRight w:val="0"/>
      <w:marTop w:val="0"/>
      <w:marBottom w:val="0"/>
      <w:divBdr>
        <w:top w:val="none" w:sz="0" w:space="0" w:color="auto"/>
        <w:left w:val="none" w:sz="0" w:space="0" w:color="auto"/>
        <w:bottom w:val="none" w:sz="0" w:space="0" w:color="auto"/>
        <w:right w:val="none" w:sz="0" w:space="0" w:color="auto"/>
      </w:divBdr>
    </w:div>
    <w:div w:id="605431909">
      <w:bodyDiv w:val="1"/>
      <w:marLeft w:val="0"/>
      <w:marRight w:val="0"/>
      <w:marTop w:val="0"/>
      <w:marBottom w:val="0"/>
      <w:divBdr>
        <w:top w:val="none" w:sz="0" w:space="0" w:color="auto"/>
        <w:left w:val="none" w:sz="0" w:space="0" w:color="auto"/>
        <w:bottom w:val="none" w:sz="0" w:space="0" w:color="auto"/>
        <w:right w:val="none" w:sz="0" w:space="0" w:color="auto"/>
      </w:divBdr>
    </w:div>
    <w:div w:id="609777184">
      <w:bodyDiv w:val="1"/>
      <w:marLeft w:val="0"/>
      <w:marRight w:val="0"/>
      <w:marTop w:val="0"/>
      <w:marBottom w:val="0"/>
      <w:divBdr>
        <w:top w:val="none" w:sz="0" w:space="0" w:color="auto"/>
        <w:left w:val="none" w:sz="0" w:space="0" w:color="auto"/>
        <w:bottom w:val="none" w:sz="0" w:space="0" w:color="auto"/>
        <w:right w:val="none" w:sz="0" w:space="0" w:color="auto"/>
      </w:divBdr>
    </w:div>
    <w:div w:id="613903414">
      <w:bodyDiv w:val="1"/>
      <w:marLeft w:val="0"/>
      <w:marRight w:val="0"/>
      <w:marTop w:val="0"/>
      <w:marBottom w:val="0"/>
      <w:divBdr>
        <w:top w:val="none" w:sz="0" w:space="0" w:color="auto"/>
        <w:left w:val="none" w:sz="0" w:space="0" w:color="auto"/>
        <w:bottom w:val="none" w:sz="0" w:space="0" w:color="auto"/>
        <w:right w:val="none" w:sz="0" w:space="0" w:color="auto"/>
      </w:divBdr>
    </w:div>
    <w:div w:id="621107835">
      <w:bodyDiv w:val="1"/>
      <w:marLeft w:val="0"/>
      <w:marRight w:val="0"/>
      <w:marTop w:val="0"/>
      <w:marBottom w:val="0"/>
      <w:divBdr>
        <w:top w:val="none" w:sz="0" w:space="0" w:color="auto"/>
        <w:left w:val="none" w:sz="0" w:space="0" w:color="auto"/>
        <w:bottom w:val="none" w:sz="0" w:space="0" w:color="auto"/>
        <w:right w:val="none" w:sz="0" w:space="0" w:color="auto"/>
      </w:divBdr>
    </w:div>
    <w:div w:id="623384489">
      <w:bodyDiv w:val="1"/>
      <w:marLeft w:val="0"/>
      <w:marRight w:val="0"/>
      <w:marTop w:val="0"/>
      <w:marBottom w:val="0"/>
      <w:divBdr>
        <w:top w:val="none" w:sz="0" w:space="0" w:color="auto"/>
        <w:left w:val="none" w:sz="0" w:space="0" w:color="auto"/>
        <w:bottom w:val="none" w:sz="0" w:space="0" w:color="auto"/>
        <w:right w:val="none" w:sz="0" w:space="0" w:color="auto"/>
      </w:divBdr>
    </w:div>
    <w:div w:id="625083738">
      <w:bodyDiv w:val="1"/>
      <w:marLeft w:val="0"/>
      <w:marRight w:val="0"/>
      <w:marTop w:val="0"/>
      <w:marBottom w:val="0"/>
      <w:divBdr>
        <w:top w:val="none" w:sz="0" w:space="0" w:color="auto"/>
        <w:left w:val="none" w:sz="0" w:space="0" w:color="auto"/>
        <w:bottom w:val="none" w:sz="0" w:space="0" w:color="auto"/>
        <w:right w:val="none" w:sz="0" w:space="0" w:color="auto"/>
      </w:divBdr>
    </w:div>
    <w:div w:id="627509069">
      <w:bodyDiv w:val="1"/>
      <w:marLeft w:val="0"/>
      <w:marRight w:val="0"/>
      <w:marTop w:val="0"/>
      <w:marBottom w:val="0"/>
      <w:divBdr>
        <w:top w:val="none" w:sz="0" w:space="0" w:color="auto"/>
        <w:left w:val="none" w:sz="0" w:space="0" w:color="auto"/>
        <w:bottom w:val="none" w:sz="0" w:space="0" w:color="auto"/>
        <w:right w:val="none" w:sz="0" w:space="0" w:color="auto"/>
      </w:divBdr>
    </w:div>
    <w:div w:id="627512043">
      <w:bodyDiv w:val="1"/>
      <w:marLeft w:val="0"/>
      <w:marRight w:val="0"/>
      <w:marTop w:val="0"/>
      <w:marBottom w:val="0"/>
      <w:divBdr>
        <w:top w:val="none" w:sz="0" w:space="0" w:color="auto"/>
        <w:left w:val="none" w:sz="0" w:space="0" w:color="auto"/>
        <w:bottom w:val="none" w:sz="0" w:space="0" w:color="auto"/>
        <w:right w:val="none" w:sz="0" w:space="0" w:color="auto"/>
      </w:divBdr>
    </w:div>
    <w:div w:id="629359493">
      <w:bodyDiv w:val="1"/>
      <w:marLeft w:val="0"/>
      <w:marRight w:val="0"/>
      <w:marTop w:val="0"/>
      <w:marBottom w:val="0"/>
      <w:divBdr>
        <w:top w:val="none" w:sz="0" w:space="0" w:color="auto"/>
        <w:left w:val="none" w:sz="0" w:space="0" w:color="auto"/>
        <w:bottom w:val="none" w:sz="0" w:space="0" w:color="auto"/>
        <w:right w:val="none" w:sz="0" w:space="0" w:color="auto"/>
      </w:divBdr>
    </w:div>
    <w:div w:id="641620674">
      <w:bodyDiv w:val="1"/>
      <w:marLeft w:val="0"/>
      <w:marRight w:val="0"/>
      <w:marTop w:val="0"/>
      <w:marBottom w:val="0"/>
      <w:divBdr>
        <w:top w:val="none" w:sz="0" w:space="0" w:color="auto"/>
        <w:left w:val="none" w:sz="0" w:space="0" w:color="auto"/>
        <w:bottom w:val="none" w:sz="0" w:space="0" w:color="auto"/>
        <w:right w:val="none" w:sz="0" w:space="0" w:color="auto"/>
      </w:divBdr>
    </w:div>
    <w:div w:id="654575911">
      <w:bodyDiv w:val="1"/>
      <w:marLeft w:val="0"/>
      <w:marRight w:val="0"/>
      <w:marTop w:val="0"/>
      <w:marBottom w:val="0"/>
      <w:divBdr>
        <w:top w:val="none" w:sz="0" w:space="0" w:color="auto"/>
        <w:left w:val="none" w:sz="0" w:space="0" w:color="auto"/>
        <w:bottom w:val="none" w:sz="0" w:space="0" w:color="auto"/>
        <w:right w:val="none" w:sz="0" w:space="0" w:color="auto"/>
      </w:divBdr>
    </w:div>
    <w:div w:id="656229812">
      <w:bodyDiv w:val="1"/>
      <w:marLeft w:val="0"/>
      <w:marRight w:val="0"/>
      <w:marTop w:val="0"/>
      <w:marBottom w:val="0"/>
      <w:divBdr>
        <w:top w:val="none" w:sz="0" w:space="0" w:color="auto"/>
        <w:left w:val="none" w:sz="0" w:space="0" w:color="auto"/>
        <w:bottom w:val="none" w:sz="0" w:space="0" w:color="auto"/>
        <w:right w:val="none" w:sz="0" w:space="0" w:color="auto"/>
      </w:divBdr>
    </w:div>
    <w:div w:id="661545363">
      <w:bodyDiv w:val="1"/>
      <w:marLeft w:val="0"/>
      <w:marRight w:val="0"/>
      <w:marTop w:val="0"/>
      <w:marBottom w:val="0"/>
      <w:divBdr>
        <w:top w:val="none" w:sz="0" w:space="0" w:color="auto"/>
        <w:left w:val="none" w:sz="0" w:space="0" w:color="auto"/>
        <w:bottom w:val="none" w:sz="0" w:space="0" w:color="auto"/>
        <w:right w:val="none" w:sz="0" w:space="0" w:color="auto"/>
      </w:divBdr>
    </w:div>
    <w:div w:id="662509471">
      <w:bodyDiv w:val="1"/>
      <w:marLeft w:val="0"/>
      <w:marRight w:val="0"/>
      <w:marTop w:val="0"/>
      <w:marBottom w:val="0"/>
      <w:divBdr>
        <w:top w:val="none" w:sz="0" w:space="0" w:color="auto"/>
        <w:left w:val="none" w:sz="0" w:space="0" w:color="auto"/>
        <w:bottom w:val="none" w:sz="0" w:space="0" w:color="auto"/>
        <w:right w:val="none" w:sz="0" w:space="0" w:color="auto"/>
      </w:divBdr>
    </w:div>
    <w:div w:id="666591445">
      <w:bodyDiv w:val="1"/>
      <w:marLeft w:val="0"/>
      <w:marRight w:val="0"/>
      <w:marTop w:val="0"/>
      <w:marBottom w:val="0"/>
      <w:divBdr>
        <w:top w:val="none" w:sz="0" w:space="0" w:color="auto"/>
        <w:left w:val="none" w:sz="0" w:space="0" w:color="auto"/>
        <w:bottom w:val="none" w:sz="0" w:space="0" w:color="auto"/>
        <w:right w:val="none" w:sz="0" w:space="0" w:color="auto"/>
      </w:divBdr>
    </w:div>
    <w:div w:id="672606538">
      <w:bodyDiv w:val="1"/>
      <w:marLeft w:val="0"/>
      <w:marRight w:val="0"/>
      <w:marTop w:val="0"/>
      <w:marBottom w:val="0"/>
      <w:divBdr>
        <w:top w:val="none" w:sz="0" w:space="0" w:color="auto"/>
        <w:left w:val="none" w:sz="0" w:space="0" w:color="auto"/>
        <w:bottom w:val="none" w:sz="0" w:space="0" w:color="auto"/>
        <w:right w:val="none" w:sz="0" w:space="0" w:color="auto"/>
      </w:divBdr>
    </w:div>
    <w:div w:id="673605852">
      <w:bodyDiv w:val="1"/>
      <w:marLeft w:val="0"/>
      <w:marRight w:val="0"/>
      <w:marTop w:val="0"/>
      <w:marBottom w:val="0"/>
      <w:divBdr>
        <w:top w:val="none" w:sz="0" w:space="0" w:color="auto"/>
        <w:left w:val="none" w:sz="0" w:space="0" w:color="auto"/>
        <w:bottom w:val="none" w:sz="0" w:space="0" w:color="auto"/>
        <w:right w:val="none" w:sz="0" w:space="0" w:color="auto"/>
      </w:divBdr>
    </w:div>
    <w:div w:id="686173065">
      <w:bodyDiv w:val="1"/>
      <w:marLeft w:val="0"/>
      <w:marRight w:val="0"/>
      <w:marTop w:val="0"/>
      <w:marBottom w:val="0"/>
      <w:divBdr>
        <w:top w:val="none" w:sz="0" w:space="0" w:color="auto"/>
        <w:left w:val="none" w:sz="0" w:space="0" w:color="auto"/>
        <w:bottom w:val="none" w:sz="0" w:space="0" w:color="auto"/>
        <w:right w:val="none" w:sz="0" w:space="0" w:color="auto"/>
      </w:divBdr>
    </w:div>
    <w:div w:id="686489865">
      <w:bodyDiv w:val="1"/>
      <w:marLeft w:val="0"/>
      <w:marRight w:val="0"/>
      <w:marTop w:val="0"/>
      <w:marBottom w:val="0"/>
      <w:divBdr>
        <w:top w:val="none" w:sz="0" w:space="0" w:color="auto"/>
        <w:left w:val="none" w:sz="0" w:space="0" w:color="auto"/>
        <w:bottom w:val="none" w:sz="0" w:space="0" w:color="auto"/>
        <w:right w:val="none" w:sz="0" w:space="0" w:color="auto"/>
      </w:divBdr>
    </w:div>
    <w:div w:id="690104009">
      <w:bodyDiv w:val="1"/>
      <w:marLeft w:val="0"/>
      <w:marRight w:val="0"/>
      <w:marTop w:val="0"/>
      <w:marBottom w:val="0"/>
      <w:divBdr>
        <w:top w:val="none" w:sz="0" w:space="0" w:color="auto"/>
        <w:left w:val="none" w:sz="0" w:space="0" w:color="auto"/>
        <w:bottom w:val="none" w:sz="0" w:space="0" w:color="auto"/>
        <w:right w:val="none" w:sz="0" w:space="0" w:color="auto"/>
      </w:divBdr>
    </w:div>
    <w:div w:id="697245441">
      <w:bodyDiv w:val="1"/>
      <w:marLeft w:val="0"/>
      <w:marRight w:val="0"/>
      <w:marTop w:val="0"/>
      <w:marBottom w:val="0"/>
      <w:divBdr>
        <w:top w:val="none" w:sz="0" w:space="0" w:color="auto"/>
        <w:left w:val="none" w:sz="0" w:space="0" w:color="auto"/>
        <w:bottom w:val="none" w:sz="0" w:space="0" w:color="auto"/>
        <w:right w:val="none" w:sz="0" w:space="0" w:color="auto"/>
      </w:divBdr>
    </w:div>
    <w:div w:id="700934268">
      <w:bodyDiv w:val="1"/>
      <w:marLeft w:val="0"/>
      <w:marRight w:val="0"/>
      <w:marTop w:val="0"/>
      <w:marBottom w:val="0"/>
      <w:divBdr>
        <w:top w:val="none" w:sz="0" w:space="0" w:color="auto"/>
        <w:left w:val="none" w:sz="0" w:space="0" w:color="auto"/>
        <w:bottom w:val="none" w:sz="0" w:space="0" w:color="auto"/>
        <w:right w:val="none" w:sz="0" w:space="0" w:color="auto"/>
      </w:divBdr>
    </w:div>
    <w:div w:id="704326885">
      <w:bodyDiv w:val="1"/>
      <w:marLeft w:val="0"/>
      <w:marRight w:val="0"/>
      <w:marTop w:val="0"/>
      <w:marBottom w:val="0"/>
      <w:divBdr>
        <w:top w:val="none" w:sz="0" w:space="0" w:color="auto"/>
        <w:left w:val="none" w:sz="0" w:space="0" w:color="auto"/>
        <w:bottom w:val="none" w:sz="0" w:space="0" w:color="auto"/>
        <w:right w:val="none" w:sz="0" w:space="0" w:color="auto"/>
      </w:divBdr>
    </w:div>
    <w:div w:id="709233736">
      <w:bodyDiv w:val="1"/>
      <w:marLeft w:val="0"/>
      <w:marRight w:val="0"/>
      <w:marTop w:val="0"/>
      <w:marBottom w:val="0"/>
      <w:divBdr>
        <w:top w:val="none" w:sz="0" w:space="0" w:color="auto"/>
        <w:left w:val="none" w:sz="0" w:space="0" w:color="auto"/>
        <w:bottom w:val="none" w:sz="0" w:space="0" w:color="auto"/>
        <w:right w:val="none" w:sz="0" w:space="0" w:color="auto"/>
      </w:divBdr>
    </w:div>
    <w:div w:id="712115414">
      <w:bodyDiv w:val="1"/>
      <w:marLeft w:val="0"/>
      <w:marRight w:val="0"/>
      <w:marTop w:val="0"/>
      <w:marBottom w:val="0"/>
      <w:divBdr>
        <w:top w:val="none" w:sz="0" w:space="0" w:color="auto"/>
        <w:left w:val="none" w:sz="0" w:space="0" w:color="auto"/>
        <w:bottom w:val="none" w:sz="0" w:space="0" w:color="auto"/>
        <w:right w:val="none" w:sz="0" w:space="0" w:color="auto"/>
      </w:divBdr>
    </w:div>
    <w:div w:id="712536629">
      <w:bodyDiv w:val="1"/>
      <w:marLeft w:val="0"/>
      <w:marRight w:val="0"/>
      <w:marTop w:val="0"/>
      <w:marBottom w:val="0"/>
      <w:divBdr>
        <w:top w:val="none" w:sz="0" w:space="0" w:color="auto"/>
        <w:left w:val="none" w:sz="0" w:space="0" w:color="auto"/>
        <w:bottom w:val="none" w:sz="0" w:space="0" w:color="auto"/>
        <w:right w:val="none" w:sz="0" w:space="0" w:color="auto"/>
      </w:divBdr>
    </w:div>
    <w:div w:id="713776149">
      <w:bodyDiv w:val="1"/>
      <w:marLeft w:val="0"/>
      <w:marRight w:val="0"/>
      <w:marTop w:val="0"/>
      <w:marBottom w:val="0"/>
      <w:divBdr>
        <w:top w:val="none" w:sz="0" w:space="0" w:color="auto"/>
        <w:left w:val="none" w:sz="0" w:space="0" w:color="auto"/>
        <w:bottom w:val="none" w:sz="0" w:space="0" w:color="auto"/>
        <w:right w:val="none" w:sz="0" w:space="0" w:color="auto"/>
      </w:divBdr>
    </w:div>
    <w:div w:id="717628403">
      <w:bodyDiv w:val="1"/>
      <w:marLeft w:val="0"/>
      <w:marRight w:val="0"/>
      <w:marTop w:val="0"/>
      <w:marBottom w:val="0"/>
      <w:divBdr>
        <w:top w:val="none" w:sz="0" w:space="0" w:color="auto"/>
        <w:left w:val="none" w:sz="0" w:space="0" w:color="auto"/>
        <w:bottom w:val="none" w:sz="0" w:space="0" w:color="auto"/>
        <w:right w:val="none" w:sz="0" w:space="0" w:color="auto"/>
      </w:divBdr>
    </w:div>
    <w:div w:id="720247011">
      <w:bodyDiv w:val="1"/>
      <w:marLeft w:val="0"/>
      <w:marRight w:val="0"/>
      <w:marTop w:val="0"/>
      <w:marBottom w:val="0"/>
      <w:divBdr>
        <w:top w:val="none" w:sz="0" w:space="0" w:color="auto"/>
        <w:left w:val="none" w:sz="0" w:space="0" w:color="auto"/>
        <w:bottom w:val="none" w:sz="0" w:space="0" w:color="auto"/>
        <w:right w:val="none" w:sz="0" w:space="0" w:color="auto"/>
      </w:divBdr>
    </w:div>
    <w:div w:id="720591581">
      <w:bodyDiv w:val="1"/>
      <w:marLeft w:val="0"/>
      <w:marRight w:val="0"/>
      <w:marTop w:val="0"/>
      <w:marBottom w:val="0"/>
      <w:divBdr>
        <w:top w:val="none" w:sz="0" w:space="0" w:color="auto"/>
        <w:left w:val="none" w:sz="0" w:space="0" w:color="auto"/>
        <w:bottom w:val="none" w:sz="0" w:space="0" w:color="auto"/>
        <w:right w:val="none" w:sz="0" w:space="0" w:color="auto"/>
      </w:divBdr>
    </w:div>
    <w:div w:id="728071722">
      <w:bodyDiv w:val="1"/>
      <w:marLeft w:val="0"/>
      <w:marRight w:val="0"/>
      <w:marTop w:val="0"/>
      <w:marBottom w:val="0"/>
      <w:divBdr>
        <w:top w:val="none" w:sz="0" w:space="0" w:color="auto"/>
        <w:left w:val="none" w:sz="0" w:space="0" w:color="auto"/>
        <w:bottom w:val="none" w:sz="0" w:space="0" w:color="auto"/>
        <w:right w:val="none" w:sz="0" w:space="0" w:color="auto"/>
      </w:divBdr>
    </w:div>
    <w:div w:id="728573659">
      <w:bodyDiv w:val="1"/>
      <w:marLeft w:val="0"/>
      <w:marRight w:val="0"/>
      <w:marTop w:val="0"/>
      <w:marBottom w:val="0"/>
      <w:divBdr>
        <w:top w:val="none" w:sz="0" w:space="0" w:color="auto"/>
        <w:left w:val="none" w:sz="0" w:space="0" w:color="auto"/>
        <w:bottom w:val="none" w:sz="0" w:space="0" w:color="auto"/>
        <w:right w:val="none" w:sz="0" w:space="0" w:color="auto"/>
      </w:divBdr>
    </w:div>
    <w:div w:id="730277067">
      <w:bodyDiv w:val="1"/>
      <w:marLeft w:val="0"/>
      <w:marRight w:val="0"/>
      <w:marTop w:val="0"/>
      <w:marBottom w:val="0"/>
      <w:divBdr>
        <w:top w:val="none" w:sz="0" w:space="0" w:color="auto"/>
        <w:left w:val="none" w:sz="0" w:space="0" w:color="auto"/>
        <w:bottom w:val="none" w:sz="0" w:space="0" w:color="auto"/>
        <w:right w:val="none" w:sz="0" w:space="0" w:color="auto"/>
      </w:divBdr>
    </w:div>
    <w:div w:id="733551504">
      <w:bodyDiv w:val="1"/>
      <w:marLeft w:val="0"/>
      <w:marRight w:val="0"/>
      <w:marTop w:val="0"/>
      <w:marBottom w:val="0"/>
      <w:divBdr>
        <w:top w:val="none" w:sz="0" w:space="0" w:color="auto"/>
        <w:left w:val="none" w:sz="0" w:space="0" w:color="auto"/>
        <w:bottom w:val="none" w:sz="0" w:space="0" w:color="auto"/>
        <w:right w:val="none" w:sz="0" w:space="0" w:color="auto"/>
      </w:divBdr>
    </w:div>
    <w:div w:id="733695951">
      <w:bodyDiv w:val="1"/>
      <w:marLeft w:val="0"/>
      <w:marRight w:val="0"/>
      <w:marTop w:val="0"/>
      <w:marBottom w:val="0"/>
      <w:divBdr>
        <w:top w:val="none" w:sz="0" w:space="0" w:color="auto"/>
        <w:left w:val="none" w:sz="0" w:space="0" w:color="auto"/>
        <w:bottom w:val="none" w:sz="0" w:space="0" w:color="auto"/>
        <w:right w:val="none" w:sz="0" w:space="0" w:color="auto"/>
      </w:divBdr>
    </w:div>
    <w:div w:id="740056482">
      <w:bodyDiv w:val="1"/>
      <w:marLeft w:val="0"/>
      <w:marRight w:val="0"/>
      <w:marTop w:val="0"/>
      <w:marBottom w:val="0"/>
      <w:divBdr>
        <w:top w:val="none" w:sz="0" w:space="0" w:color="auto"/>
        <w:left w:val="none" w:sz="0" w:space="0" w:color="auto"/>
        <w:bottom w:val="none" w:sz="0" w:space="0" w:color="auto"/>
        <w:right w:val="none" w:sz="0" w:space="0" w:color="auto"/>
      </w:divBdr>
    </w:div>
    <w:div w:id="750540831">
      <w:bodyDiv w:val="1"/>
      <w:marLeft w:val="0"/>
      <w:marRight w:val="0"/>
      <w:marTop w:val="0"/>
      <w:marBottom w:val="0"/>
      <w:divBdr>
        <w:top w:val="none" w:sz="0" w:space="0" w:color="auto"/>
        <w:left w:val="none" w:sz="0" w:space="0" w:color="auto"/>
        <w:bottom w:val="none" w:sz="0" w:space="0" w:color="auto"/>
        <w:right w:val="none" w:sz="0" w:space="0" w:color="auto"/>
      </w:divBdr>
    </w:div>
    <w:div w:id="759369476">
      <w:bodyDiv w:val="1"/>
      <w:marLeft w:val="0"/>
      <w:marRight w:val="0"/>
      <w:marTop w:val="0"/>
      <w:marBottom w:val="0"/>
      <w:divBdr>
        <w:top w:val="none" w:sz="0" w:space="0" w:color="auto"/>
        <w:left w:val="none" w:sz="0" w:space="0" w:color="auto"/>
        <w:bottom w:val="none" w:sz="0" w:space="0" w:color="auto"/>
        <w:right w:val="none" w:sz="0" w:space="0" w:color="auto"/>
      </w:divBdr>
    </w:div>
    <w:div w:id="762609413">
      <w:bodyDiv w:val="1"/>
      <w:marLeft w:val="0"/>
      <w:marRight w:val="0"/>
      <w:marTop w:val="0"/>
      <w:marBottom w:val="0"/>
      <w:divBdr>
        <w:top w:val="none" w:sz="0" w:space="0" w:color="auto"/>
        <w:left w:val="none" w:sz="0" w:space="0" w:color="auto"/>
        <w:bottom w:val="none" w:sz="0" w:space="0" w:color="auto"/>
        <w:right w:val="none" w:sz="0" w:space="0" w:color="auto"/>
      </w:divBdr>
    </w:div>
    <w:div w:id="763114634">
      <w:bodyDiv w:val="1"/>
      <w:marLeft w:val="0"/>
      <w:marRight w:val="0"/>
      <w:marTop w:val="0"/>
      <w:marBottom w:val="0"/>
      <w:divBdr>
        <w:top w:val="none" w:sz="0" w:space="0" w:color="auto"/>
        <w:left w:val="none" w:sz="0" w:space="0" w:color="auto"/>
        <w:bottom w:val="none" w:sz="0" w:space="0" w:color="auto"/>
        <w:right w:val="none" w:sz="0" w:space="0" w:color="auto"/>
      </w:divBdr>
    </w:div>
    <w:div w:id="763496226">
      <w:bodyDiv w:val="1"/>
      <w:marLeft w:val="0"/>
      <w:marRight w:val="0"/>
      <w:marTop w:val="0"/>
      <w:marBottom w:val="0"/>
      <w:divBdr>
        <w:top w:val="none" w:sz="0" w:space="0" w:color="auto"/>
        <w:left w:val="none" w:sz="0" w:space="0" w:color="auto"/>
        <w:bottom w:val="none" w:sz="0" w:space="0" w:color="auto"/>
        <w:right w:val="none" w:sz="0" w:space="0" w:color="auto"/>
      </w:divBdr>
    </w:div>
    <w:div w:id="768895453">
      <w:bodyDiv w:val="1"/>
      <w:marLeft w:val="0"/>
      <w:marRight w:val="0"/>
      <w:marTop w:val="0"/>
      <w:marBottom w:val="0"/>
      <w:divBdr>
        <w:top w:val="none" w:sz="0" w:space="0" w:color="auto"/>
        <w:left w:val="none" w:sz="0" w:space="0" w:color="auto"/>
        <w:bottom w:val="none" w:sz="0" w:space="0" w:color="auto"/>
        <w:right w:val="none" w:sz="0" w:space="0" w:color="auto"/>
      </w:divBdr>
    </w:div>
    <w:div w:id="777871683">
      <w:bodyDiv w:val="1"/>
      <w:marLeft w:val="0"/>
      <w:marRight w:val="0"/>
      <w:marTop w:val="0"/>
      <w:marBottom w:val="0"/>
      <w:divBdr>
        <w:top w:val="none" w:sz="0" w:space="0" w:color="auto"/>
        <w:left w:val="none" w:sz="0" w:space="0" w:color="auto"/>
        <w:bottom w:val="none" w:sz="0" w:space="0" w:color="auto"/>
        <w:right w:val="none" w:sz="0" w:space="0" w:color="auto"/>
      </w:divBdr>
    </w:div>
    <w:div w:id="781723882">
      <w:bodyDiv w:val="1"/>
      <w:marLeft w:val="0"/>
      <w:marRight w:val="0"/>
      <w:marTop w:val="0"/>
      <w:marBottom w:val="0"/>
      <w:divBdr>
        <w:top w:val="none" w:sz="0" w:space="0" w:color="auto"/>
        <w:left w:val="none" w:sz="0" w:space="0" w:color="auto"/>
        <w:bottom w:val="none" w:sz="0" w:space="0" w:color="auto"/>
        <w:right w:val="none" w:sz="0" w:space="0" w:color="auto"/>
      </w:divBdr>
    </w:div>
    <w:div w:id="782309783">
      <w:bodyDiv w:val="1"/>
      <w:marLeft w:val="0"/>
      <w:marRight w:val="0"/>
      <w:marTop w:val="0"/>
      <w:marBottom w:val="0"/>
      <w:divBdr>
        <w:top w:val="none" w:sz="0" w:space="0" w:color="auto"/>
        <w:left w:val="none" w:sz="0" w:space="0" w:color="auto"/>
        <w:bottom w:val="none" w:sz="0" w:space="0" w:color="auto"/>
        <w:right w:val="none" w:sz="0" w:space="0" w:color="auto"/>
      </w:divBdr>
    </w:div>
    <w:div w:id="787358007">
      <w:bodyDiv w:val="1"/>
      <w:marLeft w:val="0"/>
      <w:marRight w:val="0"/>
      <w:marTop w:val="0"/>
      <w:marBottom w:val="0"/>
      <w:divBdr>
        <w:top w:val="none" w:sz="0" w:space="0" w:color="auto"/>
        <w:left w:val="none" w:sz="0" w:space="0" w:color="auto"/>
        <w:bottom w:val="none" w:sz="0" w:space="0" w:color="auto"/>
        <w:right w:val="none" w:sz="0" w:space="0" w:color="auto"/>
      </w:divBdr>
    </w:div>
    <w:div w:id="788084107">
      <w:bodyDiv w:val="1"/>
      <w:marLeft w:val="0"/>
      <w:marRight w:val="0"/>
      <w:marTop w:val="0"/>
      <w:marBottom w:val="0"/>
      <w:divBdr>
        <w:top w:val="none" w:sz="0" w:space="0" w:color="auto"/>
        <w:left w:val="none" w:sz="0" w:space="0" w:color="auto"/>
        <w:bottom w:val="none" w:sz="0" w:space="0" w:color="auto"/>
        <w:right w:val="none" w:sz="0" w:space="0" w:color="auto"/>
      </w:divBdr>
    </w:div>
    <w:div w:id="800610458">
      <w:bodyDiv w:val="1"/>
      <w:marLeft w:val="0"/>
      <w:marRight w:val="0"/>
      <w:marTop w:val="0"/>
      <w:marBottom w:val="0"/>
      <w:divBdr>
        <w:top w:val="none" w:sz="0" w:space="0" w:color="auto"/>
        <w:left w:val="none" w:sz="0" w:space="0" w:color="auto"/>
        <w:bottom w:val="none" w:sz="0" w:space="0" w:color="auto"/>
        <w:right w:val="none" w:sz="0" w:space="0" w:color="auto"/>
      </w:divBdr>
    </w:div>
    <w:div w:id="802037356">
      <w:bodyDiv w:val="1"/>
      <w:marLeft w:val="0"/>
      <w:marRight w:val="0"/>
      <w:marTop w:val="0"/>
      <w:marBottom w:val="0"/>
      <w:divBdr>
        <w:top w:val="none" w:sz="0" w:space="0" w:color="auto"/>
        <w:left w:val="none" w:sz="0" w:space="0" w:color="auto"/>
        <w:bottom w:val="none" w:sz="0" w:space="0" w:color="auto"/>
        <w:right w:val="none" w:sz="0" w:space="0" w:color="auto"/>
      </w:divBdr>
    </w:div>
    <w:div w:id="812214282">
      <w:bodyDiv w:val="1"/>
      <w:marLeft w:val="0"/>
      <w:marRight w:val="0"/>
      <w:marTop w:val="0"/>
      <w:marBottom w:val="0"/>
      <w:divBdr>
        <w:top w:val="none" w:sz="0" w:space="0" w:color="auto"/>
        <w:left w:val="none" w:sz="0" w:space="0" w:color="auto"/>
        <w:bottom w:val="none" w:sz="0" w:space="0" w:color="auto"/>
        <w:right w:val="none" w:sz="0" w:space="0" w:color="auto"/>
      </w:divBdr>
    </w:div>
    <w:div w:id="814224222">
      <w:bodyDiv w:val="1"/>
      <w:marLeft w:val="0"/>
      <w:marRight w:val="0"/>
      <w:marTop w:val="0"/>
      <w:marBottom w:val="0"/>
      <w:divBdr>
        <w:top w:val="none" w:sz="0" w:space="0" w:color="auto"/>
        <w:left w:val="none" w:sz="0" w:space="0" w:color="auto"/>
        <w:bottom w:val="none" w:sz="0" w:space="0" w:color="auto"/>
        <w:right w:val="none" w:sz="0" w:space="0" w:color="auto"/>
      </w:divBdr>
    </w:div>
    <w:div w:id="814486656">
      <w:bodyDiv w:val="1"/>
      <w:marLeft w:val="0"/>
      <w:marRight w:val="0"/>
      <w:marTop w:val="0"/>
      <w:marBottom w:val="0"/>
      <w:divBdr>
        <w:top w:val="none" w:sz="0" w:space="0" w:color="auto"/>
        <w:left w:val="none" w:sz="0" w:space="0" w:color="auto"/>
        <w:bottom w:val="none" w:sz="0" w:space="0" w:color="auto"/>
        <w:right w:val="none" w:sz="0" w:space="0" w:color="auto"/>
      </w:divBdr>
    </w:div>
    <w:div w:id="828714469">
      <w:bodyDiv w:val="1"/>
      <w:marLeft w:val="0"/>
      <w:marRight w:val="0"/>
      <w:marTop w:val="0"/>
      <w:marBottom w:val="0"/>
      <w:divBdr>
        <w:top w:val="none" w:sz="0" w:space="0" w:color="auto"/>
        <w:left w:val="none" w:sz="0" w:space="0" w:color="auto"/>
        <w:bottom w:val="none" w:sz="0" w:space="0" w:color="auto"/>
        <w:right w:val="none" w:sz="0" w:space="0" w:color="auto"/>
      </w:divBdr>
    </w:div>
    <w:div w:id="829100404">
      <w:bodyDiv w:val="1"/>
      <w:marLeft w:val="0"/>
      <w:marRight w:val="0"/>
      <w:marTop w:val="0"/>
      <w:marBottom w:val="0"/>
      <w:divBdr>
        <w:top w:val="none" w:sz="0" w:space="0" w:color="auto"/>
        <w:left w:val="none" w:sz="0" w:space="0" w:color="auto"/>
        <w:bottom w:val="none" w:sz="0" w:space="0" w:color="auto"/>
        <w:right w:val="none" w:sz="0" w:space="0" w:color="auto"/>
      </w:divBdr>
    </w:div>
    <w:div w:id="832793958">
      <w:bodyDiv w:val="1"/>
      <w:marLeft w:val="0"/>
      <w:marRight w:val="0"/>
      <w:marTop w:val="0"/>
      <w:marBottom w:val="0"/>
      <w:divBdr>
        <w:top w:val="none" w:sz="0" w:space="0" w:color="auto"/>
        <w:left w:val="none" w:sz="0" w:space="0" w:color="auto"/>
        <w:bottom w:val="none" w:sz="0" w:space="0" w:color="auto"/>
        <w:right w:val="none" w:sz="0" w:space="0" w:color="auto"/>
      </w:divBdr>
    </w:div>
    <w:div w:id="838696219">
      <w:bodyDiv w:val="1"/>
      <w:marLeft w:val="0"/>
      <w:marRight w:val="0"/>
      <w:marTop w:val="0"/>
      <w:marBottom w:val="0"/>
      <w:divBdr>
        <w:top w:val="none" w:sz="0" w:space="0" w:color="auto"/>
        <w:left w:val="none" w:sz="0" w:space="0" w:color="auto"/>
        <w:bottom w:val="none" w:sz="0" w:space="0" w:color="auto"/>
        <w:right w:val="none" w:sz="0" w:space="0" w:color="auto"/>
      </w:divBdr>
    </w:div>
    <w:div w:id="839589623">
      <w:bodyDiv w:val="1"/>
      <w:marLeft w:val="0"/>
      <w:marRight w:val="0"/>
      <w:marTop w:val="0"/>
      <w:marBottom w:val="0"/>
      <w:divBdr>
        <w:top w:val="none" w:sz="0" w:space="0" w:color="auto"/>
        <w:left w:val="none" w:sz="0" w:space="0" w:color="auto"/>
        <w:bottom w:val="none" w:sz="0" w:space="0" w:color="auto"/>
        <w:right w:val="none" w:sz="0" w:space="0" w:color="auto"/>
      </w:divBdr>
    </w:div>
    <w:div w:id="841580457">
      <w:bodyDiv w:val="1"/>
      <w:marLeft w:val="0"/>
      <w:marRight w:val="0"/>
      <w:marTop w:val="0"/>
      <w:marBottom w:val="0"/>
      <w:divBdr>
        <w:top w:val="none" w:sz="0" w:space="0" w:color="auto"/>
        <w:left w:val="none" w:sz="0" w:space="0" w:color="auto"/>
        <w:bottom w:val="none" w:sz="0" w:space="0" w:color="auto"/>
        <w:right w:val="none" w:sz="0" w:space="0" w:color="auto"/>
      </w:divBdr>
    </w:div>
    <w:div w:id="844513173">
      <w:bodyDiv w:val="1"/>
      <w:marLeft w:val="0"/>
      <w:marRight w:val="0"/>
      <w:marTop w:val="0"/>
      <w:marBottom w:val="0"/>
      <w:divBdr>
        <w:top w:val="none" w:sz="0" w:space="0" w:color="auto"/>
        <w:left w:val="none" w:sz="0" w:space="0" w:color="auto"/>
        <w:bottom w:val="none" w:sz="0" w:space="0" w:color="auto"/>
        <w:right w:val="none" w:sz="0" w:space="0" w:color="auto"/>
      </w:divBdr>
    </w:div>
    <w:div w:id="844519769">
      <w:bodyDiv w:val="1"/>
      <w:marLeft w:val="0"/>
      <w:marRight w:val="0"/>
      <w:marTop w:val="0"/>
      <w:marBottom w:val="0"/>
      <w:divBdr>
        <w:top w:val="none" w:sz="0" w:space="0" w:color="auto"/>
        <w:left w:val="none" w:sz="0" w:space="0" w:color="auto"/>
        <w:bottom w:val="none" w:sz="0" w:space="0" w:color="auto"/>
        <w:right w:val="none" w:sz="0" w:space="0" w:color="auto"/>
      </w:divBdr>
    </w:div>
    <w:div w:id="845939924">
      <w:bodyDiv w:val="1"/>
      <w:marLeft w:val="0"/>
      <w:marRight w:val="0"/>
      <w:marTop w:val="0"/>
      <w:marBottom w:val="0"/>
      <w:divBdr>
        <w:top w:val="none" w:sz="0" w:space="0" w:color="auto"/>
        <w:left w:val="none" w:sz="0" w:space="0" w:color="auto"/>
        <w:bottom w:val="none" w:sz="0" w:space="0" w:color="auto"/>
        <w:right w:val="none" w:sz="0" w:space="0" w:color="auto"/>
      </w:divBdr>
    </w:div>
    <w:div w:id="856236568">
      <w:bodyDiv w:val="1"/>
      <w:marLeft w:val="0"/>
      <w:marRight w:val="0"/>
      <w:marTop w:val="0"/>
      <w:marBottom w:val="0"/>
      <w:divBdr>
        <w:top w:val="none" w:sz="0" w:space="0" w:color="auto"/>
        <w:left w:val="none" w:sz="0" w:space="0" w:color="auto"/>
        <w:bottom w:val="none" w:sz="0" w:space="0" w:color="auto"/>
        <w:right w:val="none" w:sz="0" w:space="0" w:color="auto"/>
      </w:divBdr>
    </w:div>
    <w:div w:id="856505298">
      <w:bodyDiv w:val="1"/>
      <w:marLeft w:val="0"/>
      <w:marRight w:val="0"/>
      <w:marTop w:val="0"/>
      <w:marBottom w:val="0"/>
      <w:divBdr>
        <w:top w:val="none" w:sz="0" w:space="0" w:color="auto"/>
        <w:left w:val="none" w:sz="0" w:space="0" w:color="auto"/>
        <w:bottom w:val="none" w:sz="0" w:space="0" w:color="auto"/>
        <w:right w:val="none" w:sz="0" w:space="0" w:color="auto"/>
      </w:divBdr>
    </w:div>
    <w:div w:id="857814836">
      <w:bodyDiv w:val="1"/>
      <w:marLeft w:val="0"/>
      <w:marRight w:val="0"/>
      <w:marTop w:val="0"/>
      <w:marBottom w:val="0"/>
      <w:divBdr>
        <w:top w:val="none" w:sz="0" w:space="0" w:color="auto"/>
        <w:left w:val="none" w:sz="0" w:space="0" w:color="auto"/>
        <w:bottom w:val="none" w:sz="0" w:space="0" w:color="auto"/>
        <w:right w:val="none" w:sz="0" w:space="0" w:color="auto"/>
      </w:divBdr>
    </w:div>
    <w:div w:id="868419328">
      <w:bodyDiv w:val="1"/>
      <w:marLeft w:val="0"/>
      <w:marRight w:val="0"/>
      <w:marTop w:val="0"/>
      <w:marBottom w:val="0"/>
      <w:divBdr>
        <w:top w:val="none" w:sz="0" w:space="0" w:color="auto"/>
        <w:left w:val="none" w:sz="0" w:space="0" w:color="auto"/>
        <w:bottom w:val="none" w:sz="0" w:space="0" w:color="auto"/>
        <w:right w:val="none" w:sz="0" w:space="0" w:color="auto"/>
      </w:divBdr>
    </w:div>
    <w:div w:id="874662223">
      <w:bodyDiv w:val="1"/>
      <w:marLeft w:val="0"/>
      <w:marRight w:val="0"/>
      <w:marTop w:val="0"/>
      <w:marBottom w:val="0"/>
      <w:divBdr>
        <w:top w:val="none" w:sz="0" w:space="0" w:color="auto"/>
        <w:left w:val="none" w:sz="0" w:space="0" w:color="auto"/>
        <w:bottom w:val="none" w:sz="0" w:space="0" w:color="auto"/>
        <w:right w:val="none" w:sz="0" w:space="0" w:color="auto"/>
      </w:divBdr>
    </w:div>
    <w:div w:id="881795347">
      <w:bodyDiv w:val="1"/>
      <w:marLeft w:val="0"/>
      <w:marRight w:val="0"/>
      <w:marTop w:val="0"/>
      <w:marBottom w:val="0"/>
      <w:divBdr>
        <w:top w:val="none" w:sz="0" w:space="0" w:color="auto"/>
        <w:left w:val="none" w:sz="0" w:space="0" w:color="auto"/>
        <w:bottom w:val="none" w:sz="0" w:space="0" w:color="auto"/>
        <w:right w:val="none" w:sz="0" w:space="0" w:color="auto"/>
      </w:divBdr>
    </w:div>
    <w:div w:id="885336006">
      <w:bodyDiv w:val="1"/>
      <w:marLeft w:val="0"/>
      <w:marRight w:val="0"/>
      <w:marTop w:val="0"/>
      <w:marBottom w:val="0"/>
      <w:divBdr>
        <w:top w:val="none" w:sz="0" w:space="0" w:color="auto"/>
        <w:left w:val="none" w:sz="0" w:space="0" w:color="auto"/>
        <w:bottom w:val="none" w:sz="0" w:space="0" w:color="auto"/>
        <w:right w:val="none" w:sz="0" w:space="0" w:color="auto"/>
      </w:divBdr>
    </w:div>
    <w:div w:id="886336681">
      <w:bodyDiv w:val="1"/>
      <w:marLeft w:val="0"/>
      <w:marRight w:val="0"/>
      <w:marTop w:val="0"/>
      <w:marBottom w:val="0"/>
      <w:divBdr>
        <w:top w:val="none" w:sz="0" w:space="0" w:color="auto"/>
        <w:left w:val="none" w:sz="0" w:space="0" w:color="auto"/>
        <w:bottom w:val="none" w:sz="0" w:space="0" w:color="auto"/>
        <w:right w:val="none" w:sz="0" w:space="0" w:color="auto"/>
      </w:divBdr>
    </w:div>
    <w:div w:id="888765920">
      <w:bodyDiv w:val="1"/>
      <w:marLeft w:val="0"/>
      <w:marRight w:val="0"/>
      <w:marTop w:val="0"/>
      <w:marBottom w:val="0"/>
      <w:divBdr>
        <w:top w:val="none" w:sz="0" w:space="0" w:color="auto"/>
        <w:left w:val="none" w:sz="0" w:space="0" w:color="auto"/>
        <w:bottom w:val="none" w:sz="0" w:space="0" w:color="auto"/>
        <w:right w:val="none" w:sz="0" w:space="0" w:color="auto"/>
      </w:divBdr>
    </w:div>
    <w:div w:id="888996338">
      <w:bodyDiv w:val="1"/>
      <w:marLeft w:val="0"/>
      <w:marRight w:val="0"/>
      <w:marTop w:val="0"/>
      <w:marBottom w:val="0"/>
      <w:divBdr>
        <w:top w:val="none" w:sz="0" w:space="0" w:color="auto"/>
        <w:left w:val="none" w:sz="0" w:space="0" w:color="auto"/>
        <w:bottom w:val="none" w:sz="0" w:space="0" w:color="auto"/>
        <w:right w:val="none" w:sz="0" w:space="0" w:color="auto"/>
      </w:divBdr>
    </w:div>
    <w:div w:id="895435814">
      <w:bodyDiv w:val="1"/>
      <w:marLeft w:val="0"/>
      <w:marRight w:val="0"/>
      <w:marTop w:val="0"/>
      <w:marBottom w:val="0"/>
      <w:divBdr>
        <w:top w:val="none" w:sz="0" w:space="0" w:color="auto"/>
        <w:left w:val="none" w:sz="0" w:space="0" w:color="auto"/>
        <w:bottom w:val="none" w:sz="0" w:space="0" w:color="auto"/>
        <w:right w:val="none" w:sz="0" w:space="0" w:color="auto"/>
      </w:divBdr>
    </w:div>
    <w:div w:id="896939227">
      <w:bodyDiv w:val="1"/>
      <w:marLeft w:val="0"/>
      <w:marRight w:val="0"/>
      <w:marTop w:val="0"/>
      <w:marBottom w:val="0"/>
      <w:divBdr>
        <w:top w:val="none" w:sz="0" w:space="0" w:color="auto"/>
        <w:left w:val="none" w:sz="0" w:space="0" w:color="auto"/>
        <w:bottom w:val="none" w:sz="0" w:space="0" w:color="auto"/>
        <w:right w:val="none" w:sz="0" w:space="0" w:color="auto"/>
      </w:divBdr>
    </w:div>
    <w:div w:id="898633685">
      <w:bodyDiv w:val="1"/>
      <w:marLeft w:val="0"/>
      <w:marRight w:val="0"/>
      <w:marTop w:val="0"/>
      <w:marBottom w:val="0"/>
      <w:divBdr>
        <w:top w:val="none" w:sz="0" w:space="0" w:color="auto"/>
        <w:left w:val="none" w:sz="0" w:space="0" w:color="auto"/>
        <w:bottom w:val="none" w:sz="0" w:space="0" w:color="auto"/>
        <w:right w:val="none" w:sz="0" w:space="0" w:color="auto"/>
      </w:divBdr>
    </w:div>
    <w:div w:id="900944745">
      <w:bodyDiv w:val="1"/>
      <w:marLeft w:val="0"/>
      <w:marRight w:val="0"/>
      <w:marTop w:val="0"/>
      <w:marBottom w:val="0"/>
      <w:divBdr>
        <w:top w:val="none" w:sz="0" w:space="0" w:color="auto"/>
        <w:left w:val="none" w:sz="0" w:space="0" w:color="auto"/>
        <w:bottom w:val="none" w:sz="0" w:space="0" w:color="auto"/>
        <w:right w:val="none" w:sz="0" w:space="0" w:color="auto"/>
      </w:divBdr>
    </w:div>
    <w:div w:id="902258152">
      <w:bodyDiv w:val="1"/>
      <w:marLeft w:val="0"/>
      <w:marRight w:val="0"/>
      <w:marTop w:val="0"/>
      <w:marBottom w:val="0"/>
      <w:divBdr>
        <w:top w:val="none" w:sz="0" w:space="0" w:color="auto"/>
        <w:left w:val="none" w:sz="0" w:space="0" w:color="auto"/>
        <w:bottom w:val="none" w:sz="0" w:space="0" w:color="auto"/>
        <w:right w:val="none" w:sz="0" w:space="0" w:color="auto"/>
      </w:divBdr>
    </w:div>
    <w:div w:id="907378031">
      <w:bodyDiv w:val="1"/>
      <w:marLeft w:val="0"/>
      <w:marRight w:val="0"/>
      <w:marTop w:val="0"/>
      <w:marBottom w:val="0"/>
      <w:divBdr>
        <w:top w:val="none" w:sz="0" w:space="0" w:color="auto"/>
        <w:left w:val="none" w:sz="0" w:space="0" w:color="auto"/>
        <w:bottom w:val="none" w:sz="0" w:space="0" w:color="auto"/>
        <w:right w:val="none" w:sz="0" w:space="0" w:color="auto"/>
      </w:divBdr>
    </w:div>
    <w:div w:id="907690923">
      <w:bodyDiv w:val="1"/>
      <w:marLeft w:val="0"/>
      <w:marRight w:val="0"/>
      <w:marTop w:val="0"/>
      <w:marBottom w:val="0"/>
      <w:divBdr>
        <w:top w:val="none" w:sz="0" w:space="0" w:color="auto"/>
        <w:left w:val="none" w:sz="0" w:space="0" w:color="auto"/>
        <w:bottom w:val="none" w:sz="0" w:space="0" w:color="auto"/>
        <w:right w:val="none" w:sz="0" w:space="0" w:color="auto"/>
      </w:divBdr>
    </w:div>
    <w:div w:id="908222922">
      <w:bodyDiv w:val="1"/>
      <w:marLeft w:val="0"/>
      <w:marRight w:val="0"/>
      <w:marTop w:val="0"/>
      <w:marBottom w:val="0"/>
      <w:divBdr>
        <w:top w:val="none" w:sz="0" w:space="0" w:color="auto"/>
        <w:left w:val="none" w:sz="0" w:space="0" w:color="auto"/>
        <w:bottom w:val="none" w:sz="0" w:space="0" w:color="auto"/>
        <w:right w:val="none" w:sz="0" w:space="0" w:color="auto"/>
      </w:divBdr>
    </w:div>
    <w:div w:id="908616669">
      <w:bodyDiv w:val="1"/>
      <w:marLeft w:val="0"/>
      <w:marRight w:val="0"/>
      <w:marTop w:val="0"/>
      <w:marBottom w:val="0"/>
      <w:divBdr>
        <w:top w:val="none" w:sz="0" w:space="0" w:color="auto"/>
        <w:left w:val="none" w:sz="0" w:space="0" w:color="auto"/>
        <w:bottom w:val="none" w:sz="0" w:space="0" w:color="auto"/>
        <w:right w:val="none" w:sz="0" w:space="0" w:color="auto"/>
      </w:divBdr>
    </w:div>
    <w:div w:id="910697040">
      <w:bodyDiv w:val="1"/>
      <w:marLeft w:val="0"/>
      <w:marRight w:val="0"/>
      <w:marTop w:val="0"/>
      <w:marBottom w:val="0"/>
      <w:divBdr>
        <w:top w:val="none" w:sz="0" w:space="0" w:color="auto"/>
        <w:left w:val="none" w:sz="0" w:space="0" w:color="auto"/>
        <w:bottom w:val="none" w:sz="0" w:space="0" w:color="auto"/>
        <w:right w:val="none" w:sz="0" w:space="0" w:color="auto"/>
      </w:divBdr>
    </w:div>
    <w:div w:id="914704657">
      <w:bodyDiv w:val="1"/>
      <w:marLeft w:val="0"/>
      <w:marRight w:val="0"/>
      <w:marTop w:val="0"/>
      <w:marBottom w:val="0"/>
      <w:divBdr>
        <w:top w:val="none" w:sz="0" w:space="0" w:color="auto"/>
        <w:left w:val="none" w:sz="0" w:space="0" w:color="auto"/>
        <w:bottom w:val="none" w:sz="0" w:space="0" w:color="auto"/>
        <w:right w:val="none" w:sz="0" w:space="0" w:color="auto"/>
      </w:divBdr>
    </w:div>
    <w:div w:id="919098512">
      <w:bodyDiv w:val="1"/>
      <w:marLeft w:val="0"/>
      <w:marRight w:val="0"/>
      <w:marTop w:val="0"/>
      <w:marBottom w:val="0"/>
      <w:divBdr>
        <w:top w:val="none" w:sz="0" w:space="0" w:color="auto"/>
        <w:left w:val="none" w:sz="0" w:space="0" w:color="auto"/>
        <w:bottom w:val="none" w:sz="0" w:space="0" w:color="auto"/>
        <w:right w:val="none" w:sz="0" w:space="0" w:color="auto"/>
      </w:divBdr>
    </w:div>
    <w:div w:id="919289460">
      <w:bodyDiv w:val="1"/>
      <w:marLeft w:val="0"/>
      <w:marRight w:val="0"/>
      <w:marTop w:val="0"/>
      <w:marBottom w:val="0"/>
      <w:divBdr>
        <w:top w:val="none" w:sz="0" w:space="0" w:color="auto"/>
        <w:left w:val="none" w:sz="0" w:space="0" w:color="auto"/>
        <w:bottom w:val="none" w:sz="0" w:space="0" w:color="auto"/>
        <w:right w:val="none" w:sz="0" w:space="0" w:color="auto"/>
      </w:divBdr>
    </w:div>
    <w:div w:id="925648287">
      <w:bodyDiv w:val="1"/>
      <w:marLeft w:val="0"/>
      <w:marRight w:val="0"/>
      <w:marTop w:val="0"/>
      <w:marBottom w:val="0"/>
      <w:divBdr>
        <w:top w:val="none" w:sz="0" w:space="0" w:color="auto"/>
        <w:left w:val="none" w:sz="0" w:space="0" w:color="auto"/>
        <w:bottom w:val="none" w:sz="0" w:space="0" w:color="auto"/>
        <w:right w:val="none" w:sz="0" w:space="0" w:color="auto"/>
      </w:divBdr>
    </w:div>
    <w:div w:id="932860228">
      <w:bodyDiv w:val="1"/>
      <w:marLeft w:val="0"/>
      <w:marRight w:val="0"/>
      <w:marTop w:val="0"/>
      <w:marBottom w:val="0"/>
      <w:divBdr>
        <w:top w:val="none" w:sz="0" w:space="0" w:color="auto"/>
        <w:left w:val="none" w:sz="0" w:space="0" w:color="auto"/>
        <w:bottom w:val="none" w:sz="0" w:space="0" w:color="auto"/>
        <w:right w:val="none" w:sz="0" w:space="0" w:color="auto"/>
      </w:divBdr>
    </w:div>
    <w:div w:id="938223679">
      <w:bodyDiv w:val="1"/>
      <w:marLeft w:val="0"/>
      <w:marRight w:val="0"/>
      <w:marTop w:val="0"/>
      <w:marBottom w:val="0"/>
      <w:divBdr>
        <w:top w:val="none" w:sz="0" w:space="0" w:color="auto"/>
        <w:left w:val="none" w:sz="0" w:space="0" w:color="auto"/>
        <w:bottom w:val="none" w:sz="0" w:space="0" w:color="auto"/>
        <w:right w:val="none" w:sz="0" w:space="0" w:color="auto"/>
      </w:divBdr>
    </w:div>
    <w:div w:id="949049566">
      <w:bodyDiv w:val="1"/>
      <w:marLeft w:val="0"/>
      <w:marRight w:val="0"/>
      <w:marTop w:val="0"/>
      <w:marBottom w:val="0"/>
      <w:divBdr>
        <w:top w:val="none" w:sz="0" w:space="0" w:color="auto"/>
        <w:left w:val="none" w:sz="0" w:space="0" w:color="auto"/>
        <w:bottom w:val="none" w:sz="0" w:space="0" w:color="auto"/>
        <w:right w:val="none" w:sz="0" w:space="0" w:color="auto"/>
      </w:divBdr>
    </w:div>
    <w:div w:id="950817707">
      <w:bodyDiv w:val="1"/>
      <w:marLeft w:val="0"/>
      <w:marRight w:val="0"/>
      <w:marTop w:val="0"/>
      <w:marBottom w:val="0"/>
      <w:divBdr>
        <w:top w:val="none" w:sz="0" w:space="0" w:color="auto"/>
        <w:left w:val="none" w:sz="0" w:space="0" w:color="auto"/>
        <w:bottom w:val="none" w:sz="0" w:space="0" w:color="auto"/>
        <w:right w:val="none" w:sz="0" w:space="0" w:color="auto"/>
      </w:divBdr>
    </w:div>
    <w:div w:id="953514760">
      <w:bodyDiv w:val="1"/>
      <w:marLeft w:val="0"/>
      <w:marRight w:val="0"/>
      <w:marTop w:val="0"/>
      <w:marBottom w:val="0"/>
      <w:divBdr>
        <w:top w:val="none" w:sz="0" w:space="0" w:color="auto"/>
        <w:left w:val="none" w:sz="0" w:space="0" w:color="auto"/>
        <w:bottom w:val="none" w:sz="0" w:space="0" w:color="auto"/>
        <w:right w:val="none" w:sz="0" w:space="0" w:color="auto"/>
      </w:divBdr>
    </w:div>
    <w:div w:id="958293147">
      <w:bodyDiv w:val="1"/>
      <w:marLeft w:val="0"/>
      <w:marRight w:val="0"/>
      <w:marTop w:val="0"/>
      <w:marBottom w:val="0"/>
      <w:divBdr>
        <w:top w:val="none" w:sz="0" w:space="0" w:color="auto"/>
        <w:left w:val="none" w:sz="0" w:space="0" w:color="auto"/>
        <w:bottom w:val="none" w:sz="0" w:space="0" w:color="auto"/>
        <w:right w:val="none" w:sz="0" w:space="0" w:color="auto"/>
      </w:divBdr>
    </w:div>
    <w:div w:id="964582859">
      <w:bodyDiv w:val="1"/>
      <w:marLeft w:val="0"/>
      <w:marRight w:val="0"/>
      <w:marTop w:val="0"/>
      <w:marBottom w:val="0"/>
      <w:divBdr>
        <w:top w:val="none" w:sz="0" w:space="0" w:color="auto"/>
        <w:left w:val="none" w:sz="0" w:space="0" w:color="auto"/>
        <w:bottom w:val="none" w:sz="0" w:space="0" w:color="auto"/>
        <w:right w:val="none" w:sz="0" w:space="0" w:color="auto"/>
      </w:divBdr>
    </w:div>
    <w:div w:id="967707354">
      <w:bodyDiv w:val="1"/>
      <w:marLeft w:val="0"/>
      <w:marRight w:val="0"/>
      <w:marTop w:val="0"/>
      <w:marBottom w:val="0"/>
      <w:divBdr>
        <w:top w:val="none" w:sz="0" w:space="0" w:color="auto"/>
        <w:left w:val="none" w:sz="0" w:space="0" w:color="auto"/>
        <w:bottom w:val="none" w:sz="0" w:space="0" w:color="auto"/>
        <w:right w:val="none" w:sz="0" w:space="0" w:color="auto"/>
      </w:divBdr>
    </w:div>
    <w:div w:id="968632045">
      <w:bodyDiv w:val="1"/>
      <w:marLeft w:val="0"/>
      <w:marRight w:val="0"/>
      <w:marTop w:val="0"/>
      <w:marBottom w:val="0"/>
      <w:divBdr>
        <w:top w:val="none" w:sz="0" w:space="0" w:color="auto"/>
        <w:left w:val="none" w:sz="0" w:space="0" w:color="auto"/>
        <w:bottom w:val="none" w:sz="0" w:space="0" w:color="auto"/>
        <w:right w:val="none" w:sz="0" w:space="0" w:color="auto"/>
      </w:divBdr>
    </w:div>
    <w:div w:id="979966911">
      <w:bodyDiv w:val="1"/>
      <w:marLeft w:val="0"/>
      <w:marRight w:val="0"/>
      <w:marTop w:val="0"/>
      <w:marBottom w:val="0"/>
      <w:divBdr>
        <w:top w:val="none" w:sz="0" w:space="0" w:color="auto"/>
        <w:left w:val="none" w:sz="0" w:space="0" w:color="auto"/>
        <w:bottom w:val="none" w:sz="0" w:space="0" w:color="auto"/>
        <w:right w:val="none" w:sz="0" w:space="0" w:color="auto"/>
      </w:divBdr>
    </w:div>
    <w:div w:id="990718124">
      <w:bodyDiv w:val="1"/>
      <w:marLeft w:val="0"/>
      <w:marRight w:val="0"/>
      <w:marTop w:val="0"/>
      <w:marBottom w:val="0"/>
      <w:divBdr>
        <w:top w:val="none" w:sz="0" w:space="0" w:color="auto"/>
        <w:left w:val="none" w:sz="0" w:space="0" w:color="auto"/>
        <w:bottom w:val="none" w:sz="0" w:space="0" w:color="auto"/>
        <w:right w:val="none" w:sz="0" w:space="0" w:color="auto"/>
      </w:divBdr>
    </w:div>
    <w:div w:id="995760979">
      <w:bodyDiv w:val="1"/>
      <w:marLeft w:val="0"/>
      <w:marRight w:val="0"/>
      <w:marTop w:val="0"/>
      <w:marBottom w:val="0"/>
      <w:divBdr>
        <w:top w:val="none" w:sz="0" w:space="0" w:color="auto"/>
        <w:left w:val="none" w:sz="0" w:space="0" w:color="auto"/>
        <w:bottom w:val="none" w:sz="0" w:space="0" w:color="auto"/>
        <w:right w:val="none" w:sz="0" w:space="0" w:color="auto"/>
      </w:divBdr>
    </w:div>
    <w:div w:id="1006832686">
      <w:bodyDiv w:val="1"/>
      <w:marLeft w:val="0"/>
      <w:marRight w:val="0"/>
      <w:marTop w:val="0"/>
      <w:marBottom w:val="0"/>
      <w:divBdr>
        <w:top w:val="none" w:sz="0" w:space="0" w:color="auto"/>
        <w:left w:val="none" w:sz="0" w:space="0" w:color="auto"/>
        <w:bottom w:val="none" w:sz="0" w:space="0" w:color="auto"/>
        <w:right w:val="none" w:sz="0" w:space="0" w:color="auto"/>
      </w:divBdr>
    </w:div>
    <w:div w:id="1008291767">
      <w:bodyDiv w:val="1"/>
      <w:marLeft w:val="0"/>
      <w:marRight w:val="0"/>
      <w:marTop w:val="0"/>
      <w:marBottom w:val="0"/>
      <w:divBdr>
        <w:top w:val="none" w:sz="0" w:space="0" w:color="auto"/>
        <w:left w:val="none" w:sz="0" w:space="0" w:color="auto"/>
        <w:bottom w:val="none" w:sz="0" w:space="0" w:color="auto"/>
        <w:right w:val="none" w:sz="0" w:space="0" w:color="auto"/>
      </w:divBdr>
    </w:div>
    <w:div w:id="1009335796">
      <w:bodyDiv w:val="1"/>
      <w:marLeft w:val="0"/>
      <w:marRight w:val="0"/>
      <w:marTop w:val="0"/>
      <w:marBottom w:val="0"/>
      <w:divBdr>
        <w:top w:val="none" w:sz="0" w:space="0" w:color="auto"/>
        <w:left w:val="none" w:sz="0" w:space="0" w:color="auto"/>
        <w:bottom w:val="none" w:sz="0" w:space="0" w:color="auto"/>
        <w:right w:val="none" w:sz="0" w:space="0" w:color="auto"/>
      </w:divBdr>
    </w:div>
    <w:div w:id="1014650806">
      <w:bodyDiv w:val="1"/>
      <w:marLeft w:val="0"/>
      <w:marRight w:val="0"/>
      <w:marTop w:val="0"/>
      <w:marBottom w:val="0"/>
      <w:divBdr>
        <w:top w:val="none" w:sz="0" w:space="0" w:color="auto"/>
        <w:left w:val="none" w:sz="0" w:space="0" w:color="auto"/>
        <w:bottom w:val="none" w:sz="0" w:space="0" w:color="auto"/>
        <w:right w:val="none" w:sz="0" w:space="0" w:color="auto"/>
      </w:divBdr>
    </w:div>
    <w:div w:id="1019164329">
      <w:bodyDiv w:val="1"/>
      <w:marLeft w:val="0"/>
      <w:marRight w:val="0"/>
      <w:marTop w:val="0"/>
      <w:marBottom w:val="0"/>
      <w:divBdr>
        <w:top w:val="none" w:sz="0" w:space="0" w:color="auto"/>
        <w:left w:val="none" w:sz="0" w:space="0" w:color="auto"/>
        <w:bottom w:val="none" w:sz="0" w:space="0" w:color="auto"/>
        <w:right w:val="none" w:sz="0" w:space="0" w:color="auto"/>
      </w:divBdr>
    </w:div>
    <w:div w:id="1020667359">
      <w:bodyDiv w:val="1"/>
      <w:marLeft w:val="0"/>
      <w:marRight w:val="0"/>
      <w:marTop w:val="0"/>
      <w:marBottom w:val="0"/>
      <w:divBdr>
        <w:top w:val="none" w:sz="0" w:space="0" w:color="auto"/>
        <w:left w:val="none" w:sz="0" w:space="0" w:color="auto"/>
        <w:bottom w:val="none" w:sz="0" w:space="0" w:color="auto"/>
        <w:right w:val="none" w:sz="0" w:space="0" w:color="auto"/>
      </w:divBdr>
    </w:div>
    <w:div w:id="1021783927">
      <w:bodyDiv w:val="1"/>
      <w:marLeft w:val="0"/>
      <w:marRight w:val="0"/>
      <w:marTop w:val="0"/>
      <w:marBottom w:val="0"/>
      <w:divBdr>
        <w:top w:val="none" w:sz="0" w:space="0" w:color="auto"/>
        <w:left w:val="none" w:sz="0" w:space="0" w:color="auto"/>
        <w:bottom w:val="none" w:sz="0" w:space="0" w:color="auto"/>
        <w:right w:val="none" w:sz="0" w:space="0" w:color="auto"/>
      </w:divBdr>
    </w:div>
    <w:div w:id="1027369915">
      <w:bodyDiv w:val="1"/>
      <w:marLeft w:val="0"/>
      <w:marRight w:val="0"/>
      <w:marTop w:val="0"/>
      <w:marBottom w:val="0"/>
      <w:divBdr>
        <w:top w:val="none" w:sz="0" w:space="0" w:color="auto"/>
        <w:left w:val="none" w:sz="0" w:space="0" w:color="auto"/>
        <w:bottom w:val="none" w:sz="0" w:space="0" w:color="auto"/>
        <w:right w:val="none" w:sz="0" w:space="0" w:color="auto"/>
      </w:divBdr>
    </w:div>
    <w:div w:id="1028877401">
      <w:bodyDiv w:val="1"/>
      <w:marLeft w:val="0"/>
      <w:marRight w:val="0"/>
      <w:marTop w:val="0"/>
      <w:marBottom w:val="0"/>
      <w:divBdr>
        <w:top w:val="none" w:sz="0" w:space="0" w:color="auto"/>
        <w:left w:val="none" w:sz="0" w:space="0" w:color="auto"/>
        <w:bottom w:val="none" w:sz="0" w:space="0" w:color="auto"/>
        <w:right w:val="none" w:sz="0" w:space="0" w:color="auto"/>
      </w:divBdr>
    </w:div>
    <w:div w:id="1032878235">
      <w:bodyDiv w:val="1"/>
      <w:marLeft w:val="0"/>
      <w:marRight w:val="0"/>
      <w:marTop w:val="0"/>
      <w:marBottom w:val="0"/>
      <w:divBdr>
        <w:top w:val="none" w:sz="0" w:space="0" w:color="auto"/>
        <w:left w:val="none" w:sz="0" w:space="0" w:color="auto"/>
        <w:bottom w:val="none" w:sz="0" w:space="0" w:color="auto"/>
        <w:right w:val="none" w:sz="0" w:space="0" w:color="auto"/>
      </w:divBdr>
    </w:div>
    <w:div w:id="1034233904">
      <w:bodyDiv w:val="1"/>
      <w:marLeft w:val="0"/>
      <w:marRight w:val="0"/>
      <w:marTop w:val="0"/>
      <w:marBottom w:val="0"/>
      <w:divBdr>
        <w:top w:val="none" w:sz="0" w:space="0" w:color="auto"/>
        <w:left w:val="none" w:sz="0" w:space="0" w:color="auto"/>
        <w:bottom w:val="none" w:sz="0" w:space="0" w:color="auto"/>
        <w:right w:val="none" w:sz="0" w:space="0" w:color="auto"/>
      </w:divBdr>
    </w:div>
    <w:div w:id="1037896684">
      <w:bodyDiv w:val="1"/>
      <w:marLeft w:val="0"/>
      <w:marRight w:val="0"/>
      <w:marTop w:val="0"/>
      <w:marBottom w:val="0"/>
      <w:divBdr>
        <w:top w:val="none" w:sz="0" w:space="0" w:color="auto"/>
        <w:left w:val="none" w:sz="0" w:space="0" w:color="auto"/>
        <w:bottom w:val="none" w:sz="0" w:space="0" w:color="auto"/>
        <w:right w:val="none" w:sz="0" w:space="0" w:color="auto"/>
      </w:divBdr>
    </w:div>
    <w:div w:id="1040399384">
      <w:bodyDiv w:val="1"/>
      <w:marLeft w:val="0"/>
      <w:marRight w:val="0"/>
      <w:marTop w:val="0"/>
      <w:marBottom w:val="0"/>
      <w:divBdr>
        <w:top w:val="none" w:sz="0" w:space="0" w:color="auto"/>
        <w:left w:val="none" w:sz="0" w:space="0" w:color="auto"/>
        <w:bottom w:val="none" w:sz="0" w:space="0" w:color="auto"/>
        <w:right w:val="none" w:sz="0" w:space="0" w:color="auto"/>
      </w:divBdr>
    </w:div>
    <w:div w:id="1045636527">
      <w:bodyDiv w:val="1"/>
      <w:marLeft w:val="0"/>
      <w:marRight w:val="0"/>
      <w:marTop w:val="0"/>
      <w:marBottom w:val="0"/>
      <w:divBdr>
        <w:top w:val="none" w:sz="0" w:space="0" w:color="auto"/>
        <w:left w:val="none" w:sz="0" w:space="0" w:color="auto"/>
        <w:bottom w:val="none" w:sz="0" w:space="0" w:color="auto"/>
        <w:right w:val="none" w:sz="0" w:space="0" w:color="auto"/>
      </w:divBdr>
    </w:div>
    <w:div w:id="1046484910">
      <w:bodyDiv w:val="1"/>
      <w:marLeft w:val="0"/>
      <w:marRight w:val="0"/>
      <w:marTop w:val="0"/>
      <w:marBottom w:val="0"/>
      <w:divBdr>
        <w:top w:val="none" w:sz="0" w:space="0" w:color="auto"/>
        <w:left w:val="none" w:sz="0" w:space="0" w:color="auto"/>
        <w:bottom w:val="none" w:sz="0" w:space="0" w:color="auto"/>
        <w:right w:val="none" w:sz="0" w:space="0" w:color="auto"/>
      </w:divBdr>
    </w:div>
    <w:div w:id="1056929824">
      <w:bodyDiv w:val="1"/>
      <w:marLeft w:val="0"/>
      <w:marRight w:val="0"/>
      <w:marTop w:val="0"/>
      <w:marBottom w:val="0"/>
      <w:divBdr>
        <w:top w:val="none" w:sz="0" w:space="0" w:color="auto"/>
        <w:left w:val="none" w:sz="0" w:space="0" w:color="auto"/>
        <w:bottom w:val="none" w:sz="0" w:space="0" w:color="auto"/>
        <w:right w:val="none" w:sz="0" w:space="0" w:color="auto"/>
      </w:divBdr>
    </w:div>
    <w:div w:id="1059397605">
      <w:bodyDiv w:val="1"/>
      <w:marLeft w:val="0"/>
      <w:marRight w:val="0"/>
      <w:marTop w:val="0"/>
      <w:marBottom w:val="0"/>
      <w:divBdr>
        <w:top w:val="none" w:sz="0" w:space="0" w:color="auto"/>
        <w:left w:val="none" w:sz="0" w:space="0" w:color="auto"/>
        <w:bottom w:val="none" w:sz="0" w:space="0" w:color="auto"/>
        <w:right w:val="none" w:sz="0" w:space="0" w:color="auto"/>
      </w:divBdr>
    </w:div>
    <w:div w:id="1061827238">
      <w:bodyDiv w:val="1"/>
      <w:marLeft w:val="0"/>
      <w:marRight w:val="0"/>
      <w:marTop w:val="0"/>
      <w:marBottom w:val="0"/>
      <w:divBdr>
        <w:top w:val="none" w:sz="0" w:space="0" w:color="auto"/>
        <w:left w:val="none" w:sz="0" w:space="0" w:color="auto"/>
        <w:bottom w:val="none" w:sz="0" w:space="0" w:color="auto"/>
        <w:right w:val="none" w:sz="0" w:space="0" w:color="auto"/>
      </w:divBdr>
    </w:div>
    <w:div w:id="1062368473">
      <w:bodyDiv w:val="1"/>
      <w:marLeft w:val="0"/>
      <w:marRight w:val="0"/>
      <w:marTop w:val="0"/>
      <w:marBottom w:val="0"/>
      <w:divBdr>
        <w:top w:val="none" w:sz="0" w:space="0" w:color="auto"/>
        <w:left w:val="none" w:sz="0" w:space="0" w:color="auto"/>
        <w:bottom w:val="none" w:sz="0" w:space="0" w:color="auto"/>
        <w:right w:val="none" w:sz="0" w:space="0" w:color="auto"/>
      </w:divBdr>
    </w:div>
    <w:div w:id="1064064394">
      <w:bodyDiv w:val="1"/>
      <w:marLeft w:val="0"/>
      <w:marRight w:val="0"/>
      <w:marTop w:val="0"/>
      <w:marBottom w:val="0"/>
      <w:divBdr>
        <w:top w:val="none" w:sz="0" w:space="0" w:color="auto"/>
        <w:left w:val="none" w:sz="0" w:space="0" w:color="auto"/>
        <w:bottom w:val="none" w:sz="0" w:space="0" w:color="auto"/>
        <w:right w:val="none" w:sz="0" w:space="0" w:color="auto"/>
      </w:divBdr>
    </w:div>
    <w:div w:id="1064909493">
      <w:bodyDiv w:val="1"/>
      <w:marLeft w:val="0"/>
      <w:marRight w:val="0"/>
      <w:marTop w:val="0"/>
      <w:marBottom w:val="0"/>
      <w:divBdr>
        <w:top w:val="none" w:sz="0" w:space="0" w:color="auto"/>
        <w:left w:val="none" w:sz="0" w:space="0" w:color="auto"/>
        <w:bottom w:val="none" w:sz="0" w:space="0" w:color="auto"/>
        <w:right w:val="none" w:sz="0" w:space="0" w:color="auto"/>
      </w:divBdr>
    </w:div>
    <w:div w:id="1065032995">
      <w:bodyDiv w:val="1"/>
      <w:marLeft w:val="0"/>
      <w:marRight w:val="0"/>
      <w:marTop w:val="0"/>
      <w:marBottom w:val="0"/>
      <w:divBdr>
        <w:top w:val="none" w:sz="0" w:space="0" w:color="auto"/>
        <w:left w:val="none" w:sz="0" w:space="0" w:color="auto"/>
        <w:bottom w:val="none" w:sz="0" w:space="0" w:color="auto"/>
        <w:right w:val="none" w:sz="0" w:space="0" w:color="auto"/>
      </w:divBdr>
    </w:div>
    <w:div w:id="1068501379">
      <w:bodyDiv w:val="1"/>
      <w:marLeft w:val="0"/>
      <w:marRight w:val="0"/>
      <w:marTop w:val="0"/>
      <w:marBottom w:val="0"/>
      <w:divBdr>
        <w:top w:val="none" w:sz="0" w:space="0" w:color="auto"/>
        <w:left w:val="none" w:sz="0" w:space="0" w:color="auto"/>
        <w:bottom w:val="none" w:sz="0" w:space="0" w:color="auto"/>
        <w:right w:val="none" w:sz="0" w:space="0" w:color="auto"/>
      </w:divBdr>
    </w:div>
    <w:div w:id="1070812565">
      <w:bodyDiv w:val="1"/>
      <w:marLeft w:val="0"/>
      <w:marRight w:val="0"/>
      <w:marTop w:val="0"/>
      <w:marBottom w:val="0"/>
      <w:divBdr>
        <w:top w:val="none" w:sz="0" w:space="0" w:color="auto"/>
        <w:left w:val="none" w:sz="0" w:space="0" w:color="auto"/>
        <w:bottom w:val="none" w:sz="0" w:space="0" w:color="auto"/>
        <w:right w:val="none" w:sz="0" w:space="0" w:color="auto"/>
      </w:divBdr>
    </w:div>
    <w:div w:id="1071460476">
      <w:bodyDiv w:val="1"/>
      <w:marLeft w:val="0"/>
      <w:marRight w:val="0"/>
      <w:marTop w:val="0"/>
      <w:marBottom w:val="0"/>
      <w:divBdr>
        <w:top w:val="none" w:sz="0" w:space="0" w:color="auto"/>
        <w:left w:val="none" w:sz="0" w:space="0" w:color="auto"/>
        <w:bottom w:val="none" w:sz="0" w:space="0" w:color="auto"/>
        <w:right w:val="none" w:sz="0" w:space="0" w:color="auto"/>
      </w:divBdr>
    </w:div>
    <w:div w:id="1072040599">
      <w:bodyDiv w:val="1"/>
      <w:marLeft w:val="0"/>
      <w:marRight w:val="0"/>
      <w:marTop w:val="0"/>
      <w:marBottom w:val="0"/>
      <w:divBdr>
        <w:top w:val="none" w:sz="0" w:space="0" w:color="auto"/>
        <w:left w:val="none" w:sz="0" w:space="0" w:color="auto"/>
        <w:bottom w:val="none" w:sz="0" w:space="0" w:color="auto"/>
        <w:right w:val="none" w:sz="0" w:space="0" w:color="auto"/>
      </w:divBdr>
    </w:div>
    <w:div w:id="1087574188">
      <w:bodyDiv w:val="1"/>
      <w:marLeft w:val="0"/>
      <w:marRight w:val="0"/>
      <w:marTop w:val="0"/>
      <w:marBottom w:val="0"/>
      <w:divBdr>
        <w:top w:val="none" w:sz="0" w:space="0" w:color="auto"/>
        <w:left w:val="none" w:sz="0" w:space="0" w:color="auto"/>
        <w:bottom w:val="none" w:sz="0" w:space="0" w:color="auto"/>
        <w:right w:val="none" w:sz="0" w:space="0" w:color="auto"/>
      </w:divBdr>
    </w:div>
    <w:div w:id="1092236523">
      <w:bodyDiv w:val="1"/>
      <w:marLeft w:val="0"/>
      <w:marRight w:val="0"/>
      <w:marTop w:val="0"/>
      <w:marBottom w:val="0"/>
      <w:divBdr>
        <w:top w:val="none" w:sz="0" w:space="0" w:color="auto"/>
        <w:left w:val="none" w:sz="0" w:space="0" w:color="auto"/>
        <w:bottom w:val="none" w:sz="0" w:space="0" w:color="auto"/>
        <w:right w:val="none" w:sz="0" w:space="0" w:color="auto"/>
      </w:divBdr>
    </w:div>
    <w:div w:id="1092626817">
      <w:bodyDiv w:val="1"/>
      <w:marLeft w:val="0"/>
      <w:marRight w:val="0"/>
      <w:marTop w:val="0"/>
      <w:marBottom w:val="0"/>
      <w:divBdr>
        <w:top w:val="none" w:sz="0" w:space="0" w:color="auto"/>
        <w:left w:val="none" w:sz="0" w:space="0" w:color="auto"/>
        <w:bottom w:val="none" w:sz="0" w:space="0" w:color="auto"/>
        <w:right w:val="none" w:sz="0" w:space="0" w:color="auto"/>
      </w:divBdr>
    </w:div>
    <w:div w:id="1095639022">
      <w:bodyDiv w:val="1"/>
      <w:marLeft w:val="0"/>
      <w:marRight w:val="0"/>
      <w:marTop w:val="0"/>
      <w:marBottom w:val="0"/>
      <w:divBdr>
        <w:top w:val="none" w:sz="0" w:space="0" w:color="auto"/>
        <w:left w:val="none" w:sz="0" w:space="0" w:color="auto"/>
        <w:bottom w:val="none" w:sz="0" w:space="0" w:color="auto"/>
        <w:right w:val="none" w:sz="0" w:space="0" w:color="auto"/>
      </w:divBdr>
    </w:div>
    <w:div w:id="1096511266">
      <w:bodyDiv w:val="1"/>
      <w:marLeft w:val="0"/>
      <w:marRight w:val="0"/>
      <w:marTop w:val="0"/>
      <w:marBottom w:val="0"/>
      <w:divBdr>
        <w:top w:val="none" w:sz="0" w:space="0" w:color="auto"/>
        <w:left w:val="none" w:sz="0" w:space="0" w:color="auto"/>
        <w:bottom w:val="none" w:sz="0" w:space="0" w:color="auto"/>
        <w:right w:val="none" w:sz="0" w:space="0" w:color="auto"/>
      </w:divBdr>
    </w:div>
    <w:div w:id="1100376029">
      <w:bodyDiv w:val="1"/>
      <w:marLeft w:val="0"/>
      <w:marRight w:val="0"/>
      <w:marTop w:val="0"/>
      <w:marBottom w:val="0"/>
      <w:divBdr>
        <w:top w:val="none" w:sz="0" w:space="0" w:color="auto"/>
        <w:left w:val="none" w:sz="0" w:space="0" w:color="auto"/>
        <w:bottom w:val="none" w:sz="0" w:space="0" w:color="auto"/>
        <w:right w:val="none" w:sz="0" w:space="0" w:color="auto"/>
      </w:divBdr>
    </w:div>
    <w:div w:id="1101531495">
      <w:bodyDiv w:val="1"/>
      <w:marLeft w:val="0"/>
      <w:marRight w:val="0"/>
      <w:marTop w:val="0"/>
      <w:marBottom w:val="0"/>
      <w:divBdr>
        <w:top w:val="none" w:sz="0" w:space="0" w:color="auto"/>
        <w:left w:val="none" w:sz="0" w:space="0" w:color="auto"/>
        <w:bottom w:val="none" w:sz="0" w:space="0" w:color="auto"/>
        <w:right w:val="none" w:sz="0" w:space="0" w:color="auto"/>
      </w:divBdr>
    </w:div>
    <w:div w:id="1106120962">
      <w:bodyDiv w:val="1"/>
      <w:marLeft w:val="0"/>
      <w:marRight w:val="0"/>
      <w:marTop w:val="0"/>
      <w:marBottom w:val="0"/>
      <w:divBdr>
        <w:top w:val="none" w:sz="0" w:space="0" w:color="auto"/>
        <w:left w:val="none" w:sz="0" w:space="0" w:color="auto"/>
        <w:bottom w:val="none" w:sz="0" w:space="0" w:color="auto"/>
        <w:right w:val="none" w:sz="0" w:space="0" w:color="auto"/>
      </w:divBdr>
    </w:div>
    <w:div w:id="1115710841">
      <w:bodyDiv w:val="1"/>
      <w:marLeft w:val="0"/>
      <w:marRight w:val="0"/>
      <w:marTop w:val="0"/>
      <w:marBottom w:val="0"/>
      <w:divBdr>
        <w:top w:val="none" w:sz="0" w:space="0" w:color="auto"/>
        <w:left w:val="none" w:sz="0" w:space="0" w:color="auto"/>
        <w:bottom w:val="none" w:sz="0" w:space="0" w:color="auto"/>
        <w:right w:val="none" w:sz="0" w:space="0" w:color="auto"/>
      </w:divBdr>
    </w:div>
    <w:div w:id="1117917956">
      <w:bodyDiv w:val="1"/>
      <w:marLeft w:val="0"/>
      <w:marRight w:val="0"/>
      <w:marTop w:val="0"/>
      <w:marBottom w:val="0"/>
      <w:divBdr>
        <w:top w:val="none" w:sz="0" w:space="0" w:color="auto"/>
        <w:left w:val="none" w:sz="0" w:space="0" w:color="auto"/>
        <w:bottom w:val="none" w:sz="0" w:space="0" w:color="auto"/>
        <w:right w:val="none" w:sz="0" w:space="0" w:color="auto"/>
      </w:divBdr>
    </w:div>
    <w:div w:id="1126125694">
      <w:bodyDiv w:val="1"/>
      <w:marLeft w:val="0"/>
      <w:marRight w:val="0"/>
      <w:marTop w:val="0"/>
      <w:marBottom w:val="0"/>
      <w:divBdr>
        <w:top w:val="none" w:sz="0" w:space="0" w:color="auto"/>
        <w:left w:val="none" w:sz="0" w:space="0" w:color="auto"/>
        <w:bottom w:val="none" w:sz="0" w:space="0" w:color="auto"/>
        <w:right w:val="none" w:sz="0" w:space="0" w:color="auto"/>
      </w:divBdr>
    </w:div>
    <w:div w:id="1131098244">
      <w:bodyDiv w:val="1"/>
      <w:marLeft w:val="0"/>
      <w:marRight w:val="0"/>
      <w:marTop w:val="0"/>
      <w:marBottom w:val="0"/>
      <w:divBdr>
        <w:top w:val="none" w:sz="0" w:space="0" w:color="auto"/>
        <w:left w:val="none" w:sz="0" w:space="0" w:color="auto"/>
        <w:bottom w:val="none" w:sz="0" w:space="0" w:color="auto"/>
        <w:right w:val="none" w:sz="0" w:space="0" w:color="auto"/>
      </w:divBdr>
    </w:div>
    <w:div w:id="1131898197">
      <w:bodyDiv w:val="1"/>
      <w:marLeft w:val="0"/>
      <w:marRight w:val="0"/>
      <w:marTop w:val="0"/>
      <w:marBottom w:val="0"/>
      <w:divBdr>
        <w:top w:val="none" w:sz="0" w:space="0" w:color="auto"/>
        <w:left w:val="none" w:sz="0" w:space="0" w:color="auto"/>
        <w:bottom w:val="none" w:sz="0" w:space="0" w:color="auto"/>
        <w:right w:val="none" w:sz="0" w:space="0" w:color="auto"/>
      </w:divBdr>
    </w:div>
    <w:div w:id="1131900481">
      <w:bodyDiv w:val="1"/>
      <w:marLeft w:val="0"/>
      <w:marRight w:val="0"/>
      <w:marTop w:val="0"/>
      <w:marBottom w:val="0"/>
      <w:divBdr>
        <w:top w:val="none" w:sz="0" w:space="0" w:color="auto"/>
        <w:left w:val="none" w:sz="0" w:space="0" w:color="auto"/>
        <w:bottom w:val="none" w:sz="0" w:space="0" w:color="auto"/>
        <w:right w:val="none" w:sz="0" w:space="0" w:color="auto"/>
      </w:divBdr>
    </w:div>
    <w:div w:id="1145664946">
      <w:bodyDiv w:val="1"/>
      <w:marLeft w:val="0"/>
      <w:marRight w:val="0"/>
      <w:marTop w:val="0"/>
      <w:marBottom w:val="0"/>
      <w:divBdr>
        <w:top w:val="none" w:sz="0" w:space="0" w:color="auto"/>
        <w:left w:val="none" w:sz="0" w:space="0" w:color="auto"/>
        <w:bottom w:val="none" w:sz="0" w:space="0" w:color="auto"/>
        <w:right w:val="none" w:sz="0" w:space="0" w:color="auto"/>
      </w:divBdr>
    </w:div>
    <w:div w:id="1147357023">
      <w:bodyDiv w:val="1"/>
      <w:marLeft w:val="0"/>
      <w:marRight w:val="0"/>
      <w:marTop w:val="0"/>
      <w:marBottom w:val="0"/>
      <w:divBdr>
        <w:top w:val="none" w:sz="0" w:space="0" w:color="auto"/>
        <w:left w:val="none" w:sz="0" w:space="0" w:color="auto"/>
        <w:bottom w:val="none" w:sz="0" w:space="0" w:color="auto"/>
        <w:right w:val="none" w:sz="0" w:space="0" w:color="auto"/>
      </w:divBdr>
    </w:div>
    <w:div w:id="1152915387">
      <w:bodyDiv w:val="1"/>
      <w:marLeft w:val="0"/>
      <w:marRight w:val="0"/>
      <w:marTop w:val="0"/>
      <w:marBottom w:val="0"/>
      <w:divBdr>
        <w:top w:val="none" w:sz="0" w:space="0" w:color="auto"/>
        <w:left w:val="none" w:sz="0" w:space="0" w:color="auto"/>
        <w:bottom w:val="none" w:sz="0" w:space="0" w:color="auto"/>
        <w:right w:val="none" w:sz="0" w:space="0" w:color="auto"/>
      </w:divBdr>
    </w:div>
    <w:div w:id="1154109179">
      <w:bodyDiv w:val="1"/>
      <w:marLeft w:val="0"/>
      <w:marRight w:val="0"/>
      <w:marTop w:val="0"/>
      <w:marBottom w:val="0"/>
      <w:divBdr>
        <w:top w:val="none" w:sz="0" w:space="0" w:color="auto"/>
        <w:left w:val="none" w:sz="0" w:space="0" w:color="auto"/>
        <w:bottom w:val="none" w:sz="0" w:space="0" w:color="auto"/>
        <w:right w:val="none" w:sz="0" w:space="0" w:color="auto"/>
      </w:divBdr>
    </w:div>
    <w:div w:id="1158182516">
      <w:bodyDiv w:val="1"/>
      <w:marLeft w:val="0"/>
      <w:marRight w:val="0"/>
      <w:marTop w:val="0"/>
      <w:marBottom w:val="0"/>
      <w:divBdr>
        <w:top w:val="none" w:sz="0" w:space="0" w:color="auto"/>
        <w:left w:val="none" w:sz="0" w:space="0" w:color="auto"/>
        <w:bottom w:val="none" w:sz="0" w:space="0" w:color="auto"/>
        <w:right w:val="none" w:sz="0" w:space="0" w:color="auto"/>
      </w:divBdr>
    </w:div>
    <w:div w:id="1159031249">
      <w:bodyDiv w:val="1"/>
      <w:marLeft w:val="0"/>
      <w:marRight w:val="0"/>
      <w:marTop w:val="0"/>
      <w:marBottom w:val="0"/>
      <w:divBdr>
        <w:top w:val="none" w:sz="0" w:space="0" w:color="auto"/>
        <w:left w:val="none" w:sz="0" w:space="0" w:color="auto"/>
        <w:bottom w:val="none" w:sz="0" w:space="0" w:color="auto"/>
        <w:right w:val="none" w:sz="0" w:space="0" w:color="auto"/>
      </w:divBdr>
    </w:div>
    <w:div w:id="1160267596">
      <w:bodyDiv w:val="1"/>
      <w:marLeft w:val="0"/>
      <w:marRight w:val="0"/>
      <w:marTop w:val="0"/>
      <w:marBottom w:val="0"/>
      <w:divBdr>
        <w:top w:val="none" w:sz="0" w:space="0" w:color="auto"/>
        <w:left w:val="none" w:sz="0" w:space="0" w:color="auto"/>
        <w:bottom w:val="none" w:sz="0" w:space="0" w:color="auto"/>
        <w:right w:val="none" w:sz="0" w:space="0" w:color="auto"/>
      </w:divBdr>
    </w:div>
    <w:div w:id="1161191486">
      <w:bodyDiv w:val="1"/>
      <w:marLeft w:val="0"/>
      <w:marRight w:val="0"/>
      <w:marTop w:val="0"/>
      <w:marBottom w:val="0"/>
      <w:divBdr>
        <w:top w:val="none" w:sz="0" w:space="0" w:color="auto"/>
        <w:left w:val="none" w:sz="0" w:space="0" w:color="auto"/>
        <w:bottom w:val="none" w:sz="0" w:space="0" w:color="auto"/>
        <w:right w:val="none" w:sz="0" w:space="0" w:color="auto"/>
      </w:divBdr>
    </w:div>
    <w:div w:id="1181624977">
      <w:bodyDiv w:val="1"/>
      <w:marLeft w:val="0"/>
      <w:marRight w:val="0"/>
      <w:marTop w:val="0"/>
      <w:marBottom w:val="0"/>
      <w:divBdr>
        <w:top w:val="none" w:sz="0" w:space="0" w:color="auto"/>
        <w:left w:val="none" w:sz="0" w:space="0" w:color="auto"/>
        <w:bottom w:val="none" w:sz="0" w:space="0" w:color="auto"/>
        <w:right w:val="none" w:sz="0" w:space="0" w:color="auto"/>
      </w:divBdr>
    </w:div>
    <w:div w:id="1182352496">
      <w:bodyDiv w:val="1"/>
      <w:marLeft w:val="0"/>
      <w:marRight w:val="0"/>
      <w:marTop w:val="0"/>
      <w:marBottom w:val="0"/>
      <w:divBdr>
        <w:top w:val="none" w:sz="0" w:space="0" w:color="auto"/>
        <w:left w:val="none" w:sz="0" w:space="0" w:color="auto"/>
        <w:bottom w:val="none" w:sz="0" w:space="0" w:color="auto"/>
        <w:right w:val="none" w:sz="0" w:space="0" w:color="auto"/>
      </w:divBdr>
    </w:div>
    <w:div w:id="1183667679">
      <w:bodyDiv w:val="1"/>
      <w:marLeft w:val="0"/>
      <w:marRight w:val="0"/>
      <w:marTop w:val="0"/>
      <w:marBottom w:val="0"/>
      <w:divBdr>
        <w:top w:val="none" w:sz="0" w:space="0" w:color="auto"/>
        <w:left w:val="none" w:sz="0" w:space="0" w:color="auto"/>
        <w:bottom w:val="none" w:sz="0" w:space="0" w:color="auto"/>
        <w:right w:val="none" w:sz="0" w:space="0" w:color="auto"/>
      </w:divBdr>
    </w:div>
    <w:div w:id="1191721741">
      <w:bodyDiv w:val="1"/>
      <w:marLeft w:val="0"/>
      <w:marRight w:val="0"/>
      <w:marTop w:val="0"/>
      <w:marBottom w:val="0"/>
      <w:divBdr>
        <w:top w:val="none" w:sz="0" w:space="0" w:color="auto"/>
        <w:left w:val="none" w:sz="0" w:space="0" w:color="auto"/>
        <w:bottom w:val="none" w:sz="0" w:space="0" w:color="auto"/>
        <w:right w:val="none" w:sz="0" w:space="0" w:color="auto"/>
      </w:divBdr>
    </w:div>
    <w:div w:id="1204170077">
      <w:bodyDiv w:val="1"/>
      <w:marLeft w:val="0"/>
      <w:marRight w:val="0"/>
      <w:marTop w:val="0"/>
      <w:marBottom w:val="0"/>
      <w:divBdr>
        <w:top w:val="none" w:sz="0" w:space="0" w:color="auto"/>
        <w:left w:val="none" w:sz="0" w:space="0" w:color="auto"/>
        <w:bottom w:val="none" w:sz="0" w:space="0" w:color="auto"/>
        <w:right w:val="none" w:sz="0" w:space="0" w:color="auto"/>
      </w:divBdr>
    </w:div>
    <w:div w:id="1204564171">
      <w:bodyDiv w:val="1"/>
      <w:marLeft w:val="0"/>
      <w:marRight w:val="0"/>
      <w:marTop w:val="0"/>
      <w:marBottom w:val="0"/>
      <w:divBdr>
        <w:top w:val="none" w:sz="0" w:space="0" w:color="auto"/>
        <w:left w:val="none" w:sz="0" w:space="0" w:color="auto"/>
        <w:bottom w:val="none" w:sz="0" w:space="0" w:color="auto"/>
        <w:right w:val="none" w:sz="0" w:space="0" w:color="auto"/>
      </w:divBdr>
    </w:div>
    <w:div w:id="1206407809">
      <w:bodyDiv w:val="1"/>
      <w:marLeft w:val="0"/>
      <w:marRight w:val="0"/>
      <w:marTop w:val="0"/>
      <w:marBottom w:val="0"/>
      <w:divBdr>
        <w:top w:val="none" w:sz="0" w:space="0" w:color="auto"/>
        <w:left w:val="none" w:sz="0" w:space="0" w:color="auto"/>
        <w:bottom w:val="none" w:sz="0" w:space="0" w:color="auto"/>
        <w:right w:val="none" w:sz="0" w:space="0" w:color="auto"/>
      </w:divBdr>
    </w:div>
    <w:div w:id="1206992618">
      <w:bodyDiv w:val="1"/>
      <w:marLeft w:val="0"/>
      <w:marRight w:val="0"/>
      <w:marTop w:val="0"/>
      <w:marBottom w:val="0"/>
      <w:divBdr>
        <w:top w:val="none" w:sz="0" w:space="0" w:color="auto"/>
        <w:left w:val="none" w:sz="0" w:space="0" w:color="auto"/>
        <w:bottom w:val="none" w:sz="0" w:space="0" w:color="auto"/>
        <w:right w:val="none" w:sz="0" w:space="0" w:color="auto"/>
      </w:divBdr>
    </w:div>
    <w:div w:id="1207911943">
      <w:bodyDiv w:val="1"/>
      <w:marLeft w:val="0"/>
      <w:marRight w:val="0"/>
      <w:marTop w:val="0"/>
      <w:marBottom w:val="0"/>
      <w:divBdr>
        <w:top w:val="none" w:sz="0" w:space="0" w:color="auto"/>
        <w:left w:val="none" w:sz="0" w:space="0" w:color="auto"/>
        <w:bottom w:val="none" w:sz="0" w:space="0" w:color="auto"/>
        <w:right w:val="none" w:sz="0" w:space="0" w:color="auto"/>
      </w:divBdr>
    </w:div>
    <w:div w:id="1214659598">
      <w:bodyDiv w:val="1"/>
      <w:marLeft w:val="0"/>
      <w:marRight w:val="0"/>
      <w:marTop w:val="0"/>
      <w:marBottom w:val="0"/>
      <w:divBdr>
        <w:top w:val="none" w:sz="0" w:space="0" w:color="auto"/>
        <w:left w:val="none" w:sz="0" w:space="0" w:color="auto"/>
        <w:bottom w:val="none" w:sz="0" w:space="0" w:color="auto"/>
        <w:right w:val="none" w:sz="0" w:space="0" w:color="auto"/>
      </w:divBdr>
    </w:div>
    <w:div w:id="1215503645">
      <w:bodyDiv w:val="1"/>
      <w:marLeft w:val="0"/>
      <w:marRight w:val="0"/>
      <w:marTop w:val="0"/>
      <w:marBottom w:val="0"/>
      <w:divBdr>
        <w:top w:val="none" w:sz="0" w:space="0" w:color="auto"/>
        <w:left w:val="none" w:sz="0" w:space="0" w:color="auto"/>
        <w:bottom w:val="none" w:sz="0" w:space="0" w:color="auto"/>
        <w:right w:val="none" w:sz="0" w:space="0" w:color="auto"/>
      </w:divBdr>
    </w:div>
    <w:div w:id="1219704865">
      <w:bodyDiv w:val="1"/>
      <w:marLeft w:val="0"/>
      <w:marRight w:val="0"/>
      <w:marTop w:val="0"/>
      <w:marBottom w:val="0"/>
      <w:divBdr>
        <w:top w:val="none" w:sz="0" w:space="0" w:color="auto"/>
        <w:left w:val="none" w:sz="0" w:space="0" w:color="auto"/>
        <w:bottom w:val="none" w:sz="0" w:space="0" w:color="auto"/>
        <w:right w:val="none" w:sz="0" w:space="0" w:color="auto"/>
      </w:divBdr>
    </w:div>
    <w:div w:id="1220629662">
      <w:bodyDiv w:val="1"/>
      <w:marLeft w:val="0"/>
      <w:marRight w:val="0"/>
      <w:marTop w:val="0"/>
      <w:marBottom w:val="0"/>
      <w:divBdr>
        <w:top w:val="none" w:sz="0" w:space="0" w:color="auto"/>
        <w:left w:val="none" w:sz="0" w:space="0" w:color="auto"/>
        <w:bottom w:val="none" w:sz="0" w:space="0" w:color="auto"/>
        <w:right w:val="none" w:sz="0" w:space="0" w:color="auto"/>
      </w:divBdr>
    </w:div>
    <w:div w:id="1226261265">
      <w:bodyDiv w:val="1"/>
      <w:marLeft w:val="0"/>
      <w:marRight w:val="0"/>
      <w:marTop w:val="0"/>
      <w:marBottom w:val="0"/>
      <w:divBdr>
        <w:top w:val="none" w:sz="0" w:space="0" w:color="auto"/>
        <w:left w:val="none" w:sz="0" w:space="0" w:color="auto"/>
        <w:bottom w:val="none" w:sz="0" w:space="0" w:color="auto"/>
        <w:right w:val="none" w:sz="0" w:space="0" w:color="auto"/>
      </w:divBdr>
    </w:div>
    <w:div w:id="1231500812">
      <w:bodyDiv w:val="1"/>
      <w:marLeft w:val="0"/>
      <w:marRight w:val="0"/>
      <w:marTop w:val="0"/>
      <w:marBottom w:val="0"/>
      <w:divBdr>
        <w:top w:val="none" w:sz="0" w:space="0" w:color="auto"/>
        <w:left w:val="none" w:sz="0" w:space="0" w:color="auto"/>
        <w:bottom w:val="none" w:sz="0" w:space="0" w:color="auto"/>
        <w:right w:val="none" w:sz="0" w:space="0" w:color="auto"/>
      </w:divBdr>
    </w:div>
    <w:div w:id="1238516587">
      <w:bodyDiv w:val="1"/>
      <w:marLeft w:val="0"/>
      <w:marRight w:val="0"/>
      <w:marTop w:val="0"/>
      <w:marBottom w:val="0"/>
      <w:divBdr>
        <w:top w:val="none" w:sz="0" w:space="0" w:color="auto"/>
        <w:left w:val="none" w:sz="0" w:space="0" w:color="auto"/>
        <w:bottom w:val="none" w:sz="0" w:space="0" w:color="auto"/>
        <w:right w:val="none" w:sz="0" w:space="0" w:color="auto"/>
      </w:divBdr>
    </w:div>
    <w:div w:id="1245844763">
      <w:bodyDiv w:val="1"/>
      <w:marLeft w:val="0"/>
      <w:marRight w:val="0"/>
      <w:marTop w:val="0"/>
      <w:marBottom w:val="0"/>
      <w:divBdr>
        <w:top w:val="none" w:sz="0" w:space="0" w:color="auto"/>
        <w:left w:val="none" w:sz="0" w:space="0" w:color="auto"/>
        <w:bottom w:val="none" w:sz="0" w:space="0" w:color="auto"/>
        <w:right w:val="none" w:sz="0" w:space="0" w:color="auto"/>
      </w:divBdr>
    </w:div>
    <w:div w:id="1250119128">
      <w:bodyDiv w:val="1"/>
      <w:marLeft w:val="0"/>
      <w:marRight w:val="0"/>
      <w:marTop w:val="0"/>
      <w:marBottom w:val="0"/>
      <w:divBdr>
        <w:top w:val="none" w:sz="0" w:space="0" w:color="auto"/>
        <w:left w:val="none" w:sz="0" w:space="0" w:color="auto"/>
        <w:bottom w:val="none" w:sz="0" w:space="0" w:color="auto"/>
        <w:right w:val="none" w:sz="0" w:space="0" w:color="auto"/>
      </w:divBdr>
    </w:div>
    <w:div w:id="1251236561">
      <w:bodyDiv w:val="1"/>
      <w:marLeft w:val="0"/>
      <w:marRight w:val="0"/>
      <w:marTop w:val="0"/>
      <w:marBottom w:val="0"/>
      <w:divBdr>
        <w:top w:val="none" w:sz="0" w:space="0" w:color="auto"/>
        <w:left w:val="none" w:sz="0" w:space="0" w:color="auto"/>
        <w:bottom w:val="none" w:sz="0" w:space="0" w:color="auto"/>
        <w:right w:val="none" w:sz="0" w:space="0" w:color="auto"/>
      </w:divBdr>
    </w:div>
    <w:div w:id="1255473278">
      <w:bodyDiv w:val="1"/>
      <w:marLeft w:val="0"/>
      <w:marRight w:val="0"/>
      <w:marTop w:val="0"/>
      <w:marBottom w:val="0"/>
      <w:divBdr>
        <w:top w:val="none" w:sz="0" w:space="0" w:color="auto"/>
        <w:left w:val="none" w:sz="0" w:space="0" w:color="auto"/>
        <w:bottom w:val="none" w:sz="0" w:space="0" w:color="auto"/>
        <w:right w:val="none" w:sz="0" w:space="0" w:color="auto"/>
      </w:divBdr>
    </w:div>
    <w:div w:id="1255671623">
      <w:bodyDiv w:val="1"/>
      <w:marLeft w:val="0"/>
      <w:marRight w:val="0"/>
      <w:marTop w:val="0"/>
      <w:marBottom w:val="0"/>
      <w:divBdr>
        <w:top w:val="none" w:sz="0" w:space="0" w:color="auto"/>
        <w:left w:val="none" w:sz="0" w:space="0" w:color="auto"/>
        <w:bottom w:val="none" w:sz="0" w:space="0" w:color="auto"/>
        <w:right w:val="none" w:sz="0" w:space="0" w:color="auto"/>
      </w:divBdr>
    </w:div>
    <w:div w:id="1257711211">
      <w:bodyDiv w:val="1"/>
      <w:marLeft w:val="0"/>
      <w:marRight w:val="0"/>
      <w:marTop w:val="0"/>
      <w:marBottom w:val="0"/>
      <w:divBdr>
        <w:top w:val="none" w:sz="0" w:space="0" w:color="auto"/>
        <w:left w:val="none" w:sz="0" w:space="0" w:color="auto"/>
        <w:bottom w:val="none" w:sz="0" w:space="0" w:color="auto"/>
        <w:right w:val="none" w:sz="0" w:space="0" w:color="auto"/>
      </w:divBdr>
    </w:div>
    <w:div w:id="1258174356">
      <w:bodyDiv w:val="1"/>
      <w:marLeft w:val="0"/>
      <w:marRight w:val="0"/>
      <w:marTop w:val="0"/>
      <w:marBottom w:val="0"/>
      <w:divBdr>
        <w:top w:val="none" w:sz="0" w:space="0" w:color="auto"/>
        <w:left w:val="none" w:sz="0" w:space="0" w:color="auto"/>
        <w:bottom w:val="none" w:sz="0" w:space="0" w:color="auto"/>
        <w:right w:val="none" w:sz="0" w:space="0" w:color="auto"/>
      </w:divBdr>
    </w:div>
    <w:div w:id="1261258165">
      <w:bodyDiv w:val="1"/>
      <w:marLeft w:val="0"/>
      <w:marRight w:val="0"/>
      <w:marTop w:val="0"/>
      <w:marBottom w:val="0"/>
      <w:divBdr>
        <w:top w:val="none" w:sz="0" w:space="0" w:color="auto"/>
        <w:left w:val="none" w:sz="0" w:space="0" w:color="auto"/>
        <w:bottom w:val="none" w:sz="0" w:space="0" w:color="auto"/>
        <w:right w:val="none" w:sz="0" w:space="0" w:color="auto"/>
      </w:divBdr>
    </w:div>
    <w:div w:id="1264535159">
      <w:bodyDiv w:val="1"/>
      <w:marLeft w:val="0"/>
      <w:marRight w:val="0"/>
      <w:marTop w:val="0"/>
      <w:marBottom w:val="0"/>
      <w:divBdr>
        <w:top w:val="none" w:sz="0" w:space="0" w:color="auto"/>
        <w:left w:val="none" w:sz="0" w:space="0" w:color="auto"/>
        <w:bottom w:val="none" w:sz="0" w:space="0" w:color="auto"/>
        <w:right w:val="none" w:sz="0" w:space="0" w:color="auto"/>
      </w:divBdr>
    </w:div>
    <w:div w:id="1278220557">
      <w:bodyDiv w:val="1"/>
      <w:marLeft w:val="0"/>
      <w:marRight w:val="0"/>
      <w:marTop w:val="0"/>
      <w:marBottom w:val="0"/>
      <w:divBdr>
        <w:top w:val="none" w:sz="0" w:space="0" w:color="auto"/>
        <w:left w:val="none" w:sz="0" w:space="0" w:color="auto"/>
        <w:bottom w:val="none" w:sz="0" w:space="0" w:color="auto"/>
        <w:right w:val="none" w:sz="0" w:space="0" w:color="auto"/>
      </w:divBdr>
    </w:div>
    <w:div w:id="1278562908">
      <w:bodyDiv w:val="1"/>
      <w:marLeft w:val="0"/>
      <w:marRight w:val="0"/>
      <w:marTop w:val="0"/>
      <w:marBottom w:val="0"/>
      <w:divBdr>
        <w:top w:val="none" w:sz="0" w:space="0" w:color="auto"/>
        <w:left w:val="none" w:sz="0" w:space="0" w:color="auto"/>
        <w:bottom w:val="none" w:sz="0" w:space="0" w:color="auto"/>
        <w:right w:val="none" w:sz="0" w:space="0" w:color="auto"/>
      </w:divBdr>
    </w:div>
    <w:div w:id="1284464635">
      <w:bodyDiv w:val="1"/>
      <w:marLeft w:val="0"/>
      <w:marRight w:val="0"/>
      <w:marTop w:val="0"/>
      <w:marBottom w:val="0"/>
      <w:divBdr>
        <w:top w:val="none" w:sz="0" w:space="0" w:color="auto"/>
        <w:left w:val="none" w:sz="0" w:space="0" w:color="auto"/>
        <w:bottom w:val="none" w:sz="0" w:space="0" w:color="auto"/>
        <w:right w:val="none" w:sz="0" w:space="0" w:color="auto"/>
      </w:divBdr>
    </w:div>
    <w:div w:id="1285578761">
      <w:bodyDiv w:val="1"/>
      <w:marLeft w:val="0"/>
      <w:marRight w:val="0"/>
      <w:marTop w:val="0"/>
      <w:marBottom w:val="0"/>
      <w:divBdr>
        <w:top w:val="none" w:sz="0" w:space="0" w:color="auto"/>
        <w:left w:val="none" w:sz="0" w:space="0" w:color="auto"/>
        <w:bottom w:val="none" w:sz="0" w:space="0" w:color="auto"/>
        <w:right w:val="none" w:sz="0" w:space="0" w:color="auto"/>
      </w:divBdr>
    </w:div>
    <w:div w:id="1301037163">
      <w:bodyDiv w:val="1"/>
      <w:marLeft w:val="0"/>
      <w:marRight w:val="0"/>
      <w:marTop w:val="0"/>
      <w:marBottom w:val="0"/>
      <w:divBdr>
        <w:top w:val="none" w:sz="0" w:space="0" w:color="auto"/>
        <w:left w:val="none" w:sz="0" w:space="0" w:color="auto"/>
        <w:bottom w:val="none" w:sz="0" w:space="0" w:color="auto"/>
        <w:right w:val="none" w:sz="0" w:space="0" w:color="auto"/>
      </w:divBdr>
    </w:div>
    <w:div w:id="1301181657">
      <w:bodyDiv w:val="1"/>
      <w:marLeft w:val="0"/>
      <w:marRight w:val="0"/>
      <w:marTop w:val="0"/>
      <w:marBottom w:val="0"/>
      <w:divBdr>
        <w:top w:val="none" w:sz="0" w:space="0" w:color="auto"/>
        <w:left w:val="none" w:sz="0" w:space="0" w:color="auto"/>
        <w:bottom w:val="none" w:sz="0" w:space="0" w:color="auto"/>
        <w:right w:val="none" w:sz="0" w:space="0" w:color="auto"/>
      </w:divBdr>
    </w:div>
    <w:div w:id="1307512269">
      <w:bodyDiv w:val="1"/>
      <w:marLeft w:val="0"/>
      <w:marRight w:val="0"/>
      <w:marTop w:val="0"/>
      <w:marBottom w:val="0"/>
      <w:divBdr>
        <w:top w:val="none" w:sz="0" w:space="0" w:color="auto"/>
        <w:left w:val="none" w:sz="0" w:space="0" w:color="auto"/>
        <w:bottom w:val="none" w:sz="0" w:space="0" w:color="auto"/>
        <w:right w:val="none" w:sz="0" w:space="0" w:color="auto"/>
      </w:divBdr>
    </w:div>
    <w:div w:id="1310551194">
      <w:bodyDiv w:val="1"/>
      <w:marLeft w:val="0"/>
      <w:marRight w:val="0"/>
      <w:marTop w:val="0"/>
      <w:marBottom w:val="0"/>
      <w:divBdr>
        <w:top w:val="none" w:sz="0" w:space="0" w:color="auto"/>
        <w:left w:val="none" w:sz="0" w:space="0" w:color="auto"/>
        <w:bottom w:val="none" w:sz="0" w:space="0" w:color="auto"/>
        <w:right w:val="none" w:sz="0" w:space="0" w:color="auto"/>
      </w:divBdr>
    </w:div>
    <w:div w:id="1318220743">
      <w:bodyDiv w:val="1"/>
      <w:marLeft w:val="0"/>
      <w:marRight w:val="0"/>
      <w:marTop w:val="0"/>
      <w:marBottom w:val="0"/>
      <w:divBdr>
        <w:top w:val="none" w:sz="0" w:space="0" w:color="auto"/>
        <w:left w:val="none" w:sz="0" w:space="0" w:color="auto"/>
        <w:bottom w:val="none" w:sz="0" w:space="0" w:color="auto"/>
        <w:right w:val="none" w:sz="0" w:space="0" w:color="auto"/>
      </w:divBdr>
    </w:div>
    <w:div w:id="1318457575">
      <w:bodyDiv w:val="1"/>
      <w:marLeft w:val="0"/>
      <w:marRight w:val="0"/>
      <w:marTop w:val="0"/>
      <w:marBottom w:val="0"/>
      <w:divBdr>
        <w:top w:val="none" w:sz="0" w:space="0" w:color="auto"/>
        <w:left w:val="none" w:sz="0" w:space="0" w:color="auto"/>
        <w:bottom w:val="none" w:sz="0" w:space="0" w:color="auto"/>
        <w:right w:val="none" w:sz="0" w:space="0" w:color="auto"/>
      </w:divBdr>
    </w:div>
    <w:div w:id="1320571348">
      <w:bodyDiv w:val="1"/>
      <w:marLeft w:val="0"/>
      <w:marRight w:val="0"/>
      <w:marTop w:val="0"/>
      <w:marBottom w:val="0"/>
      <w:divBdr>
        <w:top w:val="none" w:sz="0" w:space="0" w:color="auto"/>
        <w:left w:val="none" w:sz="0" w:space="0" w:color="auto"/>
        <w:bottom w:val="none" w:sz="0" w:space="0" w:color="auto"/>
        <w:right w:val="none" w:sz="0" w:space="0" w:color="auto"/>
      </w:divBdr>
    </w:div>
    <w:div w:id="1328826673">
      <w:bodyDiv w:val="1"/>
      <w:marLeft w:val="0"/>
      <w:marRight w:val="0"/>
      <w:marTop w:val="0"/>
      <w:marBottom w:val="0"/>
      <w:divBdr>
        <w:top w:val="none" w:sz="0" w:space="0" w:color="auto"/>
        <w:left w:val="none" w:sz="0" w:space="0" w:color="auto"/>
        <w:bottom w:val="none" w:sz="0" w:space="0" w:color="auto"/>
        <w:right w:val="none" w:sz="0" w:space="0" w:color="auto"/>
      </w:divBdr>
    </w:div>
    <w:div w:id="1341661173">
      <w:bodyDiv w:val="1"/>
      <w:marLeft w:val="0"/>
      <w:marRight w:val="0"/>
      <w:marTop w:val="0"/>
      <w:marBottom w:val="0"/>
      <w:divBdr>
        <w:top w:val="none" w:sz="0" w:space="0" w:color="auto"/>
        <w:left w:val="none" w:sz="0" w:space="0" w:color="auto"/>
        <w:bottom w:val="none" w:sz="0" w:space="0" w:color="auto"/>
        <w:right w:val="none" w:sz="0" w:space="0" w:color="auto"/>
      </w:divBdr>
    </w:div>
    <w:div w:id="1343362554">
      <w:bodyDiv w:val="1"/>
      <w:marLeft w:val="0"/>
      <w:marRight w:val="0"/>
      <w:marTop w:val="0"/>
      <w:marBottom w:val="0"/>
      <w:divBdr>
        <w:top w:val="none" w:sz="0" w:space="0" w:color="auto"/>
        <w:left w:val="none" w:sz="0" w:space="0" w:color="auto"/>
        <w:bottom w:val="none" w:sz="0" w:space="0" w:color="auto"/>
        <w:right w:val="none" w:sz="0" w:space="0" w:color="auto"/>
      </w:divBdr>
    </w:div>
    <w:div w:id="1344167974">
      <w:bodyDiv w:val="1"/>
      <w:marLeft w:val="0"/>
      <w:marRight w:val="0"/>
      <w:marTop w:val="0"/>
      <w:marBottom w:val="0"/>
      <w:divBdr>
        <w:top w:val="none" w:sz="0" w:space="0" w:color="auto"/>
        <w:left w:val="none" w:sz="0" w:space="0" w:color="auto"/>
        <w:bottom w:val="none" w:sz="0" w:space="0" w:color="auto"/>
        <w:right w:val="none" w:sz="0" w:space="0" w:color="auto"/>
      </w:divBdr>
    </w:div>
    <w:div w:id="1345328478">
      <w:bodyDiv w:val="1"/>
      <w:marLeft w:val="0"/>
      <w:marRight w:val="0"/>
      <w:marTop w:val="0"/>
      <w:marBottom w:val="0"/>
      <w:divBdr>
        <w:top w:val="none" w:sz="0" w:space="0" w:color="auto"/>
        <w:left w:val="none" w:sz="0" w:space="0" w:color="auto"/>
        <w:bottom w:val="none" w:sz="0" w:space="0" w:color="auto"/>
        <w:right w:val="none" w:sz="0" w:space="0" w:color="auto"/>
      </w:divBdr>
    </w:div>
    <w:div w:id="1350371039">
      <w:bodyDiv w:val="1"/>
      <w:marLeft w:val="0"/>
      <w:marRight w:val="0"/>
      <w:marTop w:val="0"/>
      <w:marBottom w:val="0"/>
      <w:divBdr>
        <w:top w:val="none" w:sz="0" w:space="0" w:color="auto"/>
        <w:left w:val="none" w:sz="0" w:space="0" w:color="auto"/>
        <w:bottom w:val="none" w:sz="0" w:space="0" w:color="auto"/>
        <w:right w:val="none" w:sz="0" w:space="0" w:color="auto"/>
      </w:divBdr>
    </w:div>
    <w:div w:id="1354499673">
      <w:bodyDiv w:val="1"/>
      <w:marLeft w:val="0"/>
      <w:marRight w:val="0"/>
      <w:marTop w:val="0"/>
      <w:marBottom w:val="0"/>
      <w:divBdr>
        <w:top w:val="none" w:sz="0" w:space="0" w:color="auto"/>
        <w:left w:val="none" w:sz="0" w:space="0" w:color="auto"/>
        <w:bottom w:val="none" w:sz="0" w:space="0" w:color="auto"/>
        <w:right w:val="none" w:sz="0" w:space="0" w:color="auto"/>
      </w:divBdr>
    </w:div>
    <w:div w:id="1371802438">
      <w:bodyDiv w:val="1"/>
      <w:marLeft w:val="0"/>
      <w:marRight w:val="0"/>
      <w:marTop w:val="0"/>
      <w:marBottom w:val="0"/>
      <w:divBdr>
        <w:top w:val="none" w:sz="0" w:space="0" w:color="auto"/>
        <w:left w:val="none" w:sz="0" w:space="0" w:color="auto"/>
        <w:bottom w:val="none" w:sz="0" w:space="0" w:color="auto"/>
        <w:right w:val="none" w:sz="0" w:space="0" w:color="auto"/>
      </w:divBdr>
    </w:div>
    <w:div w:id="1372996696">
      <w:bodyDiv w:val="1"/>
      <w:marLeft w:val="0"/>
      <w:marRight w:val="0"/>
      <w:marTop w:val="0"/>
      <w:marBottom w:val="0"/>
      <w:divBdr>
        <w:top w:val="none" w:sz="0" w:space="0" w:color="auto"/>
        <w:left w:val="none" w:sz="0" w:space="0" w:color="auto"/>
        <w:bottom w:val="none" w:sz="0" w:space="0" w:color="auto"/>
        <w:right w:val="none" w:sz="0" w:space="0" w:color="auto"/>
      </w:divBdr>
    </w:div>
    <w:div w:id="1380980698">
      <w:bodyDiv w:val="1"/>
      <w:marLeft w:val="0"/>
      <w:marRight w:val="0"/>
      <w:marTop w:val="0"/>
      <w:marBottom w:val="0"/>
      <w:divBdr>
        <w:top w:val="none" w:sz="0" w:space="0" w:color="auto"/>
        <w:left w:val="none" w:sz="0" w:space="0" w:color="auto"/>
        <w:bottom w:val="none" w:sz="0" w:space="0" w:color="auto"/>
        <w:right w:val="none" w:sz="0" w:space="0" w:color="auto"/>
      </w:divBdr>
    </w:div>
    <w:div w:id="1386100959">
      <w:bodyDiv w:val="1"/>
      <w:marLeft w:val="0"/>
      <w:marRight w:val="0"/>
      <w:marTop w:val="0"/>
      <w:marBottom w:val="0"/>
      <w:divBdr>
        <w:top w:val="none" w:sz="0" w:space="0" w:color="auto"/>
        <w:left w:val="none" w:sz="0" w:space="0" w:color="auto"/>
        <w:bottom w:val="none" w:sz="0" w:space="0" w:color="auto"/>
        <w:right w:val="none" w:sz="0" w:space="0" w:color="auto"/>
      </w:divBdr>
    </w:div>
    <w:div w:id="1387534086">
      <w:bodyDiv w:val="1"/>
      <w:marLeft w:val="0"/>
      <w:marRight w:val="0"/>
      <w:marTop w:val="0"/>
      <w:marBottom w:val="0"/>
      <w:divBdr>
        <w:top w:val="none" w:sz="0" w:space="0" w:color="auto"/>
        <w:left w:val="none" w:sz="0" w:space="0" w:color="auto"/>
        <w:bottom w:val="none" w:sz="0" w:space="0" w:color="auto"/>
        <w:right w:val="none" w:sz="0" w:space="0" w:color="auto"/>
      </w:divBdr>
    </w:div>
    <w:div w:id="1387678108">
      <w:bodyDiv w:val="1"/>
      <w:marLeft w:val="0"/>
      <w:marRight w:val="0"/>
      <w:marTop w:val="0"/>
      <w:marBottom w:val="0"/>
      <w:divBdr>
        <w:top w:val="none" w:sz="0" w:space="0" w:color="auto"/>
        <w:left w:val="none" w:sz="0" w:space="0" w:color="auto"/>
        <w:bottom w:val="none" w:sz="0" w:space="0" w:color="auto"/>
        <w:right w:val="none" w:sz="0" w:space="0" w:color="auto"/>
      </w:divBdr>
    </w:div>
    <w:div w:id="1394042394">
      <w:bodyDiv w:val="1"/>
      <w:marLeft w:val="0"/>
      <w:marRight w:val="0"/>
      <w:marTop w:val="0"/>
      <w:marBottom w:val="0"/>
      <w:divBdr>
        <w:top w:val="none" w:sz="0" w:space="0" w:color="auto"/>
        <w:left w:val="none" w:sz="0" w:space="0" w:color="auto"/>
        <w:bottom w:val="none" w:sz="0" w:space="0" w:color="auto"/>
        <w:right w:val="none" w:sz="0" w:space="0" w:color="auto"/>
      </w:divBdr>
    </w:div>
    <w:div w:id="1398479143">
      <w:bodyDiv w:val="1"/>
      <w:marLeft w:val="0"/>
      <w:marRight w:val="0"/>
      <w:marTop w:val="0"/>
      <w:marBottom w:val="0"/>
      <w:divBdr>
        <w:top w:val="none" w:sz="0" w:space="0" w:color="auto"/>
        <w:left w:val="none" w:sz="0" w:space="0" w:color="auto"/>
        <w:bottom w:val="none" w:sz="0" w:space="0" w:color="auto"/>
        <w:right w:val="none" w:sz="0" w:space="0" w:color="auto"/>
      </w:divBdr>
    </w:div>
    <w:div w:id="1400132971">
      <w:bodyDiv w:val="1"/>
      <w:marLeft w:val="0"/>
      <w:marRight w:val="0"/>
      <w:marTop w:val="0"/>
      <w:marBottom w:val="0"/>
      <w:divBdr>
        <w:top w:val="none" w:sz="0" w:space="0" w:color="auto"/>
        <w:left w:val="none" w:sz="0" w:space="0" w:color="auto"/>
        <w:bottom w:val="none" w:sz="0" w:space="0" w:color="auto"/>
        <w:right w:val="none" w:sz="0" w:space="0" w:color="auto"/>
      </w:divBdr>
    </w:div>
    <w:div w:id="1409112539">
      <w:bodyDiv w:val="1"/>
      <w:marLeft w:val="0"/>
      <w:marRight w:val="0"/>
      <w:marTop w:val="0"/>
      <w:marBottom w:val="0"/>
      <w:divBdr>
        <w:top w:val="none" w:sz="0" w:space="0" w:color="auto"/>
        <w:left w:val="none" w:sz="0" w:space="0" w:color="auto"/>
        <w:bottom w:val="none" w:sz="0" w:space="0" w:color="auto"/>
        <w:right w:val="none" w:sz="0" w:space="0" w:color="auto"/>
      </w:divBdr>
    </w:div>
    <w:div w:id="1414357381">
      <w:bodyDiv w:val="1"/>
      <w:marLeft w:val="0"/>
      <w:marRight w:val="0"/>
      <w:marTop w:val="0"/>
      <w:marBottom w:val="0"/>
      <w:divBdr>
        <w:top w:val="none" w:sz="0" w:space="0" w:color="auto"/>
        <w:left w:val="none" w:sz="0" w:space="0" w:color="auto"/>
        <w:bottom w:val="none" w:sz="0" w:space="0" w:color="auto"/>
        <w:right w:val="none" w:sz="0" w:space="0" w:color="auto"/>
      </w:divBdr>
    </w:div>
    <w:div w:id="1415082883">
      <w:bodyDiv w:val="1"/>
      <w:marLeft w:val="0"/>
      <w:marRight w:val="0"/>
      <w:marTop w:val="0"/>
      <w:marBottom w:val="0"/>
      <w:divBdr>
        <w:top w:val="none" w:sz="0" w:space="0" w:color="auto"/>
        <w:left w:val="none" w:sz="0" w:space="0" w:color="auto"/>
        <w:bottom w:val="none" w:sz="0" w:space="0" w:color="auto"/>
        <w:right w:val="none" w:sz="0" w:space="0" w:color="auto"/>
      </w:divBdr>
    </w:div>
    <w:div w:id="1417940123">
      <w:bodyDiv w:val="1"/>
      <w:marLeft w:val="0"/>
      <w:marRight w:val="0"/>
      <w:marTop w:val="0"/>
      <w:marBottom w:val="0"/>
      <w:divBdr>
        <w:top w:val="none" w:sz="0" w:space="0" w:color="auto"/>
        <w:left w:val="none" w:sz="0" w:space="0" w:color="auto"/>
        <w:bottom w:val="none" w:sz="0" w:space="0" w:color="auto"/>
        <w:right w:val="none" w:sz="0" w:space="0" w:color="auto"/>
      </w:divBdr>
    </w:div>
    <w:div w:id="1419056773">
      <w:bodyDiv w:val="1"/>
      <w:marLeft w:val="0"/>
      <w:marRight w:val="0"/>
      <w:marTop w:val="0"/>
      <w:marBottom w:val="0"/>
      <w:divBdr>
        <w:top w:val="none" w:sz="0" w:space="0" w:color="auto"/>
        <w:left w:val="none" w:sz="0" w:space="0" w:color="auto"/>
        <w:bottom w:val="none" w:sz="0" w:space="0" w:color="auto"/>
        <w:right w:val="none" w:sz="0" w:space="0" w:color="auto"/>
      </w:divBdr>
    </w:div>
    <w:div w:id="1426532225">
      <w:bodyDiv w:val="1"/>
      <w:marLeft w:val="0"/>
      <w:marRight w:val="0"/>
      <w:marTop w:val="0"/>
      <w:marBottom w:val="0"/>
      <w:divBdr>
        <w:top w:val="none" w:sz="0" w:space="0" w:color="auto"/>
        <w:left w:val="none" w:sz="0" w:space="0" w:color="auto"/>
        <w:bottom w:val="none" w:sz="0" w:space="0" w:color="auto"/>
        <w:right w:val="none" w:sz="0" w:space="0" w:color="auto"/>
      </w:divBdr>
    </w:div>
    <w:div w:id="1438479418">
      <w:bodyDiv w:val="1"/>
      <w:marLeft w:val="0"/>
      <w:marRight w:val="0"/>
      <w:marTop w:val="0"/>
      <w:marBottom w:val="0"/>
      <w:divBdr>
        <w:top w:val="none" w:sz="0" w:space="0" w:color="auto"/>
        <w:left w:val="none" w:sz="0" w:space="0" w:color="auto"/>
        <w:bottom w:val="none" w:sz="0" w:space="0" w:color="auto"/>
        <w:right w:val="none" w:sz="0" w:space="0" w:color="auto"/>
      </w:divBdr>
    </w:div>
    <w:div w:id="1449550273">
      <w:bodyDiv w:val="1"/>
      <w:marLeft w:val="0"/>
      <w:marRight w:val="0"/>
      <w:marTop w:val="0"/>
      <w:marBottom w:val="0"/>
      <w:divBdr>
        <w:top w:val="none" w:sz="0" w:space="0" w:color="auto"/>
        <w:left w:val="none" w:sz="0" w:space="0" w:color="auto"/>
        <w:bottom w:val="none" w:sz="0" w:space="0" w:color="auto"/>
        <w:right w:val="none" w:sz="0" w:space="0" w:color="auto"/>
      </w:divBdr>
    </w:div>
    <w:div w:id="1459252322">
      <w:bodyDiv w:val="1"/>
      <w:marLeft w:val="0"/>
      <w:marRight w:val="0"/>
      <w:marTop w:val="0"/>
      <w:marBottom w:val="0"/>
      <w:divBdr>
        <w:top w:val="none" w:sz="0" w:space="0" w:color="auto"/>
        <w:left w:val="none" w:sz="0" w:space="0" w:color="auto"/>
        <w:bottom w:val="none" w:sz="0" w:space="0" w:color="auto"/>
        <w:right w:val="none" w:sz="0" w:space="0" w:color="auto"/>
      </w:divBdr>
    </w:div>
    <w:div w:id="1460732217">
      <w:bodyDiv w:val="1"/>
      <w:marLeft w:val="0"/>
      <w:marRight w:val="0"/>
      <w:marTop w:val="0"/>
      <w:marBottom w:val="0"/>
      <w:divBdr>
        <w:top w:val="none" w:sz="0" w:space="0" w:color="auto"/>
        <w:left w:val="none" w:sz="0" w:space="0" w:color="auto"/>
        <w:bottom w:val="none" w:sz="0" w:space="0" w:color="auto"/>
        <w:right w:val="none" w:sz="0" w:space="0" w:color="auto"/>
      </w:divBdr>
    </w:div>
    <w:div w:id="1461416743">
      <w:bodyDiv w:val="1"/>
      <w:marLeft w:val="0"/>
      <w:marRight w:val="0"/>
      <w:marTop w:val="0"/>
      <w:marBottom w:val="0"/>
      <w:divBdr>
        <w:top w:val="none" w:sz="0" w:space="0" w:color="auto"/>
        <w:left w:val="none" w:sz="0" w:space="0" w:color="auto"/>
        <w:bottom w:val="none" w:sz="0" w:space="0" w:color="auto"/>
        <w:right w:val="none" w:sz="0" w:space="0" w:color="auto"/>
      </w:divBdr>
    </w:div>
    <w:div w:id="1462190917">
      <w:bodyDiv w:val="1"/>
      <w:marLeft w:val="0"/>
      <w:marRight w:val="0"/>
      <w:marTop w:val="0"/>
      <w:marBottom w:val="0"/>
      <w:divBdr>
        <w:top w:val="none" w:sz="0" w:space="0" w:color="auto"/>
        <w:left w:val="none" w:sz="0" w:space="0" w:color="auto"/>
        <w:bottom w:val="none" w:sz="0" w:space="0" w:color="auto"/>
        <w:right w:val="none" w:sz="0" w:space="0" w:color="auto"/>
      </w:divBdr>
    </w:div>
    <w:div w:id="1464352073">
      <w:bodyDiv w:val="1"/>
      <w:marLeft w:val="0"/>
      <w:marRight w:val="0"/>
      <w:marTop w:val="0"/>
      <w:marBottom w:val="0"/>
      <w:divBdr>
        <w:top w:val="none" w:sz="0" w:space="0" w:color="auto"/>
        <w:left w:val="none" w:sz="0" w:space="0" w:color="auto"/>
        <w:bottom w:val="none" w:sz="0" w:space="0" w:color="auto"/>
        <w:right w:val="none" w:sz="0" w:space="0" w:color="auto"/>
      </w:divBdr>
    </w:div>
    <w:div w:id="1464694077">
      <w:bodyDiv w:val="1"/>
      <w:marLeft w:val="0"/>
      <w:marRight w:val="0"/>
      <w:marTop w:val="0"/>
      <w:marBottom w:val="0"/>
      <w:divBdr>
        <w:top w:val="none" w:sz="0" w:space="0" w:color="auto"/>
        <w:left w:val="none" w:sz="0" w:space="0" w:color="auto"/>
        <w:bottom w:val="none" w:sz="0" w:space="0" w:color="auto"/>
        <w:right w:val="none" w:sz="0" w:space="0" w:color="auto"/>
      </w:divBdr>
    </w:div>
    <w:div w:id="1469208078">
      <w:bodyDiv w:val="1"/>
      <w:marLeft w:val="0"/>
      <w:marRight w:val="0"/>
      <w:marTop w:val="0"/>
      <w:marBottom w:val="0"/>
      <w:divBdr>
        <w:top w:val="none" w:sz="0" w:space="0" w:color="auto"/>
        <w:left w:val="none" w:sz="0" w:space="0" w:color="auto"/>
        <w:bottom w:val="none" w:sz="0" w:space="0" w:color="auto"/>
        <w:right w:val="none" w:sz="0" w:space="0" w:color="auto"/>
      </w:divBdr>
    </w:div>
    <w:div w:id="1469933261">
      <w:bodyDiv w:val="1"/>
      <w:marLeft w:val="0"/>
      <w:marRight w:val="0"/>
      <w:marTop w:val="0"/>
      <w:marBottom w:val="0"/>
      <w:divBdr>
        <w:top w:val="none" w:sz="0" w:space="0" w:color="auto"/>
        <w:left w:val="none" w:sz="0" w:space="0" w:color="auto"/>
        <w:bottom w:val="none" w:sz="0" w:space="0" w:color="auto"/>
        <w:right w:val="none" w:sz="0" w:space="0" w:color="auto"/>
      </w:divBdr>
    </w:div>
    <w:div w:id="1478957045">
      <w:bodyDiv w:val="1"/>
      <w:marLeft w:val="0"/>
      <w:marRight w:val="0"/>
      <w:marTop w:val="0"/>
      <w:marBottom w:val="0"/>
      <w:divBdr>
        <w:top w:val="none" w:sz="0" w:space="0" w:color="auto"/>
        <w:left w:val="none" w:sz="0" w:space="0" w:color="auto"/>
        <w:bottom w:val="none" w:sz="0" w:space="0" w:color="auto"/>
        <w:right w:val="none" w:sz="0" w:space="0" w:color="auto"/>
      </w:divBdr>
    </w:div>
    <w:div w:id="1485049190">
      <w:bodyDiv w:val="1"/>
      <w:marLeft w:val="0"/>
      <w:marRight w:val="0"/>
      <w:marTop w:val="0"/>
      <w:marBottom w:val="0"/>
      <w:divBdr>
        <w:top w:val="none" w:sz="0" w:space="0" w:color="auto"/>
        <w:left w:val="none" w:sz="0" w:space="0" w:color="auto"/>
        <w:bottom w:val="none" w:sz="0" w:space="0" w:color="auto"/>
        <w:right w:val="none" w:sz="0" w:space="0" w:color="auto"/>
      </w:divBdr>
    </w:div>
    <w:div w:id="1495292257">
      <w:bodyDiv w:val="1"/>
      <w:marLeft w:val="0"/>
      <w:marRight w:val="0"/>
      <w:marTop w:val="0"/>
      <w:marBottom w:val="0"/>
      <w:divBdr>
        <w:top w:val="none" w:sz="0" w:space="0" w:color="auto"/>
        <w:left w:val="none" w:sz="0" w:space="0" w:color="auto"/>
        <w:bottom w:val="none" w:sz="0" w:space="0" w:color="auto"/>
        <w:right w:val="none" w:sz="0" w:space="0" w:color="auto"/>
      </w:divBdr>
    </w:div>
    <w:div w:id="1502619464">
      <w:bodyDiv w:val="1"/>
      <w:marLeft w:val="0"/>
      <w:marRight w:val="0"/>
      <w:marTop w:val="0"/>
      <w:marBottom w:val="0"/>
      <w:divBdr>
        <w:top w:val="none" w:sz="0" w:space="0" w:color="auto"/>
        <w:left w:val="none" w:sz="0" w:space="0" w:color="auto"/>
        <w:bottom w:val="none" w:sz="0" w:space="0" w:color="auto"/>
        <w:right w:val="none" w:sz="0" w:space="0" w:color="auto"/>
      </w:divBdr>
    </w:div>
    <w:div w:id="1504709889">
      <w:bodyDiv w:val="1"/>
      <w:marLeft w:val="0"/>
      <w:marRight w:val="0"/>
      <w:marTop w:val="0"/>
      <w:marBottom w:val="0"/>
      <w:divBdr>
        <w:top w:val="none" w:sz="0" w:space="0" w:color="auto"/>
        <w:left w:val="none" w:sz="0" w:space="0" w:color="auto"/>
        <w:bottom w:val="none" w:sz="0" w:space="0" w:color="auto"/>
        <w:right w:val="none" w:sz="0" w:space="0" w:color="auto"/>
      </w:divBdr>
    </w:div>
    <w:div w:id="1504855662">
      <w:bodyDiv w:val="1"/>
      <w:marLeft w:val="0"/>
      <w:marRight w:val="0"/>
      <w:marTop w:val="0"/>
      <w:marBottom w:val="0"/>
      <w:divBdr>
        <w:top w:val="none" w:sz="0" w:space="0" w:color="auto"/>
        <w:left w:val="none" w:sz="0" w:space="0" w:color="auto"/>
        <w:bottom w:val="none" w:sz="0" w:space="0" w:color="auto"/>
        <w:right w:val="none" w:sz="0" w:space="0" w:color="auto"/>
      </w:divBdr>
    </w:div>
    <w:div w:id="1513951363">
      <w:bodyDiv w:val="1"/>
      <w:marLeft w:val="0"/>
      <w:marRight w:val="0"/>
      <w:marTop w:val="0"/>
      <w:marBottom w:val="0"/>
      <w:divBdr>
        <w:top w:val="none" w:sz="0" w:space="0" w:color="auto"/>
        <w:left w:val="none" w:sz="0" w:space="0" w:color="auto"/>
        <w:bottom w:val="none" w:sz="0" w:space="0" w:color="auto"/>
        <w:right w:val="none" w:sz="0" w:space="0" w:color="auto"/>
      </w:divBdr>
    </w:div>
    <w:div w:id="1514803067">
      <w:bodyDiv w:val="1"/>
      <w:marLeft w:val="0"/>
      <w:marRight w:val="0"/>
      <w:marTop w:val="0"/>
      <w:marBottom w:val="0"/>
      <w:divBdr>
        <w:top w:val="none" w:sz="0" w:space="0" w:color="auto"/>
        <w:left w:val="none" w:sz="0" w:space="0" w:color="auto"/>
        <w:bottom w:val="none" w:sz="0" w:space="0" w:color="auto"/>
        <w:right w:val="none" w:sz="0" w:space="0" w:color="auto"/>
      </w:divBdr>
    </w:div>
    <w:div w:id="1520315412">
      <w:bodyDiv w:val="1"/>
      <w:marLeft w:val="0"/>
      <w:marRight w:val="0"/>
      <w:marTop w:val="0"/>
      <w:marBottom w:val="0"/>
      <w:divBdr>
        <w:top w:val="none" w:sz="0" w:space="0" w:color="auto"/>
        <w:left w:val="none" w:sz="0" w:space="0" w:color="auto"/>
        <w:bottom w:val="none" w:sz="0" w:space="0" w:color="auto"/>
        <w:right w:val="none" w:sz="0" w:space="0" w:color="auto"/>
      </w:divBdr>
    </w:div>
    <w:div w:id="1523669535">
      <w:bodyDiv w:val="1"/>
      <w:marLeft w:val="0"/>
      <w:marRight w:val="0"/>
      <w:marTop w:val="0"/>
      <w:marBottom w:val="0"/>
      <w:divBdr>
        <w:top w:val="none" w:sz="0" w:space="0" w:color="auto"/>
        <w:left w:val="none" w:sz="0" w:space="0" w:color="auto"/>
        <w:bottom w:val="none" w:sz="0" w:space="0" w:color="auto"/>
        <w:right w:val="none" w:sz="0" w:space="0" w:color="auto"/>
      </w:divBdr>
    </w:div>
    <w:div w:id="1524634183">
      <w:bodyDiv w:val="1"/>
      <w:marLeft w:val="0"/>
      <w:marRight w:val="0"/>
      <w:marTop w:val="0"/>
      <w:marBottom w:val="0"/>
      <w:divBdr>
        <w:top w:val="none" w:sz="0" w:space="0" w:color="auto"/>
        <w:left w:val="none" w:sz="0" w:space="0" w:color="auto"/>
        <w:bottom w:val="none" w:sz="0" w:space="0" w:color="auto"/>
        <w:right w:val="none" w:sz="0" w:space="0" w:color="auto"/>
      </w:divBdr>
    </w:div>
    <w:div w:id="1526139312">
      <w:bodyDiv w:val="1"/>
      <w:marLeft w:val="0"/>
      <w:marRight w:val="0"/>
      <w:marTop w:val="0"/>
      <w:marBottom w:val="0"/>
      <w:divBdr>
        <w:top w:val="none" w:sz="0" w:space="0" w:color="auto"/>
        <w:left w:val="none" w:sz="0" w:space="0" w:color="auto"/>
        <w:bottom w:val="none" w:sz="0" w:space="0" w:color="auto"/>
        <w:right w:val="none" w:sz="0" w:space="0" w:color="auto"/>
      </w:divBdr>
    </w:div>
    <w:div w:id="1533224553">
      <w:bodyDiv w:val="1"/>
      <w:marLeft w:val="0"/>
      <w:marRight w:val="0"/>
      <w:marTop w:val="0"/>
      <w:marBottom w:val="0"/>
      <w:divBdr>
        <w:top w:val="none" w:sz="0" w:space="0" w:color="auto"/>
        <w:left w:val="none" w:sz="0" w:space="0" w:color="auto"/>
        <w:bottom w:val="none" w:sz="0" w:space="0" w:color="auto"/>
        <w:right w:val="none" w:sz="0" w:space="0" w:color="auto"/>
      </w:divBdr>
    </w:div>
    <w:div w:id="1533879901">
      <w:bodyDiv w:val="1"/>
      <w:marLeft w:val="0"/>
      <w:marRight w:val="0"/>
      <w:marTop w:val="0"/>
      <w:marBottom w:val="0"/>
      <w:divBdr>
        <w:top w:val="none" w:sz="0" w:space="0" w:color="auto"/>
        <w:left w:val="none" w:sz="0" w:space="0" w:color="auto"/>
        <w:bottom w:val="none" w:sz="0" w:space="0" w:color="auto"/>
        <w:right w:val="none" w:sz="0" w:space="0" w:color="auto"/>
      </w:divBdr>
    </w:div>
    <w:div w:id="1534615395">
      <w:bodyDiv w:val="1"/>
      <w:marLeft w:val="0"/>
      <w:marRight w:val="0"/>
      <w:marTop w:val="0"/>
      <w:marBottom w:val="0"/>
      <w:divBdr>
        <w:top w:val="none" w:sz="0" w:space="0" w:color="auto"/>
        <w:left w:val="none" w:sz="0" w:space="0" w:color="auto"/>
        <w:bottom w:val="none" w:sz="0" w:space="0" w:color="auto"/>
        <w:right w:val="none" w:sz="0" w:space="0" w:color="auto"/>
      </w:divBdr>
    </w:div>
    <w:div w:id="1537767193">
      <w:bodyDiv w:val="1"/>
      <w:marLeft w:val="0"/>
      <w:marRight w:val="0"/>
      <w:marTop w:val="0"/>
      <w:marBottom w:val="0"/>
      <w:divBdr>
        <w:top w:val="none" w:sz="0" w:space="0" w:color="auto"/>
        <w:left w:val="none" w:sz="0" w:space="0" w:color="auto"/>
        <w:bottom w:val="none" w:sz="0" w:space="0" w:color="auto"/>
        <w:right w:val="none" w:sz="0" w:space="0" w:color="auto"/>
      </w:divBdr>
    </w:div>
    <w:div w:id="1543589386">
      <w:bodyDiv w:val="1"/>
      <w:marLeft w:val="0"/>
      <w:marRight w:val="0"/>
      <w:marTop w:val="0"/>
      <w:marBottom w:val="0"/>
      <w:divBdr>
        <w:top w:val="none" w:sz="0" w:space="0" w:color="auto"/>
        <w:left w:val="none" w:sz="0" w:space="0" w:color="auto"/>
        <w:bottom w:val="none" w:sz="0" w:space="0" w:color="auto"/>
        <w:right w:val="none" w:sz="0" w:space="0" w:color="auto"/>
      </w:divBdr>
    </w:div>
    <w:div w:id="1548645321">
      <w:bodyDiv w:val="1"/>
      <w:marLeft w:val="0"/>
      <w:marRight w:val="0"/>
      <w:marTop w:val="0"/>
      <w:marBottom w:val="0"/>
      <w:divBdr>
        <w:top w:val="none" w:sz="0" w:space="0" w:color="auto"/>
        <w:left w:val="none" w:sz="0" w:space="0" w:color="auto"/>
        <w:bottom w:val="none" w:sz="0" w:space="0" w:color="auto"/>
        <w:right w:val="none" w:sz="0" w:space="0" w:color="auto"/>
      </w:divBdr>
    </w:div>
    <w:div w:id="1551988647">
      <w:bodyDiv w:val="1"/>
      <w:marLeft w:val="0"/>
      <w:marRight w:val="0"/>
      <w:marTop w:val="0"/>
      <w:marBottom w:val="0"/>
      <w:divBdr>
        <w:top w:val="none" w:sz="0" w:space="0" w:color="auto"/>
        <w:left w:val="none" w:sz="0" w:space="0" w:color="auto"/>
        <w:bottom w:val="none" w:sz="0" w:space="0" w:color="auto"/>
        <w:right w:val="none" w:sz="0" w:space="0" w:color="auto"/>
      </w:divBdr>
    </w:div>
    <w:div w:id="1555119523">
      <w:bodyDiv w:val="1"/>
      <w:marLeft w:val="0"/>
      <w:marRight w:val="0"/>
      <w:marTop w:val="0"/>
      <w:marBottom w:val="0"/>
      <w:divBdr>
        <w:top w:val="none" w:sz="0" w:space="0" w:color="auto"/>
        <w:left w:val="none" w:sz="0" w:space="0" w:color="auto"/>
        <w:bottom w:val="none" w:sz="0" w:space="0" w:color="auto"/>
        <w:right w:val="none" w:sz="0" w:space="0" w:color="auto"/>
      </w:divBdr>
    </w:div>
    <w:div w:id="1557281581">
      <w:bodyDiv w:val="1"/>
      <w:marLeft w:val="0"/>
      <w:marRight w:val="0"/>
      <w:marTop w:val="0"/>
      <w:marBottom w:val="0"/>
      <w:divBdr>
        <w:top w:val="none" w:sz="0" w:space="0" w:color="auto"/>
        <w:left w:val="none" w:sz="0" w:space="0" w:color="auto"/>
        <w:bottom w:val="none" w:sz="0" w:space="0" w:color="auto"/>
        <w:right w:val="none" w:sz="0" w:space="0" w:color="auto"/>
      </w:divBdr>
    </w:div>
    <w:div w:id="1568153227">
      <w:bodyDiv w:val="1"/>
      <w:marLeft w:val="0"/>
      <w:marRight w:val="0"/>
      <w:marTop w:val="0"/>
      <w:marBottom w:val="0"/>
      <w:divBdr>
        <w:top w:val="none" w:sz="0" w:space="0" w:color="auto"/>
        <w:left w:val="none" w:sz="0" w:space="0" w:color="auto"/>
        <w:bottom w:val="none" w:sz="0" w:space="0" w:color="auto"/>
        <w:right w:val="none" w:sz="0" w:space="0" w:color="auto"/>
      </w:divBdr>
    </w:div>
    <w:div w:id="1579512526">
      <w:bodyDiv w:val="1"/>
      <w:marLeft w:val="0"/>
      <w:marRight w:val="0"/>
      <w:marTop w:val="0"/>
      <w:marBottom w:val="0"/>
      <w:divBdr>
        <w:top w:val="none" w:sz="0" w:space="0" w:color="auto"/>
        <w:left w:val="none" w:sz="0" w:space="0" w:color="auto"/>
        <w:bottom w:val="none" w:sz="0" w:space="0" w:color="auto"/>
        <w:right w:val="none" w:sz="0" w:space="0" w:color="auto"/>
      </w:divBdr>
    </w:div>
    <w:div w:id="1582252883">
      <w:bodyDiv w:val="1"/>
      <w:marLeft w:val="0"/>
      <w:marRight w:val="0"/>
      <w:marTop w:val="0"/>
      <w:marBottom w:val="0"/>
      <w:divBdr>
        <w:top w:val="none" w:sz="0" w:space="0" w:color="auto"/>
        <w:left w:val="none" w:sz="0" w:space="0" w:color="auto"/>
        <w:bottom w:val="none" w:sz="0" w:space="0" w:color="auto"/>
        <w:right w:val="none" w:sz="0" w:space="0" w:color="auto"/>
      </w:divBdr>
    </w:div>
    <w:div w:id="1582567837">
      <w:bodyDiv w:val="1"/>
      <w:marLeft w:val="0"/>
      <w:marRight w:val="0"/>
      <w:marTop w:val="0"/>
      <w:marBottom w:val="0"/>
      <w:divBdr>
        <w:top w:val="none" w:sz="0" w:space="0" w:color="auto"/>
        <w:left w:val="none" w:sz="0" w:space="0" w:color="auto"/>
        <w:bottom w:val="none" w:sz="0" w:space="0" w:color="auto"/>
        <w:right w:val="none" w:sz="0" w:space="0" w:color="auto"/>
      </w:divBdr>
    </w:div>
    <w:div w:id="1586762397">
      <w:bodyDiv w:val="1"/>
      <w:marLeft w:val="0"/>
      <w:marRight w:val="0"/>
      <w:marTop w:val="0"/>
      <w:marBottom w:val="0"/>
      <w:divBdr>
        <w:top w:val="none" w:sz="0" w:space="0" w:color="auto"/>
        <w:left w:val="none" w:sz="0" w:space="0" w:color="auto"/>
        <w:bottom w:val="none" w:sz="0" w:space="0" w:color="auto"/>
        <w:right w:val="none" w:sz="0" w:space="0" w:color="auto"/>
      </w:divBdr>
    </w:div>
    <w:div w:id="1586842038">
      <w:bodyDiv w:val="1"/>
      <w:marLeft w:val="0"/>
      <w:marRight w:val="0"/>
      <w:marTop w:val="0"/>
      <w:marBottom w:val="0"/>
      <w:divBdr>
        <w:top w:val="none" w:sz="0" w:space="0" w:color="auto"/>
        <w:left w:val="none" w:sz="0" w:space="0" w:color="auto"/>
        <w:bottom w:val="none" w:sz="0" w:space="0" w:color="auto"/>
        <w:right w:val="none" w:sz="0" w:space="0" w:color="auto"/>
      </w:divBdr>
    </w:div>
    <w:div w:id="1592931887">
      <w:bodyDiv w:val="1"/>
      <w:marLeft w:val="0"/>
      <w:marRight w:val="0"/>
      <w:marTop w:val="0"/>
      <w:marBottom w:val="0"/>
      <w:divBdr>
        <w:top w:val="none" w:sz="0" w:space="0" w:color="auto"/>
        <w:left w:val="none" w:sz="0" w:space="0" w:color="auto"/>
        <w:bottom w:val="none" w:sz="0" w:space="0" w:color="auto"/>
        <w:right w:val="none" w:sz="0" w:space="0" w:color="auto"/>
      </w:divBdr>
    </w:div>
    <w:div w:id="1600530837">
      <w:bodyDiv w:val="1"/>
      <w:marLeft w:val="0"/>
      <w:marRight w:val="0"/>
      <w:marTop w:val="0"/>
      <w:marBottom w:val="0"/>
      <w:divBdr>
        <w:top w:val="none" w:sz="0" w:space="0" w:color="auto"/>
        <w:left w:val="none" w:sz="0" w:space="0" w:color="auto"/>
        <w:bottom w:val="none" w:sz="0" w:space="0" w:color="auto"/>
        <w:right w:val="none" w:sz="0" w:space="0" w:color="auto"/>
      </w:divBdr>
    </w:div>
    <w:div w:id="1604535084">
      <w:bodyDiv w:val="1"/>
      <w:marLeft w:val="0"/>
      <w:marRight w:val="0"/>
      <w:marTop w:val="0"/>
      <w:marBottom w:val="0"/>
      <w:divBdr>
        <w:top w:val="none" w:sz="0" w:space="0" w:color="auto"/>
        <w:left w:val="none" w:sz="0" w:space="0" w:color="auto"/>
        <w:bottom w:val="none" w:sz="0" w:space="0" w:color="auto"/>
        <w:right w:val="none" w:sz="0" w:space="0" w:color="auto"/>
      </w:divBdr>
    </w:div>
    <w:div w:id="1604916416">
      <w:bodyDiv w:val="1"/>
      <w:marLeft w:val="0"/>
      <w:marRight w:val="0"/>
      <w:marTop w:val="0"/>
      <w:marBottom w:val="0"/>
      <w:divBdr>
        <w:top w:val="none" w:sz="0" w:space="0" w:color="auto"/>
        <w:left w:val="none" w:sz="0" w:space="0" w:color="auto"/>
        <w:bottom w:val="none" w:sz="0" w:space="0" w:color="auto"/>
        <w:right w:val="none" w:sz="0" w:space="0" w:color="auto"/>
      </w:divBdr>
    </w:div>
    <w:div w:id="1605575605">
      <w:bodyDiv w:val="1"/>
      <w:marLeft w:val="0"/>
      <w:marRight w:val="0"/>
      <w:marTop w:val="0"/>
      <w:marBottom w:val="0"/>
      <w:divBdr>
        <w:top w:val="none" w:sz="0" w:space="0" w:color="auto"/>
        <w:left w:val="none" w:sz="0" w:space="0" w:color="auto"/>
        <w:bottom w:val="none" w:sz="0" w:space="0" w:color="auto"/>
        <w:right w:val="none" w:sz="0" w:space="0" w:color="auto"/>
      </w:divBdr>
    </w:div>
    <w:div w:id="1610550832">
      <w:bodyDiv w:val="1"/>
      <w:marLeft w:val="0"/>
      <w:marRight w:val="0"/>
      <w:marTop w:val="0"/>
      <w:marBottom w:val="0"/>
      <w:divBdr>
        <w:top w:val="none" w:sz="0" w:space="0" w:color="auto"/>
        <w:left w:val="none" w:sz="0" w:space="0" w:color="auto"/>
        <w:bottom w:val="none" w:sz="0" w:space="0" w:color="auto"/>
        <w:right w:val="none" w:sz="0" w:space="0" w:color="auto"/>
      </w:divBdr>
    </w:div>
    <w:div w:id="1614022226">
      <w:bodyDiv w:val="1"/>
      <w:marLeft w:val="0"/>
      <w:marRight w:val="0"/>
      <w:marTop w:val="0"/>
      <w:marBottom w:val="0"/>
      <w:divBdr>
        <w:top w:val="none" w:sz="0" w:space="0" w:color="auto"/>
        <w:left w:val="none" w:sz="0" w:space="0" w:color="auto"/>
        <w:bottom w:val="none" w:sz="0" w:space="0" w:color="auto"/>
        <w:right w:val="none" w:sz="0" w:space="0" w:color="auto"/>
      </w:divBdr>
    </w:div>
    <w:div w:id="1615937497">
      <w:bodyDiv w:val="1"/>
      <w:marLeft w:val="0"/>
      <w:marRight w:val="0"/>
      <w:marTop w:val="0"/>
      <w:marBottom w:val="0"/>
      <w:divBdr>
        <w:top w:val="none" w:sz="0" w:space="0" w:color="auto"/>
        <w:left w:val="none" w:sz="0" w:space="0" w:color="auto"/>
        <w:bottom w:val="none" w:sz="0" w:space="0" w:color="auto"/>
        <w:right w:val="none" w:sz="0" w:space="0" w:color="auto"/>
      </w:divBdr>
    </w:div>
    <w:div w:id="1617560327">
      <w:bodyDiv w:val="1"/>
      <w:marLeft w:val="0"/>
      <w:marRight w:val="0"/>
      <w:marTop w:val="0"/>
      <w:marBottom w:val="0"/>
      <w:divBdr>
        <w:top w:val="none" w:sz="0" w:space="0" w:color="auto"/>
        <w:left w:val="none" w:sz="0" w:space="0" w:color="auto"/>
        <w:bottom w:val="none" w:sz="0" w:space="0" w:color="auto"/>
        <w:right w:val="none" w:sz="0" w:space="0" w:color="auto"/>
      </w:divBdr>
    </w:div>
    <w:div w:id="1618951775">
      <w:bodyDiv w:val="1"/>
      <w:marLeft w:val="0"/>
      <w:marRight w:val="0"/>
      <w:marTop w:val="0"/>
      <w:marBottom w:val="0"/>
      <w:divBdr>
        <w:top w:val="none" w:sz="0" w:space="0" w:color="auto"/>
        <w:left w:val="none" w:sz="0" w:space="0" w:color="auto"/>
        <w:bottom w:val="none" w:sz="0" w:space="0" w:color="auto"/>
        <w:right w:val="none" w:sz="0" w:space="0" w:color="auto"/>
      </w:divBdr>
    </w:div>
    <w:div w:id="1623489388">
      <w:bodyDiv w:val="1"/>
      <w:marLeft w:val="0"/>
      <w:marRight w:val="0"/>
      <w:marTop w:val="0"/>
      <w:marBottom w:val="0"/>
      <w:divBdr>
        <w:top w:val="none" w:sz="0" w:space="0" w:color="auto"/>
        <w:left w:val="none" w:sz="0" w:space="0" w:color="auto"/>
        <w:bottom w:val="none" w:sz="0" w:space="0" w:color="auto"/>
        <w:right w:val="none" w:sz="0" w:space="0" w:color="auto"/>
      </w:divBdr>
    </w:div>
    <w:div w:id="1625961259">
      <w:bodyDiv w:val="1"/>
      <w:marLeft w:val="0"/>
      <w:marRight w:val="0"/>
      <w:marTop w:val="0"/>
      <w:marBottom w:val="0"/>
      <w:divBdr>
        <w:top w:val="none" w:sz="0" w:space="0" w:color="auto"/>
        <w:left w:val="none" w:sz="0" w:space="0" w:color="auto"/>
        <w:bottom w:val="none" w:sz="0" w:space="0" w:color="auto"/>
        <w:right w:val="none" w:sz="0" w:space="0" w:color="auto"/>
      </w:divBdr>
    </w:div>
    <w:div w:id="1628048226">
      <w:bodyDiv w:val="1"/>
      <w:marLeft w:val="0"/>
      <w:marRight w:val="0"/>
      <w:marTop w:val="0"/>
      <w:marBottom w:val="0"/>
      <w:divBdr>
        <w:top w:val="none" w:sz="0" w:space="0" w:color="auto"/>
        <w:left w:val="none" w:sz="0" w:space="0" w:color="auto"/>
        <w:bottom w:val="none" w:sz="0" w:space="0" w:color="auto"/>
        <w:right w:val="none" w:sz="0" w:space="0" w:color="auto"/>
      </w:divBdr>
    </w:div>
    <w:div w:id="1630739702">
      <w:bodyDiv w:val="1"/>
      <w:marLeft w:val="0"/>
      <w:marRight w:val="0"/>
      <w:marTop w:val="0"/>
      <w:marBottom w:val="0"/>
      <w:divBdr>
        <w:top w:val="none" w:sz="0" w:space="0" w:color="auto"/>
        <w:left w:val="none" w:sz="0" w:space="0" w:color="auto"/>
        <w:bottom w:val="none" w:sz="0" w:space="0" w:color="auto"/>
        <w:right w:val="none" w:sz="0" w:space="0" w:color="auto"/>
      </w:divBdr>
    </w:div>
    <w:div w:id="1635136251">
      <w:bodyDiv w:val="1"/>
      <w:marLeft w:val="0"/>
      <w:marRight w:val="0"/>
      <w:marTop w:val="0"/>
      <w:marBottom w:val="0"/>
      <w:divBdr>
        <w:top w:val="none" w:sz="0" w:space="0" w:color="auto"/>
        <w:left w:val="none" w:sz="0" w:space="0" w:color="auto"/>
        <w:bottom w:val="none" w:sz="0" w:space="0" w:color="auto"/>
        <w:right w:val="none" w:sz="0" w:space="0" w:color="auto"/>
      </w:divBdr>
    </w:div>
    <w:div w:id="1638291792">
      <w:bodyDiv w:val="1"/>
      <w:marLeft w:val="0"/>
      <w:marRight w:val="0"/>
      <w:marTop w:val="0"/>
      <w:marBottom w:val="0"/>
      <w:divBdr>
        <w:top w:val="none" w:sz="0" w:space="0" w:color="auto"/>
        <w:left w:val="none" w:sz="0" w:space="0" w:color="auto"/>
        <w:bottom w:val="none" w:sz="0" w:space="0" w:color="auto"/>
        <w:right w:val="none" w:sz="0" w:space="0" w:color="auto"/>
      </w:divBdr>
    </w:div>
    <w:div w:id="1643272367">
      <w:bodyDiv w:val="1"/>
      <w:marLeft w:val="0"/>
      <w:marRight w:val="0"/>
      <w:marTop w:val="0"/>
      <w:marBottom w:val="0"/>
      <w:divBdr>
        <w:top w:val="none" w:sz="0" w:space="0" w:color="auto"/>
        <w:left w:val="none" w:sz="0" w:space="0" w:color="auto"/>
        <w:bottom w:val="none" w:sz="0" w:space="0" w:color="auto"/>
        <w:right w:val="none" w:sz="0" w:space="0" w:color="auto"/>
      </w:divBdr>
    </w:div>
    <w:div w:id="1645505361">
      <w:bodyDiv w:val="1"/>
      <w:marLeft w:val="0"/>
      <w:marRight w:val="0"/>
      <w:marTop w:val="0"/>
      <w:marBottom w:val="0"/>
      <w:divBdr>
        <w:top w:val="none" w:sz="0" w:space="0" w:color="auto"/>
        <w:left w:val="none" w:sz="0" w:space="0" w:color="auto"/>
        <w:bottom w:val="none" w:sz="0" w:space="0" w:color="auto"/>
        <w:right w:val="none" w:sz="0" w:space="0" w:color="auto"/>
      </w:divBdr>
    </w:div>
    <w:div w:id="1649941878">
      <w:bodyDiv w:val="1"/>
      <w:marLeft w:val="0"/>
      <w:marRight w:val="0"/>
      <w:marTop w:val="0"/>
      <w:marBottom w:val="0"/>
      <w:divBdr>
        <w:top w:val="none" w:sz="0" w:space="0" w:color="auto"/>
        <w:left w:val="none" w:sz="0" w:space="0" w:color="auto"/>
        <w:bottom w:val="none" w:sz="0" w:space="0" w:color="auto"/>
        <w:right w:val="none" w:sz="0" w:space="0" w:color="auto"/>
      </w:divBdr>
    </w:div>
    <w:div w:id="1650670120">
      <w:bodyDiv w:val="1"/>
      <w:marLeft w:val="0"/>
      <w:marRight w:val="0"/>
      <w:marTop w:val="0"/>
      <w:marBottom w:val="0"/>
      <w:divBdr>
        <w:top w:val="none" w:sz="0" w:space="0" w:color="auto"/>
        <w:left w:val="none" w:sz="0" w:space="0" w:color="auto"/>
        <w:bottom w:val="none" w:sz="0" w:space="0" w:color="auto"/>
        <w:right w:val="none" w:sz="0" w:space="0" w:color="auto"/>
      </w:divBdr>
    </w:div>
    <w:div w:id="1655142699">
      <w:bodyDiv w:val="1"/>
      <w:marLeft w:val="0"/>
      <w:marRight w:val="0"/>
      <w:marTop w:val="0"/>
      <w:marBottom w:val="0"/>
      <w:divBdr>
        <w:top w:val="none" w:sz="0" w:space="0" w:color="auto"/>
        <w:left w:val="none" w:sz="0" w:space="0" w:color="auto"/>
        <w:bottom w:val="none" w:sz="0" w:space="0" w:color="auto"/>
        <w:right w:val="none" w:sz="0" w:space="0" w:color="auto"/>
      </w:divBdr>
    </w:div>
    <w:div w:id="1656179331">
      <w:bodyDiv w:val="1"/>
      <w:marLeft w:val="0"/>
      <w:marRight w:val="0"/>
      <w:marTop w:val="0"/>
      <w:marBottom w:val="0"/>
      <w:divBdr>
        <w:top w:val="none" w:sz="0" w:space="0" w:color="auto"/>
        <w:left w:val="none" w:sz="0" w:space="0" w:color="auto"/>
        <w:bottom w:val="none" w:sz="0" w:space="0" w:color="auto"/>
        <w:right w:val="none" w:sz="0" w:space="0" w:color="auto"/>
      </w:divBdr>
    </w:div>
    <w:div w:id="1656646326">
      <w:bodyDiv w:val="1"/>
      <w:marLeft w:val="0"/>
      <w:marRight w:val="0"/>
      <w:marTop w:val="0"/>
      <w:marBottom w:val="0"/>
      <w:divBdr>
        <w:top w:val="none" w:sz="0" w:space="0" w:color="auto"/>
        <w:left w:val="none" w:sz="0" w:space="0" w:color="auto"/>
        <w:bottom w:val="none" w:sz="0" w:space="0" w:color="auto"/>
        <w:right w:val="none" w:sz="0" w:space="0" w:color="auto"/>
      </w:divBdr>
    </w:div>
    <w:div w:id="1666394634">
      <w:bodyDiv w:val="1"/>
      <w:marLeft w:val="0"/>
      <w:marRight w:val="0"/>
      <w:marTop w:val="0"/>
      <w:marBottom w:val="0"/>
      <w:divBdr>
        <w:top w:val="none" w:sz="0" w:space="0" w:color="auto"/>
        <w:left w:val="none" w:sz="0" w:space="0" w:color="auto"/>
        <w:bottom w:val="none" w:sz="0" w:space="0" w:color="auto"/>
        <w:right w:val="none" w:sz="0" w:space="0" w:color="auto"/>
      </w:divBdr>
    </w:div>
    <w:div w:id="1672442299">
      <w:bodyDiv w:val="1"/>
      <w:marLeft w:val="0"/>
      <w:marRight w:val="0"/>
      <w:marTop w:val="0"/>
      <w:marBottom w:val="0"/>
      <w:divBdr>
        <w:top w:val="none" w:sz="0" w:space="0" w:color="auto"/>
        <w:left w:val="none" w:sz="0" w:space="0" w:color="auto"/>
        <w:bottom w:val="none" w:sz="0" w:space="0" w:color="auto"/>
        <w:right w:val="none" w:sz="0" w:space="0" w:color="auto"/>
      </w:divBdr>
    </w:div>
    <w:div w:id="1675302223">
      <w:bodyDiv w:val="1"/>
      <w:marLeft w:val="0"/>
      <w:marRight w:val="0"/>
      <w:marTop w:val="0"/>
      <w:marBottom w:val="0"/>
      <w:divBdr>
        <w:top w:val="none" w:sz="0" w:space="0" w:color="auto"/>
        <w:left w:val="none" w:sz="0" w:space="0" w:color="auto"/>
        <w:bottom w:val="none" w:sz="0" w:space="0" w:color="auto"/>
        <w:right w:val="none" w:sz="0" w:space="0" w:color="auto"/>
      </w:divBdr>
    </w:div>
    <w:div w:id="1678001617">
      <w:bodyDiv w:val="1"/>
      <w:marLeft w:val="0"/>
      <w:marRight w:val="0"/>
      <w:marTop w:val="0"/>
      <w:marBottom w:val="0"/>
      <w:divBdr>
        <w:top w:val="none" w:sz="0" w:space="0" w:color="auto"/>
        <w:left w:val="none" w:sz="0" w:space="0" w:color="auto"/>
        <w:bottom w:val="none" w:sz="0" w:space="0" w:color="auto"/>
        <w:right w:val="none" w:sz="0" w:space="0" w:color="auto"/>
      </w:divBdr>
    </w:div>
    <w:div w:id="1681926086">
      <w:bodyDiv w:val="1"/>
      <w:marLeft w:val="0"/>
      <w:marRight w:val="0"/>
      <w:marTop w:val="0"/>
      <w:marBottom w:val="0"/>
      <w:divBdr>
        <w:top w:val="none" w:sz="0" w:space="0" w:color="auto"/>
        <w:left w:val="none" w:sz="0" w:space="0" w:color="auto"/>
        <w:bottom w:val="none" w:sz="0" w:space="0" w:color="auto"/>
        <w:right w:val="none" w:sz="0" w:space="0" w:color="auto"/>
      </w:divBdr>
    </w:div>
    <w:div w:id="1685353254">
      <w:bodyDiv w:val="1"/>
      <w:marLeft w:val="0"/>
      <w:marRight w:val="0"/>
      <w:marTop w:val="0"/>
      <w:marBottom w:val="0"/>
      <w:divBdr>
        <w:top w:val="none" w:sz="0" w:space="0" w:color="auto"/>
        <w:left w:val="none" w:sz="0" w:space="0" w:color="auto"/>
        <w:bottom w:val="none" w:sz="0" w:space="0" w:color="auto"/>
        <w:right w:val="none" w:sz="0" w:space="0" w:color="auto"/>
      </w:divBdr>
    </w:div>
    <w:div w:id="1689065349">
      <w:bodyDiv w:val="1"/>
      <w:marLeft w:val="0"/>
      <w:marRight w:val="0"/>
      <w:marTop w:val="0"/>
      <w:marBottom w:val="0"/>
      <w:divBdr>
        <w:top w:val="none" w:sz="0" w:space="0" w:color="auto"/>
        <w:left w:val="none" w:sz="0" w:space="0" w:color="auto"/>
        <w:bottom w:val="none" w:sz="0" w:space="0" w:color="auto"/>
        <w:right w:val="none" w:sz="0" w:space="0" w:color="auto"/>
      </w:divBdr>
    </w:div>
    <w:div w:id="1691180448">
      <w:bodyDiv w:val="1"/>
      <w:marLeft w:val="0"/>
      <w:marRight w:val="0"/>
      <w:marTop w:val="0"/>
      <w:marBottom w:val="0"/>
      <w:divBdr>
        <w:top w:val="none" w:sz="0" w:space="0" w:color="auto"/>
        <w:left w:val="none" w:sz="0" w:space="0" w:color="auto"/>
        <w:bottom w:val="none" w:sz="0" w:space="0" w:color="auto"/>
        <w:right w:val="none" w:sz="0" w:space="0" w:color="auto"/>
      </w:divBdr>
    </w:div>
    <w:div w:id="1694573280">
      <w:bodyDiv w:val="1"/>
      <w:marLeft w:val="0"/>
      <w:marRight w:val="0"/>
      <w:marTop w:val="0"/>
      <w:marBottom w:val="0"/>
      <w:divBdr>
        <w:top w:val="none" w:sz="0" w:space="0" w:color="auto"/>
        <w:left w:val="none" w:sz="0" w:space="0" w:color="auto"/>
        <w:bottom w:val="none" w:sz="0" w:space="0" w:color="auto"/>
        <w:right w:val="none" w:sz="0" w:space="0" w:color="auto"/>
      </w:divBdr>
    </w:div>
    <w:div w:id="1701934978">
      <w:bodyDiv w:val="1"/>
      <w:marLeft w:val="0"/>
      <w:marRight w:val="0"/>
      <w:marTop w:val="0"/>
      <w:marBottom w:val="0"/>
      <w:divBdr>
        <w:top w:val="none" w:sz="0" w:space="0" w:color="auto"/>
        <w:left w:val="none" w:sz="0" w:space="0" w:color="auto"/>
        <w:bottom w:val="none" w:sz="0" w:space="0" w:color="auto"/>
        <w:right w:val="none" w:sz="0" w:space="0" w:color="auto"/>
      </w:divBdr>
    </w:div>
    <w:div w:id="1704941933">
      <w:bodyDiv w:val="1"/>
      <w:marLeft w:val="0"/>
      <w:marRight w:val="0"/>
      <w:marTop w:val="0"/>
      <w:marBottom w:val="0"/>
      <w:divBdr>
        <w:top w:val="none" w:sz="0" w:space="0" w:color="auto"/>
        <w:left w:val="none" w:sz="0" w:space="0" w:color="auto"/>
        <w:bottom w:val="none" w:sz="0" w:space="0" w:color="auto"/>
        <w:right w:val="none" w:sz="0" w:space="0" w:color="auto"/>
      </w:divBdr>
    </w:div>
    <w:div w:id="1706562976">
      <w:bodyDiv w:val="1"/>
      <w:marLeft w:val="0"/>
      <w:marRight w:val="0"/>
      <w:marTop w:val="0"/>
      <w:marBottom w:val="0"/>
      <w:divBdr>
        <w:top w:val="none" w:sz="0" w:space="0" w:color="auto"/>
        <w:left w:val="none" w:sz="0" w:space="0" w:color="auto"/>
        <w:bottom w:val="none" w:sz="0" w:space="0" w:color="auto"/>
        <w:right w:val="none" w:sz="0" w:space="0" w:color="auto"/>
      </w:divBdr>
    </w:div>
    <w:div w:id="1709138583">
      <w:bodyDiv w:val="1"/>
      <w:marLeft w:val="0"/>
      <w:marRight w:val="0"/>
      <w:marTop w:val="0"/>
      <w:marBottom w:val="0"/>
      <w:divBdr>
        <w:top w:val="none" w:sz="0" w:space="0" w:color="auto"/>
        <w:left w:val="none" w:sz="0" w:space="0" w:color="auto"/>
        <w:bottom w:val="none" w:sz="0" w:space="0" w:color="auto"/>
        <w:right w:val="none" w:sz="0" w:space="0" w:color="auto"/>
      </w:divBdr>
    </w:div>
    <w:div w:id="1711228540">
      <w:bodyDiv w:val="1"/>
      <w:marLeft w:val="0"/>
      <w:marRight w:val="0"/>
      <w:marTop w:val="0"/>
      <w:marBottom w:val="0"/>
      <w:divBdr>
        <w:top w:val="none" w:sz="0" w:space="0" w:color="auto"/>
        <w:left w:val="none" w:sz="0" w:space="0" w:color="auto"/>
        <w:bottom w:val="none" w:sz="0" w:space="0" w:color="auto"/>
        <w:right w:val="none" w:sz="0" w:space="0" w:color="auto"/>
      </w:divBdr>
    </w:div>
    <w:div w:id="1717582645">
      <w:bodyDiv w:val="1"/>
      <w:marLeft w:val="0"/>
      <w:marRight w:val="0"/>
      <w:marTop w:val="0"/>
      <w:marBottom w:val="0"/>
      <w:divBdr>
        <w:top w:val="none" w:sz="0" w:space="0" w:color="auto"/>
        <w:left w:val="none" w:sz="0" w:space="0" w:color="auto"/>
        <w:bottom w:val="none" w:sz="0" w:space="0" w:color="auto"/>
        <w:right w:val="none" w:sz="0" w:space="0" w:color="auto"/>
      </w:divBdr>
    </w:div>
    <w:div w:id="1727340000">
      <w:bodyDiv w:val="1"/>
      <w:marLeft w:val="0"/>
      <w:marRight w:val="0"/>
      <w:marTop w:val="0"/>
      <w:marBottom w:val="0"/>
      <w:divBdr>
        <w:top w:val="none" w:sz="0" w:space="0" w:color="auto"/>
        <w:left w:val="none" w:sz="0" w:space="0" w:color="auto"/>
        <w:bottom w:val="none" w:sz="0" w:space="0" w:color="auto"/>
        <w:right w:val="none" w:sz="0" w:space="0" w:color="auto"/>
      </w:divBdr>
    </w:div>
    <w:div w:id="1728411149">
      <w:bodyDiv w:val="1"/>
      <w:marLeft w:val="0"/>
      <w:marRight w:val="0"/>
      <w:marTop w:val="0"/>
      <w:marBottom w:val="0"/>
      <w:divBdr>
        <w:top w:val="none" w:sz="0" w:space="0" w:color="auto"/>
        <w:left w:val="none" w:sz="0" w:space="0" w:color="auto"/>
        <w:bottom w:val="none" w:sz="0" w:space="0" w:color="auto"/>
        <w:right w:val="none" w:sz="0" w:space="0" w:color="auto"/>
      </w:divBdr>
    </w:div>
    <w:div w:id="1734232658">
      <w:bodyDiv w:val="1"/>
      <w:marLeft w:val="0"/>
      <w:marRight w:val="0"/>
      <w:marTop w:val="0"/>
      <w:marBottom w:val="0"/>
      <w:divBdr>
        <w:top w:val="none" w:sz="0" w:space="0" w:color="auto"/>
        <w:left w:val="none" w:sz="0" w:space="0" w:color="auto"/>
        <w:bottom w:val="none" w:sz="0" w:space="0" w:color="auto"/>
        <w:right w:val="none" w:sz="0" w:space="0" w:color="auto"/>
      </w:divBdr>
    </w:div>
    <w:div w:id="1740785337">
      <w:bodyDiv w:val="1"/>
      <w:marLeft w:val="0"/>
      <w:marRight w:val="0"/>
      <w:marTop w:val="0"/>
      <w:marBottom w:val="0"/>
      <w:divBdr>
        <w:top w:val="none" w:sz="0" w:space="0" w:color="auto"/>
        <w:left w:val="none" w:sz="0" w:space="0" w:color="auto"/>
        <w:bottom w:val="none" w:sz="0" w:space="0" w:color="auto"/>
        <w:right w:val="none" w:sz="0" w:space="0" w:color="auto"/>
      </w:divBdr>
    </w:div>
    <w:div w:id="1741901003">
      <w:bodyDiv w:val="1"/>
      <w:marLeft w:val="0"/>
      <w:marRight w:val="0"/>
      <w:marTop w:val="0"/>
      <w:marBottom w:val="0"/>
      <w:divBdr>
        <w:top w:val="none" w:sz="0" w:space="0" w:color="auto"/>
        <w:left w:val="none" w:sz="0" w:space="0" w:color="auto"/>
        <w:bottom w:val="none" w:sz="0" w:space="0" w:color="auto"/>
        <w:right w:val="none" w:sz="0" w:space="0" w:color="auto"/>
      </w:divBdr>
    </w:div>
    <w:div w:id="1746293458">
      <w:bodyDiv w:val="1"/>
      <w:marLeft w:val="0"/>
      <w:marRight w:val="0"/>
      <w:marTop w:val="0"/>
      <w:marBottom w:val="0"/>
      <w:divBdr>
        <w:top w:val="none" w:sz="0" w:space="0" w:color="auto"/>
        <w:left w:val="none" w:sz="0" w:space="0" w:color="auto"/>
        <w:bottom w:val="none" w:sz="0" w:space="0" w:color="auto"/>
        <w:right w:val="none" w:sz="0" w:space="0" w:color="auto"/>
      </w:divBdr>
    </w:div>
    <w:div w:id="1751997910">
      <w:bodyDiv w:val="1"/>
      <w:marLeft w:val="0"/>
      <w:marRight w:val="0"/>
      <w:marTop w:val="0"/>
      <w:marBottom w:val="0"/>
      <w:divBdr>
        <w:top w:val="none" w:sz="0" w:space="0" w:color="auto"/>
        <w:left w:val="none" w:sz="0" w:space="0" w:color="auto"/>
        <w:bottom w:val="none" w:sz="0" w:space="0" w:color="auto"/>
        <w:right w:val="none" w:sz="0" w:space="0" w:color="auto"/>
      </w:divBdr>
    </w:div>
    <w:div w:id="1752390009">
      <w:bodyDiv w:val="1"/>
      <w:marLeft w:val="0"/>
      <w:marRight w:val="0"/>
      <w:marTop w:val="0"/>
      <w:marBottom w:val="0"/>
      <w:divBdr>
        <w:top w:val="none" w:sz="0" w:space="0" w:color="auto"/>
        <w:left w:val="none" w:sz="0" w:space="0" w:color="auto"/>
        <w:bottom w:val="none" w:sz="0" w:space="0" w:color="auto"/>
        <w:right w:val="none" w:sz="0" w:space="0" w:color="auto"/>
      </w:divBdr>
    </w:div>
    <w:div w:id="1757049039">
      <w:bodyDiv w:val="1"/>
      <w:marLeft w:val="0"/>
      <w:marRight w:val="0"/>
      <w:marTop w:val="0"/>
      <w:marBottom w:val="0"/>
      <w:divBdr>
        <w:top w:val="none" w:sz="0" w:space="0" w:color="auto"/>
        <w:left w:val="none" w:sz="0" w:space="0" w:color="auto"/>
        <w:bottom w:val="none" w:sz="0" w:space="0" w:color="auto"/>
        <w:right w:val="none" w:sz="0" w:space="0" w:color="auto"/>
      </w:divBdr>
    </w:div>
    <w:div w:id="1758287392">
      <w:bodyDiv w:val="1"/>
      <w:marLeft w:val="0"/>
      <w:marRight w:val="0"/>
      <w:marTop w:val="0"/>
      <w:marBottom w:val="0"/>
      <w:divBdr>
        <w:top w:val="none" w:sz="0" w:space="0" w:color="auto"/>
        <w:left w:val="none" w:sz="0" w:space="0" w:color="auto"/>
        <w:bottom w:val="none" w:sz="0" w:space="0" w:color="auto"/>
        <w:right w:val="none" w:sz="0" w:space="0" w:color="auto"/>
      </w:divBdr>
    </w:div>
    <w:div w:id="1759867801">
      <w:bodyDiv w:val="1"/>
      <w:marLeft w:val="0"/>
      <w:marRight w:val="0"/>
      <w:marTop w:val="0"/>
      <w:marBottom w:val="0"/>
      <w:divBdr>
        <w:top w:val="none" w:sz="0" w:space="0" w:color="auto"/>
        <w:left w:val="none" w:sz="0" w:space="0" w:color="auto"/>
        <w:bottom w:val="none" w:sz="0" w:space="0" w:color="auto"/>
        <w:right w:val="none" w:sz="0" w:space="0" w:color="auto"/>
      </w:divBdr>
    </w:div>
    <w:div w:id="1765177207">
      <w:bodyDiv w:val="1"/>
      <w:marLeft w:val="0"/>
      <w:marRight w:val="0"/>
      <w:marTop w:val="0"/>
      <w:marBottom w:val="0"/>
      <w:divBdr>
        <w:top w:val="none" w:sz="0" w:space="0" w:color="auto"/>
        <w:left w:val="none" w:sz="0" w:space="0" w:color="auto"/>
        <w:bottom w:val="none" w:sz="0" w:space="0" w:color="auto"/>
        <w:right w:val="none" w:sz="0" w:space="0" w:color="auto"/>
      </w:divBdr>
    </w:div>
    <w:div w:id="1766270229">
      <w:bodyDiv w:val="1"/>
      <w:marLeft w:val="0"/>
      <w:marRight w:val="0"/>
      <w:marTop w:val="0"/>
      <w:marBottom w:val="0"/>
      <w:divBdr>
        <w:top w:val="none" w:sz="0" w:space="0" w:color="auto"/>
        <w:left w:val="none" w:sz="0" w:space="0" w:color="auto"/>
        <w:bottom w:val="none" w:sz="0" w:space="0" w:color="auto"/>
        <w:right w:val="none" w:sz="0" w:space="0" w:color="auto"/>
      </w:divBdr>
    </w:div>
    <w:div w:id="1770394926">
      <w:bodyDiv w:val="1"/>
      <w:marLeft w:val="0"/>
      <w:marRight w:val="0"/>
      <w:marTop w:val="0"/>
      <w:marBottom w:val="0"/>
      <w:divBdr>
        <w:top w:val="none" w:sz="0" w:space="0" w:color="auto"/>
        <w:left w:val="none" w:sz="0" w:space="0" w:color="auto"/>
        <w:bottom w:val="none" w:sz="0" w:space="0" w:color="auto"/>
        <w:right w:val="none" w:sz="0" w:space="0" w:color="auto"/>
      </w:divBdr>
    </w:div>
    <w:div w:id="1771510703">
      <w:bodyDiv w:val="1"/>
      <w:marLeft w:val="0"/>
      <w:marRight w:val="0"/>
      <w:marTop w:val="0"/>
      <w:marBottom w:val="0"/>
      <w:divBdr>
        <w:top w:val="none" w:sz="0" w:space="0" w:color="auto"/>
        <w:left w:val="none" w:sz="0" w:space="0" w:color="auto"/>
        <w:bottom w:val="none" w:sz="0" w:space="0" w:color="auto"/>
        <w:right w:val="none" w:sz="0" w:space="0" w:color="auto"/>
      </w:divBdr>
    </w:div>
    <w:div w:id="1776248828">
      <w:bodyDiv w:val="1"/>
      <w:marLeft w:val="0"/>
      <w:marRight w:val="0"/>
      <w:marTop w:val="0"/>
      <w:marBottom w:val="0"/>
      <w:divBdr>
        <w:top w:val="none" w:sz="0" w:space="0" w:color="auto"/>
        <w:left w:val="none" w:sz="0" w:space="0" w:color="auto"/>
        <w:bottom w:val="none" w:sz="0" w:space="0" w:color="auto"/>
        <w:right w:val="none" w:sz="0" w:space="0" w:color="auto"/>
      </w:divBdr>
    </w:div>
    <w:div w:id="1777559632">
      <w:bodyDiv w:val="1"/>
      <w:marLeft w:val="0"/>
      <w:marRight w:val="0"/>
      <w:marTop w:val="0"/>
      <w:marBottom w:val="0"/>
      <w:divBdr>
        <w:top w:val="none" w:sz="0" w:space="0" w:color="auto"/>
        <w:left w:val="none" w:sz="0" w:space="0" w:color="auto"/>
        <w:bottom w:val="none" w:sz="0" w:space="0" w:color="auto"/>
        <w:right w:val="none" w:sz="0" w:space="0" w:color="auto"/>
      </w:divBdr>
    </w:div>
    <w:div w:id="1784955323">
      <w:bodyDiv w:val="1"/>
      <w:marLeft w:val="0"/>
      <w:marRight w:val="0"/>
      <w:marTop w:val="0"/>
      <w:marBottom w:val="0"/>
      <w:divBdr>
        <w:top w:val="none" w:sz="0" w:space="0" w:color="auto"/>
        <w:left w:val="none" w:sz="0" w:space="0" w:color="auto"/>
        <w:bottom w:val="none" w:sz="0" w:space="0" w:color="auto"/>
        <w:right w:val="none" w:sz="0" w:space="0" w:color="auto"/>
      </w:divBdr>
    </w:div>
    <w:div w:id="1788809853">
      <w:bodyDiv w:val="1"/>
      <w:marLeft w:val="0"/>
      <w:marRight w:val="0"/>
      <w:marTop w:val="0"/>
      <w:marBottom w:val="0"/>
      <w:divBdr>
        <w:top w:val="none" w:sz="0" w:space="0" w:color="auto"/>
        <w:left w:val="none" w:sz="0" w:space="0" w:color="auto"/>
        <w:bottom w:val="none" w:sz="0" w:space="0" w:color="auto"/>
        <w:right w:val="none" w:sz="0" w:space="0" w:color="auto"/>
      </w:divBdr>
    </w:div>
    <w:div w:id="1791321729">
      <w:bodyDiv w:val="1"/>
      <w:marLeft w:val="0"/>
      <w:marRight w:val="0"/>
      <w:marTop w:val="0"/>
      <w:marBottom w:val="0"/>
      <w:divBdr>
        <w:top w:val="none" w:sz="0" w:space="0" w:color="auto"/>
        <w:left w:val="none" w:sz="0" w:space="0" w:color="auto"/>
        <w:bottom w:val="none" w:sz="0" w:space="0" w:color="auto"/>
        <w:right w:val="none" w:sz="0" w:space="0" w:color="auto"/>
      </w:divBdr>
    </w:div>
    <w:div w:id="1794861053">
      <w:bodyDiv w:val="1"/>
      <w:marLeft w:val="0"/>
      <w:marRight w:val="0"/>
      <w:marTop w:val="0"/>
      <w:marBottom w:val="0"/>
      <w:divBdr>
        <w:top w:val="none" w:sz="0" w:space="0" w:color="auto"/>
        <w:left w:val="none" w:sz="0" w:space="0" w:color="auto"/>
        <w:bottom w:val="none" w:sz="0" w:space="0" w:color="auto"/>
        <w:right w:val="none" w:sz="0" w:space="0" w:color="auto"/>
      </w:divBdr>
    </w:div>
    <w:div w:id="1799839811">
      <w:bodyDiv w:val="1"/>
      <w:marLeft w:val="0"/>
      <w:marRight w:val="0"/>
      <w:marTop w:val="0"/>
      <w:marBottom w:val="0"/>
      <w:divBdr>
        <w:top w:val="none" w:sz="0" w:space="0" w:color="auto"/>
        <w:left w:val="none" w:sz="0" w:space="0" w:color="auto"/>
        <w:bottom w:val="none" w:sz="0" w:space="0" w:color="auto"/>
        <w:right w:val="none" w:sz="0" w:space="0" w:color="auto"/>
      </w:divBdr>
    </w:div>
    <w:div w:id="1809543646">
      <w:bodyDiv w:val="1"/>
      <w:marLeft w:val="0"/>
      <w:marRight w:val="0"/>
      <w:marTop w:val="0"/>
      <w:marBottom w:val="0"/>
      <w:divBdr>
        <w:top w:val="none" w:sz="0" w:space="0" w:color="auto"/>
        <w:left w:val="none" w:sz="0" w:space="0" w:color="auto"/>
        <w:bottom w:val="none" w:sz="0" w:space="0" w:color="auto"/>
        <w:right w:val="none" w:sz="0" w:space="0" w:color="auto"/>
      </w:divBdr>
    </w:div>
    <w:div w:id="1821918084">
      <w:bodyDiv w:val="1"/>
      <w:marLeft w:val="0"/>
      <w:marRight w:val="0"/>
      <w:marTop w:val="0"/>
      <w:marBottom w:val="0"/>
      <w:divBdr>
        <w:top w:val="none" w:sz="0" w:space="0" w:color="auto"/>
        <w:left w:val="none" w:sz="0" w:space="0" w:color="auto"/>
        <w:bottom w:val="none" w:sz="0" w:space="0" w:color="auto"/>
        <w:right w:val="none" w:sz="0" w:space="0" w:color="auto"/>
      </w:divBdr>
    </w:div>
    <w:div w:id="1824158948">
      <w:bodyDiv w:val="1"/>
      <w:marLeft w:val="0"/>
      <w:marRight w:val="0"/>
      <w:marTop w:val="0"/>
      <w:marBottom w:val="0"/>
      <w:divBdr>
        <w:top w:val="none" w:sz="0" w:space="0" w:color="auto"/>
        <w:left w:val="none" w:sz="0" w:space="0" w:color="auto"/>
        <w:bottom w:val="none" w:sz="0" w:space="0" w:color="auto"/>
        <w:right w:val="none" w:sz="0" w:space="0" w:color="auto"/>
      </w:divBdr>
    </w:div>
    <w:div w:id="1828858998">
      <w:bodyDiv w:val="1"/>
      <w:marLeft w:val="0"/>
      <w:marRight w:val="0"/>
      <w:marTop w:val="0"/>
      <w:marBottom w:val="0"/>
      <w:divBdr>
        <w:top w:val="none" w:sz="0" w:space="0" w:color="auto"/>
        <w:left w:val="none" w:sz="0" w:space="0" w:color="auto"/>
        <w:bottom w:val="none" w:sz="0" w:space="0" w:color="auto"/>
        <w:right w:val="none" w:sz="0" w:space="0" w:color="auto"/>
      </w:divBdr>
    </w:div>
    <w:div w:id="1835025885">
      <w:bodyDiv w:val="1"/>
      <w:marLeft w:val="0"/>
      <w:marRight w:val="0"/>
      <w:marTop w:val="0"/>
      <w:marBottom w:val="0"/>
      <w:divBdr>
        <w:top w:val="none" w:sz="0" w:space="0" w:color="auto"/>
        <w:left w:val="none" w:sz="0" w:space="0" w:color="auto"/>
        <w:bottom w:val="none" w:sz="0" w:space="0" w:color="auto"/>
        <w:right w:val="none" w:sz="0" w:space="0" w:color="auto"/>
      </w:divBdr>
    </w:div>
    <w:div w:id="1837109915">
      <w:bodyDiv w:val="1"/>
      <w:marLeft w:val="0"/>
      <w:marRight w:val="0"/>
      <w:marTop w:val="0"/>
      <w:marBottom w:val="0"/>
      <w:divBdr>
        <w:top w:val="none" w:sz="0" w:space="0" w:color="auto"/>
        <w:left w:val="none" w:sz="0" w:space="0" w:color="auto"/>
        <w:bottom w:val="none" w:sz="0" w:space="0" w:color="auto"/>
        <w:right w:val="none" w:sz="0" w:space="0" w:color="auto"/>
      </w:divBdr>
    </w:div>
    <w:div w:id="1844856782">
      <w:bodyDiv w:val="1"/>
      <w:marLeft w:val="0"/>
      <w:marRight w:val="0"/>
      <w:marTop w:val="0"/>
      <w:marBottom w:val="0"/>
      <w:divBdr>
        <w:top w:val="none" w:sz="0" w:space="0" w:color="auto"/>
        <w:left w:val="none" w:sz="0" w:space="0" w:color="auto"/>
        <w:bottom w:val="none" w:sz="0" w:space="0" w:color="auto"/>
        <w:right w:val="none" w:sz="0" w:space="0" w:color="auto"/>
      </w:divBdr>
    </w:div>
    <w:div w:id="1846478691">
      <w:bodyDiv w:val="1"/>
      <w:marLeft w:val="0"/>
      <w:marRight w:val="0"/>
      <w:marTop w:val="0"/>
      <w:marBottom w:val="0"/>
      <w:divBdr>
        <w:top w:val="none" w:sz="0" w:space="0" w:color="auto"/>
        <w:left w:val="none" w:sz="0" w:space="0" w:color="auto"/>
        <w:bottom w:val="none" w:sz="0" w:space="0" w:color="auto"/>
        <w:right w:val="none" w:sz="0" w:space="0" w:color="auto"/>
      </w:divBdr>
    </w:div>
    <w:div w:id="1863204892">
      <w:bodyDiv w:val="1"/>
      <w:marLeft w:val="0"/>
      <w:marRight w:val="0"/>
      <w:marTop w:val="0"/>
      <w:marBottom w:val="0"/>
      <w:divBdr>
        <w:top w:val="none" w:sz="0" w:space="0" w:color="auto"/>
        <w:left w:val="none" w:sz="0" w:space="0" w:color="auto"/>
        <w:bottom w:val="none" w:sz="0" w:space="0" w:color="auto"/>
        <w:right w:val="none" w:sz="0" w:space="0" w:color="auto"/>
      </w:divBdr>
    </w:div>
    <w:div w:id="1864517534">
      <w:bodyDiv w:val="1"/>
      <w:marLeft w:val="0"/>
      <w:marRight w:val="0"/>
      <w:marTop w:val="0"/>
      <w:marBottom w:val="0"/>
      <w:divBdr>
        <w:top w:val="none" w:sz="0" w:space="0" w:color="auto"/>
        <w:left w:val="none" w:sz="0" w:space="0" w:color="auto"/>
        <w:bottom w:val="none" w:sz="0" w:space="0" w:color="auto"/>
        <w:right w:val="none" w:sz="0" w:space="0" w:color="auto"/>
      </w:divBdr>
    </w:div>
    <w:div w:id="1866016372">
      <w:bodyDiv w:val="1"/>
      <w:marLeft w:val="0"/>
      <w:marRight w:val="0"/>
      <w:marTop w:val="0"/>
      <w:marBottom w:val="0"/>
      <w:divBdr>
        <w:top w:val="none" w:sz="0" w:space="0" w:color="auto"/>
        <w:left w:val="none" w:sz="0" w:space="0" w:color="auto"/>
        <w:bottom w:val="none" w:sz="0" w:space="0" w:color="auto"/>
        <w:right w:val="none" w:sz="0" w:space="0" w:color="auto"/>
      </w:divBdr>
    </w:div>
    <w:div w:id="1866482059">
      <w:bodyDiv w:val="1"/>
      <w:marLeft w:val="0"/>
      <w:marRight w:val="0"/>
      <w:marTop w:val="0"/>
      <w:marBottom w:val="0"/>
      <w:divBdr>
        <w:top w:val="none" w:sz="0" w:space="0" w:color="auto"/>
        <w:left w:val="none" w:sz="0" w:space="0" w:color="auto"/>
        <w:bottom w:val="none" w:sz="0" w:space="0" w:color="auto"/>
        <w:right w:val="none" w:sz="0" w:space="0" w:color="auto"/>
      </w:divBdr>
    </w:div>
    <w:div w:id="1875996572">
      <w:bodyDiv w:val="1"/>
      <w:marLeft w:val="0"/>
      <w:marRight w:val="0"/>
      <w:marTop w:val="0"/>
      <w:marBottom w:val="0"/>
      <w:divBdr>
        <w:top w:val="none" w:sz="0" w:space="0" w:color="auto"/>
        <w:left w:val="none" w:sz="0" w:space="0" w:color="auto"/>
        <w:bottom w:val="none" w:sz="0" w:space="0" w:color="auto"/>
        <w:right w:val="none" w:sz="0" w:space="0" w:color="auto"/>
      </w:divBdr>
    </w:div>
    <w:div w:id="1876917372">
      <w:bodyDiv w:val="1"/>
      <w:marLeft w:val="0"/>
      <w:marRight w:val="0"/>
      <w:marTop w:val="0"/>
      <w:marBottom w:val="0"/>
      <w:divBdr>
        <w:top w:val="none" w:sz="0" w:space="0" w:color="auto"/>
        <w:left w:val="none" w:sz="0" w:space="0" w:color="auto"/>
        <w:bottom w:val="none" w:sz="0" w:space="0" w:color="auto"/>
        <w:right w:val="none" w:sz="0" w:space="0" w:color="auto"/>
      </w:divBdr>
    </w:div>
    <w:div w:id="1884245761">
      <w:bodyDiv w:val="1"/>
      <w:marLeft w:val="0"/>
      <w:marRight w:val="0"/>
      <w:marTop w:val="0"/>
      <w:marBottom w:val="0"/>
      <w:divBdr>
        <w:top w:val="none" w:sz="0" w:space="0" w:color="auto"/>
        <w:left w:val="none" w:sz="0" w:space="0" w:color="auto"/>
        <w:bottom w:val="none" w:sz="0" w:space="0" w:color="auto"/>
        <w:right w:val="none" w:sz="0" w:space="0" w:color="auto"/>
      </w:divBdr>
    </w:div>
    <w:div w:id="1891727456">
      <w:bodyDiv w:val="1"/>
      <w:marLeft w:val="0"/>
      <w:marRight w:val="0"/>
      <w:marTop w:val="0"/>
      <w:marBottom w:val="0"/>
      <w:divBdr>
        <w:top w:val="none" w:sz="0" w:space="0" w:color="auto"/>
        <w:left w:val="none" w:sz="0" w:space="0" w:color="auto"/>
        <w:bottom w:val="none" w:sz="0" w:space="0" w:color="auto"/>
        <w:right w:val="none" w:sz="0" w:space="0" w:color="auto"/>
      </w:divBdr>
    </w:div>
    <w:div w:id="1891840153">
      <w:bodyDiv w:val="1"/>
      <w:marLeft w:val="0"/>
      <w:marRight w:val="0"/>
      <w:marTop w:val="0"/>
      <w:marBottom w:val="0"/>
      <w:divBdr>
        <w:top w:val="none" w:sz="0" w:space="0" w:color="auto"/>
        <w:left w:val="none" w:sz="0" w:space="0" w:color="auto"/>
        <w:bottom w:val="none" w:sz="0" w:space="0" w:color="auto"/>
        <w:right w:val="none" w:sz="0" w:space="0" w:color="auto"/>
      </w:divBdr>
    </w:div>
    <w:div w:id="1892956237">
      <w:bodyDiv w:val="1"/>
      <w:marLeft w:val="0"/>
      <w:marRight w:val="0"/>
      <w:marTop w:val="0"/>
      <w:marBottom w:val="0"/>
      <w:divBdr>
        <w:top w:val="none" w:sz="0" w:space="0" w:color="auto"/>
        <w:left w:val="none" w:sz="0" w:space="0" w:color="auto"/>
        <w:bottom w:val="none" w:sz="0" w:space="0" w:color="auto"/>
        <w:right w:val="none" w:sz="0" w:space="0" w:color="auto"/>
      </w:divBdr>
    </w:div>
    <w:div w:id="1893535971">
      <w:bodyDiv w:val="1"/>
      <w:marLeft w:val="0"/>
      <w:marRight w:val="0"/>
      <w:marTop w:val="0"/>
      <w:marBottom w:val="0"/>
      <w:divBdr>
        <w:top w:val="none" w:sz="0" w:space="0" w:color="auto"/>
        <w:left w:val="none" w:sz="0" w:space="0" w:color="auto"/>
        <w:bottom w:val="none" w:sz="0" w:space="0" w:color="auto"/>
        <w:right w:val="none" w:sz="0" w:space="0" w:color="auto"/>
      </w:divBdr>
    </w:div>
    <w:div w:id="1899779619">
      <w:bodyDiv w:val="1"/>
      <w:marLeft w:val="0"/>
      <w:marRight w:val="0"/>
      <w:marTop w:val="0"/>
      <w:marBottom w:val="0"/>
      <w:divBdr>
        <w:top w:val="none" w:sz="0" w:space="0" w:color="auto"/>
        <w:left w:val="none" w:sz="0" w:space="0" w:color="auto"/>
        <w:bottom w:val="none" w:sz="0" w:space="0" w:color="auto"/>
        <w:right w:val="none" w:sz="0" w:space="0" w:color="auto"/>
      </w:divBdr>
    </w:div>
    <w:div w:id="1901792328">
      <w:bodyDiv w:val="1"/>
      <w:marLeft w:val="0"/>
      <w:marRight w:val="0"/>
      <w:marTop w:val="0"/>
      <w:marBottom w:val="0"/>
      <w:divBdr>
        <w:top w:val="none" w:sz="0" w:space="0" w:color="auto"/>
        <w:left w:val="none" w:sz="0" w:space="0" w:color="auto"/>
        <w:bottom w:val="none" w:sz="0" w:space="0" w:color="auto"/>
        <w:right w:val="none" w:sz="0" w:space="0" w:color="auto"/>
      </w:divBdr>
    </w:div>
    <w:div w:id="1904365175">
      <w:bodyDiv w:val="1"/>
      <w:marLeft w:val="0"/>
      <w:marRight w:val="0"/>
      <w:marTop w:val="0"/>
      <w:marBottom w:val="0"/>
      <w:divBdr>
        <w:top w:val="none" w:sz="0" w:space="0" w:color="auto"/>
        <w:left w:val="none" w:sz="0" w:space="0" w:color="auto"/>
        <w:bottom w:val="none" w:sz="0" w:space="0" w:color="auto"/>
        <w:right w:val="none" w:sz="0" w:space="0" w:color="auto"/>
      </w:divBdr>
    </w:div>
    <w:div w:id="1908027710">
      <w:bodyDiv w:val="1"/>
      <w:marLeft w:val="0"/>
      <w:marRight w:val="0"/>
      <w:marTop w:val="0"/>
      <w:marBottom w:val="0"/>
      <w:divBdr>
        <w:top w:val="none" w:sz="0" w:space="0" w:color="auto"/>
        <w:left w:val="none" w:sz="0" w:space="0" w:color="auto"/>
        <w:bottom w:val="none" w:sz="0" w:space="0" w:color="auto"/>
        <w:right w:val="none" w:sz="0" w:space="0" w:color="auto"/>
      </w:divBdr>
    </w:div>
    <w:div w:id="1910340757">
      <w:bodyDiv w:val="1"/>
      <w:marLeft w:val="0"/>
      <w:marRight w:val="0"/>
      <w:marTop w:val="0"/>
      <w:marBottom w:val="0"/>
      <w:divBdr>
        <w:top w:val="none" w:sz="0" w:space="0" w:color="auto"/>
        <w:left w:val="none" w:sz="0" w:space="0" w:color="auto"/>
        <w:bottom w:val="none" w:sz="0" w:space="0" w:color="auto"/>
        <w:right w:val="none" w:sz="0" w:space="0" w:color="auto"/>
      </w:divBdr>
    </w:div>
    <w:div w:id="1910577578">
      <w:bodyDiv w:val="1"/>
      <w:marLeft w:val="0"/>
      <w:marRight w:val="0"/>
      <w:marTop w:val="0"/>
      <w:marBottom w:val="0"/>
      <w:divBdr>
        <w:top w:val="none" w:sz="0" w:space="0" w:color="auto"/>
        <w:left w:val="none" w:sz="0" w:space="0" w:color="auto"/>
        <w:bottom w:val="none" w:sz="0" w:space="0" w:color="auto"/>
        <w:right w:val="none" w:sz="0" w:space="0" w:color="auto"/>
      </w:divBdr>
    </w:div>
    <w:div w:id="1912883128">
      <w:bodyDiv w:val="1"/>
      <w:marLeft w:val="0"/>
      <w:marRight w:val="0"/>
      <w:marTop w:val="0"/>
      <w:marBottom w:val="0"/>
      <w:divBdr>
        <w:top w:val="none" w:sz="0" w:space="0" w:color="auto"/>
        <w:left w:val="none" w:sz="0" w:space="0" w:color="auto"/>
        <w:bottom w:val="none" w:sz="0" w:space="0" w:color="auto"/>
        <w:right w:val="none" w:sz="0" w:space="0" w:color="auto"/>
      </w:divBdr>
    </w:div>
    <w:div w:id="1912889234">
      <w:bodyDiv w:val="1"/>
      <w:marLeft w:val="0"/>
      <w:marRight w:val="0"/>
      <w:marTop w:val="0"/>
      <w:marBottom w:val="0"/>
      <w:divBdr>
        <w:top w:val="none" w:sz="0" w:space="0" w:color="auto"/>
        <w:left w:val="none" w:sz="0" w:space="0" w:color="auto"/>
        <w:bottom w:val="none" w:sz="0" w:space="0" w:color="auto"/>
        <w:right w:val="none" w:sz="0" w:space="0" w:color="auto"/>
      </w:divBdr>
    </w:div>
    <w:div w:id="1913276672">
      <w:bodyDiv w:val="1"/>
      <w:marLeft w:val="0"/>
      <w:marRight w:val="0"/>
      <w:marTop w:val="0"/>
      <w:marBottom w:val="0"/>
      <w:divBdr>
        <w:top w:val="none" w:sz="0" w:space="0" w:color="auto"/>
        <w:left w:val="none" w:sz="0" w:space="0" w:color="auto"/>
        <w:bottom w:val="none" w:sz="0" w:space="0" w:color="auto"/>
        <w:right w:val="none" w:sz="0" w:space="0" w:color="auto"/>
      </w:divBdr>
    </w:div>
    <w:div w:id="1913737602">
      <w:bodyDiv w:val="1"/>
      <w:marLeft w:val="0"/>
      <w:marRight w:val="0"/>
      <w:marTop w:val="0"/>
      <w:marBottom w:val="0"/>
      <w:divBdr>
        <w:top w:val="none" w:sz="0" w:space="0" w:color="auto"/>
        <w:left w:val="none" w:sz="0" w:space="0" w:color="auto"/>
        <w:bottom w:val="none" w:sz="0" w:space="0" w:color="auto"/>
        <w:right w:val="none" w:sz="0" w:space="0" w:color="auto"/>
      </w:divBdr>
    </w:div>
    <w:div w:id="1916821386">
      <w:bodyDiv w:val="1"/>
      <w:marLeft w:val="0"/>
      <w:marRight w:val="0"/>
      <w:marTop w:val="0"/>
      <w:marBottom w:val="0"/>
      <w:divBdr>
        <w:top w:val="none" w:sz="0" w:space="0" w:color="auto"/>
        <w:left w:val="none" w:sz="0" w:space="0" w:color="auto"/>
        <w:bottom w:val="none" w:sz="0" w:space="0" w:color="auto"/>
        <w:right w:val="none" w:sz="0" w:space="0" w:color="auto"/>
      </w:divBdr>
    </w:div>
    <w:div w:id="1920557936">
      <w:bodyDiv w:val="1"/>
      <w:marLeft w:val="0"/>
      <w:marRight w:val="0"/>
      <w:marTop w:val="0"/>
      <w:marBottom w:val="0"/>
      <w:divBdr>
        <w:top w:val="none" w:sz="0" w:space="0" w:color="auto"/>
        <w:left w:val="none" w:sz="0" w:space="0" w:color="auto"/>
        <w:bottom w:val="none" w:sz="0" w:space="0" w:color="auto"/>
        <w:right w:val="none" w:sz="0" w:space="0" w:color="auto"/>
      </w:divBdr>
    </w:div>
    <w:div w:id="1921014984">
      <w:bodyDiv w:val="1"/>
      <w:marLeft w:val="0"/>
      <w:marRight w:val="0"/>
      <w:marTop w:val="0"/>
      <w:marBottom w:val="0"/>
      <w:divBdr>
        <w:top w:val="none" w:sz="0" w:space="0" w:color="auto"/>
        <w:left w:val="none" w:sz="0" w:space="0" w:color="auto"/>
        <w:bottom w:val="none" w:sz="0" w:space="0" w:color="auto"/>
        <w:right w:val="none" w:sz="0" w:space="0" w:color="auto"/>
      </w:divBdr>
    </w:div>
    <w:div w:id="1923710535">
      <w:bodyDiv w:val="1"/>
      <w:marLeft w:val="0"/>
      <w:marRight w:val="0"/>
      <w:marTop w:val="0"/>
      <w:marBottom w:val="0"/>
      <w:divBdr>
        <w:top w:val="none" w:sz="0" w:space="0" w:color="auto"/>
        <w:left w:val="none" w:sz="0" w:space="0" w:color="auto"/>
        <w:bottom w:val="none" w:sz="0" w:space="0" w:color="auto"/>
        <w:right w:val="none" w:sz="0" w:space="0" w:color="auto"/>
      </w:divBdr>
    </w:div>
    <w:div w:id="1925451236">
      <w:bodyDiv w:val="1"/>
      <w:marLeft w:val="0"/>
      <w:marRight w:val="0"/>
      <w:marTop w:val="0"/>
      <w:marBottom w:val="0"/>
      <w:divBdr>
        <w:top w:val="none" w:sz="0" w:space="0" w:color="auto"/>
        <w:left w:val="none" w:sz="0" w:space="0" w:color="auto"/>
        <w:bottom w:val="none" w:sz="0" w:space="0" w:color="auto"/>
        <w:right w:val="none" w:sz="0" w:space="0" w:color="auto"/>
      </w:divBdr>
    </w:div>
    <w:div w:id="1928533352">
      <w:bodyDiv w:val="1"/>
      <w:marLeft w:val="0"/>
      <w:marRight w:val="0"/>
      <w:marTop w:val="0"/>
      <w:marBottom w:val="0"/>
      <w:divBdr>
        <w:top w:val="none" w:sz="0" w:space="0" w:color="auto"/>
        <w:left w:val="none" w:sz="0" w:space="0" w:color="auto"/>
        <w:bottom w:val="none" w:sz="0" w:space="0" w:color="auto"/>
        <w:right w:val="none" w:sz="0" w:space="0" w:color="auto"/>
      </w:divBdr>
    </w:div>
    <w:div w:id="1931964036">
      <w:bodyDiv w:val="1"/>
      <w:marLeft w:val="0"/>
      <w:marRight w:val="0"/>
      <w:marTop w:val="0"/>
      <w:marBottom w:val="0"/>
      <w:divBdr>
        <w:top w:val="none" w:sz="0" w:space="0" w:color="auto"/>
        <w:left w:val="none" w:sz="0" w:space="0" w:color="auto"/>
        <w:bottom w:val="none" w:sz="0" w:space="0" w:color="auto"/>
        <w:right w:val="none" w:sz="0" w:space="0" w:color="auto"/>
      </w:divBdr>
    </w:div>
    <w:div w:id="1937472286">
      <w:bodyDiv w:val="1"/>
      <w:marLeft w:val="0"/>
      <w:marRight w:val="0"/>
      <w:marTop w:val="0"/>
      <w:marBottom w:val="0"/>
      <w:divBdr>
        <w:top w:val="none" w:sz="0" w:space="0" w:color="auto"/>
        <w:left w:val="none" w:sz="0" w:space="0" w:color="auto"/>
        <w:bottom w:val="none" w:sz="0" w:space="0" w:color="auto"/>
        <w:right w:val="none" w:sz="0" w:space="0" w:color="auto"/>
      </w:divBdr>
    </w:div>
    <w:div w:id="1939407385">
      <w:bodyDiv w:val="1"/>
      <w:marLeft w:val="0"/>
      <w:marRight w:val="0"/>
      <w:marTop w:val="0"/>
      <w:marBottom w:val="0"/>
      <w:divBdr>
        <w:top w:val="none" w:sz="0" w:space="0" w:color="auto"/>
        <w:left w:val="none" w:sz="0" w:space="0" w:color="auto"/>
        <w:bottom w:val="none" w:sz="0" w:space="0" w:color="auto"/>
        <w:right w:val="none" w:sz="0" w:space="0" w:color="auto"/>
      </w:divBdr>
    </w:div>
    <w:div w:id="1940718048">
      <w:bodyDiv w:val="1"/>
      <w:marLeft w:val="0"/>
      <w:marRight w:val="0"/>
      <w:marTop w:val="0"/>
      <w:marBottom w:val="0"/>
      <w:divBdr>
        <w:top w:val="none" w:sz="0" w:space="0" w:color="auto"/>
        <w:left w:val="none" w:sz="0" w:space="0" w:color="auto"/>
        <w:bottom w:val="none" w:sz="0" w:space="0" w:color="auto"/>
        <w:right w:val="none" w:sz="0" w:space="0" w:color="auto"/>
      </w:divBdr>
    </w:div>
    <w:div w:id="1944145581">
      <w:bodyDiv w:val="1"/>
      <w:marLeft w:val="0"/>
      <w:marRight w:val="0"/>
      <w:marTop w:val="0"/>
      <w:marBottom w:val="0"/>
      <w:divBdr>
        <w:top w:val="none" w:sz="0" w:space="0" w:color="auto"/>
        <w:left w:val="none" w:sz="0" w:space="0" w:color="auto"/>
        <w:bottom w:val="none" w:sz="0" w:space="0" w:color="auto"/>
        <w:right w:val="none" w:sz="0" w:space="0" w:color="auto"/>
      </w:divBdr>
    </w:div>
    <w:div w:id="1944222437">
      <w:bodyDiv w:val="1"/>
      <w:marLeft w:val="0"/>
      <w:marRight w:val="0"/>
      <w:marTop w:val="0"/>
      <w:marBottom w:val="0"/>
      <w:divBdr>
        <w:top w:val="none" w:sz="0" w:space="0" w:color="auto"/>
        <w:left w:val="none" w:sz="0" w:space="0" w:color="auto"/>
        <w:bottom w:val="none" w:sz="0" w:space="0" w:color="auto"/>
        <w:right w:val="none" w:sz="0" w:space="0" w:color="auto"/>
      </w:divBdr>
    </w:div>
    <w:div w:id="1952472723">
      <w:bodyDiv w:val="1"/>
      <w:marLeft w:val="0"/>
      <w:marRight w:val="0"/>
      <w:marTop w:val="0"/>
      <w:marBottom w:val="0"/>
      <w:divBdr>
        <w:top w:val="none" w:sz="0" w:space="0" w:color="auto"/>
        <w:left w:val="none" w:sz="0" w:space="0" w:color="auto"/>
        <w:bottom w:val="none" w:sz="0" w:space="0" w:color="auto"/>
        <w:right w:val="none" w:sz="0" w:space="0" w:color="auto"/>
      </w:divBdr>
    </w:div>
    <w:div w:id="1967156621">
      <w:bodyDiv w:val="1"/>
      <w:marLeft w:val="0"/>
      <w:marRight w:val="0"/>
      <w:marTop w:val="0"/>
      <w:marBottom w:val="0"/>
      <w:divBdr>
        <w:top w:val="none" w:sz="0" w:space="0" w:color="auto"/>
        <w:left w:val="none" w:sz="0" w:space="0" w:color="auto"/>
        <w:bottom w:val="none" w:sz="0" w:space="0" w:color="auto"/>
        <w:right w:val="none" w:sz="0" w:space="0" w:color="auto"/>
      </w:divBdr>
    </w:div>
    <w:div w:id="1967851521">
      <w:bodyDiv w:val="1"/>
      <w:marLeft w:val="0"/>
      <w:marRight w:val="0"/>
      <w:marTop w:val="0"/>
      <w:marBottom w:val="0"/>
      <w:divBdr>
        <w:top w:val="none" w:sz="0" w:space="0" w:color="auto"/>
        <w:left w:val="none" w:sz="0" w:space="0" w:color="auto"/>
        <w:bottom w:val="none" w:sz="0" w:space="0" w:color="auto"/>
        <w:right w:val="none" w:sz="0" w:space="0" w:color="auto"/>
      </w:divBdr>
    </w:div>
    <w:div w:id="1976132084">
      <w:bodyDiv w:val="1"/>
      <w:marLeft w:val="0"/>
      <w:marRight w:val="0"/>
      <w:marTop w:val="0"/>
      <w:marBottom w:val="0"/>
      <w:divBdr>
        <w:top w:val="none" w:sz="0" w:space="0" w:color="auto"/>
        <w:left w:val="none" w:sz="0" w:space="0" w:color="auto"/>
        <w:bottom w:val="none" w:sz="0" w:space="0" w:color="auto"/>
        <w:right w:val="none" w:sz="0" w:space="0" w:color="auto"/>
      </w:divBdr>
    </w:div>
    <w:div w:id="1978216982">
      <w:bodyDiv w:val="1"/>
      <w:marLeft w:val="0"/>
      <w:marRight w:val="0"/>
      <w:marTop w:val="0"/>
      <w:marBottom w:val="0"/>
      <w:divBdr>
        <w:top w:val="none" w:sz="0" w:space="0" w:color="auto"/>
        <w:left w:val="none" w:sz="0" w:space="0" w:color="auto"/>
        <w:bottom w:val="none" w:sz="0" w:space="0" w:color="auto"/>
        <w:right w:val="none" w:sz="0" w:space="0" w:color="auto"/>
      </w:divBdr>
    </w:div>
    <w:div w:id="1980725815">
      <w:bodyDiv w:val="1"/>
      <w:marLeft w:val="0"/>
      <w:marRight w:val="0"/>
      <w:marTop w:val="0"/>
      <w:marBottom w:val="0"/>
      <w:divBdr>
        <w:top w:val="none" w:sz="0" w:space="0" w:color="auto"/>
        <w:left w:val="none" w:sz="0" w:space="0" w:color="auto"/>
        <w:bottom w:val="none" w:sz="0" w:space="0" w:color="auto"/>
        <w:right w:val="none" w:sz="0" w:space="0" w:color="auto"/>
      </w:divBdr>
    </w:div>
    <w:div w:id="1981349950">
      <w:bodyDiv w:val="1"/>
      <w:marLeft w:val="0"/>
      <w:marRight w:val="0"/>
      <w:marTop w:val="0"/>
      <w:marBottom w:val="0"/>
      <w:divBdr>
        <w:top w:val="none" w:sz="0" w:space="0" w:color="auto"/>
        <w:left w:val="none" w:sz="0" w:space="0" w:color="auto"/>
        <w:bottom w:val="none" w:sz="0" w:space="0" w:color="auto"/>
        <w:right w:val="none" w:sz="0" w:space="0" w:color="auto"/>
      </w:divBdr>
    </w:div>
    <w:div w:id="1983922569">
      <w:bodyDiv w:val="1"/>
      <w:marLeft w:val="0"/>
      <w:marRight w:val="0"/>
      <w:marTop w:val="0"/>
      <w:marBottom w:val="0"/>
      <w:divBdr>
        <w:top w:val="none" w:sz="0" w:space="0" w:color="auto"/>
        <w:left w:val="none" w:sz="0" w:space="0" w:color="auto"/>
        <w:bottom w:val="none" w:sz="0" w:space="0" w:color="auto"/>
        <w:right w:val="none" w:sz="0" w:space="0" w:color="auto"/>
      </w:divBdr>
    </w:div>
    <w:div w:id="1985814851">
      <w:bodyDiv w:val="1"/>
      <w:marLeft w:val="0"/>
      <w:marRight w:val="0"/>
      <w:marTop w:val="0"/>
      <w:marBottom w:val="0"/>
      <w:divBdr>
        <w:top w:val="none" w:sz="0" w:space="0" w:color="auto"/>
        <w:left w:val="none" w:sz="0" w:space="0" w:color="auto"/>
        <w:bottom w:val="none" w:sz="0" w:space="0" w:color="auto"/>
        <w:right w:val="none" w:sz="0" w:space="0" w:color="auto"/>
      </w:divBdr>
    </w:div>
    <w:div w:id="1987977328">
      <w:bodyDiv w:val="1"/>
      <w:marLeft w:val="0"/>
      <w:marRight w:val="0"/>
      <w:marTop w:val="0"/>
      <w:marBottom w:val="0"/>
      <w:divBdr>
        <w:top w:val="none" w:sz="0" w:space="0" w:color="auto"/>
        <w:left w:val="none" w:sz="0" w:space="0" w:color="auto"/>
        <w:bottom w:val="none" w:sz="0" w:space="0" w:color="auto"/>
        <w:right w:val="none" w:sz="0" w:space="0" w:color="auto"/>
      </w:divBdr>
    </w:div>
    <w:div w:id="1992362336">
      <w:bodyDiv w:val="1"/>
      <w:marLeft w:val="0"/>
      <w:marRight w:val="0"/>
      <w:marTop w:val="0"/>
      <w:marBottom w:val="0"/>
      <w:divBdr>
        <w:top w:val="none" w:sz="0" w:space="0" w:color="auto"/>
        <w:left w:val="none" w:sz="0" w:space="0" w:color="auto"/>
        <w:bottom w:val="none" w:sz="0" w:space="0" w:color="auto"/>
        <w:right w:val="none" w:sz="0" w:space="0" w:color="auto"/>
      </w:divBdr>
    </w:div>
    <w:div w:id="2000840674">
      <w:bodyDiv w:val="1"/>
      <w:marLeft w:val="0"/>
      <w:marRight w:val="0"/>
      <w:marTop w:val="0"/>
      <w:marBottom w:val="0"/>
      <w:divBdr>
        <w:top w:val="none" w:sz="0" w:space="0" w:color="auto"/>
        <w:left w:val="none" w:sz="0" w:space="0" w:color="auto"/>
        <w:bottom w:val="none" w:sz="0" w:space="0" w:color="auto"/>
        <w:right w:val="none" w:sz="0" w:space="0" w:color="auto"/>
      </w:divBdr>
    </w:div>
    <w:div w:id="2003583585">
      <w:bodyDiv w:val="1"/>
      <w:marLeft w:val="0"/>
      <w:marRight w:val="0"/>
      <w:marTop w:val="0"/>
      <w:marBottom w:val="0"/>
      <w:divBdr>
        <w:top w:val="none" w:sz="0" w:space="0" w:color="auto"/>
        <w:left w:val="none" w:sz="0" w:space="0" w:color="auto"/>
        <w:bottom w:val="none" w:sz="0" w:space="0" w:color="auto"/>
        <w:right w:val="none" w:sz="0" w:space="0" w:color="auto"/>
      </w:divBdr>
    </w:div>
    <w:div w:id="2010015788">
      <w:bodyDiv w:val="1"/>
      <w:marLeft w:val="0"/>
      <w:marRight w:val="0"/>
      <w:marTop w:val="0"/>
      <w:marBottom w:val="0"/>
      <w:divBdr>
        <w:top w:val="none" w:sz="0" w:space="0" w:color="auto"/>
        <w:left w:val="none" w:sz="0" w:space="0" w:color="auto"/>
        <w:bottom w:val="none" w:sz="0" w:space="0" w:color="auto"/>
        <w:right w:val="none" w:sz="0" w:space="0" w:color="auto"/>
      </w:divBdr>
    </w:div>
    <w:div w:id="2027752247">
      <w:bodyDiv w:val="1"/>
      <w:marLeft w:val="0"/>
      <w:marRight w:val="0"/>
      <w:marTop w:val="0"/>
      <w:marBottom w:val="0"/>
      <w:divBdr>
        <w:top w:val="none" w:sz="0" w:space="0" w:color="auto"/>
        <w:left w:val="none" w:sz="0" w:space="0" w:color="auto"/>
        <w:bottom w:val="none" w:sz="0" w:space="0" w:color="auto"/>
        <w:right w:val="none" w:sz="0" w:space="0" w:color="auto"/>
      </w:divBdr>
    </w:div>
    <w:div w:id="2031373553">
      <w:bodyDiv w:val="1"/>
      <w:marLeft w:val="0"/>
      <w:marRight w:val="0"/>
      <w:marTop w:val="0"/>
      <w:marBottom w:val="0"/>
      <w:divBdr>
        <w:top w:val="none" w:sz="0" w:space="0" w:color="auto"/>
        <w:left w:val="none" w:sz="0" w:space="0" w:color="auto"/>
        <w:bottom w:val="none" w:sz="0" w:space="0" w:color="auto"/>
        <w:right w:val="none" w:sz="0" w:space="0" w:color="auto"/>
      </w:divBdr>
    </w:div>
    <w:div w:id="2036927345">
      <w:bodyDiv w:val="1"/>
      <w:marLeft w:val="0"/>
      <w:marRight w:val="0"/>
      <w:marTop w:val="0"/>
      <w:marBottom w:val="0"/>
      <w:divBdr>
        <w:top w:val="none" w:sz="0" w:space="0" w:color="auto"/>
        <w:left w:val="none" w:sz="0" w:space="0" w:color="auto"/>
        <w:bottom w:val="none" w:sz="0" w:space="0" w:color="auto"/>
        <w:right w:val="none" w:sz="0" w:space="0" w:color="auto"/>
      </w:divBdr>
    </w:div>
    <w:div w:id="2038463957">
      <w:bodyDiv w:val="1"/>
      <w:marLeft w:val="0"/>
      <w:marRight w:val="0"/>
      <w:marTop w:val="0"/>
      <w:marBottom w:val="0"/>
      <w:divBdr>
        <w:top w:val="none" w:sz="0" w:space="0" w:color="auto"/>
        <w:left w:val="none" w:sz="0" w:space="0" w:color="auto"/>
        <w:bottom w:val="none" w:sz="0" w:space="0" w:color="auto"/>
        <w:right w:val="none" w:sz="0" w:space="0" w:color="auto"/>
      </w:divBdr>
    </w:div>
    <w:div w:id="2038969876">
      <w:bodyDiv w:val="1"/>
      <w:marLeft w:val="0"/>
      <w:marRight w:val="0"/>
      <w:marTop w:val="0"/>
      <w:marBottom w:val="0"/>
      <w:divBdr>
        <w:top w:val="none" w:sz="0" w:space="0" w:color="auto"/>
        <w:left w:val="none" w:sz="0" w:space="0" w:color="auto"/>
        <w:bottom w:val="none" w:sz="0" w:space="0" w:color="auto"/>
        <w:right w:val="none" w:sz="0" w:space="0" w:color="auto"/>
      </w:divBdr>
    </w:div>
    <w:div w:id="2041663038">
      <w:bodyDiv w:val="1"/>
      <w:marLeft w:val="0"/>
      <w:marRight w:val="0"/>
      <w:marTop w:val="0"/>
      <w:marBottom w:val="0"/>
      <w:divBdr>
        <w:top w:val="none" w:sz="0" w:space="0" w:color="auto"/>
        <w:left w:val="none" w:sz="0" w:space="0" w:color="auto"/>
        <w:bottom w:val="none" w:sz="0" w:space="0" w:color="auto"/>
        <w:right w:val="none" w:sz="0" w:space="0" w:color="auto"/>
      </w:divBdr>
    </w:div>
    <w:div w:id="2064139506">
      <w:bodyDiv w:val="1"/>
      <w:marLeft w:val="0"/>
      <w:marRight w:val="0"/>
      <w:marTop w:val="0"/>
      <w:marBottom w:val="0"/>
      <w:divBdr>
        <w:top w:val="none" w:sz="0" w:space="0" w:color="auto"/>
        <w:left w:val="none" w:sz="0" w:space="0" w:color="auto"/>
        <w:bottom w:val="none" w:sz="0" w:space="0" w:color="auto"/>
        <w:right w:val="none" w:sz="0" w:space="0" w:color="auto"/>
      </w:divBdr>
    </w:div>
    <w:div w:id="2067412699">
      <w:bodyDiv w:val="1"/>
      <w:marLeft w:val="0"/>
      <w:marRight w:val="0"/>
      <w:marTop w:val="0"/>
      <w:marBottom w:val="0"/>
      <w:divBdr>
        <w:top w:val="none" w:sz="0" w:space="0" w:color="auto"/>
        <w:left w:val="none" w:sz="0" w:space="0" w:color="auto"/>
        <w:bottom w:val="none" w:sz="0" w:space="0" w:color="auto"/>
        <w:right w:val="none" w:sz="0" w:space="0" w:color="auto"/>
      </w:divBdr>
    </w:div>
    <w:div w:id="2069497069">
      <w:bodyDiv w:val="1"/>
      <w:marLeft w:val="0"/>
      <w:marRight w:val="0"/>
      <w:marTop w:val="0"/>
      <w:marBottom w:val="0"/>
      <w:divBdr>
        <w:top w:val="none" w:sz="0" w:space="0" w:color="auto"/>
        <w:left w:val="none" w:sz="0" w:space="0" w:color="auto"/>
        <w:bottom w:val="none" w:sz="0" w:space="0" w:color="auto"/>
        <w:right w:val="none" w:sz="0" w:space="0" w:color="auto"/>
      </w:divBdr>
    </w:div>
    <w:div w:id="2070222720">
      <w:bodyDiv w:val="1"/>
      <w:marLeft w:val="0"/>
      <w:marRight w:val="0"/>
      <w:marTop w:val="0"/>
      <w:marBottom w:val="0"/>
      <w:divBdr>
        <w:top w:val="none" w:sz="0" w:space="0" w:color="auto"/>
        <w:left w:val="none" w:sz="0" w:space="0" w:color="auto"/>
        <w:bottom w:val="none" w:sz="0" w:space="0" w:color="auto"/>
        <w:right w:val="none" w:sz="0" w:space="0" w:color="auto"/>
      </w:divBdr>
    </w:div>
    <w:div w:id="2072465065">
      <w:bodyDiv w:val="1"/>
      <w:marLeft w:val="0"/>
      <w:marRight w:val="0"/>
      <w:marTop w:val="0"/>
      <w:marBottom w:val="0"/>
      <w:divBdr>
        <w:top w:val="none" w:sz="0" w:space="0" w:color="auto"/>
        <w:left w:val="none" w:sz="0" w:space="0" w:color="auto"/>
        <w:bottom w:val="none" w:sz="0" w:space="0" w:color="auto"/>
        <w:right w:val="none" w:sz="0" w:space="0" w:color="auto"/>
      </w:divBdr>
    </w:div>
    <w:div w:id="2079555007">
      <w:bodyDiv w:val="1"/>
      <w:marLeft w:val="0"/>
      <w:marRight w:val="0"/>
      <w:marTop w:val="0"/>
      <w:marBottom w:val="0"/>
      <w:divBdr>
        <w:top w:val="none" w:sz="0" w:space="0" w:color="auto"/>
        <w:left w:val="none" w:sz="0" w:space="0" w:color="auto"/>
        <w:bottom w:val="none" w:sz="0" w:space="0" w:color="auto"/>
        <w:right w:val="none" w:sz="0" w:space="0" w:color="auto"/>
      </w:divBdr>
    </w:div>
    <w:div w:id="2089035618">
      <w:bodyDiv w:val="1"/>
      <w:marLeft w:val="0"/>
      <w:marRight w:val="0"/>
      <w:marTop w:val="0"/>
      <w:marBottom w:val="0"/>
      <w:divBdr>
        <w:top w:val="none" w:sz="0" w:space="0" w:color="auto"/>
        <w:left w:val="none" w:sz="0" w:space="0" w:color="auto"/>
        <w:bottom w:val="none" w:sz="0" w:space="0" w:color="auto"/>
        <w:right w:val="none" w:sz="0" w:space="0" w:color="auto"/>
      </w:divBdr>
    </w:div>
    <w:div w:id="2096632136">
      <w:bodyDiv w:val="1"/>
      <w:marLeft w:val="0"/>
      <w:marRight w:val="0"/>
      <w:marTop w:val="0"/>
      <w:marBottom w:val="0"/>
      <w:divBdr>
        <w:top w:val="none" w:sz="0" w:space="0" w:color="auto"/>
        <w:left w:val="none" w:sz="0" w:space="0" w:color="auto"/>
        <w:bottom w:val="none" w:sz="0" w:space="0" w:color="auto"/>
        <w:right w:val="none" w:sz="0" w:space="0" w:color="auto"/>
      </w:divBdr>
    </w:div>
    <w:div w:id="2098987048">
      <w:bodyDiv w:val="1"/>
      <w:marLeft w:val="0"/>
      <w:marRight w:val="0"/>
      <w:marTop w:val="0"/>
      <w:marBottom w:val="0"/>
      <w:divBdr>
        <w:top w:val="none" w:sz="0" w:space="0" w:color="auto"/>
        <w:left w:val="none" w:sz="0" w:space="0" w:color="auto"/>
        <w:bottom w:val="none" w:sz="0" w:space="0" w:color="auto"/>
        <w:right w:val="none" w:sz="0" w:space="0" w:color="auto"/>
      </w:divBdr>
    </w:div>
    <w:div w:id="2104835486">
      <w:bodyDiv w:val="1"/>
      <w:marLeft w:val="0"/>
      <w:marRight w:val="0"/>
      <w:marTop w:val="0"/>
      <w:marBottom w:val="0"/>
      <w:divBdr>
        <w:top w:val="none" w:sz="0" w:space="0" w:color="auto"/>
        <w:left w:val="none" w:sz="0" w:space="0" w:color="auto"/>
        <w:bottom w:val="none" w:sz="0" w:space="0" w:color="auto"/>
        <w:right w:val="none" w:sz="0" w:space="0" w:color="auto"/>
      </w:divBdr>
    </w:div>
    <w:div w:id="2106025754">
      <w:bodyDiv w:val="1"/>
      <w:marLeft w:val="0"/>
      <w:marRight w:val="0"/>
      <w:marTop w:val="0"/>
      <w:marBottom w:val="0"/>
      <w:divBdr>
        <w:top w:val="none" w:sz="0" w:space="0" w:color="auto"/>
        <w:left w:val="none" w:sz="0" w:space="0" w:color="auto"/>
        <w:bottom w:val="none" w:sz="0" w:space="0" w:color="auto"/>
        <w:right w:val="none" w:sz="0" w:space="0" w:color="auto"/>
      </w:divBdr>
    </w:div>
    <w:div w:id="2106219962">
      <w:bodyDiv w:val="1"/>
      <w:marLeft w:val="0"/>
      <w:marRight w:val="0"/>
      <w:marTop w:val="0"/>
      <w:marBottom w:val="0"/>
      <w:divBdr>
        <w:top w:val="none" w:sz="0" w:space="0" w:color="auto"/>
        <w:left w:val="none" w:sz="0" w:space="0" w:color="auto"/>
        <w:bottom w:val="none" w:sz="0" w:space="0" w:color="auto"/>
        <w:right w:val="none" w:sz="0" w:space="0" w:color="auto"/>
      </w:divBdr>
    </w:div>
    <w:div w:id="2118324579">
      <w:bodyDiv w:val="1"/>
      <w:marLeft w:val="0"/>
      <w:marRight w:val="0"/>
      <w:marTop w:val="0"/>
      <w:marBottom w:val="0"/>
      <w:divBdr>
        <w:top w:val="none" w:sz="0" w:space="0" w:color="auto"/>
        <w:left w:val="none" w:sz="0" w:space="0" w:color="auto"/>
        <w:bottom w:val="none" w:sz="0" w:space="0" w:color="auto"/>
        <w:right w:val="none" w:sz="0" w:space="0" w:color="auto"/>
      </w:divBdr>
    </w:div>
    <w:div w:id="2118597476">
      <w:bodyDiv w:val="1"/>
      <w:marLeft w:val="0"/>
      <w:marRight w:val="0"/>
      <w:marTop w:val="0"/>
      <w:marBottom w:val="0"/>
      <w:divBdr>
        <w:top w:val="none" w:sz="0" w:space="0" w:color="auto"/>
        <w:left w:val="none" w:sz="0" w:space="0" w:color="auto"/>
        <w:bottom w:val="none" w:sz="0" w:space="0" w:color="auto"/>
        <w:right w:val="none" w:sz="0" w:space="0" w:color="auto"/>
      </w:divBdr>
    </w:div>
    <w:div w:id="2124809862">
      <w:bodyDiv w:val="1"/>
      <w:marLeft w:val="0"/>
      <w:marRight w:val="0"/>
      <w:marTop w:val="0"/>
      <w:marBottom w:val="0"/>
      <w:divBdr>
        <w:top w:val="none" w:sz="0" w:space="0" w:color="auto"/>
        <w:left w:val="none" w:sz="0" w:space="0" w:color="auto"/>
        <w:bottom w:val="none" w:sz="0" w:space="0" w:color="auto"/>
        <w:right w:val="none" w:sz="0" w:space="0" w:color="auto"/>
      </w:divBdr>
    </w:div>
    <w:div w:id="2128304690">
      <w:bodyDiv w:val="1"/>
      <w:marLeft w:val="0"/>
      <w:marRight w:val="0"/>
      <w:marTop w:val="0"/>
      <w:marBottom w:val="0"/>
      <w:divBdr>
        <w:top w:val="none" w:sz="0" w:space="0" w:color="auto"/>
        <w:left w:val="none" w:sz="0" w:space="0" w:color="auto"/>
        <w:bottom w:val="none" w:sz="0" w:space="0" w:color="auto"/>
        <w:right w:val="none" w:sz="0" w:space="0" w:color="auto"/>
      </w:divBdr>
    </w:div>
    <w:div w:id="2128816156">
      <w:bodyDiv w:val="1"/>
      <w:marLeft w:val="0"/>
      <w:marRight w:val="0"/>
      <w:marTop w:val="0"/>
      <w:marBottom w:val="0"/>
      <w:divBdr>
        <w:top w:val="none" w:sz="0" w:space="0" w:color="auto"/>
        <w:left w:val="none" w:sz="0" w:space="0" w:color="auto"/>
        <w:bottom w:val="none" w:sz="0" w:space="0" w:color="auto"/>
        <w:right w:val="none" w:sz="0" w:space="0" w:color="auto"/>
      </w:divBdr>
    </w:div>
    <w:div w:id="2132436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image" Target="media/image6.png"/><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image" Target="media/image5.png"/><Relationship Id="rId25" Type="http://schemas.openxmlformats.org/officeDocument/2006/relationships/image" Target="media/image12.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image" Target="media/image1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image" Target="media/image11.png"/><Relationship Id="rId32" Type="http://schemas.openxmlformats.org/officeDocument/2006/relationships/image" Target="media/image19.png"/><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image" Target="media/image10.png"/><Relationship Id="rId28" Type="http://schemas.openxmlformats.org/officeDocument/2006/relationships/image" Target="media/image15.png"/><Relationship Id="rId10" Type="http://schemas.openxmlformats.org/officeDocument/2006/relationships/image" Target="media/image3.jpeg"/><Relationship Id="rId19" Type="http://schemas.openxmlformats.org/officeDocument/2006/relationships/image" Target="media/image7.jpeg"/><Relationship Id="rId31" Type="http://schemas.openxmlformats.org/officeDocument/2006/relationships/image" Target="media/image18.png"/><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diagramColors" Target="diagrams/colors1.xml"/><Relationship Id="rId22" Type="http://schemas.openxmlformats.org/officeDocument/2006/relationships/hyperlink" Target="https://www.researchgate.net/journal/International-Journal-of-Applied-Business-and-Economic-Research-0972-7302" TargetMode="External"/><Relationship Id="rId27" Type="http://schemas.openxmlformats.org/officeDocument/2006/relationships/image" Target="media/image14.png"/><Relationship Id="rId30" Type="http://schemas.openxmlformats.org/officeDocument/2006/relationships/image" Target="media/image17.png"/><Relationship Id="rId8" Type="http://schemas.openxmlformats.org/officeDocument/2006/relationships/image" Target="media/image1.png"/></Relationships>
</file>

<file path=word/_rels/footnotes.xml.rels><?xml version="1.0" encoding="UTF-8" standalone="yes"?>
<Relationships xmlns="http://schemas.openxmlformats.org/package/2006/relationships"><Relationship Id="rId1" Type="http://schemas.openxmlformats.org/officeDocument/2006/relationships/hyperlink" Target="https://rbidocs.rbi.org.in/rdocs/Bulletin/PDFs/82025.pdf"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2CA7C03-EB16-4D8D-883D-07336B22450D}" type="doc">
      <dgm:prSet loTypeId="urn:microsoft.com/office/officeart/2005/8/layout/bProcess3" loCatId="process" qsTypeId="urn:microsoft.com/office/officeart/2005/8/quickstyle/simple1" qsCatId="simple" csTypeId="urn:microsoft.com/office/officeart/2005/8/colors/accent1_2" csCatId="accent1" phldr="1"/>
      <dgm:spPr/>
      <dgm:t>
        <a:bodyPr/>
        <a:lstStyle/>
        <a:p>
          <a:endParaRPr lang="en-IN"/>
        </a:p>
      </dgm:t>
    </dgm:pt>
    <dgm:pt modelId="{21B95FC5-F3DC-43B0-B56C-D7ECC8C24A1E}">
      <dgm:prSet phldrT="[Text]"/>
      <dgm:spPr/>
      <dgm:t>
        <a:bodyPr/>
        <a:lstStyle/>
        <a:p>
          <a:pPr algn="ctr"/>
          <a:r>
            <a:rPr lang="en-IN"/>
            <a:t>Understanding the extent of the control and independency RBI has</a:t>
          </a:r>
        </a:p>
      </dgm:t>
    </dgm:pt>
    <dgm:pt modelId="{ECBDBAF4-963A-457C-9B1B-694918A8AC8E}" type="parTrans" cxnId="{65AEF32C-8B9E-4617-9DA2-98AC873F8D3C}">
      <dgm:prSet/>
      <dgm:spPr/>
      <dgm:t>
        <a:bodyPr/>
        <a:lstStyle/>
        <a:p>
          <a:pPr algn="ctr"/>
          <a:endParaRPr lang="en-IN"/>
        </a:p>
      </dgm:t>
    </dgm:pt>
    <dgm:pt modelId="{CC3740D0-9596-4862-B4A9-D2A509BCBC81}" type="sibTrans" cxnId="{65AEF32C-8B9E-4617-9DA2-98AC873F8D3C}">
      <dgm:prSet/>
      <dgm:spPr/>
      <dgm:t>
        <a:bodyPr/>
        <a:lstStyle/>
        <a:p>
          <a:pPr algn="ctr"/>
          <a:endParaRPr lang="en-IN"/>
        </a:p>
      </dgm:t>
    </dgm:pt>
    <dgm:pt modelId="{A6B39981-8EC3-4DD6-843E-7A2157E937B6}">
      <dgm:prSet phldrT="[Text]"/>
      <dgm:spPr/>
      <dgm:t>
        <a:bodyPr/>
        <a:lstStyle/>
        <a:p>
          <a:pPr algn="ctr"/>
          <a:r>
            <a:rPr lang="en-IN"/>
            <a:t>Interviewing academicians and industry experts </a:t>
          </a:r>
        </a:p>
      </dgm:t>
    </dgm:pt>
    <dgm:pt modelId="{B36B1144-6EB5-4D9C-9F1D-842D6E96756C}" type="parTrans" cxnId="{EB8515F3-FE8C-409E-9762-DA9B488D3948}">
      <dgm:prSet/>
      <dgm:spPr/>
      <dgm:t>
        <a:bodyPr/>
        <a:lstStyle/>
        <a:p>
          <a:pPr algn="ctr"/>
          <a:endParaRPr lang="en-IN"/>
        </a:p>
      </dgm:t>
    </dgm:pt>
    <dgm:pt modelId="{18179E5A-4C07-4CCB-84A2-89BF5823CAA2}" type="sibTrans" cxnId="{EB8515F3-FE8C-409E-9762-DA9B488D3948}">
      <dgm:prSet/>
      <dgm:spPr/>
      <dgm:t>
        <a:bodyPr/>
        <a:lstStyle/>
        <a:p>
          <a:pPr algn="ctr"/>
          <a:endParaRPr lang="en-IN"/>
        </a:p>
      </dgm:t>
    </dgm:pt>
    <dgm:pt modelId="{A5B3977B-C31B-4454-B3E0-F4A4FA9BB8FF}">
      <dgm:prSet phldrT="[Text]"/>
      <dgm:spPr/>
      <dgm:t>
        <a:bodyPr/>
        <a:lstStyle/>
        <a:p>
          <a:pPr algn="ctr"/>
          <a:r>
            <a:rPr lang="en-IN"/>
            <a:t>Comparing their opinions with historical data</a:t>
          </a:r>
        </a:p>
      </dgm:t>
    </dgm:pt>
    <dgm:pt modelId="{A9490DF4-4AD4-4E71-8BA7-8AB7A25C179D}" type="parTrans" cxnId="{ACA61411-F89B-47FC-A46E-72C9FD026994}">
      <dgm:prSet/>
      <dgm:spPr/>
      <dgm:t>
        <a:bodyPr/>
        <a:lstStyle/>
        <a:p>
          <a:pPr algn="ctr"/>
          <a:endParaRPr lang="en-IN"/>
        </a:p>
      </dgm:t>
    </dgm:pt>
    <dgm:pt modelId="{1FCCEF61-B598-4F90-8593-511085998CD9}" type="sibTrans" cxnId="{ACA61411-F89B-47FC-A46E-72C9FD026994}">
      <dgm:prSet/>
      <dgm:spPr/>
      <dgm:t>
        <a:bodyPr/>
        <a:lstStyle/>
        <a:p>
          <a:pPr algn="ctr"/>
          <a:endParaRPr lang="en-IN"/>
        </a:p>
      </dgm:t>
    </dgm:pt>
    <dgm:pt modelId="{EABA2D83-B5C9-4B60-A2B7-314AB269AB4A}">
      <dgm:prSet phldrT="[Text]"/>
      <dgm:spPr/>
      <dgm:t>
        <a:bodyPr/>
        <a:lstStyle/>
        <a:p>
          <a:pPr algn="ctr"/>
          <a:r>
            <a:rPr lang="en-IN"/>
            <a:t>Feeding the data from the shadow banking crisis</a:t>
          </a:r>
        </a:p>
      </dgm:t>
    </dgm:pt>
    <dgm:pt modelId="{D2096AF1-EE55-4B43-A74D-8DC4460E6B9E}" type="parTrans" cxnId="{9E4C3FF8-B31A-42D5-A5BE-89CC77BB609B}">
      <dgm:prSet/>
      <dgm:spPr/>
      <dgm:t>
        <a:bodyPr/>
        <a:lstStyle/>
        <a:p>
          <a:pPr algn="ctr"/>
          <a:endParaRPr lang="en-IN"/>
        </a:p>
      </dgm:t>
    </dgm:pt>
    <dgm:pt modelId="{531C5A23-9A35-403D-A773-C56B7B3D4CB3}" type="sibTrans" cxnId="{9E4C3FF8-B31A-42D5-A5BE-89CC77BB609B}">
      <dgm:prSet/>
      <dgm:spPr/>
      <dgm:t>
        <a:bodyPr/>
        <a:lstStyle/>
        <a:p>
          <a:pPr algn="ctr"/>
          <a:endParaRPr lang="en-IN"/>
        </a:p>
      </dgm:t>
    </dgm:pt>
    <dgm:pt modelId="{26DC193C-EE4D-416C-9281-ED8D9673A90A}">
      <dgm:prSet phldrT="[Text]"/>
      <dgm:spPr/>
      <dgm:t>
        <a:bodyPr/>
        <a:lstStyle/>
        <a:p>
          <a:pPr algn="ctr"/>
          <a:r>
            <a:rPr lang="en-IN"/>
            <a:t>Comparing the implemented policies and their impact </a:t>
          </a:r>
        </a:p>
      </dgm:t>
    </dgm:pt>
    <dgm:pt modelId="{2864513F-83DA-4A24-B249-B2848C1F33AC}" type="parTrans" cxnId="{8365EFDB-E3D1-4D41-9116-DA0B184138BE}">
      <dgm:prSet/>
      <dgm:spPr/>
      <dgm:t>
        <a:bodyPr/>
        <a:lstStyle/>
        <a:p>
          <a:pPr algn="ctr"/>
          <a:endParaRPr lang="en-IN"/>
        </a:p>
      </dgm:t>
    </dgm:pt>
    <dgm:pt modelId="{CC748A99-2E98-44C5-B84C-AFC243098CC0}" type="sibTrans" cxnId="{8365EFDB-E3D1-4D41-9116-DA0B184138BE}">
      <dgm:prSet/>
      <dgm:spPr/>
      <dgm:t>
        <a:bodyPr/>
        <a:lstStyle/>
        <a:p>
          <a:pPr algn="ctr"/>
          <a:endParaRPr lang="en-IN"/>
        </a:p>
      </dgm:t>
    </dgm:pt>
    <dgm:pt modelId="{4314513A-6944-43AD-8D80-D1FE4A9A4079}">
      <dgm:prSet/>
      <dgm:spPr/>
      <dgm:t>
        <a:bodyPr/>
        <a:lstStyle/>
        <a:p>
          <a:pPr algn="ctr"/>
          <a:r>
            <a:rPr lang="en-IN"/>
            <a:t>Analysing the current situation </a:t>
          </a:r>
        </a:p>
      </dgm:t>
    </dgm:pt>
    <dgm:pt modelId="{86583C4A-9922-41DD-83A2-FAE298D38135}" type="parTrans" cxnId="{ADA755E6-1FFB-49D8-A5B6-A28FE38A027C}">
      <dgm:prSet/>
      <dgm:spPr/>
      <dgm:t>
        <a:bodyPr/>
        <a:lstStyle/>
        <a:p>
          <a:pPr algn="ctr"/>
          <a:endParaRPr lang="en-IN"/>
        </a:p>
      </dgm:t>
    </dgm:pt>
    <dgm:pt modelId="{0F4F6D52-E53A-4053-85EE-D2654B018851}" type="sibTrans" cxnId="{ADA755E6-1FFB-49D8-A5B6-A28FE38A027C}">
      <dgm:prSet/>
      <dgm:spPr/>
      <dgm:t>
        <a:bodyPr/>
        <a:lstStyle/>
        <a:p>
          <a:pPr algn="ctr"/>
          <a:endParaRPr lang="en-IN"/>
        </a:p>
      </dgm:t>
    </dgm:pt>
    <dgm:pt modelId="{6ED9C938-5105-4FA8-ADEC-591C2AA4D2A4}">
      <dgm:prSet/>
      <dgm:spPr/>
      <dgm:t>
        <a:bodyPr/>
        <a:lstStyle/>
        <a:p>
          <a:pPr algn="ctr"/>
          <a:r>
            <a:rPr lang="en-IN"/>
            <a:t>Defining the impact of the RBI decision during the shadow banking crisis 2017.</a:t>
          </a:r>
        </a:p>
      </dgm:t>
    </dgm:pt>
    <dgm:pt modelId="{4FED2DC4-B8BF-4E5D-8956-4F9173BBEA1B}" type="parTrans" cxnId="{9FC80294-831F-4AF0-A76D-3CAF0B0C6657}">
      <dgm:prSet/>
      <dgm:spPr/>
      <dgm:t>
        <a:bodyPr/>
        <a:lstStyle/>
        <a:p>
          <a:pPr algn="ctr"/>
          <a:endParaRPr lang="en-IN"/>
        </a:p>
      </dgm:t>
    </dgm:pt>
    <dgm:pt modelId="{49498448-5DA4-4539-81DD-9CBD13A50AFD}" type="sibTrans" cxnId="{9FC80294-831F-4AF0-A76D-3CAF0B0C6657}">
      <dgm:prSet/>
      <dgm:spPr/>
      <dgm:t>
        <a:bodyPr/>
        <a:lstStyle/>
        <a:p>
          <a:pPr algn="ctr"/>
          <a:endParaRPr lang="en-IN"/>
        </a:p>
      </dgm:t>
    </dgm:pt>
    <dgm:pt modelId="{5C657E38-5184-4AB3-8266-78608890309F}" type="pres">
      <dgm:prSet presAssocID="{12CA7C03-EB16-4D8D-883D-07336B22450D}" presName="Name0" presStyleCnt="0">
        <dgm:presLayoutVars>
          <dgm:dir/>
          <dgm:resizeHandles val="exact"/>
        </dgm:presLayoutVars>
      </dgm:prSet>
      <dgm:spPr/>
    </dgm:pt>
    <dgm:pt modelId="{2E1B2A63-780B-43EE-9087-12800B1B53CE}" type="pres">
      <dgm:prSet presAssocID="{21B95FC5-F3DC-43B0-B56C-D7ECC8C24A1E}" presName="node" presStyleLbl="node1" presStyleIdx="0" presStyleCnt="7">
        <dgm:presLayoutVars>
          <dgm:bulletEnabled val="1"/>
        </dgm:presLayoutVars>
      </dgm:prSet>
      <dgm:spPr>
        <a:prstGeom prst="snip2DiagRect">
          <a:avLst/>
        </a:prstGeom>
      </dgm:spPr>
    </dgm:pt>
    <dgm:pt modelId="{F221B3E7-0874-49BF-BB5D-EE744A0127BD}" type="pres">
      <dgm:prSet presAssocID="{CC3740D0-9596-4862-B4A9-D2A509BCBC81}" presName="sibTrans" presStyleLbl="sibTrans1D1" presStyleIdx="0" presStyleCnt="6"/>
      <dgm:spPr/>
    </dgm:pt>
    <dgm:pt modelId="{03A62783-7415-492F-8C32-198BCFAD341C}" type="pres">
      <dgm:prSet presAssocID="{CC3740D0-9596-4862-B4A9-D2A509BCBC81}" presName="connectorText" presStyleLbl="sibTrans1D1" presStyleIdx="0" presStyleCnt="6"/>
      <dgm:spPr/>
    </dgm:pt>
    <dgm:pt modelId="{5474D695-E220-4F11-BF12-CFE6AEE636D2}" type="pres">
      <dgm:prSet presAssocID="{A6B39981-8EC3-4DD6-843E-7A2157E937B6}" presName="node" presStyleLbl="node1" presStyleIdx="1" presStyleCnt="7">
        <dgm:presLayoutVars>
          <dgm:bulletEnabled val="1"/>
        </dgm:presLayoutVars>
      </dgm:prSet>
      <dgm:spPr>
        <a:prstGeom prst="snip2DiagRect">
          <a:avLst/>
        </a:prstGeom>
      </dgm:spPr>
    </dgm:pt>
    <dgm:pt modelId="{50B0F536-6AAC-4403-99C3-C594F411CBD8}" type="pres">
      <dgm:prSet presAssocID="{18179E5A-4C07-4CCB-84A2-89BF5823CAA2}" presName="sibTrans" presStyleLbl="sibTrans1D1" presStyleIdx="1" presStyleCnt="6"/>
      <dgm:spPr/>
    </dgm:pt>
    <dgm:pt modelId="{BF4D6C5A-7375-4ABC-A098-6688942C61BC}" type="pres">
      <dgm:prSet presAssocID="{18179E5A-4C07-4CCB-84A2-89BF5823CAA2}" presName="connectorText" presStyleLbl="sibTrans1D1" presStyleIdx="1" presStyleCnt="6"/>
      <dgm:spPr/>
    </dgm:pt>
    <dgm:pt modelId="{9A3A5812-CF23-4FE7-B8E0-EE8090DCDD84}" type="pres">
      <dgm:prSet presAssocID="{A5B3977B-C31B-4454-B3E0-F4A4FA9BB8FF}" presName="node" presStyleLbl="node1" presStyleIdx="2" presStyleCnt="7">
        <dgm:presLayoutVars>
          <dgm:bulletEnabled val="1"/>
        </dgm:presLayoutVars>
      </dgm:prSet>
      <dgm:spPr>
        <a:prstGeom prst="snip2DiagRect">
          <a:avLst/>
        </a:prstGeom>
      </dgm:spPr>
    </dgm:pt>
    <dgm:pt modelId="{E3BEB165-55DF-4416-A820-491E9C19FD82}" type="pres">
      <dgm:prSet presAssocID="{1FCCEF61-B598-4F90-8593-511085998CD9}" presName="sibTrans" presStyleLbl="sibTrans1D1" presStyleIdx="2" presStyleCnt="6"/>
      <dgm:spPr/>
    </dgm:pt>
    <dgm:pt modelId="{07EC4041-9D18-42DE-A824-E7D610957F80}" type="pres">
      <dgm:prSet presAssocID="{1FCCEF61-B598-4F90-8593-511085998CD9}" presName="connectorText" presStyleLbl="sibTrans1D1" presStyleIdx="2" presStyleCnt="6"/>
      <dgm:spPr/>
    </dgm:pt>
    <dgm:pt modelId="{F192EB43-AA8D-4B61-8D6F-B058D33C9F1D}" type="pres">
      <dgm:prSet presAssocID="{EABA2D83-B5C9-4B60-A2B7-314AB269AB4A}" presName="node" presStyleLbl="node1" presStyleIdx="3" presStyleCnt="7">
        <dgm:presLayoutVars>
          <dgm:bulletEnabled val="1"/>
        </dgm:presLayoutVars>
      </dgm:prSet>
      <dgm:spPr>
        <a:prstGeom prst="snip2DiagRect">
          <a:avLst/>
        </a:prstGeom>
      </dgm:spPr>
    </dgm:pt>
    <dgm:pt modelId="{A7CEFD78-2F08-4B02-BA57-932F5D1A6A9B}" type="pres">
      <dgm:prSet presAssocID="{531C5A23-9A35-403D-A773-C56B7B3D4CB3}" presName="sibTrans" presStyleLbl="sibTrans1D1" presStyleIdx="3" presStyleCnt="6"/>
      <dgm:spPr/>
    </dgm:pt>
    <dgm:pt modelId="{A3E8C2D7-0F12-42F2-8982-1E25D2057A3D}" type="pres">
      <dgm:prSet presAssocID="{531C5A23-9A35-403D-A773-C56B7B3D4CB3}" presName="connectorText" presStyleLbl="sibTrans1D1" presStyleIdx="3" presStyleCnt="6"/>
      <dgm:spPr/>
    </dgm:pt>
    <dgm:pt modelId="{759E7E15-3542-4C7B-B354-72A28A6C6E00}" type="pres">
      <dgm:prSet presAssocID="{26DC193C-EE4D-416C-9281-ED8D9673A90A}" presName="node" presStyleLbl="node1" presStyleIdx="4" presStyleCnt="7">
        <dgm:presLayoutVars>
          <dgm:bulletEnabled val="1"/>
        </dgm:presLayoutVars>
      </dgm:prSet>
      <dgm:spPr>
        <a:prstGeom prst="snip2DiagRect">
          <a:avLst/>
        </a:prstGeom>
      </dgm:spPr>
    </dgm:pt>
    <dgm:pt modelId="{AF9F7B77-71FF-41BC-8C18-37FDBFEEA869}" type="pres">
      <dgm:prSet presAssocID="{CC748A99-2E98-44C5-B84C-AFC243098CC0}" presName="sibTrans" presStyleLbl="sibTrans1D1" presStyleIdx="4" presStyleCnt="6"/>
      <dgm:spPr/>
    </dgm:pt>
    <dgm:pt modelId="{AA5132C0-B4B7-484F-9459-5C72FA8E4AC7}" type="pres">
      <dgm:prSet presAssocID="{CC748A99-2E98-44C5-B84C-AFC243098CC0}" presName="connectorText" presStyleLbl="sibTrans1D1" presStyleIdx="4" presStyleCnt="6"/>
      <dgm:spPr/>
    </dgm:pt>
    <dgm:pt modelId="{CAC96E26-5EEA-4291-9C6E-E155BFFDDFBB}" type="pres">
      <dgm:prSet presAssocID="{4314513A-6944-43AD-8D80-D1FE4A9A4079}" presName="node" presStyleLbl="node1" presStyleIdx="5" presStyleCnt="7">
        <dgm:presLayoutVars>
          <dgm:bulletEnabled val="1"/>
        </dgm:presLayoutVars>
      </dgm:prSet>
      <dgm:spPr>
        <a:prstGeom prst="snip2DiagRect">
          <a:avLst/>
        </a:prstGeom>
      </dgm:spPr>
    </dgm:pt>
    <dgm:pt modelId="{41854351-68DC-4FAF-A85D-9A64631AEE15}" type="pres">
      <dgm:prSet presAssocID="{0F4F6D52-E53A-4053-85EE-D2654B018851}" presName="sibTrans" presStyleLbl="sibTrans1D1" presStyleIdx="5" presStyleCnt="6"/>
      <dgm:spPr/>
    </dgm:pt>
    <dgm:pt modelId="{8A1D6019-40BC-4F1B-8ACC-7208E7EF27D3}" type="pres">
      <dgm:prSet presAssocID="{0F4F6D52-E53A-4053-85EE-D2654B018851}" presName="connectorText" presStyleLbl="sibTrans1D1" presStyleIdx="5" presStyleCnt="6"/>
      <dgm:spPr/>
    </dgm:pt>
    <dgm:pt modelId="{243C2FBF-FCCC-496B-8994-0E5CE4F51970}" type="pres">
      <dgm:prSet presAssocID="{6ED9C938-5105-4FA8-ADEC-591C2AA4D2A4}" presName="node" presStyleLbl="node1" presStyleIdx="6" presStyleCnt="7">
        <dgm:presLayoutVars>
          <dgm:bulletEnabled val="1"/>
        </dgm:presLayoutVars>
      </dgm:prSet>
      <dgm:spPr>
        <a:prstGeom prst="snip2DiagRect">
          <a:avLst/>
        </a:prstGeom>
      </dgm:spPr>
    </dgm:pt>
  </dgm:ptLst>
  <dgm:cxnLst>
    <dgm:cxn modelId="{52FC7A04-1D82-42BD-902D-3A113C223F96}" type="presOf" srcId="{1FCCEF61-B598-4F90-8593-511085998CD9}" destId="{E3BEB165-55DF-4416-A820-491E9C19FD82}" srcOrd="0" destOrd="0" presId="urn:microsoft.com/office/officeart/2005/8/layout/bProcess3"/>
    <dgm:cxn modelId="{ACA61411-F89B-47FC-A46E-72C9FD026994}" srcId="{12CA7C03-EB16-4D8D-883D-07336B22450D}" destId="{A5B3977B-C31B-4454-B3E0-F4A4FA9BB8FF}" srcOrd="2" destOrd="0" parTransId="{A9490DF4-4AD4-4E71-8BA7-8AB7A25C179D}" sibTransId="{1FCCEF61-B598-4F90-8593-511085998CD9}"/>
    <dgm:cxn modelId="{F6D41C15-487E-4C86-9249-23237449E6DC}" type="presOf" srcId="{CC748A99-2E98-44C5-B84C-AFC243098CC0}" destId="{AA5132C0-B4B7-484F-9459-5C72FA8E4AC7}" srcOrd="1" destOrd="0" presId="urn:microsoft.com/office/officeart/2005/8/layout/bProcess3"/>
    <dgm:cxn modelId="{3AB3841F-D9D4-4C8A-A948-E74655D3E9AA}" type="presOf" srcId="{12CA7C03-EB16-4D8D-883D-07336B22450D}" destId="{5C657E38-5184-4AB3-8266-78608890309F}" srcOrd="0" destOrd="0" presId="urn:microsoft.com/office/officeart/2005/8/layout/bProcess3"/>
    <dgm:cxn modelId="{D5A53C2A-267A-4F89-80CE-B40E70FC5540}" type="presOf" srcId="{CC748A99-2E98-44C5-B84C-AFC243098CC0}" destId="{AF9F7B77-71FF-41BC-8C18-37FDBFEEA869}" srcOrd="0" destOrd="0" presId="urn:microsoft.com/office/officeart/2005/8/layout/bProcess3"/>
    <dgm:cxn modelId="{65AEF32C-8B9E-4617-9DA2-98AC873F8D3C}" srcId="{12CA7C03-EB16-4D8D-883D-07336B22450D}" destId="{21B95FC5-F3DC-43B0-B56C-D7ECC8C24A1E}" srcOrd="0" destOrd="0" parTransId="{ECBDBAF4-963A-457C-9B1B-694918A8AC8E}" sibTransId="{CC3740D0-9596-4862-B4A9-D2A509BCBC81}"/>
    <dgm:cxn modelId="{DE0D3F35-B224-4C3F-9C71-12BF9FCC15C6}" type="presOf" srcId="{1FCCEF61-B598-4F90-8593-511085998CD9}" destId="{07EC4041-9D18-42DE-A824-E7D610957F80}" srcOrd="1" destOrd="0" presId="urn:microsoft.com/office/officeart/2005/8/layout/bProcess3"/>
    <dgm:cxn modelId="{456B8F39-F316-4AEB-868A-E94E66157020}" type="presOf" srcId="{0F4F6D52-E53A-4053-85EE-D2654B018851}" destId="{41854351-68DC-4FAF-A85D-9A64631AEE15}" srcOrd="0" destOrd="0" presId="urn:microsoft.com/office/officeart/2005/8/layout/bProcess3"/>
    <dgm:cxn modelId="{F02F5D40-57E8-4AD3-8399-4DB9533BDD62}" type="presOf" srcId="{531C5A23-9A35-403D-A773-C56B7B3D4CB3}" destId="{A7CEFD78-2F08-4B02-BA57-932F5D1A6A9B}" srcOrd="0" destOrd="0" presId="urn:microsoft.com/office/officeart/2005/8/layout/bProcess3"/>
    <dgm:cxn modelId="{30120843-43D6-46E8-92EA-D913185277FD}" type="presOf" srcId="{18179E5A-4C07-4CCB-84A2-89BF5823CAA2}" destId="{BF4D6C5A-7375-4ABC-A098-6688942C61BC}" srcOrd="1" destOrd="0" presId="urn:microsoft.com/office/officeart/2005/8/layout/bProcess3"/>
    <dgm:cxn modelId="{5C9B4E4D-554D-41C6-A707-1643F277FBC5}" type="presOf" srcId="{6ED9C938-5105-4FA8-ADEC-591C2AA4D2A4}" destId="{243C2FBF-FCCC-496B-8994-0E5CE4F51970}" srcOrd="0" destOrd="0" presId="urn:microsoft.com/office/officeart/2005/8/layout/bProcess3"/>
    <dgm:cxn modelId="{994D5B54-D9AB-4204-ABCB-63446754178C}" type="presOf" srcId="{A5B3977B-C31B-4454-B3E0-F4A4FA9BB8FF}" destId="{9A3A5812-CF23-4FE7-B8E0-EE8090DCDD84}" srcOrd="0" destOrd="0" presId="urn:microsoft.com/office/officeart/2005/8/layout/bProcess3"/>
    <dgm:cxn modelId="{1B96E154-2B26-4ED4-B353-87AF138F95F7}" type="presOf" srcId="{CC3740D0-9596-4862-B4A9-D2A509BCBC81}" destId="{03A62783-7415-492F-8C32-198BCFAD341C}" srcOrd="1" destOrd="0" presId="urn:microsoft.com/office/officeart/2005/8/layout/bProcess3"/>
    <dgm:cxn modelId="{4A6C0975-9F3D-4FB7-AA33-812B1333C13D}" type="presOf" srcId="{CC3740D0-9596-4862-B4A9-D2A509BCBC81}" destId="{F221B3E7-0874-49BF-BB5D-EE744A0127BD}" srcOrd="0" destOrd="0" presId="urn:microsoft.com/office/officeart/2005/8/layout/bProcess3"/>
    <dgm:cxn modelId="{B0FF5875-F568-44BA-9DA2-E034B80CD8A3}" type="presOf" srcId="{EABA2D83-B5C9-4B60-A2B7-314AB269AB4A}" destId="{F192EB43-AA8D-4B61-8D6F-B058D33C9F1D}" srcOrd="0" destOrd="0" presId="urn:microsoft.com/office/officeart/2005/8/layout/bProcess3"/>
    <dgm:cxn modelId="{07E2F877-507A-4553-9ED5-F5553D6E4ACB}" type="presOf" srcId="{4314513A-6944-43AD-8D80-D1FE4A9A4079}" destId="{CAC96E26-5EEA-4291-9C6E-E155BFFDDFBB}" srcOrd="0" destOrd="0" presId="urn:microsoft.com/office/officeart/2005/8/layout/bProcess3"/>
    <dgm:cxn modelId="{9FC80294-831F-4AF0-A76D-3CAF0B0C6657}" srcId="{12CA7C03-EB16-4D8D-883D-07336B22450D}" destId="{6ED9C938-5105-4FA8-ADEC-591C2AA4D2A4}" srcOrd="6" destOrd="0" parTransId="{4FED2DC4-B8BF-4E5D-8956-4F9173BBEA1B}" sibTransId="{49498448-5DA4-4539-81DD-9CBD13A50AFD}"/>
    <dgm:cxn modelId="{B738E2A6-B4D4-4B55-ABCF-13F90B08E1FA}" type="presOf" srcId="{0F4F6D52-E53A-4053-85EE-D2654B018851}" destId="{8A1D6019-40BC-4F1B-8ACC-7208E7EF27D3}" srcOrd="1" destOrd="0" presId="urn:microsoft.com/office/officeart/2005/8/layout/bProcess3"/>
    <dgm:cxn modelId="{BDF6FEC9-9918-4234-B9EF-41C639ADC652}" type="presOf" srcId="{18179E5A-4C07-4CCB-84A2-89BF5823CAA2}" destId="{50B0F536-6AAC-4403-99C3-C594F411CBD8}" srcOrd="0" destOrd="0" presId="urn:microsoft.com/office/officeart/2005/8/layout/bProcess3"/>
    <dgm:cxn modelId="{E269E0CB-D314-4D99-B59B-579376B80881}" type="presOf" srcId="{A6B39981-8EC3-4DD6-843E-7A2157E937B6}" destId="{5474D695-E220-4F11-BF12-CFE6AEE636D2}" srcOrd="0" destOrd="0" presId="urn:microsoft.com/office/officeart/2005/8/layout/bProcess3"/>
    <dgm:cxn modelId="{8F1270D6-120F-4713-8BC0-85C5CA835D25}" type="presOf" srcId="{26DC193C-EE4D-416C-9281-ED8D9673A90A}" destId="{759E7E15-3542-4C7B-B354-72A28A6C6E00}" srcOrd="0" destOrd="0" presId="urn:microsoft.com/office/officeart/2005/8/layout/bProcess3"/>
    <dgm:cxn modelId="{B2408FD9-A5D5-490E-BCD3-0E7FCEF33EC1}" type="presOf" srcId="{21B95FC5-F3DC-43B0-B56C-D7ECC8C24A1E}" destId="{2E1B2A63-780B-43EE-9087-12800B1B53CE}" srcOrd="0" destOrd="0" presId="urn:microsoft.com/office/officeart/2005/8/layout/bProcess3"/>
    <dgm:cxn modelId="{8365EFDB-E3D1-4D41-9116-DA0B184138BE}" srcId="{12CA7C03-EB16-4D8D-883D-07336B22450D}" destId="{26DC193C-EE4D-416C-9281-ED8D9673A90A}" srcOrd="4" destOrd="0" parTransId="{2864513F-83DA-4A24-B249-B2848C1F33AC}" sibTransId="{CC748A99-2E98-44C5-B84C-AFC243098CC0}"/>
    <dgm:cxn modelId="{75B022E2-7B88-498A-A9BA-75F9BCC3C2B9}" type="presOf" srcId="{531C5A23-9A35-403D-A773-C56B7B3D4CB3}" destId="{A3E8C2D7-0F12-42F2-8982-1E25D2057A3D}" srcOrd="1" destOrd="0" presId="urn:microsoft.com/office/officeart/2005/8/layout/bProcess3"/>
    <dgm:cxn modelId="{ADA755E6-1FFB-49D8-A5B6-A28FE38A027C}" srcId="{12CA7C03-EB16-4D8D-883D-07336B22450D}" destId="{4314513A-6944-43AD-8D80-D1FE4A9A4079}" srcOrd="5" destOrd="0" parTransId="{86583C4A-9922-41DD-83A2-FAE298D38135}" sibTransId="{0F4F6D52-E53A-4053-85EE-D2654B018851}"/>
    <dgm:cxn modelId="{EB8515F3-FE8C-409E-9762-DA9B488D3948}" srcId="{12CA7C03-EB16-4D8D-883D-07336B22450D}" destId="{A6B39981-8EC3-4DD6-843E-7A2157E937B6}" srcOrd="1" destOrd="0" parTransId="{B36B1144-6EB5-4D9C-9F1D-842D6E96756C}" sibTransId="{18179E5A-4C07-4CCB-84A2-89BF5823CAA2}"/>
    <dgm:cxn modelId="{9E4C3FF8-B31A-42D5-A5BE-89CC77BB609B}" srcId="{12CA7C03-EB16-4D8D-883D-07336B22450D}" destId="{EABA2D83-B5C9-4B60-A2B7-314AB269AB4A}" srcOrd="3" destOrd="0" parTransId="{D2096AF1-EE55-4B43-A74D-8DC4460E6B9E}" sibTransId="{531C5A23-9A35-403D-A773-C56B7B3D4CB3}"/>
    <dgm:cxn modelId="{B9AA4207-E404-4E9D-9AF4-14B2DFA0FB41}" type="presParOf" srcId="{5C657E38-5184-4AB3-8266-78608890309F}" destId="{2E1B2A63-780B-43EE-9087-12800B1B53CE}" srcOrd="0" destOrd="0" presId="urn:microsoft.com/office/officeart/2005/8/layout/bProcess3"/>
    <dgm:cxn modelId="{425802D4-841C-4E80-A02B-6914A6F863E6}" type="presParOf" srcId="{5C657E38-5184-4AB3-8266-78608890309F}" destId="{F221B3E7-0874-49BF-BB5D-EE744A0127BD}" srcOrd="1" destOrd="0" presId="urn:microsoft.com/office/officeart/2005/8/layout/bProcess3"/>
    <dgm:cxn modelId="{62B5F71E-7CB9-4889-8792-67FA3DB3A8B7}" type="presParOf" srcId="{F221B3E7-0874-49BF-BB5D-EE744A0127BD}" destId="{03A62783-7415-492F-8C32-198BCFAD341C}" srcOrd="0" destOrd="0" presId="urn:microsoft.com/office/officeart/2005/8/layout/bProcess3"/>
    <dgm:cxn modelId="{D51F174E-8BB3-4EF6-93B1-7DF23260B728}" type="presParOf" srcId="{5C657E38-5184-4AB3-8266-78608890309F}" destId="{5474D695-E220-4F11-BF12-CFE6AEE636D2}" srcOrd="2" destOrd="0" presId="urn:microsoft.com/office/officeart/2005/8/layout/bProcess3"/>
    <dgm:cxn modelId="{D7116511-C546-485A-A9A4-669A545E9F28}" type="presParOf" srcId="{5C657E38-5184-4AB3-8266-78608890309F}" destId="{50B0F536-6AAC-4403-99C3-C594F411CBD8}" srcOrd="3" destOrd="0" presId="urn:microsoft.com/office/officeart/2005/8/layout/bProcess3"/>
    <dgm:cxn modelId="{1E5F597A-F51D-4912-A171-AF904242A3A4}" type="presParOf" srcId="{50B0F536-6AAC-4403-99C3-C594F411CBD8}" destId="{BF4D6C5A-7375-4ABC-A098-6688942C61BC}" srcOrd="0" destOrd="0" presId="urn:microsoft.com/office/officeart/2005/8/layout/bProcess3"/>
    <dgm:cxn modelId="{2474DBB2-E68A-46A3-B15A-8F2E77BCF0BF}" type="presParOf" srcId="{5C657E38-5184-4AB3-8266-78608890309F}" destId="{9A3A5812-CF23-4FE7-B8E0-EE8090DCDD84}" srcOrd="4" destOrd="0" presId="urn:microsoft.com/office/officeart/2005/8/layout/bProcess3"/>
    <dgm:cxn modelId="{D3D265FE-C6B1-40EB-B4DC-94026FFA59DE}" type="presParOf" srcId="{5C657E38-5184-4AB3-8266-78608890309F}" destId="{E3BEB165-55DF-4416-A820-491E9C19FD82}" srcOrd="5" destOrd="0" presId="urn:microsoft.com/office/officeart/2005/8/layout/bProcess3"/>
    <dgm:cxn modelId="{E2D57774-2A63-4BD8-A95F-D5DDABC58AEC}" type="presParOf" srcId="{E3BEB165-55DF-4416-A820-491E9C19FD82}" destId="{07EC4041-9D18-42DE-A824-E7D610957F80}" srcOrd="0" destOrd="0" presId="urn:microsoft.com/office/officeart/2005/8/layout/bProcess3"/>
    <dgm:cxn modelId="{C6E22375-A8DB-4C00-BB0E-CFE498721542}" type="presParOf" srcId="{5C657E38-5184-4AB3-8266-78608890309F}" destId="{F192EB43-AA8D-4B61-8D6F-B058D33C9F1D}" srcOrd="6" destOrd="0" presId="urn:microsoft.com/office/officeart/2005/8/layout/bProcess3"/>
    <dgm:cxn modelId="{170304EB-232B-4B54-9EE2-42954116192D}" type="presParOf" srcId="{5C657E38-5184-4AB3-8266-78608890309F}" destId="{A7CEFD78-2F08-4B02-BA57-932F5D1A6A9B}" srcOrd="7" destOrd="0" presId="urn:microsoft.com/office/officeart/2005/8/layout/bProcess3"/>
    <dgm:cxn modelId="{4F7CE8B4-EB0B-4405-8E39-8E8CEA83EF48}" type="presParOf" srcId="{A7CEFD78-2F08-4B02-BA57-932F5D1A6A9B}" destId="{A3E8C2D7-0F12-42F2-8982-1E25D2057A3D}" srcOrd="0" destOrd="0" presId="urn:microsoft.com/office/officeart/2005/8/layout/bProcess3"/>
    <dgm:cxn modelId="{05FAB666-D628-4178-8D1A-D175AB8AFD9B}" type="presParOf" srcId="{5C657E38-5184-4AB3-8266-78608890309F}" destId="{759E7E15-3542-4C7B-B354-72A28A6C6E00}" srcOrd="8" destOrd="0" presId="urn:microsoft.com/office/officeart/2005/8/layout/bProcess3"/>
    <dgm:cxn modelId="{323A4FDF-9762-446C-8B8D-D84DACCC7154}" type="presParOf" srcId="{5C657E38-5184-4AB3-8266-78608890309F}" destId="{AF9F7B77-71FF-41BC-8C18-37FDBFEEA869}" srcOrd="9" destOrd="0" presId="urn:microsoft.com/office/officeart/2005/8/layout/bProcess3"/>
    <dgm:cxn modelId="{B210AF1D-267D-4BF1-A3E6-69894346ED99}" type="presParOf" srcId="{AF9F7B77-71FF-41BC-8C18-37FDBFEEA869}" destId="{AA5132C0-B4B7-484F-9459-5C72FA8E4AC7}" srcOrd="0" destOrd="0" presId="urn:microsoft.com/office/officeart/2005/8/layout/bProcess3"/>
    <dgm:cxn modelId="{2C791746-9D27-4C2B-A165-7F851A1C2A77}" type="presParOf" srcId="{5C657E38-5184-4AB3-8266-78608890309F}" destId="{CAC96E26-5EEA-4291-9C6E-E155BFFDDFBB}" srcOrd="10" destOrd="0" presId="urn:microsoft.com/office/officeart/2005/8/layout/bProcess3"/>
    <dgm:cxn modelId="{4BCD0C95-B92D-4FDA-8E4A-50FBD2B30CA7}" type="presParOf" srcId="{5C657E38-5184-4AB3-8266-78608890309F}" destId="{41854351-68DC-4FAF-A85D-9A64631AEE15}" srcOrd="11" destOrd="0" presId="urn:microsoft.com/office/officeart/2005/8/layout/bProcess3"/>
    <dgm:cxn modelId="{387715AE-A92C-43D8-9B8E-86F1C661CA5A}" type="presParOf" srcId="{41854351-68DC-4FAF-A85D-9A64631AEE15}" destId="{8A1D6019-40BC-4F1B-8ACC-7208E7EF27D3}" srcOrd="0" destOrd="0" presId="urn:microsoft.com/office/officeart/2005/8/layout/bProcess3"/>
    <dgm:cxn modelId="{8B717FD0-278E-4617-A55F-CB797A353FC5}" type="presParOf" srcId="{5C657E38-5184-4AB3-8266-78608890309F}" destId="{243C2FBF-FCCC-496B-8994-0E5CE4F51970}" srcOrd="12" destOrd="0" presId="urn:microsoft.com/office/officeart/2005/8/layout/bProcess3"/>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21B3E7-0874-49BF-BB5D-EE744A0127BD}">
      <dsp:nvSpPr>
        <dsp:cNvPr id="0" name=""/>
        <dsp:cNvSpPr/>
      </dsp:nvSpPr>
      <dsp:spPr>
        <a:xfrm>
          <a:off x="1661036" y="344388"/>
          <a:ext cx="267774" cy="91440"/>
        </a:xfrm>
        <a:custGeom>
          <a:avLst/>
          <a:gdLst/>
          <a:ahLst/>
          <a:cxnLst/>
          <a:rect l="0" t="0" r="0" b="0"/>
          <a:pathLst>
            <a:path>
              <a:moveTo>
                <a:pt x="0" y="45720"/>
              </a:moveTo>
              <a:lnTo>
                <a:pt x="267774"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787464" y="388616"/>
        <a:ext cx="14918" cy="2983"/>
      </dsp:txXfrm>
    </dsp:sp>
    <dsp:sp modelId="{2E1B2A63-780B-43EE-9087-12800B1B53CE}">
      <dsp:nvSpPr>
        <dsp:cNvPr id="0" name=""/>
        <dsp:cNvSpPr/>
      </dsp:nvSpPr>
      <dsp:spPr>
        <a:xfrm>
          <a:off x="365557" y="924"/>
          <a:ext cx="1297278" cy="778367"/>
        </a:xfrm>
        <a:prstGeom prst="snip2Diag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IN" sz="900" kern="1200"/>
            <a:t>Understanding the extent of the control and independency RBI has</a:t>
          </a:r>
        </a:p>
      </dsp:txBody>
      <dsp:txXfrm>
        <a:off x="430422" y="65789"/>
        <a:ext cx="1167548" cy="648637"/>
      </dsp:txXfrm>
    </dsp:sp>
    <dsp:sp modelId="{50B0F536-6AAC-4403-99C3-C594F411CBD8}">
      <dsp:nvSpPr>
        <dsp:cNvPr id="0" name=""/>
        <dsp:cNvSpPr/>
      </dsp:nvSpPr>
      <dsp:spPr>
        <a:xfrm>
          <a:off x="3256689" y="344388"/>
          <a:ext cx="267774" cy="91440"/>
        </a:xfrm>
        <a:custGeom>
          <a:avLst/>
          <a:gdLst/>
          <a:ahLst/>
          <a:cxnLst/>
          <a:rect l="0" t="0" r="0" b="0"/>
          <a:pathLst>
            <a:path>
              <a:moveTo>
                <a:pt x="0" y="45720"/>
              </a:moveTo>
              <a:lnTo>
                <a:pt x="267774"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383117" y="388616"/>
        <a:ext cx="14918" cy="2983"/>
      </dsp:txXfrm>
    </dsp:sp>
    <dsp:sp modelId="{5474D695-E220-4F11-BF12-CFE6AEE636D2}">
      <dsp:nvSpPr>
        <dsp:cNvPr id="0" name=""/>
        <dsp:cNvSpPr/>
      </dsp:nvSpPr>
      <dsp:spPr>
        <a:xfrm>
          <a:off x="1961210" y="924"/>
          <a:ext cx="1297278" cy="778367"/>
        </a:xfrm>
        <a:prstGeom prst="snip2Diag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IN" sz="900" kern="1200"/>
            <a:t>Interviewing academicians and industry experts </a:t>
          </a:r>
        </a:p>
      </dsp:txBody>
      <dsp:txXfrm>
        <a:off x="2026075" y="65789"/>
        <a:ext cx="1167548" cy="648637"/>
      </dsp:txXfrm>
    </dsp:sp>
    <dsp:sp modelId="{E3BEB165-55DF-4416-A820-491E9C19FD82}">
      <dsp:nvSpPr>
        <dsp:cNvPr id="0" name=""/>
        <dsp:cNvSpPr/>
      </dsp:nvSpPr>
      <dsp:spPr>
        <a:xfrm>
          <a:off x="1014196" y="777492"/>
          <a:ext cx="3191306" cy="267774"/>
        </a:xfrm>
        <a:custGeom>
          <a:avLst/>
          <a:gdLst/>
          <a:ahLst/>
          <a:cxnLst/>
          <a:rect l="0" t="0" r="0" b="0"/>
          <a:pathLst>
            <a:path>
              <a:moveTo>
                <a:pt x="3191306" y="0"/>
              </a:moveTo>
              <a:lnTo>
                <a:pt x="3191306" y="150987"/>
              </a:lnTo>
              <a:lnTo>
                <a:pt x="0" y="150987"/>
              </a:lnTo>
              <a:lnTo>
                <a:pt x="0" y="267774"/>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2529719" y="909887"/>
        <a:ext cx="160261" cy="2983"/>
      </dsp:txXfrm>
    </dsp:sp>
    <dsp:sp modelId="{9A3A5812-CF23-4FE7-B8E0-EE8090DCDD84}">
      <dsp:nvSpPr>
        <dsp:cNvPr id="0" name=""/>
        <dsp:cNvSpPr/>
      </dsp:nvSpPr>
      <dsp:spPr>
        <a:xfrm>
          <a:off x="3556863" y="924"/>
          <a:ext cx="1297278" cy="778367"/>
        </a:xfrm>
        <a:prstGeom prst="snip2Diag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IN" sz="900" kern="1200"/>
            <a:t>Comparing their opinions with historical data</a:t>
          </a:r>
        </a:p>
      </dsp:txBody>
      <dsp:txXfrm>
        <a:off x="3621728" y="65789"/>
        <a:ext cx="1167548" cy="648637"/>
      </dsp:txXfrm>
    </dsp:sp>
    <dsp:sp modelId="{A7CEFD78-2F08-4B02-BA57-932F5D1A6A9B}">
      <dsp:nvSpPr>
        <dsp:cNvPr id="0" name=""/>
        <dsp:cNvSpPr/>
      </dsp:nvSpPr>
      <dsp:spPr>
        <a:xfrm>
          <a:off x="1661036" y="1421129"/>
          <a:ext cx="267774" cy="91440"/>
        </a:xfrm>
        <a:custGeom>
          <a:avLst/>
          <a:gdLst/>
          <a:ahLst/>
          <a:cxnLst/>
          <a:rect l="0" t="0" r="0" b="0"/>
          <a:pathLst>
            <a:path>
              <a:moveTo>
                <a:pt x="0" y="45720"/>
              </a:moveTo>
              <a:lnTo>
                <a:pt x="267774"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1787464" y="1465358"/>
        <a:ext cx="14918" cy="2983"/>
      </dsp:txXfrm>
    </dsp:sp>
    <dsp:sp modelId="{F192EB43-AA8D-4B61-8D6F-B058D33C9F1D}">
      <dsp:nvSpPr>
        <dsp:cNvPr id="0" name=""/>
        <dsp:cNvSpPr/>
      </dsp:nvSpPr>
      <dsp:spPr>
        <a:xfrm>
          <a:off x="365557" y="1077666"/>
          <a:ext cx="1297278" cy="778367"/>
        </a:xfrm>
        <a:prstGeom prst="snip2Diag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IN" sz="900" kern="1200"/>
            <a:t>Feeding the data from the shadow banking crisis</a:t>
          </a:r>
        </a:p>
      </dsp:txBody>
      <dsp:txXfrm>
        <a:off x="430422" y="1142531"/>
        <a:ext cx="1167548" cy="648637"/>
      </dsp:txXfrm>
    </dsp:sp>
    <dsp:sp modelId="{AF9F7B77-71FF-41BC-8C18-37FDBFEEA869}">
      <dsp:nvSpPr>
        <dsp:cNvPr id="0" name=""/>
        <dsp:cNvSpPr/>
      </dsp:nvSpPr>
      <dsp:spPr>
        <a:xfrm>
          <a:off x="3256689" y="1421129"/>
          <a:ext cx="267774" cy="91440"/>
        </a:xfrm>
        <a:custGeom>
          <a:avLst/>
          <a:gdLst/>
          <a:ahLst/>
          <a:cxnLst/>
          <a:rect l="0" t="0" r="0" b="0"/>
          <a:pathLst>
            <a:path>
              <a:moveTo>
                <a:pt x="0" y="45720"/>
              </a:moveTo>
              <a:lnTo>
                <a:pt x="267774"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3383117" y="1465358"/>
        <a:ext cx="14918" cy="2983"/>
      </dsp:txXfrm>
    </dsp:sp>
    <dsp:sp modelId="{759E7E15-3542-4C7B-B354-72A28A6C6E00}">
      <dsp:nvSpPr>
        <dsp:cNvPr id="0" name=""/>
        <dsp:cNvSpPr/>
      </dsp:nvSpPr>
      <dsp:spPr>
        <a:xfrm>
          <a:off x="1961210" y="1077666"/>
          <a:ext cx="1297278" cy="778367"/>
        </a:xfrm>
        <a:prstGeom prst="snip2Diag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IN" sz="900" kern="1200"/>
            <a:t>Comparing the implemented policies and their impact </a:t>
          </a:r>
        </a:p>
      </dsp:txBody>
      <dsp:txXfrm>
        <a:off x="2026075" y="1142531"/>
        <a:ext cx="1167548" cy="648637"/>
      </dsp:txXfrm>
    </dsp:sp>
    <dsp:sp modelId="{41854351-68DC-4FAF-A85D-9A64631AEE15}">
      <dsp:nvSpPr>
        <dsp:cNvPr id="0" name=""/>
        <dsp:cNvSpPr/>
      </dsp:nvSpPr>
      <dsp:spPr>
        <a:xfrm>
          <a:off x="1014196" y="1854233"/>
          <a:ext cx="3191306" cy="267774"/>
        </a:xfrm>
        <a:custGeom>
          <a:avLst/>
          <a:gdLst/>
          <a:ahLst/>
          <a:cxnLst/>
          <a:rect l="0" t="0" r="0" b="0"/>
          <a:pathLst>
            <a:path>
              <a:moveTo>
                <a:pt x="3191306" y="0"/>
              </a:moveTo>
              <a:lnTo>
                <a:pt x="3191306" y="150987"/>
              </a:lnTo>
              <a:lnTo>
                <a:pt x="0" y="150987"/>
              </a:lnTo>
              <a:lnTo>
                <a:pt x="0" y="267774"/>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IN" sz="500" kern="1200"/>
        </a:p>
      </dsp:txBody>
      <dsp:txXfrm>
        <a:off x="2529719" y="1986628"/>
        <a:ext cx="160261" cy="2983"/>
      </dsp:txXfrm>
    </dsp:sp>
    <dsp:sp modelId="{CAC96E26-5EEA-4291-9C6E-E155BFFDDFBB}">
      <dsp:nvSpPr>
        <dsp:cNvPr id="0" name=""/>
        <dsp:cNvSpPr/>
      </dsp:nvSpPr>
      <dsp:spPr>
        <a:xfrm>
          <a:off x="3556863" y="1077666"/>
          <a:ext cx="1297278" cy="778367"/>
        </a:xfrm>
        <a:prstGeom prst="snip2Diag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IN" sz="900" kern="1200"/>
            <a:t>Analysing the current situation </a:t>
          </a:r>
        </a:p>
      </dsp:txBody>
      <dsp:txXfrm>
        <a:off x="3621728" y="1142531"/>
        <a:ext cx="1167548" cy="648637"/>
      </dsp:txXfrm>
    </dsp:sp>
    <dsp:sp modelId="{243C2FBF-FCCC-496B-8994-0E5CE4F51970}">
      <dsp:nvSpPr>
        <dsp:cNvPr id="0" name=""/>
        <dsp:cNvSpPr/>
      </dsp:nvSpPr>
      <dsp:spPr>
        <a:xfrm>
          <a:off x="365557" y="2154407"/>
          <a:ext cx="1297278" cy="778367"/>
        </a:xfrm>
        <a:prstGeom prst="snip2Diag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IN" sz="900" kern="1200"/>
            <a:t>Defining the impact of the RBI decision during the shadow banking crisis 2017.</a:t>
          </a:r>
        </a:p>
      </dsp:txBody>
      <dsp:txXfrm>
        <a:off x="430422" y="2219272"/>
        <a:ext cx="1167548" cy="648637"/>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Fin10</b:Tag>
    <b:SourceType>DocumentFromInternetSite</b:SourceType>
    <b:Guid>{8CA059E7-41F3-4969-84CC-0C09ABAFA8A8}</b:Guid>
    <b:Author>
      <b:Author>
        <b:Corporate>Financial Crisis Inquiry Commission </b:Corporate>
      </b:Author>
    </b:Author>
    <b:Title>Static Law Stanford</b:Title>
    <b:InternetSiteTitle>Statement of Paul McCully</b:InternetSiteTitle>
    <b:Year>2010</b:Year>
    <b:Month>May</b:Month>
    <b:URL>https://fcic-static.law.stanford.edu/cdn_media/fcic-testimony/2010-0506-McCulley.pdf</b:URL>
    <b:DayAccessed>24/11/2020</b:DayAccessed>
    <b:RefOrder>10</b:RefOrder>
  </b:Source>
  <b:Source>
    <b:Tag>Res18</b:Tag>
    <b:SourceType>Report</b:SourceType>
    <b:Guid>{4AFED69B-F4F5-4A62-AAC7-5E552DF62377}</b:Guid>
    <b:Author>
      <b:Author>
        <b:Corporate>Reserve Bank of India</b:Corporate>
      </b:Author>
    </b:Author>
    <b:Title>Financial Stability Report</b:Title>
    <b:Year>2018</b:Year>
    <b:URL>https://www.rbi.org.in/Scripts/BS_PressReleaseDisplay.aspx?prid=44305</b:URL>
    <b:Publisher>Reserve Bank of India</b:Publisher>
    <b:DOI>PR3374CDE581AFD1F14E2F93E0512FD695F248.PDF</b:DOI>
    <b:RefOrder>11</b:RefOrder>
  </b:Source>
  <b:Source>
    <b:Tag>Int18</b:Tag>
    <b:SourceType>Report</b:SourceType>
    <b:Guid>{8ED8E066-BAFC-4A2D-9E8A-B8C88E8A45E3}</b:Guid>
    <b:Author>
      <b:Author>
        <b:Corporate>International Monetary Fund</b:Corporate>
      </b:Author>
    </b:Author>
    <b:Title>Global FInancial Stability report</b:Title>
    <b:Year>2018</b:Year>
    <b:Publisher>IMF</b:Publisher>
    <b:URL>https://www.imf.org/en/Publications/GFSR/Issues/2018/09/25/Global-Financial-Stability-Report-October-2018</b:URL>
    <b:RefOrder>12</b:RefOrder>
  </b:Source>
  <b:Source>
    <b:Tag>Bha19</b:Tag>
    <b:SourceType>JournalArticle</b:SourceType>
    <b:Guid>{A10886DF-9224-4164-A804-9BE894CAE6CB}</b:Guid>
    <b:Title>IL&amp;FS- A sinking ship</b:Title>
    <b:Year>2019</b:Year>
    <b:Author>
      <b:Author>
        <b:NameList>
          <b:Person>
            <b:Last>Bharara</b:Last>
            <b:First>Vikas</b:First>
          </b:Person>
        </b:NameList>
      </b:Author>
    </b:Author>
    <b:JournalName>Review of Management</b:JournalName>
    <b:Pages>31-36</b:Pages>
    <b:Month>june</b:Month>
    <b:Volume>9</b:Volume>
    <b:Issue>1-2</b:Issue>
    <b:URL>https://search.proquest.com/openview/c1f8e6143f65a47fe4e9fe2143775bb0/1?pq-origsite=gscholar&amp;cbl=906340</b:URL>
    <b:DOI>2231-0487</b:DOI>
    <b:RefOrder>13</b:RefOrder>
  </b:Source>
  <b:Source>
    <b:Tag>Bha08</b:Tag>
    <b:SourceType>ArticleInAPeriodical</b:SourceType>
    <b:Guid>{1696E402-EDD3-4928-B614-B4C0B67551DC}</b:Guid>
    <b:Title>How effective are monetary policy signals in India?</b:Title>
    <b:Year>2008</b:Year>
    <b:Pages>169-183</b:Pages>
    <b:Author>
      <b:Author>
        <b:NameList>
          <b:Person>
            <b:Last>Bhattacharyya</b:Last>
            <b:First>Indranil</b:First>
          </b:Person>
          <b:Person>
            <b:Last>Sensarma</b:Last>
            <b:First>Rudra</b:First>
          </b:Person>
        </b:NameList>
      </b:Author>
    </b:Author>
    <b:PeriodicalTitle>Journal of Policy Modeling</b:PeriodicalTitle>
    <b:Month>July</b:Month>
    <b:URL>https://sci-hub.st/https://www.sciencedirect.com/science/article/pii/S0161893807000890#</b:URL>
    <b:RefOrder>14</b:RefOrder>
  </b:Source>
  <b:Source>
    <b:Tag>Man19</b:Tag>
    <b:SourceType>ConferenceProceedings</b:SourceType>
    <b:Guid>{8822EE91-A1BB-48BB-8826-911D6FA64F39}</b:Guid>
    <b:Author>
      <b:Author>
        <b:NameList>
          <b:Person>
            <b:Last>Manda</b:Last>
            <b:First>Vijaya</b:First>
            <b:Middle>Kittu</b:Middle>
          </b:Person>
          <b:Person>
            <b:Last>Rao</b:Last>
            <b:First>S.S.</b:First>
            <b:Middle>Prasada</b:Middle>
          </b:Person>
        </b:NameList>
      </b:Author>
    </b:Author>
    <b:Title>Lessons from the IL&amp;FS Financial Crisis</b:Title>
    <b:Year>2019</b:Year>
    <b:Pages>638</b:Pages>
    <b:ConferenceName>2nd International Conference on Business and Management</b:ConferenceName>
    <b:Publisher>2GITAM Institute of Management</b:Publisher>
    <b:URL>https://d1wqtxts1xzle7.cloudfront.net/60644881/ICBM_2019_Conference_Proceedings__ISBN_978-984-344-3540_-_16_May_2019_compressed20190919-48341-ercew4.pdf?1568906085=&amp;response-content-disposition=inline%3B+filename%3DEnsuring_Quality_of_Higher_Education_in.</b:URL>
    <b:RefOrder>15</b:RefOrder>
  </b:Source>
  <b:Source>
    <b:Tag>Sin19</b:Tag>
    <b:SourceType>DocumentFromInternetSite</b:SourceType>
    <b:Guid>{995DD6D9-1B96-478D-981B-033724F9DE8B}</b:Guid>
    <b:Title>Infrastructure Leasing And Financial Services Limited- The crisis and the challenges ahead</b:Title>
    <b:Year>2019</b:Year>
    <b:Month>April</b:Month>
    <b:Author>
      <b:Author>
        <b:NameList>
          <b:Person>
            <b:Last>Singh</b:Last>
            <b:First>Bikram</b:First>
          </b:Person>
        </b:NameList>
      </b:Author>
    </b:Author>
    <b:InternetSiteTitle>The Management Accountant</b:InternetSiteTitle>
    <b:URL>http://icmai-rnj.in/index.php/maj/article/view/144105</b:URL>
    <b:DOI>10.33516/maj.v54i4.56-58p</b:DOI>
    <b:RefOrder>16</b:RefOrder>
  </b:Source>
  <b:Source>
    <b:Tag>Baj11</b:Tag>
    <b:SourceType>Report</b:SourceType>
    <b:Guid>{420F8ACD-3B8D-4EB2-B0CD-5C7081F59265}</b:Guid>
    <b:Title>Global Financial Crisis, its Impact on India and the</b:Title>
    <b:Year>2011</b:Year>
    <b:URL>file:///C:/Users/Megh/Downloads/CGCSA_Working_Paper_5.pdf</b:URL>
    <b:Author>
      <b:Author>
        <b:NameList>
          <b:Person>
            <b:Last>Bajpai</b:Last>
            <b:First>Nirupam</b:First>
          </b:Person>
        </b:NameList>
      </b:Author>
    </b:Author>
    <b:Publisher>South Asia, Columbia University</b:Publisher>
    <b:City> Mumbai</b:City>
    <b:RefOrder>17</b:RefOrder>
  </b:Source>
  <b:Source>
    <b:Tag>Ban17</b:Tag>
    <b:SourceType>Report</b:SourceType>
    <b:Guid>{D04AC41C-4D15-4936-AFA5-54AD092E72FA}</b:Guid>
    <b:Author>
      <b:Author>
        <b:NameList>
          <b:Person>
            <b:Last>Bansal</b:Last>
            <b:First>Mandeep</b:First>
            <b:Middle>Kour</b:Middle>
          </b:Person>
        </b:NameList>
      </b:Author>
    </b:Author>
    <b:Title>Role of Reserve Bank of India in Indian Economy</b:Title>
    <b:Year>2017</b:Year>
    <b:City>raipur</b:City>
    <b:URL>https://www.ripublication.com/ijbamspl17/ijbamv7n2spl_05.pdf</b:URL>
    <b:DOI>2278-3660</b:DOI>
    <b:RefOrder>18</b:RefOrder>
  </b:Source>
  <b:Source>
    <b:Tag>Red07</b:Tag>
    <b:SourceType>ConferenceProceedings</b:SourceType>
    <b:Guid>{B24652E0-2A29-4679-B8A9-57AE0D0714DA}</b:Guid>
    <b:Title>Evolving role of the Reserve Bank of India</b:Title>
    <b:Year>2007</b:Year>
    <b:Publisher>Reserve Bank of India</b:Publisher>
    <b:Author>
      <b:Author>
        <b:NameList>
          <b:Person>
            <b:Last>Reddy</b:Last>
            <b:First>Y.V</b:First>
          </b:Person>
        </b:NameList>
      </b:Author>
    </b:Author>
    <b:ConferenceName>RBI Monthly Bulletin</b:ConferenceName>
    <b:URL>https://rbidocs.rbi.org.in/rdocs/Bulletin/PDFs/82025.pdf</b:URL>
    <b:RefOrder>19</b:RefOrder>
  </b:Source>
  <b:Source>
    <b:Tag>Dem96</b:Tag>
    <b:SourceType>JournalArticle</b:SourceType>
    <b:Guid>{42EBE24D-89A7-4E8F-A619-B16B229B1D9B}</b:Guid>
    <b:Title>Financial Development, Economic Growth and Banking Sector Controls: Evidence from</b:Title>
    <b:Year>1996</b:Year>
    <b:Month>March</b:Month>
    <b:URL>https://sci-hub.se/https://academic.oup.com/ej/article-abstract/106/435/359/5159030#</b:URL>
    <b:Pages>359-374</b:Pages>
    <b:Author>
      <b:Author>
        <b:NameList>
          <b:Person>
            <b:Last>Demetriades</b:Last>
            <b:First>Panicos</b:First>
            <b:Middle>O.</b:Middle>
          </b:Person>
          <b:Person>
            <b:Last>Luintel</b:Last>
            <b:First>Kul</b:First>
            <b:Middle>B.</b:Middle>
          </b:Person>
        </b:NameList>
      </b:Author>
    </b:Author>
    <b:JournalName>The Economic Journal</b:JournalName>
    <b:Publisher>Wiley</b:Publisher>
    <b:Volume>106</b:Volume>
    <b:Issue>435</b:Issue>
    <b:RefOrder>20</b:RefOrder>
  </b:Source>
  <b:Source>
    <b:Tag>For98</b:Tag>
    <b:SourceType>JournalArticle</b:SourceType>
    <b:Guid>{2DB89987-C48A-4BFD-A798-4B0BF6789406}</b:Guid>
    <b:Author>
      <b:Author>
        <b:NameList>
          <b:Person>
            <b:Last>Forder</b:Last>
            <b:First>James</b:First>
          </b:Person>
        </b:NameList>
      </b:Author>
    </b:Author>
    <b:Title>Central bank independence-conceptual clarifications and interim assessment</b:Title>
    <b:JournalName>Oxford Economic papers</b:JournalName>
    <b:Year>1998</b:Year>
    <b:Pages>307-334</b:Pages>
    <b:Month>July</b:Month>
    <b:Volume>50</b:Volume>
    <b:Issue>3</b:Issue>
    <b:URL>https://sci-hub.se/10.1093/oxfordjournals.oep.a028649</b:URL>
    <b:RefOrder>21</b:RefOrder>
  </b:Source>
  <b:Source>
    <b:Tag>Mer95</b:Tag>
    <b:SourceType>ArticleInAPeriodical</b:SourceType>
    <b:Guid>{0342ED7C-46EF-4D3C-92C4-4B77FA7888E5}</b:Guid>
    <b:Title>A CONCEPTUAL FRAMEWORK FOR ANALYZING THE FINANCIAL SYSTEM</b:Title>
    <b:Year>1995</b:Year>
    <b:Pages>1-8</b:Pages>
    <b:Author>
      <b:Author>
        <b:NameList>
          <b:Person>
            <b:Last>Merton</b:Last>
            <b:First>Robert</b:First>
            <b:Middle>C.</b:Middle>
          </b:Person>
          <b:Person>
            <b:Last>Bodie</b:Last>
            <b:First>Zvi</b:First>
          </b:Person>
        </b:NameList>
      </b:Author>
    </b:Author>
    <b:PeriodicalTitle>The Global Financial System: A Functional Perspective</b:PeriodicalTitle>
    <b:Publisher>Harvard Business School Press</b:Publisher>
    <b:URL>https://www.researchgate.net/profile/Zvi_Bodie/publication/228224831_A_Conceptual_Framework_for_Analyzing_the_Financial_Environment/links/0deec51a38bb1ce588000000/A-Conceptual-Framework-for-Analyzing-the-Financial-Environment.pdf</b:URL>
    <b:RefOrder>22</b:RefOrder>
  </b:Source>
  <b:Source>
    <b:Tag>Fis13</b:Tag>
    <b:SourceType>JournalArticle</b:SourceType>
    <b:Guid>{79A56B3C-AD15-4E4D-A881-027DB456C269}</b:Guid>
    <b:Title>The impact of the monetary policy on stock market bubbles and trading behaviour</b:Title>
    <b:Year>2013</b:Year>
    <b:Author>
      <b:Author>
        <b:NameList>
          <b:Person>
            <b:Last>Fischbacher</b:Last>
            <b:First>Urs</b:First>
          </b:Person>
          <b:Person>
            <b:Last>Hens</b:Last>
            <b:First>Thorsten</b:First>
          </b:Person>
          <b:Person>
            <b:Last>Zeisberg</b:Last>
            <b:First>Stefan</b:First>
          </b:Person>
        </b:NameList>
      </b:Author>
    </b:Author>
    <b:JournalName>Journal of Economic Dynamics and Control</b:JournalName>
    <b:RefOrder>23</b:RefOrder>
  </b:Source>
  <b:Source>
    <b:Tag>Cha17</b:Tag>
    <b:SourceType>JournalArticle</b:SourceType>
    <b:Guid>{1D48B225-8055-4950-A62A-F469C81D528F}</b:Guid>
    <b:Title>Understanding and Applying Research Paradigms in Educational Contexts</b:Title>
    <b:Year>2017</b:Year>
    <b:URL>https://files.eric.ed.gov/fulltext/EJ1154775.pdf</b:URL>
    <b:JournalName>International Journal of Higher Education</b:JournalName>
    <b:Pages>26-41</b:Pages>
    <b:Author>
      <b:Author>
        <b:NameList>
          <b:Person>
            <b:Last>Kivunja</b:Last>
            <b:First>Charles</b:First>
          </b:Person>
          <b:Person>
            <b:Last>Kuyini</b:Last>
            <b:First>Ahmed</b:First>
            <b:Middle>Bawa</b:Middle>
          </b:Person>
        </b:NameList>
      </b:Author>
    </b:Author>
    <b:Volume>6</b:Volume>
    <b:Issue>5</b:Issue>
    <b:DOI>10.5430/ijhe.v6n5p26 </b:DOI>
    <b:RefOrder>24</b:RefOrder>
  </b:Source>
  <b:Source>
    <b:Tag>Tho70</b:Tag>
    <b:SourceType>BookSection</b:SourceType>
    <b:Guid>{CE84C369-AE2F-49A2-8225-9F6FC83990CB}</b:Guid>
    <b:Author>
      <b:Author>
        <b:NameList>
          <b:Person>
            <b:Last>Kuhn</b:Last>
            <b:First>Thomas</b:First>
          </b:Person>
        </b:NameList>
      </b:Author>
      <b:BookAuthor>
        <b:NameList>
          <b:Person>
            <b:Last>Kuhn</b:Last>
            <b:First>Thomas</b:First>
            <b:Middle>S</b:Middle>
          </b:Person>
        </b:NameList>
      </b:BookAuthor>
    </b:Author>
    <b:Title>The Structure of Scientific Revolutions</b:Title>
    <b:Year>1970</b:Year>
    <b:Pages>1-174</b:Pages>
    <b:City>Chicago</b:City>
    <b:Publisher>The University of Chicago</b:Publisher>
    <b:Volume>II</b:Volume>
    <b:URL>https://www.lri.fr/~mbl/Stanford/CS477/papers/Kuhn-SSR-2ndEd.pdf</b:URL>
    <b:BookTitle>INTERNATIONAL ENCYCLOPEDIA of UNIFIED SCIENCE</b:BookTitle>
    <b:NumberVolumes>I, II</b:NumberVolumes>
    <b:RefOrder>25</b:RefOrder>
  </b:Source>
  <b:Source>
    <b:Tag>Mac06</b:Tag>
    <b:SourceType>JournalArticle</b:SourceType>
    <b:Guid>{B4EE92C9-1B1C-4A3C-BB99-A432F4024F96}</b:Guid>
    <b:Title>Research dilemmas: Paradigms, methods and methodology</b:Title>
    <b:Year>2006</b:Year>
    <b:Author>
      <b:Author>
        <b:NameList>
          <b:Person>
            <b:Last>Mackenzie</b:Last>
            <b:First>Noella</b:First>
          </b:Person>
          <b:Person>
            <b:Last>Knipe</b:Last>
            <b:First>Sally</b:First>
          </b:Person>
        </b:NameList>
      </b:Author>
    </b:Author>
    <b:JournalName>Issues In Educational Research</b:JournalName>
    <b:Volume>16</b:Volume>
    <b:URL>https://www.iier.org.au/iier16/mackenzie.html</b:URL>
    <b:RefOrder>6</b:RefOrder>
  </b:Source>
  <b:Source>
    <b:Tag>Mit12</b:Tag>
    <b:SourceType>JournalArticle</b:SourceType>
    <b:Guid>{4AF5B769-153E-4FBB-960D-D0A814FB7E71}</b:Guid>
    <b:Author>
      <b:Author>
        <b:NameList>
          <b:Person>
            <b:Last>Mittwede</b:Last>
            <b:First>Steven</b:First>
            <b:Middle>K.</b:Middle>
          </b:Person>
        </b:NameList>
      </b:Author>
    </b:Author>
    <b:Title>Research Paradigms and Their Useand Importance in Theological Inquiry and Education</b:Title>
    <b:JournalName>JECB</b:JournalName>
    <b:Year>2012</b:Year>
    <b:Pages>23-40</b:Pages>
    <b:Volume>16</b:Volume>
    <b:Issue>1</b:Issue>
    <b:URL>https://journals.sagepub.com/doi/pdf/10.1177/205699711201600104</b:URL>
    <b:RefOrder>26</b:RefOrder>
  </b:Source>
  <b:Source>
    <b:Tag>Res17</b:Tag>
    <b:SourceType>Report</b:SourceType>
    <b:Guid>{53C8BDDB-4E84-429B-9F08-6C1F44B996D2}</b:Guid>
    <b:Title>Publications</b:Title>
    <b:Year>2017</b:Year>
    <b:Department>Press release</b:Department>
    <b:Institution>RBI</b:Institution>
    <b:URL>https://www.rbi.org.in/Scripts/BS_PressReleaseDisplay.aspx</b:URL>
    <b:Author>
      <b:Author>
        <b:Corporate>Reserve Bank of India</b:Corporate>
      </b:Author>
    </b:Author>
    <b:RefOrder>1</b:RefOrder>
  </b:Source>
  <b:Source>
    <b:Tag>Eur11</b:Tag>
    <b:SourceType>InternetSite</b:SourceType>
    <b:Guid>{FEE4FB03-C57D-443B-ACF6-DEA006C64545}</b:Guid>
    <b:Title>Media</b:Title>
    <b:Year>2011</b:Year>
    <b:Author>
      <b:Author>
        <b:Corporate>European Central Bank</b:Corporate>
      </b:Author>
    </b:Author>
    <b:InternetSiteTitle>Eurosystem</b:InternetSiteTitle>
    <b:Month>April</b:Month>
    <b:Day>12</b:Day>
    <b:URL>https://www.ecb.europa.eu/press/key/date/2011/html/sp110412.en.html</b:URL>
    <b:RefOrder>27</b:RefOrder>
  </b:Source>
  <b:Source>
    <b:Tag>Res181</b:Tag>
    <b:SourceType>Report</b:SourceType>
    <b:Guid>{2DD5BACA-C2C3-4A9E-BC63-B0A3A87C66C3}</b:Guid>
    <b:Title>Financial Stability Report</b:Title>
    <b:Year>2018</b:Year>
    <b:URL>https://rbidocs.rbi.org.in/rdocs/PublicationReport/Pdfs/0FSRDECEMBER2018DAFEDD89C01C432786925639A4864F96.PDF</b:URL>
    <b:Author>
      <b:Author>
        <b:Corporate>Reserve Bank of India</b:Corporate>
      </b:Author>
    </b:Author>
    <b:Publisher>Reserve bank of india</b:Publisher>
    <b:City>Mumbai</b:City>
    <b:RefOrder>28</b:RefOrder>
  </b:Source>
  <b:Source>
    <b:Tag>Gal14</b:Tag>
    <b:SourceType>JournalArticle</b:SourceType>
    <b:Guid>{13F0E6C6-4E7F-4314-9413-C0BBF3A70CEE}</b:Guid>
    <b:Title>THE EFFECTS OF MONETARY POLICY ON STOCK MARKET BUBBLES:</b:Title>
    <b:Year>2014</b:Year>
    <b:Author>
      <b:Author>
        <b:NameList>
          <b:Person>
            <b:Last>Gali</b:Last>
            <b:First>Jordi</b:First>
          </b:Person>
          <b:Person>
            <b:Last>Gambetti</b:Last>
            <b:First>Luca</b:First>
          </b:Person>
        </b:NameList>
      </b:Author>
    </b:Author>
    <b:JournalName>NBER WORKING PAPER SERIES</b:JournalName>
    <b:URL>https://www.nber.org/system/files/working_papers/w19981/w19981.pdf</b:URL>
    <b:RefOrder>29</b:RefOrder>
  </b:Source>
  <b:Source>
    <b:Tag>Joh04</b:Tag>
    <b:SourceType>ArticleInAPeriodical</b:SourceType>
    <b:Guid>{AE384CCE-A490-4FD6-89F4-94A7E09347BB}</b:Guid>
    <b:Title>Mixed Methods Research: A Research Paradigm Whose Time Has Come</b:Title>
    <b:Year>2004</b:Year>
    <b:Pages>14-26</b:Pages>
    <b:Author>
      <b:Author>
        <b:NameList>
          <b:Person>
            <b:Last>Johnson</b:Last>
            <b:First>R.</b:First>
            <b:Middle>Burke</b:Middle>
          </b:Person>
          <b:Person>
            <b:Last>Onwuegbuzie</b:Last>
            <b:First>Anthony</b:First>
            <b:Middle>J.</b:Middle>
          </b:Person>
        </b:NameList>
      </b:Author>
    </b:Author>
    <b:Month>October</b:Month>
    <b:Day>1</b:Day>
    <b:Volume>33</b:Volume>
    <b:Issue>7</b:Issue>
    <b:URL>https://journals.sagepub.com/doi/abs/10.3102/0013189x033007014</b:URL>
    <b:DOI>https://doi.org/10.3102/0013189X033007014</b:DOI>
    <b:RefOrder>30</b:RefOrder>
  </b:Source>
  <b:Source>
    <b:Tag>PGi08</b:Tag>
    <b:SourceType>JournalArticle</b:SourceType>
    <b:Guid>{7994FB5C-A541-4B67-80C8-681D01083113}</b:Guid>
    <b:Title>Methods of data collection in qualitative research: interviews and focus groups</b:Title>
    <b:Year>2008</b:Year>
    <b:Pages>291-295</b:Pages>
    <b:Author>
      <b:Author>
        <b:NameList>
          <b:Person>
            <b:Last>P.Gill</b:Last>
          </b:Person>
          <b:Person>
            <b:Last>K.Stewart</b:Last>
          </b:Person>
          <b:Person>
            <b:Last>E.Treasure</b:Last>
          </b:Person>
          <b:Person>
            <b:Last>B.Chadwick</b:Last>
          </b:Person>
        </b:NameList>
      </b:Author>
    </b:Author>
    <b:JournalName>British Dental Journal</b:JournalName>
    <b:URL>https://www.nature.com/articles/bdj.2008.192?fbclid=IwAR3dnG9E1kiF-kBEfvXjf1cvcxu-#citeas</b:URL>
    <b:DOI>https://doi.org/10.1038/bdj.2008.192</b:DOI>
    <b:RefOrder>31</b:RefOrder>
  </b:Source>
  <b:Source>
    <b:Tag>Sau09</b:Tag>
    <b:SourceType>Book</b:SourceType>
    <b:Guid>{87C483A4-A5F0-4761-93DD-6521982E4098}</b:Guid>
    <b:Title>Research Methods for Business Students</b:Title>
    <b:Year>2009</b:Year>
    <b:Pages>614</b:Pages>
    <b:Author>
      <b:Author>
        <b:NameList>
          <b:Person>
            <b:Last>Saunders</b:Last>
            <b:First>Mark</b:First>
          </b:Person>
          <b:Person>
            <b:Last>Lewis</b:Last>
            <b:First>Philip</b:First>
          </b:Person>
          <b:Person>
            <b:Last>Thornhill</b:Last>
            <b:First>Adrian</b:First>
          </b:Person>
        </b:NameList>
      </b:Author>
    </b:Author>
    <b:Publisher>Prentice Hall, 2009</b:Publisher>
    <b:RefOrder>32</b:RefOrder>
  </b:Source>
  <b:Source>
    <b:Tag>Opp92</b:Tag>
    <b:SourceType>Book</b:SourceType>
    <b:Guid>{0339CE9B-0465-4B2F-8103-D062FD4613E3}</b:Guid>
    <b:Author>
      <b:Author>
        <b:NameList>
          <b:Person>
            <b:Last>Oppenheim</b:Last>
            <b:First>A.N.</b:First>
          </b:Person>
        </b:NameList>
      </b:Author>
    </b:Author>
    <b:Title>QUESTIONNAIRE DESIGN, Interviewing and attitude measurement</b:Title>
    <b:Year>1992</b:Year>
    <b:City>London</b:City>
    <b:Pages>154</b:Pages>
    <b:Edition>2</b:Edition>
    <b:URL>https://dimas0709.files.wordpress.com/2018/02/a-n-oppenheim-questionnaire-design-interviewing-and-attitude-measurement-1992.pdf</b:URL>
    <b:RefOrder>33</b:RefOrder>
  </b:Source>
  <b:Source>
    <b:Tag>Coh07</b:Tag>
    <b:SourceType>Book</b:SourceType>
    <b:Guid>{94CC4D68-E558-4C0F-82B1-33A58879A28C}</b:Guid>
    <b:Author>
      <b:Author>
        <b:NameList>
          <b:Person>
            <b:Last>Cohen</b:Last>
            <b:First>Louis</b:First>
          </b:Person>
          <b:Person>
            <b:Last>Manion</b:Last>
            <b:First>Lawrence</b:First>
          </b:Person>
          <b:Person>
            <b:Last>Morrison</b:Last>
            <b:First>Keith</b:First>
          </b:Person>
        </b:NameList>
      </b:Author>
    </b:Author>
    <b:Title>Research Methods in Education</b:Title>
    <b:Year>2007</b:Year>
    <b:City>London and New York</b:City>
    <b:Publisher>Routledge</b:Publisher>
    <b:Edition>6</b:Edition>
    <b:URL>https://gtu.ge/Agro-Lib/RESEARCH%20METHOD%20COHEN%20ok.pdf</b:URL>
    <b:RefOrder>34</b:RefOrder>
  </b:Source>
  <b:Source>
    <b:Tag>Cam01</b:Tag>
    <b:SourceType>JournalArticle</b:SourceType>
    <b:Guid>{5D0E475A-17B1-4D30-84BA-3AEC956E6E91}</b:Guid>
    <b:Title>Formulating and Evaluating Theoretical Frameworks for Career and Technical Education Research</b:Title>
    <b:Year>2001</b:Year>
    <b:Author>
      <b:Author>
        <b:NameList>
          <b:Person>
            <b:Last>Camp</b:Last>
            <b:First>William</b:First>
            <b:Middle>G.</b:Middle>
          </b:Person>
        </b:NameList>
      </b:Author>
    </b:Author>
    <b:JournalName>JVER</b:JournalName>
    <b:Volume>26</b:Volume>
    <b:Issue>1</b:Issue>
    <b:URL>https://scholar.lib.vt.edu/ejournals/JVER/v26n1/camp.html</b:URL>
    <b:RefOrder>35</b:RefOrder>
  </b:Source>
  <b:Source>
    <b:Tag>Pes93</b:Tag>
    <b:SourceType>JournalArticle</b:SourceType>
    <b:Guid>{F230A9D7-0A61-4D79-8712-C8E0647290F1}</b:Guid>
    <b:Author>
      <b:Author>
        <b:NameList>
          <b:Person>
            <b:Last>Peshkin</b:Last>
            <b:First>Alan</b:First>
          </b:Person>
        </b:NameList>
      </b:Author>
    </b:Author>
    <b:Title>The Goodness of Qualitative Research</b:Title>
    <b:JournalName>American Educational Research Association</b:JournalName>
    <b:Year>1993</b:Year>
    <b:Pages>23-29</b:Pages>
    <b:Volume>22</b:Volume>
    <b:Issue>2</b:Issue>
    <b:URL>https://journals.sagepub.com/doi/10.3102/0013189X022002023</b:URL>
    <b:DOI>https://doi.org/10.3102/0013189X022002023</b:DOI>
    <b:RefOrder>5</b:RefOrder>
  </b:Source>
  <b:Source>
    <b:Tag>Lie99</b:Tag>
    <b:SourceType>JournalArticle</b:SourceType>
    <b:Guid>{41405277-983B-475F-96D0-AE2DD33863DF}</b:Guid>
    <b:Author>
      <b:Author>
        <b:NameList>
          <b:Person>
            <b:Last>Liehr</b:Last>
          </b:Person>
          <b:Person>
            <b:Last>Patricia</b:Last>
          </b:Person>
        </b:NameList>
      </b:Author>
    </b:Author>
    <b:Title>Middle Range Theory: Spinning Research and Practice to Create Knowledge for the New Millennium</b:Title>
    <b:JournalName>Advances in Nursing Science</b:JournalName>
    <b:Year>1999</b:Year>
    <b:Pages>81-91</b:Pages>
    <b:Volume>21</b:Volume>
    <b:Issue>4</b:Issue>
    <b:URL>https://stage-journals.lww.com/advancesinnursingscience/Fulltext/1999/06000/Middle_Range_Theory__Spinning_Research_and.11.aspx</b:URL>
    <b:RefOrder>36</b:RefOrder>
  </b:Source>
  <b:Source>
    <b:Tag>Tho06</b:Tag>
    <b:SourceType>JournalArticle</b:SourceType>
    <b:Guid>{D73C7395-5647-4FB1-A248-774C35936ED6}</b:Guid>
    <b:Author>
      <b:Author>
        <b:NameList>
          <b:Person>
            <b:Last>Thomas</b:Last>
            <b:First>David</b:First>
            <b:Middle>R.</b:Middle>
          </b:Person>
        </b:NameList>
      </b:Author>
    </b:Author>
    <b:Title>A General Inductive Approach for Analyzing Qualitative Evaluation Data</b:Title>
    <b:JournalName>American Journal of Evaluation</b:JournalName>
    <b:Year>2006</b:Year>
    <b:Pages>237-346</b:Pages>
    <b:Volume>27</b:Volume>
    <b:Issue>2</b:Issue>
    <b:URL>https://journals.sagepub.com/doi/pdf/10.1177/1098214005283748</b:URL>
    <b:DOI>10.1177/1098214005283748</b:DOI>
    <b:RefOrder>37</b:RefOrder>
  </b:Source>
  <b:Source>
    <b:Tag>Woi18</b:Tag>
    <b:SourceType>ArticleInAPeriodical</b:SourceType>
    <b:Guid>{D5A4B097-36C4-4415-B58B-842FB1D4259D}</b:Guid>
    <b:Title>Evaluating Inductive versus Deductive Research in Management Studies: Implications for Authors, Editors, and Reviewers</b:Title>
    <b:Year>2018</b:Year>
    <b:Pages>183-195</b:Pages>
    <b:Author>
      <b:Author>
        <b:NameList>
          <b:Person>
            <b:Last>Woiceshyn</b:Last>
            <b:First>Jaana</b:First>
          </b:Person>
          <b:Person>
            <b:Last>Daellenbach</b:Last>
            <b:First>Urs</b:First>
            <b:Middle>S.</b:Middle>
          </b:Person>
        </b:NameList>
      </b:Author>
    </b:Author>
    <b:PeriodicalTitle>Qualitative Research in Organizations and Management An International Journal</b:PeriodicalTitle>
    <b:Month>April</b:Month>
    <b:Volume>13</b:Volume>
    <b:Issue>2</b:Issue>
    <b:URL>file:///C:/Users/Megh/Downloads/EVALUATINGINDUCTIVEVSDEDUCTIVERESEARCH_finalQROMsubmission_2018.pdf</b:URL>
    <b:DOI>10.1108/QROM-06-2017-1538</b:DOI>
    <b:RefOrder>38</b:RefOrder>
  </b:Source>
  <b:Source>
    <b:Tag>Har04</b:Tag>
    <b:SourceType>Book</b:SourceType>
    <b:Guid>{64E4B472-4EC3-4320-8C16-953CCE6EE93A}</b:Guid>
    <b:Title>The Handbook of data analysis</b:Title>
    <b:Year>2004</b:Year>
    <b:Author>
      <b:Author>
        <b:NameList>
          <b:Person>
            <b:Last>Hardy</b:Last>
            <b:First>Melissa</b:First>
          </b:Person>
          <b:Person>
            <b:Last>Bryman</b:Last>
            <b:First>Alan</b:First>
          </b:Person>
        </b:NameList>
      </b:Author>
    </b:Author>
    <b:URL>https://books.google.ie/books?hl=en&amp;lr=&amp;id=GMcK2KXHDh0C&amp;oi=fnd&amp;pg=PP1&amp;dq=data+analysis+in+research&amp;ots=BajD6T9Oe_&amp;sig=z33zdEDS3QYtWzlp_t23mlMYKMw&amp;redir_esc=y#v=onepage&amp;q=data%20analysis%20in%20research&amp;f=false</b:URL>
    <b:RefOrder>39</b:RefOrder>
  </b:Source>
  <b:Source>
    <b:Tag>Kru15</b:Tag>
    <b:SourceType>Book</b:SourceType>
    <b:Guid>{74FC2EB9-3A7D-4DBE-B268-6B8B79F789FE}</b:Guid>
    <b:Author>
      <b:Author>
        <b:NameList>
          <b:Person>
            <b:Last>Kruege</b:Last>
            <b:First>Richard</b:First>
            <b:Middle>A.</b:Middle>
          </b:Person>
          <b:Person>
            <b:Last>Casey</b:Last>
            <b:First>Mary</b:First>
            <b:Middle>Anne</b:Middle>
          </b:Person>
        </b:NameList>
      </b:Author>
    </b:Author>
    <b:Title>Focus Groups : A Practical Guide for Applied Research</b:Title>
    <b:Year>2015</b:Year>
    <b:Edition>5th</b:Edition>
    <b:URL>https://books.google.ie/books?hl=en&amp;lr=&amp;id=8wASBAAAQBAJ&amp;oi=fnd&amp;pg=PP1&amp;ots=XfbGIA7HuU&amp;sig=bZ7ldsLcdnIvKS7Zc74QpZpMok4&amp;redir_esc=y#v=onepage&amp;q&amp;f=false</b:URL>
    <b:RefOrder>40</b:RefOrder>
  </b:Source>
  <b:Source>
    <b:Tag>Cor08</b:Tag>
    <b:SourceType>ArticleInAPeriodical</b:SourceType>
    <b:Guid>{F3091DFD-00BD-4F93-A3CB-B97526F39D65}</b:Guid>
    <b:Title>Financial stability in a crisis: What is the role of the central bank?</b:Title>
    <b:Year>2008</b:Year>
    <b:Author>
      <b:Author>
        <b:NameList>
          <b:Person>
            <b:Last>Corbo</b:Last>
            <b:First>Vittorio</b:First>
          </b:Person>
        </b:NameList>
      </b:Author>
    </b:Author>
    <b:URL>https://core.ac.uk/download/pdf/6247433.pdf</b:URL>
    <b:PeriodicalTitle>BIS Paper</b:PeriodicalTitle>
    <b:Issue>51</b:Issue>
    <b:RefOrder>41</b:RefOrder>
  </b:Source>
  <b:Source>
    <b:Tag>Shi13</b:Tag>
    <b:SourceType>ArticleInAPeriodical</b:SourceType>
    <b:Guid>{FE07C3FE-A1FF-4430-BE27-954C36A406D6}</b:Guid>
    <b:Author>
      <b:Author>
        <b:NameList>
          <b:Person>
            <b:Last>Shirakawa</b:Last>
            <b:First>Masaaki</b:First>
          </b:Person>
        </b:NameList>
      </b:Author>
    </b:Author>
    <b:Title>Central Banking: Before, During, and After the Crisis</b:Title>
    <b:PeriodicalTitle>International Journal of Central Banking</b:PeriodicalTitle>
    <b:Year>2013</b:Year>
    <b:Volume>9</b:Volume>
    <b:Issue>S1</b:Issue>
    <b:URL>https://www.ijcb.org/journal/ijcb13q0a18.pdf</b:URL>
    <b:RefOrder>42</b:RefOrder>
  </b:Source>
  <b:Source>
    <b:Tag>Dow91</b:Tag>
    <b:SourceType>ArticleInAPeriodical</b:SourceType>
    <b:Guid>{D200113E-424C-41E8-884A-0798CB17C356}</b:Guid>
    <b:Author>
      <b:Author>
        <b:NameList>
          <b:Person>
            <b:Last>Downes</b:Last>
            <b:First>Patrick</b:First>
          </b:Person>
          <b:Person>
            <b:Last>Zadeh</b:Last>
            <b:First>Reza</b:First>
            <b:Middle>vaez</b:Middle>
          </b:Person>
        </b:NameList>
      </b:Author>
    </b:Author>
    <b:Title>Role of the Central Bank in Banking Crisis: An Overview</b:Title>
    <b:PeriodicalTitle>The Evolving Role of Central Banks</b:PeriodicalTitle>
    <b:Year>1991</b:Year>
    <b:Publisher>International Monetary Fund </b:Publisher>
    <b:URL>https://www.elibrary.imf.org/doc/IMF071/06959-9781557751850/06959-9781557751850/Other_formats/Source_PDF/06959-9781455240609.pdf</b:URL>
    <b:DOI>https://doi.org/10.5089/9781557751850.071</b:DOI>
    <b:RefOrder>43</b:RefOrder>
  </b:Source>
  <b:Source>
    <b:Tag>Yos19</b:Tag>
    <b:SourceType>ArticleInAPeriodical</b:SourceType>
    <b:Guid>{A1383B61-26C1-4B42-8F5F-6BD059A44E04}</b:Guid>
    <b:Title>Role of Central Banks in Financial Crisis Management</b:Title>
    <b:PeriodicalTitle>The Japanese Central Banking System Compared with Its European and American Counterparts</b:PeriodicalTitle>
    <b:Year>2019</b:Year>
    <b:Author>
      <b:Author>
        <b:NameList>
          <b:Person>
            <b:Last>Oritani</b:Last>
            <b:First>Yoshiharu</b:First>
          </b:Person>
        </b:NameList>
      </b:Author>
    </b:Author>
    <b:DOI>https://doi.org/10.1007/978-981-13-9001-2_6</b:DOI>
    <b:RefOrder>44</b:RefOrder>
  </b:Source>
  <b:Source>
    <b:Tag>Akh09</b:Tag>
    <b:SourceType>Book</b:SourceType>
    <b:Guid>{ADF089C8-78D4-45C4-A413-F882765652CC}</b:Guid>
    <b:Author>
      <b:Author>
        <b:NameList>
          <b:Person>
            <b:Last>Akhtar</b:Last>
            <b:First>Shamshad</b:First>
          </b:Person>
          <b:Person>
            <b:Last>Lorie</b:Last>
            <b:First>Henri</b:First>
          </b:Person>
          <b:Person>
            <b:Last>Petersend</b:Last>
            <b:First>Arne</b:First>
          </b:Person>
        </b:NameList>
      </b:Author>
    </b:Author>
    <b:Title>Effectiveness of the central banks and their roles in the global financial crisis : Case of selected economies</b:Title>
    <b:Year>2009</b:Year>
    <b:Pages>222</b:Pages>
    <b:URL>https://www.adb.org/sites/default/files/publication/27504/central-bank-effectiveness.pdf</b:URL>
    <b:RefOrder>45</b:RefOrder>
  </b:Source>
  <b:Source>
    <b:Tag>Gre10</b:Tag>
    <b:SourceType>ConferenceProceedings</b:SourceType>
    <b:Guid>{BC0EC9E1-AAF7-4DC8-B9EE-6787DC53C9CA}</b:Guid>
    <b:Title>The Role of Central Banks after the Financial Crisis</b:Title>
    <b:Year>2010</b:Year>
    <b:Publisher>Economic Policy Papers of the Central Bank of Chile</b:Publisher>
    <b:Author>
      <b:Author>
        <b:NameList>
          <b:Person>
            <b:Last>Gregorio</b:Last>
            <b:First>José</b:First>
            <b:Middle>De</b:Middle>
          </b:Person>
        </b:NameList>
      </b:Author>
    </b:Author>
    <b:URL>https://www.researchgate.net/publication/238789304_The_Role_of_Central_Banks_after_the_Financial_Crisis</b:URL>
    <b:RefOrder>46</b:RefOrder>
  </b:Source>
  <b:Source>
    <b:Tag>Goo10</b:Tag>
    <b:SourceType>JournalArticle</b:SourceType>
    <b:Guid>{C351361F-553A-4AFF-B384-0B7094D250C6}</b:Guid>
    <b:Author>
      <b:Author>
        <b:NameList>
          <b:Person>
            <b:Last>Goodhart</b:Last>
            <b:First>C.A.E.</b:First>
          </b:Person>
        </b:NameList>
      </b:Author>
    </b:Author>
    <b:Title>The Changing Role of Central Banks</b:Title>
    <b:Year>2010</b:Year>
    <b:JournalName>Financial Markets Group</b:JournalName>
    <b:URL>https://www.bis.org/events/conf100624/goodhartpaper.pdf</b:URL>
    <b:RefOrder>47</b:RefOrder>
  </b:Source>
  <b:Source>
    <b:Tag>Sha05</b:Tag>
    <b:SourceType>ConferenceProceedings</b:SourceType>
    <b:Guid>{78A9FF43-3D1D-4F7D-BD21-53C3E6142445}</b:Guid>
    <b:Title>TRADE LIBERALIZATION AND ECONOMIC REFORM in developing economies</b:Title>
    <b:Year>2005</b:Year>
    <b:Author>
      <b:Author>
        <b:NameList>
          <b:Person>
            <b:Last>Shafaeddin</b:Last>
            <b:First>Mehdi</b:First>
          </b:Person>
        </b:NameList>
      </b:Author>
    </b:Author>
    <b:ConferenceName>United Nations Conference on Trade and Development</b:ConferenceName>
    <b:Volume>179</b:Volume>
    <b:URL>https://unctad.org/system/files/official-document/osgdp20053_en.pdf</b:URL>
    <b:RefOrder>48</b:RefOrder>
  </b:Source>
  <b:Source>
    <b:Tag>Wij19</b:Tag>
    <b:SourceType>Report</b:SourceType>
    <b:Guid>{C86B1DDB-265A-48A3-B441-37D5BF172552}</b:Guid>
    <b:Title>Banking Supervisory and Regulatory Policy in Developing Countries: An analysis of determitants and Impacts</b:Title>
    <b:Year>2019</b:Year>
    <b:Author>
      <b:Author>
        <b:NameList>
          <b:Person>
            <b:Last>Wijayanti</b:Last>
            <b:First>Nanda</b:First>
            <b:Middle>Ayu</b:Middle>
          </b:Person>
        </b:NameList>
      </b:Author>
    </b:Author>
    <b:Publisher>Western Michigan University</b:Publisher>
    <b:URL>https://scholarworks.wmich.edu/dissertations/3504/?utm_source=scholarworks.wmich.edu%2Fdissertations%2F3504&amp;utm_medium=PDF&amp;utm_campaign=PDFCoverPages</b:URL>
    <b:RefOrder>49</b:RefOrder>
  </b:Source>
  <b:Source>
    <b:Tag>Bae19</b:Tag>
    <b:SourceType>JournalArticle</b:SourceType>
    <b:Guid>{1080664D-F822-4ECA-AC9B-EC7EA82A08D2}</b:Guid>
    <b:Title>Observing and Shaping the market ; The dilemma of the central banks</b:Title>
    <b:Year>2019</b:Year>
    <b:Author>
      <b:Author>
        <b:NameList>
          <b:Person>
            <b:Last>Baeriswyl</b:Last>
            <b:First>Romain</b:First>
          </b:Person>
          <b:Person>
            <b:Last>Cornand</b:Last>
            <b:First>Camille</b:First>
          </b:Person>
          <b:Person>
            <b:Last>Ziliotto</b:Last>
            <b:First>Bruno</b:First>
          </b:Person>
        </b:NameList>
      </b:Author>
    </b:Author>
    <b:JournalName>Journal of Money, credit and banking</b:JournalName>
    <b:DOI>10.1111/jmcb.12682</b:DOI>
    <b:RefOrder>7</b:RefOrder>
  </b:Source>
  <b:Source>
    <b:Tag>Cor01</b:Tag>
    <b:SourceType>JournalArticle</b:SourceType>
    <b:Guid>{E9EF0CE7-FE90-4D88-A239-F3254D4A320B}</b:Guid>
    <b:Title>Financial Stability in a crisis: what is the role of a central bank?</b:Title>
    <b:Year>2001</b:Year>
    <b:Pages>27-30</b:Pages>
    <b:Author>
      <b:Author>
        <b:NameList>
          <b:Person>
            <b:Last>Corbo</b:Last>
            <b:First>Vittorio</b:First>
          </b:Person>
        </b:NameList>
      </b:Author>
    </b:Author>
    <b:URL>https://ideas.repec.org/h/bis/bisbpc/51-07.html</b:URL>
    <b:Volume>51</b:Volume>
    <b:JournalName>Bank for international settlement</b:JournalName>
    <b:RefOrder>50</b:RefOrder>
  </b:Source>
  <b:Source>
    <b:Tag>Axi97</b:Tag>
    <b:SourceType>DocumentFromInternetSite</b:SourceType>
    <b:Guid>{3D7EBCD5-AB88-4EBD-AC48-CAF8ED2743A7}</b:Guid>
    <b:Title>Transformations to Open Market Operations</b:Title>
    <b:Year>1997</b:Year>
    <b:Author>
      <b:Author>
        <b:NameList>
          <b:Person>
            <b:Last>Axilrod</b:Last>
            <b:First>Stephen</b:First>
            <b:Middle>H</b:Middle>
          </b:Person>
        </b:NameList>
      </b:Author>
    </b:Author>
    <b:InternetSiteTitle>International Monetary Fund</b:InternetSiteTitle>
    <b:Month>January</b:Month>
    <b:URL>https://www.imf.org/external/pubs/ft/issues5/index.htm</b:URL>
    <b:RefOrder>51</b:RefOrder>
  </b:Source>
  <b:Source>
    <b:Tag>Pan19</b:Tag>
    <b:SourceType>JournalArticle</b:SourceType>
    <b:Guid>{FA6BAA11-ADA5-45F4-83E7-01C85658757C}</b:Guid>
    <b:Title>Infrastructure Development and Financial Services: A Case Study</b:Title>
    <b:Year>2019</b:Year>
    <b:URL>https://www.ijream.org/papers/NCCDCM21C19018.pdf</b:URL>
    <b:Pages>65-66</b:Pages>
    <b:Author>
      <b:Author>
        <b:NameList>
          <b:Person>
            <b:Last>Pandey</b:Last>
            <b:First>Neha</b:First>
          </b:Person>
        </b:NameList>
      </b:Author>
    </b:Author>
    <b:JournalName>International Journal for Research in Engineering Application &amp; Management (IJREAM)</b:JournalName>
    <b:RefOrder>8</b:RefOrder>
  </b:Source>
  <b:Source>
    <b:Tag>Nie09</b:Tag>
    <b:SourceType>JournalArticle</b:SourceType>
    <b:Guid>{DA109274-F2FC-4DD1-A833-6E46AC8652AC}</b:Guid>
    <b:Author>
      <b:Author>
        <b:NameList>
          <b:Person>
            <b:Last>Nier</b:Last>
            <b:First>Erlend</b:First>
          </b:Person>
        </b:NameList>
      </b:Author>
    </b:Author>
    <b:Title>Financial Stability Frameworks and the Role of Central Banks: Lessons From the Crisis</b:Title>
    <b:JournalName>International Monetary Fund</b:JournalName>
    <b:Year>2009</b:Year>
    <b:Pages>64</b:Pages>
    <b:Issue>070</b:Issue>
    <b:URL>https://www.elibrary.imf.org/view/journals/001/2009/070/article-A001-en.xml</b:URL>
    <b:DOI>https://doi.org/10.5089/9781451872170.001</b:DOI>
    <b:RefOrder>52</b:RefOrder>
  </b:Source>
  <b:Source>
    <b:Tag>Mis92</b:Tag>
    <b:SourceType>JournalArticle</b:SourceType>
    <b:Guid>{0252318F-0080-4B92-B97B-0C2BFD253669}</b:Guid>
    <b:Author>
      <b:Author>
        <b:NameList>
          <b:Person>
            <b:Last>Mishkin</b:Last>
            <b:First>Frederic</b:First>
          </b:Person>
        </b:NameList>
      </b:Author>
    </b:Author>
    <b:Title>Anatomy of a financial crisis</b:Title>
    <b:JournalName>Journal of Evolutionary Economics</b:JournalName>
    <b:Year>1992</b:Year>
    <b:Pages>115-130</b:Pages>
    <b:URL>https://sci-hubtw.hkvisa.net/10.1007/bf01193536</b:URL>
    <b:DOI>10.1007/bf01193536     </b:DOI>
    <b:RefOrder>53</b:RefOrder>
  </b:Source>
  <b:Source>
    <b:Tag>Eur09</b:Tag>
    <b:SourceType>Report</b:SourceType>
    <b:Guid>{F12E14DE-BB23-48BA-8BD0-1356CB849599}</b:Guid>
    <b:Title>Price stability. Why is it important for you ?</b:Title>
    <b:Year>2009</b:Year>
    <b:Author>
      <b:Author>
        <b:Corporate>European Central Bank</b:Corporate>
      </b:Author>
    </b:Author>
    <b:URL>https://www.ecb.europa.eu/pub/pdf/other/whypricestability_en.pdf</b:URL>
    <b:RefOrder>54</b:RefOrder>
  </b:Source>
  <b:Source>
    <b:Tag>Doo10</b:Tag>
    <b:SourceType>JournalArticle</b:SourceType>
    <b:Guid>{48973990-3D9E-4BBE-8B16-CEB6EBF311B1}</b:Guid>
    <b:Author>
      <b:Author>
        <b:NameList>
          <b:Person>
            <b:Last>Dooley</b:Last>
            <b:First>Michael</b:First>
          </b:Person>
        </b:NameList>
      </b:Author>
    </b:Author>
    <b:Title>Central bank responses to financial crises</b:Title>
    <b:Year>2010</b:Year>
    <b:Publisher>Bank for International Settlements</b:Publisher>
    <b:JournalName>BIS Papers</b:JournalName>
    <b:Pages>31-34</b:Pages>
    <b:URL>https://www.bis.org/publ/bppdf/bispap51g.pdf</b:URL>
    <b:DOI>92-9131-822-1</b:DOI>
    <b:RefOrder>9</b:RefOrder>
  </b:Source>
  <b:Source>
    <b:Tag>Dia09</b:Tag>
    <b:SourceType>JournalArticle</b:SourceType>
    <b:Guid>{5DB1BCA4-48DC-471A-83FE-C674DEAB6255}</b:Guid>
    <b:Author>
      <b:Author>
        <b:NameList>
          <b:Person>
            <b:Last>Diaye</b:Last>
            <b:First>Papa</b:First>
          </b:Person>
        </b:NameList>
      </b:Author>
    </b:Author>
    <b:Title>Countercyclical Macro Prudential Policies in a supporting role to monetary policy</b:Title>
    <b:JournalName>IMPF Working Paper</b:JournalName>
    <b:Year>2009</b:Year>
    <b:URL>https://poseidon01.ssrn.com/delivery.php?ID=7871190700011190280131250270880700681250050680130930260750751160881000821001001250850290550631040390100600271210040000880060970190360750050000120970210271200651270910060351221100661120220250970151181031230700671</b:URL>
    <b:DOI>WP/09/257</b:DOI>
    <b:RefOrder>55</b:RefOrder>
  </b:Source>
  <b:Source>
    <b:Tag>Ahm17</b:Tag>
    <b:SourceType>JournalArticle</b:SourceType>
    <b:Guid>{3491B5B9-BF2C-4FF1-88E6-70401C143AC7}</b:Guid>
    <b:Author>
      <b:Author>
        <b:NameList>
          <b:Person>
            <b:Last>Ahmed</b:Last>
            <b:First>Mostak</b:First>
          </b:Person>
        </b:NameList>
      </b:Author>
    </b:Author>
    <b:Title>Asset quality non interest income and bank profitability</b:Title>
    <b:JournalName>Economic Modelling</b:JournalName>
    <b:Year>2017</b:Year>
    <b:Pages>1-14</b:Pages>
    <b:URL>https://sci-hubtw.hkvisa.net/10.1016/j.econmod.2017.01.016</b:URL>
    <b:DOI>10.1016/j.econmod.2017.01.016     </b:DOI>
    <b:RefOrder>56</b:RefOrder>
  </b:Source>
  <b:Source>
    <b:Tag>Hau96</b:Tag>
    <b:SourceType>JournalArticle</b:SourceType>
    <b:Guid>{38787445-A993-451C-BF70-FC83E3FA9520}</b:Guid>
    <b:Title>Combining Bank supervision and monetary policy</b:Title>
    <b:JournalName>Economic Commentary</b:JournalName>
    <b:Year>1996</b:Year>
    <b:Author>
      <b:Author>
        <b:NameList>
          <b:Person>
            <b:Last>Haubrich</b:Last>
            <b:First>Joseph</b:First>
          </b:Person>
        </b:NameList>
      </b:Author>
    </b:Author>
    <b:URL>file:///C:/Users/Megh/Downloads/ec%2019961101%20combining%20bank%20supervision%20and%20monetary%20policy%20pdf.pdf</b:URL>
    <b:RefOrder>57</b:RefOrder>
  </b:Source>
  <b:Source>
    <b:Tag>Wag00</b:Tag>
    <b:SourceType>JournalArticle</b:SourceType>
    <b:Guid>{53852F9A-209C-407A-A945-F75BBED35588}</b:Guid>
    <b:Author>
      <b:Author>
        <b:NameList>
          <b:Person>
            <b:Last>Wagner</b:Last>
            <b:First>Helmut</b:First>
          </b:Person>
        </b:NameList>
      </b:Author>
    </b:Author>
    <b:Title>Controlling Inflation in transition economies</b:Title>
    <b:Year>2000</b:Year>
    <b:Pages>60-70</b:Pages>
    <b:URL>https://sci-hubtw.hkvisa.net/10.1007/bf02300531</b:URL>
    <b:DOI>10.1007/bf02300531     </b:DOI>
    <b:RefOrder>58</b:RefOrder>
  </b:Source>
  <b:Source>
    <b:Tag>Bli10</b:Tag>
    <b:SourceType>JournalArticle</b:SourceType>
    <b:Guid>{A76E093B-D55B-4FAD-A577-B19BF831624D}</b:Guid>
    <b:Author>
      <b:Author>
        <b:NameList>
          <b:Person>
            <b:Last>Blinder</b:Last>
            <b:First>Alan</b:First>
          </b:Person>
        </b:NameList>
      </b:Author>
    </b:Author>
    <b:Title>How central should the central bank be?</b:Title>
    <b:JournalName>Journal of economic literature</b:JournalName>
    <b:Year>2010</b:Year>
    <b:Pages>122-133</b:Pages>
    <b:Volume>48</b:Volume>
    <b:Issue>1</b:Issue>
    <b:URL>https://sci-hubtw.hkvisa.net/10.1257/jel.48.1.123</b:URL>
    <b:DOI>10.1257/jel.48.1.123</b:DOI>
    <b:RefOrder>59</b:RefOrder>
  </b:Source>
  <b:Source>
    <b:Tag>Pee99</b:Tag>
    <b:SourceType>JournalArticle</b:SourceType>
    <b:Guid>{D02F5B52-B685-436D-B44E-ACDD6D5C4DA2}</b:Guid>
    <b:Author>
      <b:Author>
        <b:NameList>
          <b:Person>
            <b:Last>Peek</b:Last>
          </b:Person>
          <b:Person>
            <b:Last>Rosengreen</b:Last>
          </b:Person>
          <b:Person>
            <b:Last>Totell</b:Last>
          </b:Person>
        </b:NameList>
      </b:Author>
    </b:Author>
    <b:Title>Is banking supervision central to central banking</b:Title>
    <b:JournalName>The quarterly journal of economics</b:JournalName>
    <b:Year>1999</b:Year>
    <b:Pages>629-653</b:Pages>
    <b:Volume>114</b:Volume>
    <b:Issue>2</b:Issue>
    <b:URL>https://sci-hubtw.hkvisa.net/https://academic.oup.com/qje/article-abstract/114/2/629/1844242</b:URL>
    <b:DOI>10.1162/003355399556098 </b:DOI>
    <b:RefOrder>60</b:RefOrder>
  </b:Source>
  <b:Source>
    <b:Tag>Mis09</b:Tag>
    <b:SourceType>JournalArticle</b:SourceType>
    <b:Guid>{32101321-3581-4C3F-8DC5-14F18F2CFB21}</b:Guid>
    <b:Author>
      <b:Author>
        <b:NameList>
          <b:Person>
            <b:Last>Mishkin</b:Last>
            <b:First>Frederic</b:First>
          </b:Person>
        </b:NameList>
      </b:Author>
    </b:Author>
    <b:Title>Is Monetary Policy Effective during Financial Crises?</b:Title>
    <b:JournalName>American Economic Review</b:JournalName>
    <b:Year>2009</b:Year>
    <b:Pages>573-77</b:Pages>
    <b:URL>https://sci-hubtw.hkvisa.net/10.1257/aer.99.2.573</b:URL>
    <b:DOI>10.1257/aer.99.2.573</b:DOI>
    <b:RefOrder>61</b:RefOrder>
  </b:Source>
  <b:Source>
    <b:Tag>Jan15</b:Tag>
    <b:SourceType>Report</b:SourceType>
    <b:Guid>{9FB56D6B-7F92-4C73-958A-081F4AC06774}</b:Guid>
    <b:Author>
      <b:Author>
        <b:NameList>
          <b:Person>
            <b:Last>Jannsen</b:Last>
          </b:Person>
          <b:Person>
            <b:Last>Potjagailo</b:Last>
          </b:Person>
          <b:Person>
            <b:Last>Wolters</b:Last>
          </b:Person>
        </b:NameList>
      </b:Author>
    </b:Author>
    <b:Title>Monetary Policy during Financial Crises:</b:Title>
    <b:Year>2015</b:Year>
    <b:URL>https://www.econstor.eu/bitstream/10419/115877/1/833489267.pdf</b:URL>
    <b:RefOrder>62</b:RefOrder>
  </b:Source>
  <b:Source>
    <b:Tag>Nyb00</b:Tag>
    <b:SourceType>ConferenceProceedings</b:SourceType>
    <b:Guid>{15B0D215-2C16-435B-AC50-2248F12AC680}</b:Guid>
    <b:Title>The infrastructure of Emergency Liquidity Assistance - what is required in today's financial system? </b:Title>
    <b:Year>2000</b:Year>
    <b:Author>
      <b:Author>
        <b:NameList>
          <b:Person>
            <b:Last>Nyberg</b:Last>
            <b:First>Lars</b:First>
          </b:Person>
        </b:NameList>
      </b:Author>
    </b:Author>
    <b:ConferenceName>CGFS REGIONAL MEETING IN TOKYO, BANK OF JAPAN</b:ConferenceName>
    <b:URL>http://archive.riksbank.se/Pagefolders/4056/000523eTokyo.pdf</b:URL>
    <b:RefOrder>63</b:RefOrder>
  </b:Source>
  <b:Source>
    <b:Tag>Oxf11</b:Tag>
    <b:SourceType>Report</b:SourceType>
    <b:Guid>{D94775CA-F7CF-41E8-A9F3-24AEE0367384}</b:Guid>
    <b:Title>Liquidity and Crisis</b:Title>
    <b:Year>2011</b:Year>
    <b:City>New York</b:City>
    <b:Author>
      <b:Author>
        <b:Corporate>Oxford University Press</b:Corporate>
      </b:Author>
    </b:Author>
    <b:URL>https://books.google.ie/books?hl=en&amp;lr=&amp;id=OZygDwAAQBAJ&amp;oi=fnd&amp;pg=PR5&amp;dq=injecting+liquidity+in+financial+crisis&amp;ots=qEBidcgZUc&amp;sig=6A0CJlU9t6DS24EVCuQ2J6bKYSs&amp;redir_esc=y#v=onepage&amp;q=injecting%20liquidity%20in%20financial%20crisis&amp;f=false</b:URL>
    <b:RefOrder>64</b:RefOrder>
  </b:Source>
  <b:Source>
    <b:Tag>Mod70</b:Tag>
    <b:SourceType>JournalArticle</b:SourceType>
    <b:Guid>{D75A1BDF-0257-42D3-B276-10B4A8924668}</b:Guid>
    <b:Author>
      <b:Author>
        <b:NameList>
          <b:Person>
            <b:Last>Modigliani</b:Last>
            <b:First>Franco</b:First>
          </b:Person>
          <b:Person>
            <b:Last>Rasche</b:Last>
            <b:First>Robert</b:First>
          </b:Person>
          <b:Person>
            <b:Last>Cooper</b:Last>
            <b:First>Philip</b:First>
          </b:Person>
        </b:NameList>
      </b:Author>
    </b:Author>
    <b:Title>Central Bank Policy, the Money Supply, and the Short-Term Rate of Interest</b:Title>
    <b:JournalName>Journal of Money, Credit and Banking</b:JournalName>
    <b:Year>1970</b:Year>
    <b:Pages>166-218</b:Pages>
    <b:URL>https://sci-hubtw.hkvisa.net/10.2307/1991004</b:URL>
    <b:DOI>https://doi.org/10.2307/1991004</b:DOI>
    <b:RefOrder>65</b:RefOrder>
  </b:Source>
  <b:Source>
    <b:Tag>Zam95</b:Tag>
    <b:SourceType>JournalArticle</b:SourceType>
    <b:Guid>{45929731-7AA2-4C9C-B5BE-AFA837335691}</b:Guid>
    <b:Author>
      <b:Author>
        <b:NameList>
          <b:Person>
            <b:Last>Zamalloa</b:Last>
          </b:Person>
          <b:Person>
            <b:Last>Saal</b:Last>
          </b:Person>
        </b:NameList>
      </b:Author>
    </b:Author>
    <b:Title>Use of Central Bank Credit Auctions in Economies in Transition</b:Title>
    <b:JournalName>IMF Economic Review</b:JournalName>
    <b:Year>1995</b:Year>
    <b:Pages>202-224</b:Pages>
    <b:Volume>42</b:Volume>
    <b:Issue>1</b:Issue>
    <b:URL>https://sci-hubtw.hkvisa.net/10.2307/3867346</b:URL>
    <b:DOI>10.2307/3867346     </b:DOI>
    <b:RefOrder>66</b:RefOrder>
  </b:Source>
  <b:Source>
    <b:Tag>Spr47</b:Tag>
    <b:SourceType>JournalArticle</b:SourceType>
    <b:Guid>{CFB41FE7-A7E5-4299-8DB9-7976A9886871}</b:Guid>
    <b:Author>
      <b:Author>
        <b:NameList>
          <b:Person>
            <b:Last>Sproul</b:Last>
            <b:First>Allan</b:First>
          </b:Person>
        </b:NameList>
      </b:Author>
    </b:Author>
    <b:Title>Monetary Management and Credit Control.  37(3),</b:Title>
    <b:JournalName>The American Economic Review,</b:JournalName>
    <b:Year>1947</b:Year>
    <b:Pages>339-350</b:Pages>
    <b:Volume>37</b:Volume>
    <b:Issue>3</b:Issue>
    <b:URL>https://sci-hubtw.hkvisa.net/10.2307/1802668</b:URL>
    <b:DOI>10.2307/1802668 </b:DOI>
    <b:RefOrder>67</b:RefOrder>
  </b:Source>
  <b:Source>
    <b:Tag>Ban10</b:Tag>
    <b:SourceType>Report</b:SourceType>
    <b:Guid>{FF9471C0-03ED-4ED5-B1DD-64BA716E0689}</b:Guid>
    <b:Title>The global crisis and financial intermediation in emerging marketn economies</b:Title>
    <b:Year>2010</b:Year>
    <b:Author>
      <b:Author>
        <b:Corporate>Bank for International Settlements</b:Corporate>
      </b:Author>
    </b:Author>
    <b:ThesisType>Working Paper</b:ThesisType>
    <b:URL>https://poseidon01.ssrn.com/delivery.php?ID=5440170990740921230261231060230740110270550290160310580250730230641210250950931080741101221191060470590581190721231141130860171020090750410771011060231221080700040880110181200810131201150041211141191221090231001</b:URL>
    <b:RefOrder>68</b:RefOrder>
  </b:Source>
  <b:Source>
    <b:Tag>McN02</b:Tag>
    <b:SourceType>ArticleInAPeriodical</b:SourceType>
    <b:Guid>{E09348D4-45E1-4869-8A1C-F319A042A953}</b:Guid>
    <b:Author>
      <b:Author>
        <b:NameList>
          <b:Person>
            <b:Last>McNamara</b:Last>
          </b:Person>
          <b:Person>
            <b:Last>Kathleen</b:Last>
          </b:Person>
        </b:NameList>
      </b:Author>
    </b:Author>
    <b:Title>Rational FIctions: Central Bank Independence and the Social Logic of Delegation</b:Title>
    <b:Year>2002</b:Year>
    <b:PeriodicalTitle>West European Politics</b:PeriodicalTitle>
    <b:Pages>47-76</b:Pages>
    <b:URL>https://sci-hubtw.hkvisa.net/10.1080/713601585</b:URL>
    <b:DOI>10.1080/713601585     </b:DOI>
    <b:RefOrder>69</b:RefOrder>
  </b:Source>
  <b:Source>
    <b:Tag>Goo01</b:Tag>
    <b:SourceType>ConferenceProceedings</b:SourceType>
    <b:Guid>{D5FE7139-7784-4B4D-8525-3CD10C7FC81A}</b:Guid>
    <b:Title>Asset Prices, Financial Conditions,</b:Title>
    <b:Year>2001</b:Year>
    <b:Author>
      <b:Author>
        <b:NameList>
          <b:Person>
            <b:Last>Goodhart</b:Last>
            <b:First>Charles</b:First>
          </b:Person>
          <b:Person>
            <b:Last>Hofmann</b:Last>
            <b:First>Boris</b:First>
          </b:Person>
        </b:NameList>
      </b:Author>
    </b:Author>
    <b:ConferenceName>Asset Prices, Exchange Rates, and Monetary Policy’ Stanford University</b:ConferenceName>
    <b:URL>https://citeseerx.ist.psu.edu/viewdoc/download?doi=10.1.1.201.9252&amp;rep=rep1&amp;type=pdf</b:URL>
    <b:RefOrder>3</b:RefOrder>
  </b:Source>
  <b:Source>
    <b:Tag>Eij96</b:Tag>
    <b:SourceType>JournalArticle</b:SourceType>
    <b:Guid>{FD9574FE-C7C1-4E84-A62B-0B64C4CE69DB}</b:Guid>
    <b:Title>The political economy of central bank independence</b:Title>
    <b:Year>1996</b:Year>
    <b:Author>
      <b:Author>
        <b:NameList>
          <b:Person>
            <b:Last>Eijffinger</b:Last>
            <b:First>Sylvester</b:First>
          </b:Person>
          <b:Person>
            <b:Last>Haan</b:Last>
            <b:First>Jakob</b:First>
          </b:Person>
        </b:NameList>
      </b:Author>
    </b:Author>
    <b:JournalName>Special Papers in International Economics</b:JournalName>
    <b:URL>https://ies.princeton.edu/pdf/SP19.pdf</b:URL>
    <b:RefOrder>70</b:RefOrder>
  </b:Source>
  <b:Source>
    <b:Tag>Ale93</b:Tag>
    <b:SourceType>JournalArticle</b:SourceType>
    <b:Guid>{5572E726-E373-4AA3-B8A5-473EABA2E249}</b:Guid>
    <b:Author>
      <b:Author>
        <b:NameList>
          <b:Person>
            <b:Last>Alesina</b:Last>
            <b:First>Alberto</b:First>
          </b:Person>
          <b:Person>
            <b:Last>Summers</b:Last>
            <b:First>Lawrence</b:First>
          </b:Person>
        </b:NameList>
      </b:Author>
    </b:Author>
    <b:Title>Central Bank Independence and Macroeconomic Performance: Some Comparative Evidence</b:Title>
    <b:JournalName>Journal of Money, Credit and Banking</b:JournalName>
    <b:Year>1993</b:Year>
    <b:Pages>151-162</b:Pages>
    <b:URL>https://sci-hubtw.hkvisa.net/10.2307/2077833</b:URL>
    <b:DOI>https://doi.org/10.2307/2077833</b:DOI>
    <b:RefOrder>71</b:RefOrder>
  </b:Source>
  <b:Source>
    <b:Tag>Kos11</b:Tag>
    <b:SourceType>Book</b:SourceType>
    <b:Guid>{4650D9DE-CCDC-4DF1-825E-736ADDDFDB95}</b:Guid>
    <b:Title>The Ethics of Banking : Conclusion from the financial crisis</b:Title>
    <b:Year>2011</b:Year>
    <b:Author>
      <b:Author>
        <b:NameList>
          <b:Person>
            <b:Last>Koslowski</b:Last>
            <b:First>Peter</b:First>
          </b:Person>
        </b:NameList>
      </b:Author>
    </b:Author>
    <b:URL>https://books.google.ie/books?hl=en&amp;lr=&amp;id=oUh1A8bougoC&amp;oi=fnd&amp;pg=PR5&amp;dq=ethics+of+central+banking&amp;ots=N15rrpEW1P&amp;sig=phjnFcg5IdKD4xnmDV1Rjl7FU4s&amp;redir_esc=y#v=onepage&amp;q=ethics%20of%20central%20banking&amp;f=false</b:URL>
    <b:RefOrder>72</b:RefOrder>
  </b:Source>
  <b:Source>
    <b:Tag>Fon18</b:Tag>
    <b:SourceType>JournalArticle</b:SourceType>
    <b:Guid>{FCBC5AB7-68AB-4938-9629-9D457BDECE6E}</b:Guid>
    <b:Title>Theoretical perspectives on the new era of central banking.</b:Title>
    <b:Year>2018</b:Year>
    <b:Author>
      <b:Author>
        <b:NameList>
          <b:Person>
            <b:Last>Fontan</b:Last>
          </b:Person>
          <b:Person>
            <b:Last>Carré</b:Last>
          </b:Person>
          <b:Person>
            <b:Last>L’Oeillet</b:Last>
          </b:Person>
        </b:NameList>
      </b:Author>
    </b:Author>
    <b:DOI>https://doi.org/10.1057/s41253-018-0067-8</b:DOI>
    <b:RefOrder>4</b:RefOrder>
  </b:Source>
  <b:Source>
    <b:Tag>Akl20</b:Tag>
    <b:SourceType>JournalArticle</b:SourceType>
    <b:Guid>{C8DF95E3-57E0-4D3D-8ECB-0FE98925D367}</b:Guid>
    <b:Author>
      <b:Author>
        <b:NameList>
          <b:Person>
            <b:Last>Aklin</b:Last>
            <b:First>Micheal</b:First>
          </b:Person>
          <b:Person>
            <b:Last>Kern</b:Last>
            <b:First>Andreas</b:First>
          </b:Person>
        </b:NameList>
      </b:Author>
    </b:Author>
    <b:Title>The side effects of central bank independency</b:Title>
    <b:JournalName>American JOurnal of Political Science</b:JournalName>
    <b:Year>2020</b:Year>
    <b:DOI>https://doi.org/10.1111/ajps.12580</b:DOI>
    <b:RefOrder>73</b:RefOrder>
  </b:Source>
  <b:Source>
    <b:Tag>Cuk98</b:Tag>
    <b:SourceType>Book</b:SourceType>
    <b:Guid>{3F5F32E1-7220-4FAB-8981-0F1B5CCD5ADC}</b:Guid>
    <b:Title>Central Bank Strategy, Credibility, and Independence: Theory and Evidence</b:Title>
    <b:Year>1998</b:Year>
    <b:Author>
      <b:Author>
        <b:NameList>
          <b:Person>
            <b:Last>Cukierman</b:Last>
            <b:First>Alex</b:First>
          </b:Person>
        </b:NameList>
      </b:Author>
    </b:Author>
    <b:City>Massaschussetts</b:City>
    <b:Publisher>MIT</b:Publisher>
    <b:URL>https://books.google.ie/books?hl=en&amp;lr=&amp;id=d_DCSUmzLIkC&amp;oi=fnd&amp;pg=PA1&amp;dq=central+bank+&amp;ots=LXNK8W0wMz&amp;sig=v21VE9rKLqAjrkjOwQ0hfo9khw8&amp;redir_esc=y#v=onepage&amp;q=central%20bank&amp;f=false</b:URL>
    <b:RefOrder>74</b:RefOrder>
  </b:Source>
  <b:Source>
    <b:Tag>Goo95</b:Tag>
    <b:SourceType>Book</b:SourceType>
    <b:Guid>{3847397A-D7D4-45B9-9DD5-B0BFC9D8DFA0}</b:Guid>
    <b:Author>
      <b:Author>
        <b:NameList>
          <b:Person>
            <b:Last>Goodhart</b:Last>
          </b:Person>
        </b:NameList>
      </b:Author>
    </b:Author>
    <b:Title>The central bank and the financial system</b:Title>
    <b:Year>1995</b:Year>
    <b:City>London</b:City>
    <b:Publisher>Macmillan</b:Publisher>
    <b:URL>https://books.google.ie/books?hl=en&amp;lr=&amp;id=A8EWDAAAQBAJ&amp;oi=fnd&amp;pg=PP1&amp;dq=central+bank+&amp;ots=r4uIUgTu0h&amp;sig=38y_r4Pbev8BSQv5T-_bqe8IZzU&amp;redir_esc=y#v=onepage&amp;q=central%20bank&amp;f=false</b:URL>
    <b:RefOrder>75</b:RefOrder>
  </b:Source>
  <b:Source>
    <b:Tag>Ger02</b:Tag>
    <b:SourceType>JournalArticle</b:SourceType>
    <b:Guid>{71DA70FC-4B42-4053-BADB-A2F7F195C1F6}</b:Guid>
    <b:Title>Central Bank Transparency</b:Title>
    <b:Year>2002</b:Year>
    <b:Author>
      <b:Author>
        <b:NameList>
          <b:Person>
            <b:Last>Geraats</b:Last>
            <b:First>Petra</b:First>
          </b:Person>
        </b:NameList>
      </b:Author>
    </b:Author>
    <b:JournalName>The Economic Journal</b:JournalName>
    <b:Pages>F532-F565</b:Pages>
    <b:Volume>112</b:Volume>
    <b:Issue>483</b:Issue>
    <b:URL>https://sci-hubtw.hkvisa.net/https://academic.oup.com/ej/article-abstract/112/483/F532/5079561</b:URL>
    <b:DOI>https://doi.org/10.1111/1468-0297.00082</b:DOI>
    <b:RefOrder>76</b:RefOrder>
  </b:Source>
  <b:Source>
    <b:Tag>Red071</b:Tag>
    <b:SourceType>Report</b:SourceType>
    <b:Guid>{173CC22B-43AA-4A8F-A0B8-D7D8A2C0F903}</b:Guid>
    <b:Author>
      <b:Author>
        <b:NameList>
          <b:Person>
            <b:Last>Reddy</b:Last>
            <b:First>Y.V</b:First>
          </b:Person>
        </b:NameList>
      </b:Author>
    </b:Author>
    <b:Title>Evolving role of the Reserve Bank of India</b:Title>
    <b:Year>2007</b:Year>
    <b:Publisher>RBI</b:Publisher>
    <b:URL>https://rbidocs.rbi.org.in/rdocs/Bulletin/PDFs/82025.pdf</b:URL>
    <b:RefOrder>77</b:RefOrder>
  </b:Source>
  <b:Source>
    <b:Tag>Cro08</b:Tag>
    <b:SourceType>Report</b:SourceType>
    <b:Guid>{B573A709-C9A6-41EC-9699-826885174AF5}</b:Guid>
    <b:Author>
      <b:Author>
        <b:NameList>
          <b:Person>
            <b:Last>Crockett</b:Last>
            <b:First>Andrew</b:First>
          </b:Person>
        </b:NameList>
      </b:Author>
    </b:Author>
    <b:Title>Market Liquidity and Financial Stability</b:Title>
    <b:Year>2008</b:Year>
    <b:Publisher>JP Morgan Chase</b:Publisher>
    <b:URL>https://particuliers.banque-france.fr/sites/default/files/medias/documents/financial-stability-review-11_2008-02.pdf#page=23</b:URL>
    <b:RefOrder>78</b:RefOrder>
  </b:Source>
  <b:Source>
    <b:Tag>Pol16</b:Tag>
    <b:SourceType>JournalArticle</b:SourceType>
    <b:Guid>{8BEF0169-7395-4469-9AB1-B9DDD9B14C5C}</b:Guid>
    <b:Author>
      <b:Author>
        <b:NameList>
          <b:Person>
            <b:Last>Pollin</b:Last>
            <b:First>Robert</b:First>
          </b:Person>
        </b:NameList>
      </b:Author>
    </b:Author>
    <b:Title>Two Theories of money supply endogeneity: Some of the empirical evidence</b:Title>
    <b:Year>2016</b:Year>
    <b:Pages>366-396</b:Pages>
    <b:URL>https://sci-hubtw.hkvisa.net/10.1080/01603477.1991.11489855</b:URL>
    <b:DOI>10.1080/01603477.1991.11489855     </b:DOI>
    <b:JournalName>Journal of Post Keynesian Economics</b:JournalName>
    <b:Volume>13</b:Volume>
    <b:Issue>3</b:Issue>
    <b:RefOrder>79</b:RefOrder>
  </b:Source>
  <b:Source>
    <b:Tag>Sim47</b:Tag>
    <b:SourceType>JournalArticle</b:SourceType>
    <b:Guid>{618479FE-EF67-4961-BE71-0E98E25F36EE}</b:Guid>
    <b:Author>
      <b:Author>
        <b:NameList>
          <b:Person>
            <b:Last>Simmons</b:Last>
            <b:First>Edward</b:First>
          </b:Person>
        </b:NameList>
      </b:Author>
    </b:Author>
    <b:Title>The role of selective credit control in monetary management</b:Title>
    <b:JournalName>The American Economic Review</b:JournalName>
    <b:Year>1947</b:Year>
    <b:Pages>633-641</b:Pages>
    <b:Volume>37</b:Volume>
    <b:Issue>4</b:Issue>
    <b:URL>https://sci-hubtw.hkvisa.net/10.2307/648</b:URL>
    <b:DOI>10.2307/648     </b:DOI>
    <b:RefOrder>80</b:RefOrder>
  </b:Source>
  <b:Source>
    <b:Tag>Bar07</b:Tag>
    <b:SourceType>JournalArticle</b:SourceType>
    <b:Guid>{9B467B95-7BDB-4B1D-A159-68E6E759E343}</b:Guid>
    <b:Author>
      <b:Author>
        <b:NameList>
          <b:Person>
            <b:Last>Barlevy</b:Last>
            <b:First>Gadi</b:First>
          </b:Person>
        </b:NameList>
      </b:Author>
    </b:Author>
    <b:Title>Economic Theory and Asset Bubbles</b:Title>
    <b:JournalName>Economic Perspectives</b:JournalName>
    <b:Year>2007</b:Year>
    <b:Volume>31</b:Volume>
    <b:Issue>3</b:Issue>
    <b:URL>Barlevy, Gadi, Economic Theory and Asset Bubbles. Economic Perspectives, Vol. 31, No. 3, 2007, Available at SSRN: https://ssrn.com/abstract=1012865</b:URL>
    <b:RefOrder>81</b:RefOrder>
  </b:Source>
  <b:Source>
    <b:Tag>Bek03</b:Tag>
    <b:SourceType>Report</b:SourceType>
    <b:Guid>{F349FE00-8761-468D-A90D-383BDEC6660C}</b:Guid>
    <b:Title>MARKET INTEGRATION AND CONTAGION</b:Title>
    <b:Year>2003</b:Year>
    <b:Author>
      <b:Author>
        <b:NameList>
          <b:Person>
            <b:Last>Bekaert</b:Last>
            <b:First>Geert</b:First>
          </b:Person>
          <b:Person>
            <b:Last>Harvey</b:Last>
            <b:First>Campbell</b:First>
          </b:Person>
        </b:NameList>
      </b:Author>
    </b:Author>
    <b:Institution>National Bureau of Economic Research</b:Institution>
    <b:ThesisType>Working paper</b:ThesisType>
    <b:URL>https://www.nber.org/system/files/working_papers/w9510/w9510.pdf</b:URL>
    <b:RefOrder>82</b:RefOrder>
  </b:Source>
  <b:Source>
    <b:Tag>Pee95</b:Tag>
    <b:SourceType>JournalArticle</b:SourceType>
    <b:Guid>{605B9BB0-F1E5-45E5-B8F0-BF55721B6878}</b:Guid>
    <b:Title>Bank regulation and credit crunch</b:Title>
    <b:Year>1995</b:Year>
    <b:Author>
      <b:Author>
        <b:NameList>
          <b:Person>
            <b:Last>Peek</b:Last>
            <b:First>Joe</b:First>
          </b:Person>
          <b:Person>
            <b:Last>Rosengren</b:Last>
            <b:First>Eric</b:First>
          </b:Person>
        </b:NameList>
      </b:Author>
    </b:Author>
    <b:JournalName>Journal of Banking and Finance</b:JournalName>
    <b:Volume>19</b:Volume>
    <b:URL>https://sci-hubtw.hkvisa.net/10.1016/0378-4266(94)00148-v</b:URL>
    <b:DOI>10.1016/0378-4266(94)00148-v     </b:DOI>
    <b:RefOrder>83</b:RefOrder>
  </b:Source>
  <b:Source>
    <b:Tag>Res182</b:Tag>
    <b:SourceType>DocumentFromInternetSite</b:SourceType>
    <b:Guid>{6FD09F67-68C1-474B-A7EB-A95F68C2021D}</b:Guid>
    <b:Author>
      <b:Author>
        <b:Corporate>Reserve bank of India</b:Corporate>
      </b:Author>
    </b:Author>
    <b:Title>Press Releases</b:Title>
    <b:Year>2018</b:Year>
    <b:InternetSiteTitle>Reserve Bank of India</b:InternetSiteTitle>
    <b:URL>https://www.rbi.org.in/SCRIPTS/BS_PressReleaseDisplay.aspx?prid=45074</b:URL>
    <b:RefOrder>84</b:RefOrder>
  </b:Source>
  <b:Source>
    <b:Tag>Roy19</b:Tag>
    <b:SourceType>JournalArticle</b:SourceType>
    <b:Guid>{AD154A6A-D761-4F48-A879-55734A2FE9FF}</b:Guid>
    <b:Title>Shadow Banking in India in relation to the IL&amp;FS Crisis</b:Title>
    <b:Year>2019</b:Year>
    <b:URL>http://lawjournals.celnet.in/index.php/jbil/article/view/136</b:URL>
    <b:Author>
      <b:Author>
        <b:NameList>
          <b:Person>
            <b:Last>Roy</b:Last>
            <b:First>Bijetri</b:First>
          </b:Person>
        </b:NameList>
      </b:Author>
    </b:Author>
    <b:JournalName>Journal of Banking and Insurance Law</b:JournalName>
    <b:Volume>1</b:Volume>
    <b:Issue>2</b:Issue>
    <b:RefOrder>85</b:RefOrder>
  </b:Source>
  <b:Source>
    <b:Tag>Sin191</b:Tag>
    <b:SourceType>JournalArticle</b:SourceType>
    <b:Guid>{869FC0C7-B68F-4E6F-A345-F5D29BB9814A}</b:Guid>
    <b:Author>
      <b:Author>
        <b:NameList>
          <b:Person>
            <b:Last>Singh</b:Last>
          </b:Person>
        </b:NameList>
      </b:Author>
    </b:Author>
    <b:Title>Infrastructure Leasing &amp; Financial Services Limited (il&amp;fs)-The Crisis and Challenges Ahead</b:Title>
    <b:JournalName>The Management Accountant Journa</b:JournalName>
    <b:Year>2019</b:Year>
    <b:URL>The Management Accountant Journa</b:URL>
    <b:RefOrder>86</b:RefOrder>
  </b:Source>
  <b:Source>
    <b:Tag>Pen19</b:Tag>
    <b:SourceType>JournalArticle</b:SourceType>
    <b:Guid>{D8CE7E04-CE3F-45B8-9CD0-E2AC9422E5C7}</b:Guid>
    <b:Author>
      <b:Author>
        <b:NameList>
          <b:Person>
            <b:Last>Pendse</b:Last>
          </b:Person>
          <b:Person>
            <b:Last>Sontakke</b:Last>
          </b:Person>
        </b:NameList>
      </b:Author>
    </b:Author>
    <b:Title>" Fit and Proper”–A Study of IL&amp;FS Governance Practices</b:Title>
    <b:JournalName>The Management Accountant Journal</b:JournalName>
    <b:Year>2019</b:Year>
    <b:URL>http://icmai-rnj.in/index.php/maj/article/view/142018</b:URL>
    <b:RefOrder>87</b:RefOrder>
  </b:Source>
  <b:Source>
    <b:Tag>Kot20</b:Tag>
    <b:SourceType>JournalArticle</b:SourceType>
    <b:Guid>{7CA9593C-2E5B-4568-A509-BBAF71CABD98}</b:Guid>
    <b:Author>
      <b:Author>
        <b:NameList>
          <b:Person>
            <b:Last>Kothari</b:Last>
          </b:Person>
          <b:Person>
            <b:Last>Ghosh</b:Last>
          </b:Person>
        </b:NameList>
      </b:Author>
    </b:Author>
    <b:Title>The IL&amp;FS Fiasco and the Lessons Learnt</b:Title>
    <b:JournalName>Asian Journal of Economics, Finance and management</b:JournalName>
    <b:Year>2020</b:Year>
    <b:URL>https://globalpresshub.com/index.php/AJEFM/article/view/858</b:URL>
    <b:RefOrder>88</b:RefOrder>
  </b:Source>
  <b:Source>
    <b:Tag>Pee951</b:Tag>
    <b:SourceType>Report</b:SourceType>
    <b:Guid>{FC2A1A29-6705-4C5C-BE89-362139135266}</b:Guid>
    <b:Title>Bank lending and the transmission of monetary policy</b:Title>
    <b:Year>1995</b:Year>
    <b:Author>
      <b:Author>
        <b:NameList>
          <b:Person>
            <b:Last>Peek</b:Last>
          </b:Person>
          <b:Person>
            <b:Last>Rosengren</b:Last>
          </b:Person>
        </b:NameList>
      </b:Author>
    </b:Author>
    <b:ConferenceName>Conference Series- Federal reser</b:ConferenceName>
    <b:Institution>Federal Reserve bank of America</b:Institution>
    <b:URL>https://core.ac.uk/download/pdf/6706734.pdf</b:URL>
    <b:RefOrder>89</b:RefOrder>
  </b:Source>
  <b:Source>
    <b:Tag>Mic09</b:Tag>
    <b:SourceType>JournalArticle</b:SourceType>
    <b:Guid>{C4E77912-9A43-4768-83F7-0026776D9106}</b:Guid>
    <b:Title>Global Financial Transmission of Monetary Policy Shocks</b:Title>
    <b:Year>2009</b:Year>
    <b:Author>
      <b:Author>
        <b:NameList>
          <b:Person>
            <b:Last>Michael Ehrmann</b:Last>
            <b:First>Marcel</b:First>
            <b:Middle>Fratzscher</b:Middle>
          </b:Person>
        </b:NameList>
      </b:Author>
    </b:Author>
    <b:JournalName>Oxford Bulletin of Economics and Statistics</b:JournalName>
    <b:URL>https://onlinelibrary.wiley.com/doi/abs/10.1111/j.1468-0084.2009.00561.x</b:URL>
    <b:DOI>https://doi.org/10.1111/j.1468-0084.2009.00561.x</b:DOI>
    <b:RefOrder>90</b:RefOrder>
  </b:Source>
  <b:Source>
    <b:Tag>Mir18</b:Tag>
    <b:SourceType>JournalArticle</b:SourceType>
    <b:Guid>{9745C763-349D-40AF-BE16-9713580CCC21}</b:Guid>
    <b:Author>
      <b:Author>
        <b:NameList>
          <b:Person>
            <b:Last>Miranda-Agrippino</b:Last>
            <b:First>Silvia</b:First>
          </b:Person>
          <b:Person>
            <b:Last>Ricco</b:Last>
            <b:First>Giovanni</b:First>
          </b:Person>
        </b:NameList>
      </b:Author>
    </b:Author>
    <b:Title>The Transmission of Monetary Policy Shocks</b:Title>
    <b:JournalName>Social Science Research Network (SSRN)</b:JournalName>
    <b:Year>2018</b:Year>
    <b:URL>https://ssrn.com/abstract=3302647</b:URL>
    <b:RefOrder>91</b:RefOrder>
  </b:Source>
  <b:Source>
    <b:Tag>Fis95</b:Tag>
    <b:SourceType>JournalArticle</b:SourceType>
    <b:Guid>{22D7DC8B-3ED6-4F44-A3D9-C9B780D942FF}</b:Guid>
    <b:Author>
      <b:Author>
        <b:NameList>
          <b:Person>
            <b:Last>Fischer</b:Last>
            <b:First>Stanley</b:First>
          </b:Person>
        </b:NameList>
      </b:Author>
    </b:Author>
    <b:Title>Central-Bank Independence Revisited</b:Title>
    <b:JournalName>The American Economic Review</b:JournalName>
    <b:Year>1995</b:Year>
    <b:Pages>201-206</b:Pages>
    <b:URL>https://www.jstor.org/stable/2117919</b:URL>
    <b:RefOrder>2</b:RefOrder>
  </b:Source>
  <b:Source>
    <b:Tag>Wag10</b:Tag>
    <b:SourceType>JournalArticle</b:SourceType>
    <b:Guid>{5AEFBD15-BADF-42FC-BCDA-E3ABDBE06CA7}</b:Guid>
    <b:Author>
      <b:Author>
        <b:NameList>
          <b:Person>
            <b:Last>Wagner</b:Last>
            <b:First>Helmut</b:First>
          </b:Person>
        </b:NameList>
      </b:Author>
    </b:Author>
    <b:Title>The causes of the recent financial crisis and the role of central banks in avoiding the next one</b:Title>
    <b:JournalName>International Economics and Economic Policy</b:JournalName>
    <b:Year>2010</b:Year>
    <b:Pages>63-82</b:Pages>
    <b:URL>https://link.springer.com/article/10.1007/s10368-010-0154-z</b:URL>
    <b:DOI>https://doi.org/10.1007/s10368-010-0154-z</b:DOI>
    <b:RefOrder>92</b:RefOrder>
  </b:Source>
</b:Sources>
</file>

<file path=customXml/itemProps1.xml><?xml version="1.0" encoding="utf-8"?>
<ds:datastoreItem xmlns:ds="http://schemas.openxmlformats.org/officeDocument/2006/customXml" ds:itemID="{18C618A0-1DD3-4CD5-B7C1-C1C128AB70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11224</TotalTime>
  <Pages>68</Pages>
  <Words>20402</Words>
  <Characters>116292</Characters>
  <Application>Microsoft Office Word</Application>
  <DocSecurity>0</DocSecurity>
  <Lines>969</Lines>
  <Paragraphs>272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The Role of Central Bank in the Shadow Banking Crisis of 2018</dc:subject>
  <dc:creator>Meghna Patial</dc:creator>
  <cp:keywords/>
  <dc:description/>
  <cp:lastModifiedBy>meghna patial</cp:lastModifiedBy>
  <cp:revision>1214</cp:revision>
  <cp:lastPrinted>2021-05-13T10:43:00Z</cp:lastPrinted>
  <dcterms:created xsi:type="dcterms:W3CDTF">2021-03-11T19:21:00Z</dcterms:created>
  <dcterms:modified xsi:type="dcterms:W3CDTF">2021-06-04T20:44:00Z</dcterms:modified>
  <cp:category>ncy and Finance Management</cp:category>
</cp:coreProperties>
</file>