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2.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4.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7EAADC" w14:textId="77777777" w:rsidR="00B454CA" w:rsidRPr="00E8793B" w:rsidRDefault="00B454CA" w:rsidP="00F0519B">
      <w:pPr>
        <w:spacing w:line="480" w:lineRule="auto"/>
        <w:ind w:left="340" w:right="340"/>
        <w:jc w:val="both"/>
        <w:rPr>
          <w:rFonts w:ascii="Arial" w:hAnsi="Arial" w:cs="Arial"/>
        </w:rPr>
      </w:pPr>
      <w:bookmarkStart w:id="0" w:name="_Hlk141878746"/>
      <w:bookmarkEnd w:id="0"/>
    </w:p>
    <w:p w14:paraId="7195DC66" w14:textId="53E31855" w:rsidR="00B454CA" w:rsidRPr="00A56C08" w:rsidRDefault="00B454CA" w:rsidP="00F0519B">
      <w:pPr>
        <w:spacing w:line="360" w:lineRule="auto"/>
        <w:ind w:left="340" w:right="340"/>
        <w:jc w:val="center"/>
        <w:rPr>
          <w:rFonts w:ascii="Arial" w:hAnsi="Arial" w:cs="Arial"/>
          <w:sz w:val="48"/>
          <w:szCs w:val="48"/>
        </w:rPr>
      </w:pPr>
      <w:r w:rsidRPr="00A56C08">
        <w:rPr>
          <w:rFonts w:ascii="Arial" w:hAnsi="Arial" w:cs="Arial"/>
          <w:sz w:val="48"/>
          <w:szCs w:val="48"/>
        </w:rPr>
        <w:t>Political Representation and Gender Bias in News Media:</w:t>
      </w:r>
    </w:p>
    <w:p w14:paraId="24F7A001" w14:textId="77777777" w:rsidR="009F47CC" w:rsidRDefault="00B454CA" w:rsidP="00F0519B">
      <w:pPr>
        <w:spacing w:line="360" w:lineRule="auto"/>
        <w:ind w:left="340" w:right="340"/>
        <w:jc w:val="center"/>
        <w:rPr>
          <w:rFonts w:ascii="Arial" w:hAnsi="Arial" w:cs="Arial"/>
          <w:sz w:val="48"/>
          <w:szCs w:val="48"/>
        </w:rPr>
      </w:pPr>
      <w:r w:rsidRPr="00A56C08">
        <w:rPr>
          <w:rFonts w:ascii="Arial" w:hAnsi="Arial" w:cs="Arial"/>
          <w:sz w:val="48"/>
          <w:szCs w:val="48"/>
        </w:rPr>
        <w:t xml:space="preserve">The Portrayal of Liz Truss </w:t>
      </w:r>
    </w:p>
    <w:p w14:paraId="716D79D9" w14:textId="4AE742B9" w:rsidR="00E8793B" w:rsidRPr="00A56C08" w:rsidRDefault="00B454CA" w:rsidP="00F0519B">
      <w:pPr>
        <w:spacing w:line="360" w:lineRule="auto"/>
        <w:ind w:left="340" w:right="340"/>
        <w:jc w:val="center"/>
        <w:rPr>
          <w:rFonts w:ascii="Arial" w:hAnsi="Arial" w:cs="Arial"/>
          <w:sz w:val="48"/>
          <w:szCs w:val="48"/>
        </w:rPr>
      </w:pPr>
      <w:r w:rsidRPr="00A56C08">
        <w:rPr>
          <w:rFonts w:ascii="Arial" w:hAnsi="Arial" w:cs="Arial"/>
          <w:sz w:val="48"/>
          <w:szCs w:val="48"/>
        </w:rPr>
        <w:t>and Nicola Sturgeon</w:t>
      </w:r>
      <w:r w:rsidR="00FA6E2F" w:rsidRPr="00A56C08">
        <w:rPr>
          <w:rFonts w:ascii="Arial" w:hAnsi="Arial" w:cs="Arial"/>
          <w:sz w:val="48"/>
          <w:szCs w:val="48"/>
        </w:rPr>
        <w:t xml:space="preserve"> </w:t>
      </w:r>
    </w:p>
    <w:p w14:paraId="6126450D" w14:textId="77777777" w:rsidR="00E8793B" w:rsidRPr="00E8793B" w:rsidRDefault="00E8793B" w:rsidP="00F0519B">
      <w:pPr>
        <w:spacing w:line="480" w:lineRule="auto"/>
        <w:ind w:left="340" w:right="340"/>
        <w:jc w:val="both"/>
        <w:rPr>
          <w:rFonts w:ascii="Arial" w:hAnsi="Arial" w:cs="Arial"/>
        </w:rPr>
      </w:pPr>
    </w:p>
    <w:p w14:paraId="27E9AAE7" w14:textId="69937FF3" w:rsidR="00E8793B" w:rsidRDefault="00B454CA" w:rsidP="00F0519B">
      <w:pPr>
        <w:spacing w:line="360" w:lineRule="auto"/>
        <w:ind w:left="340" w:right="340"/>
        <w:jc w:val="center"/>
        <w:rPr>
          <w:rFonts w:ascii="Arial" w:hAnsi="Arial" w:cs="Arial"/>
          <w:sz w:val="48"/>
          <w:szCs w:val="48"/>
        </w:rPr>
      </w:pPr>
      <w:r>
        <w:rPr>
          <w:rFonts w:ascii="Arial" w:hAnsi="Arial" w:cs="Arial"/>
          <w:sz w:val="48"/>
          <w:szCs w:val="48"/>
        </w:rPr>
        <w:t>By</w:t>
      </w:r>
    </w:p>
    <w:p w14:paraId="21612E15" w14:textId="20B52499" w:rsidR="00B454CA" w:rsidRDefault="00B454CA" w:rsidP="00F0519B">
      <w:pPr>
        <w:spacing w:line="360" w:lineRule="auto"/>
        <w:ind w:left="340" w:right="340"/>
        <w:jc w:val="center"/>
        <w:rPr>
          <w:rFonts w:ascii="Arial" w:hAnsi="Arial" w:cs="Arial"/>
          <w:sz w:val="48"/>
          <w:szCs w:val="48"/>
        </w:rPr>
      </w:pPr>
      <w:r>
        <w:rPr>
          <w:rFonts w:ascii="Arial" w:hAnsi="Arial" w:cs="Arial"/>
          <w:sz w:val="48"/>
          <w:szCs w:val="48"/>
        </w:rPr>
        <w:t>Stefania Del Sette</w:t>
      </w:r>
    </w:p>
    <w:p w14:paraId="1F011033" w14:textId="77777777" w:rsidR="009F47CC" w:rsidRDefault="009F47CC" w:rsidP="00F0519B">
      <w:pPr>
        <w:spacing w:line="360" w:lineRule="auto"/>
        <w:ind w:left="340" w:right="340"/>
        <w:jc w:val="center"/>
        <w:rPr>
          <w:rFonts w:ascii="Arial" w:hAnsi="Arial" w:cs="Arial"/>
          <w:sz w:val="48"/>
          <w:szCs w:val="48"/>
        </w:rPr>
      </w:pPr>
    </w:p>
    <w:p w14:paraId="46544DE1" w14:textId="35F9E4B4" w:rsidR="00B454CA" w:rsidRPr="00B454CA" w:rsidRDefault="00B454CA" w:rsidP="00F0519B">
      <w:pPr>
        <w:spacing w:line="360" w:lineRule="auto"/>
        <w:ind w:left="340" w:right="340"/>
        <w:jc w:val="center"/>
        <w:rPr>
          <w:sz w:val="36"/>
          <w:szCs w:val="36"/>
        </w:rPr>
      </w:pPr>
      <w:r w:rsidRPr="00B454CA">
        <w:rPr>
          <w:sz w:val="36"/>
          <w:szCs w:val="36"/>
        </w:rPr>
        <w:t xml:space="preserve">A </w:t>
      </w:r>
      <w:r w:rsidR="006F4161">
        <w:rPr>
          <w:sz w:val="36"/>
          <w:szCs w:val="36"/>
        </w:rPr>
        <w:t>thesis</w:t>
      </w:r>
      <w:r w:rsidRPr="00B454CA">
        <w:rPr>
          <w:sz w:val="36"/>
          <w:szCs w:val="36"/>
        </w:rPr>
        <w:t xml:space="preserve"> submitted in partial fulfilment of the requirements for </w:t>
      </w:r>
      <w:r w:rsidR="00FB65F9">
        <w:rPr>
          <w:sz w:val="36"/>
          <w:szCs w:val="36"/>
        </w:rPr>
        <w:t xml:space="preserve">an </w:t>
      </w:r>
      <w:r w:rsidRPr="00B454CA">
        <w:rPr>
          <w:sz w:val="36"/>
          <w:szCs w:val="36"/>
        </w:rPr>
        <w:t xml:space="preserve">MA in Journalism &amp; Public Relations (QQI) </w:t>
      </w:r>
    </w:p>
    <w:p w14:paraId="74060B07" w14:textId="26E1FA83" w:rsidR="00B454CA" w:rsidRPr="00B454CA" w:rsidRDefault="00B454CA" w:rsidP="00F0519B">
      <w:pPr>
        <w:spacing w:line="360" w:lineRule="auto"/>
        <w:ind w:left="340" w:right="340"/>
        <w:jc w:val="center"/>
        <w:rPr>
          <w:sz w:val="36"/>
          <w:szCs w:val="36"/>
        </w:rPr>
      </w:pPr>
      <w:r w:rsidRPr="00B454CA">
        <w:rPr>
          <w:sz w:val="36"/>
          <w:szCs w:val="36"/>
        </w:rPr>
        <w:t xml:space="preserve">Faculty of Journalism &amp; Media Communications </w:t>
      </w:r>
    </w:p>
    <w:p w14:paraId="14901F57" w14:textId="46317FF1" w:rsidR="00B454CA" w:rsidRPr="00B454CA" w:rsidRDefault="00B454CA" w:rsidP="00F0519B">
      <w:pPr>
        <w:spacing w:line="360" w:lineRule="auto"/>
        <w:ind w:left="340" w:right="340"/>
        <w:jc w:val="center"/>
        <w:rPr>
          <w:rFonts w:ascii="Arial" w:hAnsi="Arial" w:cs="Arial"/>
          <w:sz w:val="36"/>
          <w:szCs w:val="36"/>
        </w:rPr>
      </w:pPr>
      <w:r w:rsidRPr="00B454CA">
        <w:rPr>
          <w:sz w:val="36"/>
          <w:szCs w:val="36"/>
        </w:rPr>
        <w:t>Griffith College</w:t>
      </w:r>
    </w:p>
    <w:p w14:paraId="362477FC" w14:textId="77777777" w:rsidR="00E8793B" w:rsidRPr="00B454CA" w:rsidRDefault="00E8793B" w:rsidP="00F0519B">
      <w:pPr>
        <w:spacing w:line="360" w:lineRule="auto"/>
        <w:ind w:left="340" w:right="340"/>
        <w:jc w:val="both"/>
        <w:rPr>
          <w:rFonts w:ascii="Arial" w:hAnsi="Arial" w:cs="Arial"/>
          <w:sz w:val="36"/>
          <w:szCs w:val="36"/>
        </w:rPr>
      </w:pPr>
    </w:p>
    <w:p w14:paraId="2946D2CD" w14:textId="77777777" w:rsidR="009F47CC" w:rsidRDefault="009F47CC" w:rsidP="00F0519B">
      <w:pPr>
        <w:spacing w:line="480" w:lineRule="auto"/>
        <w:ind w:left="340" w:right="340"/>
        <w:jc w:val="center"/>
        <w:rPr>
          <w:rFonts w:ascii="Arial" w:hAnsi="Arial" w:cs="Arial"/>
          <w:sz w:val="28"/>
          <w:szCs w:val="28"/>
        </w:rPr>
      </w:pPr>
    </w:p>
    <w:p w14:paraId="3768BE37" w14:textId="2F2493CC" w:rsidR="00E8793B" w:rsidRPr="00B454CA" w:rsidRDefault="00B454CA" w:rsidP="00F0519B">
      <w:pPr>
        <w:spacing w:line="480" w:lineRule="auto"/>
        <w:ind w:left="340" w:right="340"/>
        <w:jc w:val="center"/>
        <w:rPr>
          <w:rFonts w:ascii="Arial" w:hAnsi="Arial" w:cs="Arial"/>
          <w:sz w:val="28"/>
          <w:szCs w:val="28"/>
        </w:rPr>
      </w:pPr>
      <w:r>
        <w:rPr>
          <w:rFonts w:ascii="Arial" w:hAnsi="Arial" w:cs="Arial"/>
          <w:sz w:val="28"/>
          <w:szCs w:val="28"/>
        </w:rPr>
        <w:t>August 2023</w:t>
      </w:r>
    </w:p>
    <w:p w14:paraId="29A63FC4" w14:textId="77777777" w:rsidR="00E8793B" w:rsidRPr="00E8793B" w:rsidRDefault="00E8793B" w:rsidP="00F0519B">
      <w:pPr>
        <w:spacing w:line="480" w:lineRule="auto"/>
        <w:ind w:left="340" w:right="340"/>
        <w:jc w:val="both"/>
        <w:rPr>
          <w:rFonts w:ascii="Arial" w:hAnsi="Arial" w:cs="Arial"/>
        </w:rPr>
      </w:pPr>
    </w:p>
    <w:p w14:paraId="2CBADCA1" w14:textId="77777777" w:rsidR="00E8793B" w:rsidRPr="00E8793B" w:rsidRDefault="00E8793B" w:rsidP="00F0519B">
      <w:pPr>
        <w:spacing w:line="480" w:lineRule="auto"/>
        <w:ind w:left="340" w:right="340"/>
        <w:jc w:val="both"/>
        <w:rPr>
          <w:rFonts w:ascii="Arial" w:hAnsi="Arial" w:cs="Arial"/>
        </w:rPr>
      </w:pPr>
    </w:p>
    <w:p w14:paraId="2A2BE8AF" w14:textId="77777777" w:rsidR="00E8793B" w:rsidRPr="00E8793B" w:rsidRDefault="00E8793B" w:rsidP="00F0519B">
      <w:pPr>
        <w:spacing w:line="480" w:lineRule="auto"/>
        <w:ind w:left="340" w:right="340"/>
        <w:jc w:val="both"/>
        <w:rPr>
          <w:rFonts w:ascii="Arial" w:hAnsi="Arial" w:cs="Arial"/>
        </w:rPr>
      </w:pPr>
    </w:p>
    <w:p w14:paraId="60248E3E" w14:textId="77777777" w:rsidR="00E8793B" w:rsidRPr="00E8793B" w:rsidRDefault="00E8793B" w:rsidP="00F0519B">
      <w:pPr>
        <w:spacing w:line="480" w:lineRule="auto"/>
        <w:ind w:left="340" w:right="340"/>
        <w:jc w:val="both"/>
        <w:rPr>
          <w:rFonts w:ascii="Arial" w:hAnsi="Arial" w:cs="Arial"/>
        </w:rPr>
      </w:pPr>
    </w:p>
    <w:p w14:paraId="2B686106" w14:textId="77777777" w:rsidR="00E8793B" w:rsidRPr="00E8793B" w:rsidRDefault="00E8793B" w:rsidP="00F0519B">
      <w:pPr>
        <w:spacing w:line="480" w:lineRule="auto"/>
        <w:ind w:left="340" w:right="340"/>
        <w:jc w:val="both"/>
        <w:rPr>
          <w:rFonts w:ascii="Arial" w:hAnsi="Arial" w:cs="Arial"/>
        </w:rPr>
      </w:pPr>
    </w:p>
    <w:p w14:paraId="77E7B67E" w14:textId="77777777" w:rsidR="00E8793B" w:rsidRPr="00E8793B" w:rsidRDefault="00E8793B" w:rsidP="00F0519B">
      <w:pPr>
        <w:spacing w:line="480" w:lineRule="auto"/>
        <w:ind w:left="340" w:right="340"/>
        <w:jc w:val="both"/>
        <w:rPr>
          <w:rFonts w:ascii="Arial" w:hAnsi="Arial" w:cs="Arial"/>
        </w:rPr>
      </w:pPr>
    </w:p>
    <w:p w14:paraId="3081B6B1" w14:textId="77777777" w:rsidR="00E8793B" w:rsidRPr="00E8793B" w:rsidRDefault="00E8793B" w:rsidP="00F0519B">
      <w:pPr>
        <w:spacing w:line="480" w:lineRule="auto"/>
        <w:ind w:left="340" w:right="340"/>
        <w:jc w:val="both"/>
        <w:rPr>
          <w:rFonts w:ascii="Arial" w:hAnsi="Arial" w:cs="Arial"/>
        </w:rPr>
      </w:pPr>
    </w:p>
    <w:p w14:paraId="5AD09A5C" w14:textId="77777777" w:rsidR="00E8793B" w:rsidRPr="00E8793B" w:rsidRDefault="00E8793B" w:rsidP="00F0519B">
      <w:pPr>
        <w:spacing w:line="480" w:lineRule="auto"/>
        <w:ind w:left="340" w:right="340"/>
        <w:jc w:val="both"/>
        <w:rPr>
          <w:rFonts w:ascii="Arial" w:hAnsi="Arial" w:cs="Arial"/>
        </w:rPr>
      </w:pPr>
    </w:p>
    <w:p w14:paraId="259551A3" w14:textId="5CA6C772" w:rsidR="00526B03" w:rsidRPr="00526B03" w:rsidRDefault="00526B03" w:rsidP="00F0519B">
      <w:pPr>
        <w:spacing w:line="480" w:lineRule="auto"/>
        <w:ind w:left="340" w:right="340"/>
        <w:jc w:val="both"/>
        <w:rPr>
          <w:rFonts w:ascii="Arial" w:hAnsi="Arial" w:cs="Arial"/>
        </w:rPr>
      </w:pPr>
      <w:r w:rsidRPr="00526B03">
        <w:rPr>
          <w:rFonts w:ascii="Arial" w:hAnsi="Arial" w:cs="Arial"/>
        </w:rPr>
        <w:t>I hereby certify that this material, which I now submit for assessment on the</w:t>
      </w:r>
      <w:r>
        <w:rPr>
          <w:rFonts w:ascii="Arial" w:hAnsi="Arial" w:cs="Arial"/>
        </w:rPr>
        <w:t xml:space="preserve"> </w:t>
      </w:r>
      <w:r w:rsidRPr="00526B03">
        <w:rPr>
          <w:rFonts w:ascii="Arial" w:hAnsi="Arial" w:cs="Arial"/>
        </w:rPr>
        <w:t xml:space="preserve">programme of study leading to the award of the MA in Journalism &amp; </w:t>
      </w:r>
      <w:r>
        <w:rPr>
          <w:rFonts w:ascii="Arial" w:hAnsi="Arial" w:cs="Arial"/>
        </w:rPr>
        <w:t>Public Relations</w:t>
      </w:r>
      <w:r w:rsidRPr="00526B03">
        <w:rPr>
          <w:rFonts w:ascii="Arial" w:hAnsi="Arial" w:cs="Arial"/>
        </w:rPr>
        <w:t>, is my own; based on my personal study and/or research,</w:t>
      </w:r>
      <w:r>
        <w:rPr>
          <w:rFonts w:ascii="Arial" w:hAnsi="Arial" w:cs="Arial"/>
        </w:rPr>
        <w:t xml:space="preserve"> </w:t>
      </w:r>
      <w:r w:rsidRPr="00526B03">
        <w:rPr>
          <w:rFonts w:ascii="Arial" w:hAnsi="Arial" w:cs="Arial"/>
        </w:rPr>
        <w:t>and that I have acknowledged all material and sources used in its preparation.</w:t>
      </w:r>
      <w:r>
        <w:rPr>
          <w:rFonts w:ascii="Arial" w:hAnsi="Arial" w:cs="Arial"/>
        </w:rPr>
        <w:t xml:space="preserve"> </w:t>
      </w:r>
      <w:r w:rsidRPr="00526B03">
        <w:rPr>
          <w:rFonts w:ascii="Arial" w:hAnsi="Arial" w:cs="Arial"/>
        </w:rPr>
        <w:t>I also certify that I have not copied in part or whole or otherwise plagiarised</w:t>
      </w:r>
      <w:r>
        <w:rPr>
          <w:rFonts w:ascii="Arial" w:hAnsi="Arial" w:cs="Arial"/>
        </w:rPr>
        <w:t xml:space="preserve"> </w:t>
      </w:r>
      <w:r w:rsidRPr="00526B03">
        <w:rPr>
          <w:rFonts w:ascii="Arial" w:hAnsi="Arial" w:cs="Arial"/>
        </w:rPr>
        <w:t>the work of anyone else, including other students.</w:t>
      </w:r>
    </w:p>
    <w:p w14:paraId="1D811BF4" w14:textId="6049BC53" w:rsidR="00526B03" w:rsidRDefault="00526B03" w:rsidP="00F0519B">
      <w:pPr>
        <w:spacing w:line="480" w:lineRule="auto"/>
        <w:ind w:left="340" w:right="340"/>
        <w:jc w:val="both"/>
        <w:rPr>
          <w:noProof/>
        </w:rPr>
      </w:pPr>
      <w:r w:rsidRPr="00526B03">
        <w:rPr>
          <w:rFonts w:ascii="Arial" w:hAnsi="Arial" w:cs="Arial"/>
        </w:rPr>
        <w:t>Signed:</w:t>
      </w:r>
      <w:r w:rsidR="00A56C08">
        <w:rPr>
          <w:rFonts w:ascii="Arial" w:hAnsi="Arial" w:cs="Arial"/>
        </w:rPr>
        <w:t xml:space="preserve"> </w:t>
      </w:r>
      <w:r>
        <w:rPr>
          <w:rFonts w:ascii="Arial" w:hAnsi="Arial" w:cs="Arial"/>
        </w:rPr>
        <w:t>Stefania Del Sette</w:t>
      </w:r>
      <w:r w:rsidRPr="00526B03">
        <w:rPr>
          <w:noProof/>
        </w:rPr>
        <w:t xml:space="preserve"> </w:t>
      </w:r>
    </w:p>
    <w:p w14:paraId="6C699CD3" w14:textId="46ED6D26" w:rsidR="00526B03" w:rsidRPr="00526B03" w:rsidRDefault="00526B03" w:rsidP="00F0519B">
      <w:pPr>
        <w:spacing w:line="480" w:lineRule="auto"/>
        <w:ind w:left="340" w:right="340"/>
        <w:jc w:val="both"/>
        <w:rPr>
          <w:rFonts w:ascii="Arial" w:hAnsi="Arial" w:cs="Arial"/>
        </w:rPr>
      </w:pPr>
      <w:r>
        <w:rPr>
          <w:noProof/>
        </w:rPr>
        <w:drawing>
          <wp:inline distT="0" distB="0" distL="0" distR="0" wp14:anchorId="505EA78B" wp14:editId="5A4E6CD1">
            <wp:extent cx="1158386" cy="444793"/>
            <wp:effectExtent l="0" t="0" r="3810" b="0"/>
            <wp:docPr id="1" name="Immagine 1" descr="Immagine che contiene nero, oscurità&#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nero, oscurità&#10;&#10;Descrizione generata automaticamente"/>
                    <pic:cNvPicPr>
                      <a:picLocks noChangeAspect="1" noChangeArrowheads="1"/>
                    </pic:cNvPicPr>
                  </pic:nvPicPr>
                  <pic:blipFill rotWithShape="1">
                    <a:blip r:embed="rId6">
                      <a:extLst>
                        <a:ext uri="{28A0092B-C50C-407E-A947-70E740481C1C}">
                          <a14:useLocalDpi xmlns:a14="http://schemas.microsoft.com/office/drawing/2010/main" val="0"/>
                        </a:ext>
                      </a:extLst>
                    </a:blip>
                    <a:srcRect l="12925" t="24028"/>
                    <a:stretch/>
                  </pic:blipFill>
                  <pic:spPr bwMode="auto">
                    <a:xfrm>
                      <a:off x="0" y="0"/>
                      <a:ext cx="1158386" cy="444793"/>
                    </a:xfrm>
                    <a:prstGeom prst="rect">
                      <a:avLst/>
                    </a:prstGeom>
                    <a:noFill/>
                    <a:ln>
                      <a:noFill/>
                    </a:ln>
                    <a:extLst>
                      <a:ext uri="{53640926-AAD7-44D8-BBD7-CCE9431645EC}">
                        <a14:shadowObscured xmlns:a14="http://schemas.microsoft.com/office/drawing/2010/main"/>
                      </a:ext>
                    </a:extLst>
                  </pic:spPr>
                </pic:pic>
              </a:graphicData>
            </a:graphic>
          </wp:inline>
        </w:drawing>
      </w:r>
    </w:p>
    <w:p w14:paraId="1D264060" w14:textId="51B22FA8" w:rsidR="00E8793B" w:rsidRPr="00E8793B" w:rsidRDefault="00526B03" w:rsidP="00F0519B">
      <w:pPr>
        <w:spacing w:line="480" w:lineRule="auto"/>
        <w:ind w:left="340" w:right="340"/>
        <w:jc w:val="both"/>
        <w:rPr>
          <w:rFonts w:ascii="Arial" w:hAnsi="Arial" w:cs="Arial"/>
        </w:rPr>
      </w:pPr>
      <w:r w:rsidRPr="00526B03">
        <w:rPr>
          <w:rFonts w:ascii="Arial" w:hAnsi="Arial" w:cs="Arial"/>
        </w:rPr>
        <w:t xml:space="preserve">Dated: </w:t>
      </w:r>
      <w:r>
        <w:rPr>
          <w:rFonts w:ascii="Arial" w:hAnsi="Arial" w:cs="Arial"/>
        </w:rPr>
        <w:t>0</w:t>
      </w:r>
      <w:r w:rsidR="000A4ACA">
        <w:rPr>
          <w:rFonts w:ascii="Arial" w:hAnsi="Arial" w:cs="Arial"/>
        </w:rPr>
        <w:t>2</w:t>
      </w:r>
      <w:r>
        <w:rPr>
          <w:rFonts w:ascii="Arial" w:hAnsi="Arial" w:cs="Arial"/>
        </w:rPr>
        <w:t>.08.2023</w:t>
      </w:r>
    </w:p>
    <w:p w14:paraId="5DFB58A3" w14:textId="77777777" w:rsidR="00E8793B" w:rsidRPr="00E8793B" w:rsidRDefault="00E8793B" w:rsidP="00F0519B">
      <w:pPr>
        <w:spacing w:line="480" w:lineRule="auto"/>
        <w:ind w:left="340" w:right="340"/>
        <w:jc w:val="both"/>
        <w:rPr>
          <w:rFonts w:ascii="Arial" w:hAnsi="Arial" w:cs="Arial"/>
        </w:rPr>
      </w:pPr>
    </w:p>
    <w:p w14:paraId="02908C78" w14:textId="77777777" w:rsidR="00E8793B" w:rsidRPr="00E8793B" w:rsidRDefault="00E8793B" w:rsidP="00F0519B">
      <w:pPr>
        <w:spacing w:line="480" w:lineRule="auto"/>
        <w:ind w:left="340" w:right="340"/>
        <w:jc w:val="both"/>
        <w:rPr>
          <w:rFonts w:ascii="Arial" w:hAnsi="Arial" w:cs="Arial"/>
        </w:rPr>
      </w:pPr>
    </w:p>
    <w:p w14:paraId="05ABEB3E" w14:textId="77777777" w:rsidR="00E8793B" w:rsidRPr="00E8793B" w:rsidRDefault="00E8793B" w:rsidP="00F0519B">
      <w:pPr>
        <w:spacing w:line="480" w:lineRule="auto"/>
        <w:ind w:left="340" w:right="340"/>
        <w:jc w:val="both"/>
        <w:rPr>
          <w:rFonts w:ascii="Arial" w:hAnsi="Arial" w:cs="Arial"/>
        </w:rPr>
      </w:pPr>
    </w:p>
    <w:p w14:paraId="69DFAA30" w14:textId="77777777" w:rsidR="00E8793B" w:rsidRPr="00E8793B" w:rsidRDefault="00E8793B" w:rsidP="00F0519B">
      <w:pPr>
        <w:spacing w:line="480" w:lineRule="auto"/>
        <w:ind w:left="340" w:right="340"/>
        <w:jc w:val="both"/>
        <w:rPr>
          <w:rFonts w:ascii="Arial" w:hAnsi="Arial" w:cs="Arial"/>
        </w:rPr>
      </w:pPr>
    </w:p>
    <w:p w14:paraId="251FCD16" w14:textId="77777777" w:rsidR="00E8793B" w:rsidRPr="00E8793B" w:rsidRDefault="00E8793B" w:rsidP="00F0519B">
      <w:pPr>
        <w:spacing w:line="480" w:lineRule="auto"/>
        <w:ind w:left="340" w:right="340"/>
        <w:jc w:val="both"/>
        <w:rPr>
          <w:rFonts w:ascii="Arial" w:hAnsi="Arial" w:cs="Arial"/>
        </w:rPr>
      </w:pPr>
    </w:p>
    <w:p w14:paraId="4DEDC0E3" w14:textId="77777777" w:rsidR="009F47CC" w:rsidRDefault="009F47CC" w:rsidP="00F0519B">
      <w:pPr>
        <w:spacing w:line="480" w:lineRule="auto"/>
        <w:ind w:left="340" w:right="340"/>
        <w:jc w:val="center"/>
        <w:rPr>
          <w:rFonts w:ascii="Arial" w:hAnsi="Arial" w:cs="Arial"/>
          <w:b/>
          <w:bCs/>
          <w:sz w:val="28"/>
          <w:szCs w:val="28"/>
        </w:rPr>
      </w:pPr>
    </w:p>
    <w:p w14:paraId="697918A3" w14:textId="77777777" w:rsidR="00F0519B" w:rsidRDefault="00F0519B" w:rsidP="00F0519B">
      <w:pPr>
        <w:spacing w:line="480" w:lineRule="auto"/>
        <w:ind w:left="340" w:right="340"/>
        <w:jc w:val="center"/>
        <w:rPr>
          <w:rFonts w:ascii="Arial" w:hAnsi="Arial" w:cs="Arial"/>
          <w:b/>
          <w:bCs/>
          <w:sz w:val="28"/>
          <w:szCs w:val="28"/>
        </w:rPr>
      </w:pPr>
    </w:p>
    <w:p w14:paraId="19DDA703" w14:textId="6135D6AA" w:rsidR="00A56C08" w:rsidRPr="000A4ACA" w:rsidRDefault="00A56C08" w:rsidP="00F0519B">
      <w:pPr>
        <w:spacing w:line="480" w:lineRule="auto"/>
        <w:ind w:left="340" w:right="340"/>
        <w:jc w:val="center"/>
        <w:rPr>
          <w:rFonts w:ascii="Arial" w:hAnsi="Arial" w:cs="Arial"/>
          <w:b/>
          <w:bCs/>
          <w:sz w:val="32"/>
          <w:szCs w:val="32"/>
        </w:rPr>
      </w:pPr>
      <w:r w:rsidRPr="000A4ACA">
        <w:rPr>
          <w:rFonts w:ascii="Arial" w:hAnsi="Arial" w:cs="Arial"/>
          <w:b/>
          <w:bCs/>
          <w:sz w:val="32"/>
          <w:szCs w:val="32"/>
        </w:rPr>
        <w:lastRenderedPageBreak/>
        <w:t>Abstract</w:t>
      </w:r>
    </w:p>
    <w:p w14:paraId="636E484C" w14:textId="5E4F0E1F" w:rsidR="00A56C08" w:rsidRPr="00A56C08" w:rsidRDefault="00A56C08" w:rsidP="00F0519B">
      <w:pPr>
        <w:spacing w:line="480" w:lineRule="auto"/>
        <w:ind w:left="340" w:right="340"/>
        <w:jc w:val="both"/>
        <w:rPr>
          <w:rFonts w:ascii="Arial" w:hAnsi="Arial" w:cs="Arial"/>
        </w:rPr>
      </w:pPr>
      <w:r w:rsidRPr="00A56C08">
        <w:rPr>
          <w:rFonts w:ascii="Arial" w:hAnsi="Arial" w:cs="Arial"/>
        </w:rPr>
        <w:t xml:space="preserve">Gender equality and the importance of the presence of women in politics are among the most relevant topics discussed in contemporary society. The representation given by the media of women in politics is essential to ensure a society which is not biased by gender stereotypes when it comes to ensuring gender equality and access to appropriate policies for women. Literature shows how the portrayal of women in politics is often biased by gender scripts and stereotypes, undermining their credibility and female political engagement. </w:t>
      </w:r>
    </w:p>
    <w:p w14:paraId="18D86C1F" w14:textId="77777777" w:rsidR="00A56C08" w:rsidRPr="00A56C08" w:rsidRDefault="00A56C08" w:rsidP="00F0519B">
      <w:pPr>
        <w:spacing w:line="480" w:lineRule="auto"/>
        <w:ind w:left="340" w:right="340"/>
        <w:jc w:val="both"/>
        <w:rPr>
          <w:rFonts w:ascii="Arial" w:hAnsi="Arial" w:cs="Arial"/>
        </w:rPr>
      </w:pPr>
      <w:r w:rsidRPr="00A56C08">
        <w:rPr>
          <w:rFonts w:ascii="Arial" w:hAnsi="Arial" w:cs="Arial"/>
        </w:rPr>
        <w:t xml:space="preserve">This project analyses the media portrayal of Liz Truss and Nicola Sturgeon, two influential women politicians, by the hand of the British and Scottish news media, specifically in five relevant newspapers. The print coverage will be observed for a length of time corresponding to one week before and four days following their resignation, respectively In 2022 and 2023. A Feminist Critical Discourse Analysis will be conducted to identify gender biases and stereotypes in their political representation. Three British newspapers and two Scottish ones have been selected in view of the different prevenience of the politicians. </w:t>
      </w:r>
    </w:p>
    <w:p w14:paraId="41B892F0" w14:textId="2204387D" w:rsidR="00A56C08" w:rsidRPr="00A56C08" w:rsidRDefault="00A56C08" w:rsidP="00F0519B">
      <w:pPr>
        <w:spacing w:line="480" w:lineRule="auto"/>
        <w:ind w:left="340" w:right="340"/>
        <w:jc w:val="both"/>
        <w:rPr>
          <w:rFonts w:ascii="Arial" w:hAnsi="Arial" w:cs="Arial"/>
        </w:rPr>
      </w:pPr>
      <w:r w:rsidRPr="00A56C08">
        <w:rPr>
          <w:rFonts w:ascii="Arial" w:hAnsi="Arial" w:cs="Arial"/>
        </w:rPr>
        <w:t xml:space="preserve">The analysis showed a general presence of gender bias in the description of Liz Truss and Nicola Sturgeon, with a prevalence regarding the last one, along with their political critiques. Each newspaper presents peculiarities based on its political alignment and media agenda. The references to their personal life and appearance are predominant elements among the spectrum of gender stereotypes. The articles examined mostly indicate the presence of a patriarchal narrative in the depiction of Liz Truss and Nicola Sturgeon, involving eh reiteration of gender stereotypes. </w:t>
      </w:r>
    </w:p>
    <w:p w14:paraId="636701C6" w14:textId="77777777" w:rsidR="00E8793B" w:rsidRPr="00E8793B" w:rsidRDefault="00E8793B" w:rsidP="00F0519B">
      <w:pPr>
        <w:spacing w:line="480" w:lineRule="auto"/>
        <w:ind w:left="340" w:right="340"/>
        <w:jc w:val="both"/>
        <w:rPr>
          <w:rFonts w:ascii="Arial" w:hAnsi="Arial" w:cs="Arial"/>
        </w:rPr>
      </w:pPr>
    </w:p>
    <w:p w14:paraId="2078CB6C" w14:textId="77777777" w:rsidR="00E8793B" w:rsidRPr="00E8793B" w:rsidRDefault="00E8793B" w:rsidP="00F0519B">
      <w:pPr>
        <w:spacing w:line="480" w:lineRule="auto"/>
        <w:ind w:left="340" w:right="340"/>
        <w:jc w:val="both"/>
        <w:rPr>
          <w:rFonts w:ascii="Arial" w:hAnsi="Arial" w:cs="Arial"/>
        </w:rPr>
      </w:pPr>
    </w:p>
    <w:p w14:paraId="60CBC193" w14:textId="77777777" w:rsidR="00E8793B" w:rsidRPr="00E8793B" w:rsidRDefault="00E8793B" w:rsidP="00F0519B">
      <w:pPr>
        <w:spacing w:line="480" w:lineRule="auto"/>
        <w:ind w:left="340" w:right="340"/>
        <w:jc w:val="both"/>
        <w:rPr>
          <w:rFonts w:ascii="Arial" w:hAnsi="Arial" w:cs="Arial"/>
        </w:rPr>
      </w:pPr>
    </w:p>
    <w:p w14:paraId="1543933A" w14:textId="77777777" w:rsidR="007D1744" w:rsidRDefault="007D1744" w:rsidP="007D1744">
      <w:pPr>
        <w:spacing w:line="480" w:lineRule="auto"/>
        <w:ind w:right="283"/>
        <w:jc w:val="both"/>
        <w:rPr>
          <w:rFonts w:ascii="Arial" w:hAnsi="Arial" w:cs="Arial"/>
        </w:rPr>
      </w:pPr>
    </w:p>
    <w:p w14:paraId="35594AF0" w14:textId="4C9641F1" w:rsidR="00F95512" w:rsidRPr="000A4ACA" w:rsidRDefault="00F95512" w:rsidP="000A4ACA">
      <w:pPr>
        <w:spacing w:line="480" w:lineRule="auto"/>
        <w:ind w:right="283"/>
        <w:jc w:val="center"/>
        <w:rPr>
          <w:rFonts w:ascii="Arial" w:hAnsi="Arial" w:cs="Arial"/>
          <w:b/>
          <w:bCs/>
          <w:sz w:val="32"/>
          <w:szCs w:val="32"/>
        </w:rPr>
      </w:pPr>
      <w:r w:rsidRPr="000A4ACA">
        <w:rPr>
          <w:rFonts w:ascii="Arial" w:hAnsi="Arial" w:cs="Arial"/>
          <w:b/>
          <w:bCs/>
          <w:sz w:val="32"/>
          <w:szCs w:val="32"/>
        </w:rPr>
        <w:lastRenderedPageBreak/>
        <w:t>Table of Content</w:t>
      </w:r>
      <w:r w:rsidR="003879F4">
        <w:rPr>
          <w:rFonts w:ascii="Arial" w:hAnsi="Arial" w:cs="Arial"/>
          <w:b/>
          <w:bCs/>
          <w:sz w:val="32"/>
          <w:szCs w:val="32"/>
        </w:rPr>
        <w:t>s</w:t>
      </w:r>
    </w:p>
    <w:p w14:paraId="0729BF43" w14:textId="29A77E3B" w:rsidR="002B5A0A" w:rsidRDefault="00E70E7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r w:rsidRPr="000A4ACA">
        <w:rPr>
          <w:rFonts w:ascii="Arial" w:hAnsi="Arial" w:cs="Arial"/>
          <w:b w:val="0"/>
          <w:bCs w:val="0"/>
        </w:rPr>
        <w:fldChar w:fldCharType="begin"/>
      </w:r>
      <w:r w:rsidRPr="000A4ACA">
        <w:rPr>
          <w:rFonts w:ascii="Arial" w:hAnsi="Arial" w:cs="Arial"/>
          <w:b w:val="0"/>
          <w:bCs w:val="0"/>
        </w:rPr>
        <w:instrText xml:space="preserve"> TOC \o "1-3" \h \z \u </w:instrText>
      </w:r>
      <w:r w:rsidRPr="000A4ACA">
        <w:rPr>
          <w:rFonts w:ascii="Arial" w:hAnsi="Arial" w:cs="Arial"/>
          <w:b w:val="0"/>
          <w:bCs w:val="0"/>
        </w:rPr>
        <w:fldChar w:fldCharType="separate"/>
      </w:r>
      <w:hyperlink w:anchor="_Toc141879925" w:history="1">
        <w:r w:rsidR="002B5A0A" w:rsidRPr="00907AD6">
          <w:rPr>
            <w:rStyle w:val="Collegamentoipertestuale"/>
            <w:rFonts w:ascii="Arial" w:hAnsi="Arial" w:cs="Arial"/>
            <w:noProof/>
          </w:rPr>
          <w:t>List of Figures</w:t>
        </w:r>
        <w:r w:rsidR="002B5A0A">
          <w:rPr>
            <w:noProof/>
            <w:webHidden/>
          </w:rPr>
          <w:tab/>
        </w:r>
        <w:r w:rsidR="002B5A0A">
          <w:rPr>
            <w:noProof/>
            <w:webHidden/>
          </w:rPr>
          <w:fldChar w:fldCharType="begin"/>
        </w:r>
        <w:r w:rsidR="002B5A0A">
          <w:rPr>
            <w:noProof/>
            <w:webHidden/>
          </w:rPr>
          <w:instrText xml:space="preserve"> PAGEREF _Toc141879925 \h </w:instrText>
        </w:r>
        <w:r w:rsidR="002B5A0A">
          <w:rPr>
            <w:noProof/>
            <w:webHidden/>
          </w:rPr>
        </w:r>
        <w:r w:rsidR="002B5A0A">
          <w:rPr>
            <w:noProof/>
            <w:webHidden/>
          </w:rPr>
          <w:fldChar w:fldCharType="separate"/>
        </w:r>
        <w:r w:rsidR="002B5A0A">
          <w:rPr>
            <w:noProof/>
            <w:webHidden/>
          </w:rPr>
          <w:t>5</w:t>
        </w:r>
        <w:r w:rsidR="002B5A0A">
          <w:rPr>
            <w:noProof/>
            <w:webHidden/>
          </w:rPr>
          <w:fldChar w:fldCharType="end"/>
        </w:r>
      </w:hyperlink>
    </w:p>
    <w:p w14:paraId="679B2370" w14:textId="44295543" w:rsidR="002B5A0A" w:rsidRDefault="002B5A0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hyperlink w:anchor="_Toc141879926" w:history="1">
        <w:r w:rsidRPr="00907AD6">
          <w:rPr>
            <w:rStyle w:val="Collegamentoipertestuale"/>
            <w:rFonts w:ascii="Arial" w:hAnsi="Arial" w:cs="Arial"/>
            <w:noProof/>
          </w:rPr>
          <w:t>List of Tables</w:t>
        </w:r>
        <w:r>
          <w:rPr>
            <w:noProof/>
            <w:webHidden/>
          </w:rPr>
          <w:tab/>
        </w:r>
        <w:r>
          <w:rPr>
            <w:noProof/>
            <w:webHidden/>
          </w:rPr>
          <w:fldChar w:fldCharType="begin"/>
        </w:r>
        <w:r>
          <w:rPr>
            <w:noProof/>
            <w:webHidden/>
          </w:rPr>
          <w:instrText xml:space="preserve"> PAGEREF _Toc141879926 \h </w:instrText>
        </w:r>
        <w:r>
          <w:rPr>
            <w:noProof/>
            <w:webHidden/>
          </w:rPr>
        </w:r>
        <w:r>
          <w:rPr>
            <w:noProof/>
            <w:webHidden/>
          </w:rPr>
          <w:fldChar w:fldCharType="separate"/>
        </w:r>
        <w:r>
          <w:rPr>
            <w:noProof/>
            <w:webHidden/>
          </w:rPr>
          <w:t>6</w:t>
        </w:r>
        <w:r>
          <w:rPr>
            <w:noProof/>
            <w:webHidden/>
          </w:rPr>
          <w:fldChar w:fldCharType="end"/>
        </w:r>
      </w:hyperlink>
    </w:p>
    <w:p w14:paraId="45AB5F12" w14:textId="3813D523" w:rsidR="002B5A0A" w:rsidRDefault="002B5A0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hyperlink w:anchor="_Toc141879927" w:history="1">
        <w:r w:rsidRPr="00907AD6">
          <w:rPr>
            <w:rStyle w:val="Collegamentoipertestuale"/>
            <w:rFonts w:ascii="Arial" w:hAnsi="Arial" w:cs="Arial"/>
            <w:noProof/>
          </w:rPr>
          <w:t>Acknowledgements</w:t>
        </w:r>
        <w:r>
          <w:rPr>
            <w:noProof/>
            <w:webHidden/>
          </w:rPr>
          <w:tab/>
        </w:r>
        <w:r>
          <w:rPr>
            <w:noProof/>
            <w:webHidden/>
          </w:rPr>
          <w:fldChar w:fldCharType="begin"/>
        </w:r>
        <w:r>
          <w:rPr>
            <w:noProof/>
            <w:webHidden/>
          </w:rPr>
          <w:instrText xml:space="preserve"> PAGEREF _Toc141879927 \h </w:instrText>
        </w:r>
        <w:r>
          <w:rPr>
            <w:noProof/>
            <w:webHidden/>
          </w:rPr>
        </w:r>
        <w:r>
          <w:rPr>
            <w:noProof/>
            <w:webHidden/>
          </w:rPr>
          <w:fldChar w:fldCharType="separate"/>
        </w:r>
        <w:r>
          <w:rPr>
            <w:noProof/>
            <w:webHidden/>
          </w:rPr>
          <w:t>6</w:t>
        </w:r>
        <w:r>
          <w:rPr>
            <w:noProof/>
            <w:webHidden/>
          </w:rPr>
          <w:fldChar w:fldCharType="end"/>
        </w:r>
      </w:hyperlink>
    </w:p>
    <w:p w14:paraId="5A6B1825" w14:textId="3CECBD5C" w:rsidR="002B5A0A" w:rsidRDefault="002B5A0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hyperlink w:anchor="_Toc141879928" w:history="1">
        <w:r w:rsidRPr="00907AD6">
          <w:rPr>
            <w:rStyle w:val="Collegamentoipertestuale"/>
            <w:rFonts w:ascii="Arial" w:hAnsi="Arial" w:cs="Arial"/>
            <w:noProof/>
          </w:rPr>
          <w:t>Chapter 1: Introduction</w:t>
        </w:r>
        <w:r>
          <w:rPr>
            <w:noProof/>
            <w:webHidden/>
          </w:rPr>
          <w:tab/>
        </w:r>
        <w:r>
          <w:rPr>
            <w:noProof/>
            <w:webHidden/>
          </w:rPr>
          <w:fldChar w:fldCharType="begin"/>
        </w:r>
        <w:r>
          <w:rPr>
            <w:noProof/>
            <w:webHidden/>
          </w:rPr>
          <w:instrText xml:space="preserve"> PAGEREF _Toc141879928 \h </w:instrText>
        </w:r>
        <w:r>
          <w:rPr>
            <w:noProof/>
            <w:webHidden/>
          </w:rPr>
        </w:r>
        <w:r>
          <w:rPr>
            <w:noProof/>
            <w:webHidden/>
          </w:rPr>
          <w:fldChar w:fldCharType="separate"/>
        </w:r>
        <w:r>
          <w:rPr>
            <w:noProof/>
            <w:webHidden/>
          </w:rPr>
          <w:t>7</w:t>
        </w:r>
        <w:r>
          <w:rPr>
            <w:noProof/>
            <w:webHidden/>
          </w:rPr>
          <w:fldChar w:fldCharType="end"/>
        </w:r>
      </w:hyperlink>
    </w:p>
    <w:p w14:paraId="598A1EC7" w14:textId="656A98DD" w:rsidR="002B5A0A" w:rsidRDefault="002B5A0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hyperlink w:anchor="_Toc141879929" w:history="1">
        <w:r w:rsidRPr="00907AD6">
          <w:rPr>
            <w:rStyle w:val="Collegamentoipertestuale"/>
            <w:rFonts w:ascii="Arial" w:hAnsi="Arial" w:cs="Arial"/>
            <w:noProof/>
          </w:rPr>
          <w:t>Chapter 2: Literature Review</w:t>
        </w:r>
        <w:r>
          <w:rPr>
            <w:noProof/>
            <w:webHidden/>
          </w:rPr>
          <w:tab/>
        </w:r>
        <w:r>
          <w:rPr>
            <w:noProof/>
            <w:webHidden/>
          </w:rPr>
          <w:fldChar w:fldCharType="begin"/>
        </w:r>
        <w:r>
          <w:rPr>
            <w:noProof/>
            <w:webHidden/>
          </w:rPr>
          <w:instrText xml:space="preserve"> PAGEREF _Toc141879929 \h </w:instrText>
        </w:r>
        <w:r>
          <w:rPr>
            <w:noProof/>
            <w:webHidden/>
          </w:rPr>
        </w:r>
        <w:r>
          <w:rPr>
            <w:noProof/>
            <w:webHidden/>
          </w:rPr>
          <w:fldChar w:fldCharType="separate"/>
        </w:r>
        <w:r>
          <w:rPr>
            <w:noProof/>
            <w:webHidden/>
          </w:rPr>
          <w:t>11</w:t>
        </w:r>
        <w:r>
          <w:rPr>
            <w:noProof/>
            <w:webHidden/>
          </w:rPr>
          <w:fldChar w:fldCharType="end"/>
        </w:r>
      </w:hyperlink>
    </w:p>
    <w:p w14:paraId="22CBA23E" w14:textId="1F2FEEEC" w:rsidR="002B5A0A" w:rsidRPr="00E65C1C" w:rsidRDefault="002B5A0A" w:rsidP="00E65C1C">
      <w:pPr>
        <w:pStyle w:val="Sommario2"/>
        <w:spacing w:line="360" w:lineRule="auto"/>
        <w:rPr>
          <w:rFonts w:asciiTheme="minorHAnsi" w:eastAsiaTheme="minorEastAsia" w:hAnsiTheme="minorHAnsi" w:cstheme="minorBidi"/>
          <w:b w:val="0"/>
          <w:bCs w:val="0"/>
          <w:sz w:val="23"/>
          <w:szCs w:val="23"/>
          <w:lang w:val="it-IT" w:eastAsia="it-IT"/>
        </w:rPr>
      </w:pPr>
      <w:hyperlink w:anchor="_Toc141879930" w:history="1">
        <w:r w:rsidRPr="00E65C1C">
          <w:rPr>
            <w:rStyle w:val="Collegamentoipertestuale"/>
            <w:sz w:val="23"/>
            <w:szCs w:val="23"/>
          </w:rPr>
          <w:t>2.1: Media Framing</w:t>
        </w:r>
        <w:r w:rsidRPr="00E65C1C">
          <w:rPr>
            <w:webHidden/>
            <w:sz w:val="23"/>
            <w:szCs w:val="23"/>
          </w:rPr>
          <w:tab/>
        </w:r>
        <w:r w:rsidRPr="00E65C1C">
          <w:rPr>
            <w:webHidden/>
            <w:sz w:val="23"/>
            <w:szCs w:val="23"/>
          </w:rPr>
          <w:fldChar w:fldCharType="begin"/>
        </w:r>
        <w:r w:rsidRPr="00E65C1C">
          <w:rPr>
            <w:webHidden/>
            <w:sz w:val="23"/>
            <w:szCs w:val="23"/>
          </w:rPr>
          <w:instrText xml:space="preserve"> PAGEREF _Toc141879930 \h </w:instrText>
        </w:r>
        <w:r w:rsidRPr="00E65C1C">
          <w:rPr>
            <w:webHidden/>
            <w:sz w:val="23"/>
            <w:szCs w:val="23"/>
          </w:rPr>
        </w:r>
        <w:r w:rsidRPr="00E65C1C">
          <w:rPr>
            <w:webHidden/>
            <w:sz w:val="23"/>
            <w:szCs w:val="23"/>
          </w:rPr>
          <w:fldChar w:fldCharType="separate"/>
        </w:r>
        <w:r w:rsidRPr="00E65C1C">
          <w:rPr>
            <w:webHidden/>
            <w:sz w:val="23"/>
            <w:szCs w:val="23"/>
          </w:rPr>
          <w:t>12</w:t>
        </w:r>
        <w:r w:rsidRPr="00E65C1C">
          <w:rPr>
            <w:webHidden/>
            <w:sz w:val="23"/>
            <w:szCs w:val="23"/>
          </w:rPr>
          <w:fldChar w:fldCharType="end"/>
        </w:r>
      </w:hyperlink>
    </w:p>
    <w:p w14:paraId="791BF837" w14:textId="772DFBC4" w:rsidR="002B5A0A" w:rsidRPr="00E65C1C" w:rsidRDefault="002B5A0A" w:rsidP="00E65C1C">
      <w:pPr>
        <w:pStyle w:val="Sommario2"/>
        <w:spacing w:line="360" w:lineRule="auto"/>
        <w:rPr>
          <w:rFonts w:asciiTheme="minorHAnsi" w:eastAsiaTheme="minorEastAsia" w:hAnsiTheme="minorHAnsi" w:cstheme="minorBidi"/>
          <w:b w:val="0"/>
          <w:bCs w:val="0"/>
          <w:sz w:val="23"/>
          <w:szCs w:val="23"/>
          <w:lang w:val="it-IT" w:eastAsia="it-IT"/>
        </w:rPr>
      </w:pPr>
      <w:hyperlink w:anchor="_Toc141879931" w:history="1">
        <w:r w:rsidRPr="00E65C1C">
          <w:rPr>
            <w:rStyle w:val="Collegamentoipertestuale"/>
            <w:sz w:val="23"/>
            <w:szCs w:val="23"/>
          </w:rPr>
          <w:t>2.2: Women and Leadership: a political overview</w:t>
        </w:r>
        <w:r w:rsidRPr="00E65C1C">
          <w:rPr>
            <w:webHidden/>
            <w:sz w:val="23"/>
            <w:szCs w:val="23"/>
          </w:rPr>
          <w:tab/>
        </w:r>
        <w:r w:rsidRPr="00E65C1C">
          <w:rPr>
            <w:webHidden/>
            <w:sz w:val="23"/>
            <w:szCs w:val="23"/>
          </w:rPr>
          <w:fldChar w:fldCharType="begin"/>
        </w:r>
        <w:r w:rsidRPr="00E65C1C">
          <w:rPr>
            <w:webHidden/>
            <w:sz w:val="23"/>
            <w:szCs w:val="23"/>
          </w:rPr>
          <w:instrText xml:space="preserve"> PAGEREF _Toc141879931 \h </w:instrText>
        </w:r>
        <w:r w:rsidRPr="00E65C1C">
          <w:rPr>
            <w:webHidden/>
            <w:sz w:val="23"/>
            <w:szCs w:val="23"/>
          </w:rPr>
        </w:r>
        <w:r w:rsidRPr="00E65C1C">
          <w:rPr>
            <w:webHidden/>
            <w:sz w:val="23"/>
            <w:szCs w:val="23"/>
          </w:rPr>
          <w:fldChar w:fldCharType="separate"/>
        </w:r>
        <w:r w:rsidRPr="00E65C1C">
          <w:rPr>
            <w:webHidden/>
            <w:sz w:val="23"/>
            <w:szCs w:val="23"/>
          </w:rPr>
          <w:t>16</w:t>
        </w:r>
        <w:r w:rsidRPr="00E65C1C">
          <w:rPr>
            <w:webHidden/>
            <w:sz w:val="23"/>
            <w:szCs w:val="23"/>
          </w:rPr>
          <w:fldChar w:fldCharType="end"/>
        </w:r>
      </w:hyperlink>
    </w:p>
    <w:p w14:paraId="410E5210" w14:textId="48B794C4" w:rsidR="002B5A0A" w:rsidRDefault="002B5A0A" w:rsidP="00E65C1C">
      <w:pPr>
        <w:pStyle w:val="Sommario2"/>
        <w:spacing w:line="360" w:lineRule="auto"/>
        <w:rPr>
          <w:rFonts w:asciiTheme="minorHAnsi" w:eastAsiaTheme="minorEastAsia" w:hAnsiTheme="minorHAnsi" w:cstheme="minorBidi"/>
          <w:b w:val="0"/>
          <w:bCs w:val="0"/>
          <w:lang w:val="it-IT" w:eastAsia="it-IT"/>
        </w:rPr>
      </w:pPr>
      <w:hyperlink w:anchor="_Toc141879932" w:history="1">
        <w:r w:rsidRPr="00E65C1C">
          <w:rPr>
            <w:rStyle w:val="Collegamentoipertestuale"/>
            <w:sz w:val="23"/>
            <w:szCs w:val="23"/>
          </w:rPr>
          <w:t>2.3: Media Portrayal of Women in Politics</w:t>
        </w:r>
        <w:r w:rsidRPr="00E65C1C">
          <w:rPr>
            <w:webHidden/>
            <w:sz w:val="23"/>
            <w:szCs w:val="23"/>
          </w:rPr>
          <w:tab/>
        </w:r>
        <w:r w:rsidRPr="00E65C1C">
          <w:rPr>
            <w:webHidden/>
            <w:sz w:val="23"/>
            <w:szCs w:val="23"/>
          </w:rPr>
          <w:fldChar w:fldCharType="begin"/>
        </w:r>
        <w:r w:rsidRPr="00E65C1C">
          <w:rPr>
            <w:webHidden/>
            <w:sz w:val="23"/>
            <w:szCs w:val="23"/>
          </w:rPr>
          <w:instrText xml:space="preserve"> PAGEREF _Toc141879932 \h </w:instrText>
        </w:r>
        <w:r w:rsidRPr="00E65C1C">
          <w:rPr>
            <w:webHidden/>
            <w:sz w:val="23"/>
            <w:szCs w:val="23"/>
          </w:rPr>
        </w:r>
        <w:r w:rsidRPr="00E65C1C">
          <w:rPr>
            <w:webHidden/>
            <w:sz w:val="23"/>
            <w:szCs w:val="23"/>
          </w:rPr>
          <w:fldChar w:fldCharType="separate"/>
        </w:r>
        <w:r w:rsidRPr="00E65C1C">
          <w:rPr>
            <w:webHidden/>
            <w:sz w:val="23"/>
            <w:szCs w:val="23"/>
          </w:rPr>
          <w:t>19</w:t>
        </w:r>
        <w:r w:rsidRPr="00E65C1C">
          <w:rPr>
            <w:webHidden/>
            <w:sz w:val="23"/>
            <w:szCs w:val="23"/>
          </w:rPr>
          <w:fldChar w:fldCharType="end"/>
        </w:r>
      </w:hyperlink>
    </w:p>
    <w:p w14:paraId="5D6F01DC" w14:textId="1927A65A" w:rsidR="002B5A0A" w:rsidRDefault="002B5A0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hyperlink w:anchor="_Toc141879933" w:history="1">
        <w:r w:rsidRPr="00907AD6">
          <w:rPr>
            <w:rStyle w:val="Collegamentoipertestuale"/>
            <w:rFonts w:ascii="Arial" w:hAnsi="Arial" w:cs="Arial"/>
            <w:noProof/>
          </w:rPr>
          <w:t>Chapter 3: Methodology</w:t>
        </w:r>
        <w:r>
          <w:rPr>
            <w:noProof/>
            <w:webHidden/>
          </w:rPr>
          <w:tab/>
        </w:r>
        <w:r>
          <w:rPr>
            <w:noProof/>
            <w:webHidden/>
          </w:rPr>
          <w:fldChar w:fldCharType="begin"/>
        </w:r>
        <w:r>
          <w:rPr>
            <w:noProof/>
            <w:webHidden/>
          </w:rPr>
          <w:instrText xml:space="preserve"> PAGEREF _Toc141879933 \h </w:instrText>
        </w:r>
        <w:r>
          <w:rPr>
            <w:noProof/>
            <w:webHidden/>
          </w:rPr>
        </w:r>
        <w:r>
          <w:rPr>
            <w:noProof/>
            <w:webHidden/>
          </w:rPr>
          <w:fldChar w:fldCharType="separate"/>
        </w:r>
        <w:r>
          <w:rPr>
            <w:noProof/>
            <w:webHidden/>
          </w:rPr>
          <w:t>23</w:t>
        </w:r>
        <w:r>
          <w:rPr>
            <w:noProof/>
            <w:webHidden/>
          </w:rPr>
          <w:fldChar w:fldCharType="end"/>
        </w:r>
      </w:hyperlink>
    </w:p>
    <w:p w14:paraId="06A72ACB" w14:textId="2E7A0C99" w:rsidR="002B5A0A" w:rsidRPr="00E65C1C" w:rsidRDefault="002B5A0A" w:rsidP="00E65C1C">
      <w:pPr>
        <w:pStyle w:val="Sommario2"/>
        <w:spacing w:line="360" w:lineRule="auto"/>
        <w:rPr>
          <w:rFonts w:asciiTheme="minorHAnsi" w:eastAsiaTheme="minorEastAsia" w:hAnsiTheme="minorHAnsi" w:cstheme="minorBidi"/>
          <w:b w:val="0"/>
          <w:bCs w:val="0"/>
          <w:sz w:val="23"/>
          <w:szCs w:val="23"/>
          <w:lang w:val="it-IT" w:eastAsia="it-IT"/>
        </w:rPr>
      </w:pPr>
      <w:hyperlink w:anchor="_Toc141879934" w:history="1">
        <w:r w:rsidRPr="00E65C1C">
          <w:rPr>
            <w:rStyle w:val="Collegamentoipertestuale"/>
            <w:sz w:val="23"/>
            <w:szCs w:val="23"/>
          </w:rPr>
          <w:t>3.1: Theoretical Framework</w:t>
        </w:r>
        <w:r w:rsidRPr="00E65C1C">
          <w:rPr>
            <w:webHidden/>
            <w:sz w:val="23"/>
            <w:szCs w:val="23"/>
          </w:rPr>
          <w:tab/>
        </w:r>
        <w:r w:rsidRPr="00E65C1C">
          <w:rPr>
            <w:webHidden/>
            <w:sz w:val="23"/>
            <w:szCs w:val="23"/>
          </w:rPr>
          <w:fldChar w:fldCharType="begin"/>
        </w:r>
        <w:r w:rsidRPr="00E65C1C">
          <w:rPr>
            <w:webHidden/>
            <w:sz w:val="23"/>
            <w:szCs w:val="23"/>
          </w:rPr>
          <w:instrText xml:space="preserve"> PAGEREF _Toc141879934 \h </w:instrText>
        </w:r>
        <w:r w:rsidRPr="00E65C1C">
          <w:rPr>
            <w:webHidden/>
            <w:sz w:val="23"/>
            <w:szCs w:val="23"/>
          </w:rPr>
        </w:r>
        <w:r w:rsidRPr="00E65C1C">
          <w:rPr>
            <w:webHidden/>
            <w:sz w:val="23"/>
            <w:szCs w:val="23"/>
          </w:rPr>
          <w:fldChar w:fldCharType="separate"/>
        </w:r>
        <w:r w:rsidRPr="00E65C1C">
          <w:rPr>
            <w:webHidden/>
            <w:sz w:val="23"/>
            <w:szCs w:val="23"/>
          </w:rPr>
          <w:t>24</w:t>
        </w:r>
        <w:r w:rsidRPr="00E65C1C">
          <w:rPr>
            <w:webHidden/>
            <w:sz w:val="23"/>
            <w:szCs w:val="23"/>
          </w:rPr>
          <w:fldChar w:fldCharType="end"/>
        </w:r>
      </w:hyperlink>
    </w:p>
    <w:p w14:paraId="5621675D" w14:textId="6F4CEEEC"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35" w:history="1">
        <w:r w:rsidRPr="00E65C1C">
          <w:rPr>
            <w:rStyle w:val="Collegamentoipertestuale"/>
            <w:rFonts w:ascii="Arial" w:hAnsi="Arial" w:cs="Arial"/>
            <w:noProof/>
            <w:sz w:val="22"/>
            <w:szCs w:val="22"/>
          </w:rPr>
          <w:t xml:space="preserve">3.1.1: Feminist </w:t>
        </w:r>
        <w:r w:rsidR="00E65C1C" w:rsidRPr="00E65C1C">
          <w:rPr>
            <w:rStyle w:val="Collegamentoipertestuale"/>
            <w:rFonts w:ascii="Arial" w:hAnsi="Arial" w:cs="Arial"/>
            <w:noProof/>
            <w:sz w:val="22"/>
            <w:szCs w:val="22"/>
          </w:rPr>
          <w:t>R</w:t>
        </w:r>
        <w:r w:rsidRPr="00E65C1C">
          <w:rPr>
            <w:rStyle w:val="Collegamentoipertestuale"/>
            <w:rFonts w:ascii="Arial" w:hAnsi="Arial" w:cs="Arial"/>
            <w:noProof/>
            <w:sz w:val="22"/>
            <w:szCs w:val="22"/>
          </w:rPr>
          <w:t>esearch</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_Toc141879935 \h </w:instrText>
        </w:r>
        <w:r w:rsidRPr="00E65C1C">
          <w:rPr>
            <w:noProof/>
            <w:webHidden/>
            <w:sz w:val="22"/>
            <w:szCs w:val="22"/>
          </w:rPr>
        </w:r>
        <w:r w:rsidRPr="00E65C1C">
          <w:rPr>
            <w:noProof/>
            <w:webHidden/>
            <w:sz w:val="22"/>
            <w:szCs w:val="22"/>
          </w:rPr>
          <w:fldChar w:fldCharType="separate"/>
        </w:r>
        <w:r w:rsidRPr="00E65C1C">
          <w:rPr>
            <w:noProof/>
            <w:webHidden/>
            <w:sz w:val="22"/>
            <w:szCs w:val="22"/>
          </w:rPr>
          <w:t>24</w:t>
        </w:r>
        <w:r w:rsidRPr="00E65C1C">
          <w:rPr>
            <w:noProof/>
            <w:webHidden/>
            <w:sz w:val="22"/>
            <w:szCs w:val="22"/>
          </w:rPr>
          <w:fldChar w:fldCharType="end"/>
        </w:r>
      </w:hyperlink>
    </w:p>
    <w:p w14:paraId="5A874EC6" w14:textId="064D3317"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36" w:history="1">
        <w:r w:rsidRPr="00E65C1C">
          <w:rPr>
            <w:rStyle w:val="Collegamentoipertestuale"/>
            <w:rFonts w:ascii="Arial" w:hAnsi="Arial" w:cs="Arial"/>
            <w:noProof/>
            <w:sz w:val="22"/>
            <w:szCs w:val="22"/>
          </w:rPr>
          <w:t>3.1.2: Feminist Critical Discourse Analysis</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_Toc141879936 \h </w:instrText>
        </w:r>
        <w:r w:rsidRPr="00E65C1C">
          <w:rPr>
            <w:noProof/>
            <w:webHidden/>
            <w:sz w:val="22"/>
            <w:szCs w:val="22"/>
          </w:rPr>
        </w:r>
        <w:r w:rsidRPr="00E65C1C">
          <w:rPr>
            <w:noProof/>
            <w:webHidden/>
            <w:sz w:val="22"/>
            <w:szCs w:val="22"/>
          </w:rPr>
          <w:fldChar w:fldCharType="separate"/>
        </w:r>
        <w:r w:rsidRPr="00E65C1C">
          <w:rPr>
            <w:noProof/>
            <w:webHidden/>
            <w:sz w:val="22"/>
            <w:szCs w:val="22"/>
          </w:rPr>
          <w:t>27</w:t>
        </w:r>
        <w:r w:rsidRPr="00E65C1C">
          <w:rPr>
            <w:noProof/>
            <w:webHidden/>
            <w:sz w:val="22"/>
            <w:szCs w:val="22"/>
          </w:rPr>
          <w:fldChar w:fldCharType="end"/>
        </w:r>
      </w:hyperlink>
    </w:p>
    <w:p w14:paraId="13E5E2AA" w14:textId="5B2BF45E"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37" w:history="1">
        <w:r w:rsidRPr="00E65C1C">
          <w:rPr>
            <w:rStyle w:val="Collegamentoipertestuale"/>
            <w:rFonts w:ascii="Arial" w:hAnsi="Arial" w:cs="Arial"/>
            <w:noProof/>
            <w:sz w:val="22"/>
            <w:szCs w:val="22"/>
          </w:rPr>
          <w:t>3.1.3: Critiques of Feminist Research</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_Toc141879937 \h </w:instrText>
        </w:r>
        <w:r w:rsidRPr="00E65C1C">
          <w:rPr>
            <w:noProof/>
            <w:webHidden/>
            <w:sz w:val="22"/>
            <w:szCs w:val="22"/>
          </w:rPr>
        </w:r>
        <w:r w:rsidRPr="00E65C1C">
          <w:rPr>
            <w:noProof/>
            <w:webHidden/>
            <w:sz w:val="22"/>
            <w:szCs w:val="22"/>
          </w:rPr>
          <w:fldChar w:fldCharType="separate"/>
        </w:r>
        <w:r w:rsidRPr="00E65C1C">
          <w:rPr>
            <w:noProof/>
            <w:webHidden/>
            <w:sz w:val="22"/>
            <w:szCs w:val="22"/>
          </w:rPr>
          <w:t>30</w:t>
        </w:r>
        <w:r w:rsidRPr="00E65C1C">
          <w:rPr>
            <w:noProof/>
            <w:webHidden/>
            <w:sz w:val="22"/>
            <w:szCs w:val="22"/>
          </w:rPr>
          <w:fldChar w:fldCharType="end"/>
        </w:r>
      </w:hyperlink>
    </w:p>
    <w:p w14:paraId="75355A56" w14:textId="149102D0"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38" w:history="1">
        <w:r w:rsidRPr="00E65C1C">
          <w:rPr>
            <w:rStyle w:val="Collegamentoipertestuale"/>
            <w:rFonts w:ascii="Arial" w:hAnsi="Arial" w:cs="Arial"/>
            <w:noProof/>
            <w:sz w:val="22"/>
            <w:szCs w:val="22"/>
          </w:rPr>
          <w:t>3.1.4: Researcher’s Positionality</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_Toc141879938 \h </w:instrText>
        </w:r>
        <w:r w:rsidRPr="00E65C1C">
          <w:rPr>
            <w:noProof/>
            <w:webHidden/>
            <w:sz w:val="22"/>
            <w:szCs w:val="22"/>
          </w:rPr>
        </w:r>
        <w:r w:rsidRPr="00E65C1C">
          <w:rPr>
            <w:noProof/>
            <w:webHidden/>
            <w:sz w:val="22"/>
            <w:szCs w:val="22"/>
          </w:rPr>
          <w:fldChar w:fldCharType="separate"/>
        </w:r>
        <w:r w:rsidRPr="00E65C1C">
          <w:rPr>
            <w:noProof/>
            <w:webHidden/>
            <w:sz w:val="22"/>
            <w:szCs w:val="22"/>
          </w:rPr>
          <w:t>33</w:t>
        </w:r>
        <w:r w:rsidRPr="00E65C1C">
          <w:rPr>
            <w:noProof/>
            <w:webHidden/>
            <w:sz w:val="22"/>
            <w:szCs w:val="22"/>
          </w:rPr>
          <w:fldChar w:fldCharType="end"/>
        </w:r>
      </w:hyperlink>
    </w:p>
    <w:p w14:paraId="1AD7997E" w14:textId="6451D315"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39" w:history="1">
        <w:r w:rsidRPr="00E65C1C">
          <w:rPr>
            <w:rStyle w:val="Collegamentoipertestuale"/>
            <w:rFonts w:ascii="Arial" w:hAnsi="Arial" w:cs="Arial"/>
            <w:noProof/>
            <w:sz w:val="22"/>
            <w:szCs w:val="22"/>
          </w:rPr>
          <w:t>3.1.5: Ethical Implications</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_Toc141879939 \h </w:instrText>
        </w:r>
        <w:r w:rsidRPr="00E65C1C">
          <w:rPr>
            <w:noProof/>
            <w:webHidden/>
            <w:sz w:val="22"/>
            <w:szCs w:val="22"/>
          </w:rPr>
        </w:r>
        <w:r w:rsidRPr="00E65C1C">
          <w:rPr>
            <w:noProof/>
            <w:webHidden/>
            <w:sz w:val="22"/>
            <w:szCs w:val="22"/>
          </w:rPr>
          <w:fldChar w:fldCharType="separate"/>
        </w:r>
        <w:r w:rsidRPr="00E65C1C">
          <w:rPr>
            <w:noProof/>
            <w:webHidden/>
            <w:sz w:val="22"/>
            <w:szCs w:val="22"/>
          </w:rPr>
          <w:t>34</w:t>
        </w:r>
        <w:r w:rsidRPr="00E65C1C">
          <w:rPr>
            <w:noProof/>
            <w:webHidden/>
            <w:sz w:val="22"/>
            <w:szCs w:val="22"/>
          </w:rPr>
          <w:fldChar w:fldCharType="end"/>
        </w:r>
      </w:hyperlink>
    </w:p>
    <w:p w14:paraId="5C28412D" w14:textId="61C72CD8" w:rsidR="002B5A0A" w:rsidRPr="00E65C1C" w:rsidRDefault="002B5A0A" w:rsidP="00E65C1C">
      <w:pPr>
        <w:pStyle w:val="Sommario2"/>
        <w:spacing w:line="360" w:lineRule="auto"/>
        <w:rPr>
          <w:rFonts w:asciiTheme="minorHAnsi" w:eastAsiaTheme="minorEastAsia" w:hAnsiTheme="minorHAnsi" w:cstheme="minorBidi"/>
          <w:b w:val="0"/>
          <w:bCs w:val="0"/>
          <w:sz w:val="23"/>
          <w:szCs w:val="23"/>
          <w:lang w:val="it-IT" w:eastAsia="it-IT"/>
        </w:rPr>
      </w:pPr>
      <w:hyperlink w:anchor="_Toc141879940" w:history="1">
        <w:r w:rsidRPr="00E65C1C">
          <w:rPr>
            <w:rStyle w:val="Collegamentoipertestuale"/>
            <w:sz w:val="23"/>
            <w:szCs w:val="23"/>
          </w:rPr>
          <w:t>3.2: Research</w:t>
        </w:r>
        <w:r w:rsidRPr="00E65C1C">
          <w:rPr>
            <w:webHidden/>
            <w:sz w:val="23"/>
            <w:szCs w:val="23"/>
          </w:rPr>
          <w:tab/>
        </w:r>
        <w:r w:rsidRPr="00E65C1C">
          <w:rPr>
            <w:webHidden/>
            <w:sz w:val="23"/>
            <w:szCs w:val="23"/>
          </w:rPr>
          <w:fldChar w:fldCharType="begin"/>
        </w:r>
        <w:r w:rsidRPr="00E65C1C">
          <w:rPr>
            <w:webHidden/>
            <w:sz w:val="23"/>
            <w:szCs w:val="23"/>
          </w:rPr>
          <w:instrText xml:space="preserve"> PAGEREF _Toc141879940 \h </w:instrText>
        </w:r>
        <w:r w:rsidRPr="00E65C1C">
          <w:rPr>
            <w:webHidden/>
            <w:sz w:val="23"/>
            <w:szCs w:val="23"/>
          </w:rPr>
        </w:r>
        <w:r w:rsidRPr="00E65C1C">
          <w:rPr>
            <w:webHidden/>
            <w:sz w:val="23"/>
            <w:szCs w:val="23"/>
          </w:rPr>
          <w:fldChar w:fldCharType="separate"/>
        </w:r>
        <w:r w:rsidRPr="00E65C1C">
          <w:rPr>
            <w:webHidden/>
            <w:sz w:val="23"/>
            <w:szCs w:val="23"/>
          </w:rPr>
          <w:t>35</w:t>
        </w:r>
        <w:r w:rsidRPr="00E65C1C">
          <w:rPr>
            <w:webHidden/>
            <w:sz w:val="23"/>
            <w:szCs w:val="23"/>
          </w:rPr>
          <w:fldChar w:fldCharType="end"/>
        </w:r>
      </w:hyperlink>
    </w:p>
    <w:p w14:paraId="0F59435A" w14:textId="669CDEC0"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41" w:history="1">
        <w:r w:rsidRPr="00E65C1C">
          <w:rPr>
            <w:rStyle w:val="Collegamentoipertestuale"/>
            <w:rFonts w:ascii="Arial" w:hAnsi="Arial" w:cs="Arial"/>
            <w:noProof/>
            <w:sz w:val="22"/>
            <w:szCs w:val="22"/>
          </w:rPr>
          <w:t xml:space="preserve">3.2.1: Selection of </w:t>
        </w:r>
        <w:r w:rsidR="00E65C1C" w:rsidRPr="00E65C1C">
          <w:rPr>
            <w:rStyle w:val="Collegamentoipertestuale"/>
            <w:rFonts w:ascii="Arial" w:hAnsi="Arial" w:cs="Arial"/>
            <w:noProof/>
            <w:sz w:val="22"/>
            <w:szCs w:val="22"/>
          </w:rPr>
          <w:t>Politicians</w:t>
        </w:r>
        <w:r w:rsidRPr="00E65C1C">
          <w:rPr>
            <w:rStyle w:val="Collegamentoipertestuale"/>
            <w:rFonts w:ascii="Arial" w:hAnsi="Arial" w:cs="Arial"/>
            <w:noProof/>
            <w:sz w:val="22"/>
            <w:szCs w:val="22"/>
          </w:rPr>
          <w:t>, sources and timeframes</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_Toc141879941 \h </w:instrText>
        </w:r>
        <w:r w:rsidRPr="00E65C1C">
          <w:rPr>
            <w:noProof/>
            <w:webHidden/>
            <w:sz w:val="22"/>
            <w:szCs w:val="22"/>
          </w:rPr>
        </w:r>
        <w:r w:rsidRPr="00E65C1C">
          <w:rPr>
            <w:noProof/>
            <w:webHidden/>
            <w:sz w:val="22"/>
            <w:szCs w:val="22"/>
          </w:rPr>
          <w:fldChar w:fldCharType="separate"/>
        </w:r>
        <w:r w:rsidRPr="00E65C1C">
          <w:rPr>
            <w:noProof/>
            <w:webHidden/>
            <w:sz w:val="22"/>
            <w:szCs w:val="22"/>
          </w:rPr>
          <w:t>36</w:t>
        </w:r>
        <w:r w:rsidRPr="00E65C1C">
          <w:rPr>
            <w:noProof/>
            <w:webHidden/>
            <w:sz w:val="22"/>
            <w:szCs w:val="22"/>
          </w:rPr>
          <w:fldChar w:fldCharType="end"/>
        </w:r>
      </w:hyperlink>
    </w:p>
    <w:p w14:paraId="6E798BAA" w14:textId="1EA68229"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42" w:history="1">
        <w:r w:rsidRPr="00E65C1C">
          <w:rPr>
            <w:rStyle w:val="Collegamentoipertestuale"/>
            <w:rFonts w:ascii="Arial" w:hAnsi="Arial" w:cs="Arial"/>
            <w:noProof/>
            <w:sz w:val="22"/>
            <w:szCs w:val="22"/>
          </w:rPr>
          <w:t>3.2.2: Data Research</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_Toc141879942 \h </w:instrText>
        </w:r>
        <w:r w:rsidRPr="00E65C1C">
          <w:rPr>
            <w:noProof/>
            <w:webHidden/>
            <w:sz w:val="22"/>
            <w:szCs w:val="22"/>
          </w:rPr>
        </w:r>
        <w:r w:rsidRPr="00E65C1C">
          <w:rPr>
            <w:noProof/>
            <w:webHidden/>
            <w:sz w:val="22"/>
            <w:szCs w:val="22"/>
          </w:rPr>
          <w:fldChar w:fldCharType="separate"/>
        </w:r>
        <w:r w:rsidRPr="00E65C1C">
          <w:rPr>
            <w:noProof/>
            <w:webHidden/>
            <w:sz w:val="22"/>
            <w:szCs w:val="22"/>
          </w:rPr>
          <w:t>41</w:t>
        </w:r>
        <w:r w:rsidRPr="00E65C1C">
          <w:rPr>
            <w:noProof/>
            <w:webHidden/>
            <w:sz w:val="22"/>
            <w:szCs w:val="22"/>
          </w:rPr>
          <w:fldChar w:fldCharType="end"/>
        </w:r>
      </w:hyperlink>
    </w:p>
    <w:p w14:paraId="47EFECE6" w14:textId="413F0D5F"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43" w:history="1">
        <w:r w:rsidRPr="00E65C1C">
          <w:rPr>
            <w:rStyle w:val="Collegamentoipertestuale"/>
            <w:rFonts w:ascii="Arial" w:hAnsi="Arial" w:cs="Arial"/>
            <w:noProof/>
            <w:sz w:val="22"/>
            <w:szCs w:val="22"/>
          </w:rPr>
          <w:t>3.2.3: Limitations of the Research</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_Toc141879943 \h </w:instrText>
        </w:r>
        <w:r w:rsidRPr="00E65C1C">
          <w:rPr>
            <w:noProof/>
            <w:webHidden/>
            <w:sz w:val="22"/>
            <w:szCs w:val="22"/>
          </w:rPr>
        </w:r>
        <w:r w:rsidRPr="00E65C1C">
          <w:rPr>
            <w:noProof/>
            <w:webHidden/>
            <w:sz w:val="22"/>
            <w:szCs w:val="22"/>
          </w:rPr>
          <w:fldChar w:fldCharType="separate"/>
        </w:r>
        <w:r w:rsidRPr="00E65C1C">
          <w:rPr>
            <w:noProof/>
            <w:webHidden/>
            <w:sz w:val="22"/>
            <w:szCs w:val="22"/>
          </w:rPr>
          <w:t>44</w:t>
        </w:r>
        <w:r w:rsidRPr="00E65C1C">
          <w:rPr>
            <w:noProof/>
            <w:webHidden/>
            <w:sz w:val="22"/>
            <w:szCs w:val="22"/>
          </w:rPr>
          <w:fldChar w:fldCharType="end"/>
        </w:r>
      </w:hyperlink>
    </w:p>
    <w:p w14:paraId="5A5FFC02" w14:textId="302C1378" w:rsidR="002B5A0A" w:rsidRDefault="002B5A0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hyperlink w:anchor="_Toc141879944" w:history="1">
        <w:r w:rsidRPr="00907AD6">
          <w:rPr>
            <w:rStyle w:val="Collegamentoipertestuale"/>
            <w:rFonts w:ascii="Arial" w:hAnsi="Arial" w:cs="Arial"/>
            <w:noProof/>
          </w:rPr>
          <w:t>Chapter 4: Analysis</w:t>
        </w:r>
        <w:r>
          <w:rPr>
            <w:noProof/>
            <w:webHidden/>
          </w:rPr>
          <w:tab/>
        </w:r>
        <w:r>
          <w:rPr>
            <w:noProof/>
            <w:webHidden/>
          </w:rPr>
          <w:fldChar w:fldCharType="begin"/>
        </w:r>
        <w:r>
          <w:rPr>
            <w:noProof/>
            <w:webHidden/>
          </w:rPr>
          <w:instrText xml:space="preserve"> PAGEREF _Toc141879944 \h </w:instrText>
        </w:r>
        <w:r>
          <w:rPr>
            <w:noProof/>
            <w:webHidden/>
          </w:rPr>
        </w:r>
        <w:r>
          <w:rPr>
            <w:noProof/>
            <w:webHidden/>
          </w:rPr>
          <w:fldChar w:fldCharType="separate"/>
        </w:r>
        <w:r>
          <w:rPr>
            <w:noProof/>
            <w:webHidden/>
          </w:rPr>
          <w:t>46</w:t>
        </w:r>
        <w:r>
          <w:rPr>
            <w:noProof/>
            <w:webHidden/>
          </w:rPr>
          <w:fldChar w:fldCharType="end"/>
        </w:r>
      </w:hyperlink>
    </w:p>
    <w:p w14:paraId="2F53CB5E" w14:textId="6C072895" w:rsidR="002B5A0A" w:rsidRPr="00E65C1C" w:rsidRDefault="002B5A0A" w:rsidP="00E65C1C">
      <w:pPr>
        <w:pStyle w:val="Sommario2"/>
        <w:spacing w:line="360" w:lineRule="auto"/>
        <w:rPr>
          <w:rFonts w:asciiTheme="minorHAnsi" w:eastAsiaTheme="minorEastAsia" w:hAnsiTheme="minorHAnsi" w:cstheme="minorBidi"/>
          <w:b w:val="0"/>
          <w:bCs w:val="0"/>
          <w:sz w:val="23"/>
          <w:szCs w:val="23"/>
          <w:lang w:val="it-IT" w:eastAsia="it-IT"/>
        </w:rPr>
      </w:pPr>
      <w:hyperlink w:anchor="_Toc141879945" w:history="1">
        <w:r w:rsidRPr="00E65C1C">
          <w:rPr>
            <w:rStyle w:val="Collegamentoipertestuale"/>
            <w:sz w:val="23"/>
            <w:szCs w:val="23"/>
          </w:rPr>
          <w:t>4.1: Data and Results</w:t>
        </w:r>
        <w:r w:rsidRPr="00E65C1C">
          <w:rPr>
            <w:webHidden/>
            <w:sz w:val="23"/>
            <w:szCs w:val="23"/>
          </w:rPr>
          <w:tab/>
        </w:r>
        <w:r w:rsidRPr="00E65C1C">
          <w:rPr>
            <w:webHidden/>
            <w:sz w:val="23"/>
            <w:szCs w:val="23"/>
          </w:rPr>
          <w:fldChar w:fldCharType="begin"/>
        </w:r>
        <w:r w:rsidRPr="00E65C1C">
          <w:rPr>
            <w:webHidden/>
            <w:sz w:val="23"/>
            <w:szCs w:val="23"/>
          </w:rPr>
          <w:instrText xml:space="preserve"> PAGEREF _Toc141879945 \h </w:instrText>
        </w:r>
        <w:r w:rsidRPr="00E65C1C">
          <w:rPr>
            <w:webHidden/>
            <w:sz w:val="23"/>
            <w:szCs w:val="23"/>
          </w:rPr>
        </w:r>
        <w:r w:rsidRPr="00E65C1C">
          <w:rPr>
            <w:webHidden/>
            <w:sz w:val="23"/>
            <w:szCs w:val="23"/>
          </w:rPr>
          <w:fldChar w:fldCharType="separate"/>
        </w:r>
        <w:r w:rsidRPr="00E65C1C">
          <w:rPr>
            <w:webHidden/>
            <w:sz w:val="23"/>
            <w:szCs w:val="23"/>
          </w:rPr>
          <w:t>47</w:t>
        </w:r>
        <w:r w:rsidRPr="00E65C1C">
          <w:rPr>
            <w:webHidden/>
            <w:sz w:val="23"/>
            <w:szCs w:val="23"/>
          </w:rPr>
          <w:fldChar w:fldCharType="end"/>
        </w:r>
      </w:hyperlink>
    </w:p>
    <w:p w14:paraId="3CADAB8B" w14:textId="2F4C835E" w:rsidR="002B5A0A" w:rsidRPr="00E65C1C" w:rsidRDefault="002B5A0A" w:rsidP="00E65C1C">
      <w:pPr>
        <w:pStyle w:val="Sommario2"/>
        <w:spacing w:line="360" w:lineRule="auto"/>
        <w:rPr>
          <w:rFonts w:asciiTheme="minorHAnsi" w:eastAsiaTheme="minorEastAsia" w:hAnsiTheme="minorHAnsi" w:cstheme="minorBidi"/>
          <w:b w:val="0"/>
          <w:bCs w:val="0"/>
          <w:sz w:val="23"/>
          <w:szCs w:val="23"/>
          <w:lang w:val="it-IT" w:eastAsia="it-IT"/>
        </w:rPr>
      </w:pPr>
      <w:hyperlink w:anchor="_Toc141879946" w:history="1">
        <w:r w:rsidRPr="00E65C1C">
          <w:rPr>
            <w:rStyle w:val="Collegamentoipertestuale"/>
            <w:sz w:val="23"/>
            <w:szCs w:val="23"/>
          </w:rPr>
          <w:t>4.2: Discussion</w:t>
        </w:r>
        <w:r w:rsidRPr="00E65C1C">
          <w:rPr>
            <w:webHidden/>
            <w:sz w:val="23"/>
            <w:szCs w:val="23"/>
          </w:rPr>
          <w:tab/>
        </w:r>
        <w:r w:rsidRPr="00E65C1C">
          <w:rPr>
            <w:webHidden/>
            <w:sz w:val="23"/>
            <w:szCs w:val="23"/>
          </w:rPr>
          <w:fldChar w:fldCharType="begin"/>
        </w:r>
        <w:r w:rsidRPr="00E65C1C">
          <w:rPr>
            <w:webHidden/>
            <w:sz w:val="23"/>
            <w:szCs w:val="23"/>
          </w:rPr>
          <w:instrText xml:space="preserve"> PAGEREF _Toc141879946 \h </w:instrText>
        </w:r>
        <w:r w:rsidRPr="00E65C1C">
          <w:rPr>
            <w:webHidden/>
            <w:sz w:val="23"/>
            <w:szCs w:val="23"/>
          </w:rPr>
        </w:r>
        <w:r w:rsidRPr="00E65C1C">
          <w:rPr>
            <w:webHidden/>
            <w:sz w:val="23"/>
            <w:szCs w:val="23"/>
          </w:rPr>
          <w:fldChar w:fldCharType="separate"/>
        </w:r>
        <w:r w:rsidRPr="00E65C1C">
          <w:rPr>
            <w:webHidden/>
            <w:sz w:val="23"/>
            <w:szCs w:val="23"/>
          </w:rPr>
          <w:t>60</w:t>
        </w:r>
        <w:r w:rsidRPr="00E65C1C">
          <w:rPr>
            <w:webHidden/>
            <w:sz w:val="23"/>
            <w:szCs w:val="23"/>
          </w:rPr>
          <w:fldChar w:fldCharType="end"/>
        </w:r>
      </w:hyperlink>
    </w:p>
    <w:p w14:paraId="6D9AB787" w14:textId="19E99F4E"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47" w:history="1">
        <w:r w:rsidRPr="00E65C1C">
          <w:rPr>
            <w:rStyle w:val="Collegamentoipertestuale"/>
            <w:rFonts w:ascii="Arial" w:hAnsi="Arial" w:cs="Arial"/>
            <w:noProof/>
            <w:sz w:val="22"/>
            <w:szCs w:val="22"/>
          </w:rPr>
          <w:t>4.2.1: Comparison between Liz Truss and Nicola Sturgeon</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_Toc141879947 \h </w:instrText>
        </w:r>
        <w:r w:rsidRPr="00E65C1C">
          <w:rPr>
            <w:noProof/>
            <w:webHidden/>
            <w:sz w:val="22"/>
            <w:szCs w:val="22"/>
          </w:rPr>
        </w:r>
        <w:r w:rsidRPr="00E65C1C">
          <w:rPr>
            <w:noProof/>
            <w:webHidden/>
            <w:sz w:val="22"/>
            <w:szCs w:val="22"/>
          </w:rPr>
          <w:fldChar w:fldCharType="separate"/>
        </w:r>
        <w:r w:rsidRPr="00E65C1C">
          <w:rPr>
            <w:noProof/>
            <w:webHidden/>
            <w:sz w:val="22"/>
            <w:szCs w:val="22"/>
          </w:rPr>
          <w:t>61</w:t>
        </w:r>
        <w:r w:rsidRPr="00E65C1C">
          <w:rPr>
            <w:noProof/>
            <w:webHidden/>
            <w:sz w:val="22"/>
            <w:szCs w:val="22"/>
          </w:rPr>
          <w:fldChar w:fldCharType="end"/>
        </w:r>
      </w:hyperlink>
    </w:p>
    <w:p w14:paraId="637FB38C" w14:textId="1AC5F90E"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48" w:history="1">
        <w:r w:rsidRPr="00E65C1C">
          <w:rPr>
            <w:rStyle w:val="Collegamentoipertestuale"/>
            <w:rFonts w:ascii="Arial" w:hAnsi="Arial" w:cs="Arial"/>
            <w:noProof/>
            <w:sz w:val="22"/>
            <w:szCs w:val="22"/>
          </w:rPr>
          <w:t>4.2.2: Comparison between newspapers</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_Toc141879948 \h </w:instrText>
        </w:r>
        <w:r w:rsidRPr="00E65C1C">
          <w:rPr>
            <w:noProof/>
            <w:webHidden/>
            <w:sz w:val="22"/>
            <w:szCs w:val="22"/>
          </w:rPr>
        </w:r>
        <w:r w:rsidRPr="00E65C1C">
          <w:rPr>
            <w:noProof/>
            <w:webHidden/>
            <w:sz w:val="22"/>
            <w:szCs w:val="22"/>
          </w:rPr>
          <w:fldChar w:fldCharType="separate"/>
        </w:r>
        <w:r w:rsidRPr="00E65C1C">
          <w:rPr>
            <w:noProof/>
            <w:webHidden/>
            <w:sz w:val="22"/>
            <w:szCs w:val="22"/>
          </w:rPr>
          <w:t>67</w:t>
        </w:r>
        <w:r w:rsidRPr="00E65C1C">
          <w:rPr>
            <w:noProof/>
            <w:webHidden/>
            <w:sz w:val="22"/>
            <w:szCs w:val="22"/>
          </w:rPr>
          <w:fldChar w:fldCharType="end"/>
        </w:r>
      </w:hyperlink>
    </w:p>
    <w:p w14:paraId="3517E54A" w14:textId="75856031" w:rsidR="002B5A0A" w:rsidRPr="00E65C1C" w:rsidRDefault="002B5A0A" w:rsidP="00E65C1C">
      <w:pPr>
        <w:pStyle w:val="Sommario3"/>
        <w:tabs>
          <w:tab w:val="right" w:leader="dot" w:pos="9628"/>
        </w:tabs>
        <w:spacing w:line="360" w:lineRule="auto"/>
        <w:rPr>
          <w:rFonts w:eastAsiaTheme="minorEastAsia" w:cstheme="minorBidi"/>
          <w:noProof/>
          <w:sz w:val="22"/>
          <w:szCs w:val="22"/>
          <w:lang w:val="it-IT" w:eastAsia="it-IT"/>
        </w:rPr>
      </w:pPr>
      <w:hyperlink w:anchor="_Toc141879949" w:history="1">
        <w:r w:rsidRPr="00E65C1C">
          <w:rPr>
            <w:rStyle w:val="Collegamentoipertestuale"/>
            <w:rFonts w:ascii="Arial" w:hAnsi="Arial" w:cs="Arial"/>
            <w:noProof/>
            <w:sz w:val="22"/>
            <w:szCs w:val="22"/>
          </w:rPr>
          <w:t>4.2.3: Comparison between timeframes: before and after the resignation</w:t>
        </w:r>
        <w:r w:rsidRPr="00E65C1C">
          <w:rPr>
            <w:noProof/>
            <w:webHidden/>
            <w:sz w:val="22"/>
            <w:szCs w:val="22"/>
          </w:rPr>
          <w:tab/>
        </w:r>
        <w:r w:rsidRPr="00E65C1C">
          <w:rPr>
            <w:noProof/>
            <w:webHidden/>
            <w:sz w:val="22"/>
            <w:szCs w:val="22"/>
          </w:rPr>
          <w:fldChar w:fldCharType="begin"/>
        </w:r>
        <w:r w:rsidRPr="00E65C1C">
          <w:rPr>
            <w:noProof/>
            <w:webHidden/>
            <w:sz w:val="22"/>
            <w:szCs w:val="22"/>
          </w:rPr>
          <w:instrText xml:space="preserve"> PAGEREF _Toc141879949 \h </w:instrText>
        </w:r>
        <w:r w:rsidRPr="00E65C1C">
          <w:rPr>
            <w:noProof/>
            <w:webHidden/>
            <w:sz w:val="22"/>
            <w:szCs w:val="22"/>
          </w:rPr>
        </w:r>
        <w:r w:rsidRPr="00E65C1C">
          <w:rPr>
            <w:noProof/>
            <w:webHidden/>
            <w:sz w:val="22"/>
            <w:szCs w:val="22"/>
          </w:rPr>
          <w:fldChar w:fldCharType="separate"/>
        </w:r>
        <w:r w:rsidRPr="00E65C1C">
          <w:rPr>
            <w:noProof/>
            <w:webHidden/>
            <w:sz w:val="22"/>
            <w:szCs w:val="22"/>
          </w:rPr>
          <w:t>73</w:t>
        </w:r>
        <w:r w:rsidRPr="00E65C1C">
          <w:rPr>
            <w:noProof/>
            <w:webHidden/>
            <w:sz w:val="22"/>
            <w:szCs w:val="22"/>
          </w:rPr>
          <w:fldChar w:fldCharType="end"/>
        </w:r>
      </w:hyperlink>
    </w:p>
    <w:p w14:paraId="70C42325" w14:textId="09E4C3DC" w:rsidR="002B5A0A" w:rsidRDefault="002B5A0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hyperlink w:anchor="_Toc141879950" w:history="1">
        <w:r w:rsidRPr="00907AD6">
          <w:rPr>
            <w:rStyle w:val="Collegamentoipertestuale"/>
            <w:rFonts w:ascii="Arial" w:hAnsi="Arial" w:cs="Arial"/>
            <w:noProof/>
          </w:rPr>
          <w:t>Chapter 5: Conclusion</w:t>
        </w:r>
        <w:r>
          <w:rPr>
            <w:noProof/>
            <w:webHidden/>
          </w:rPr>
          <w:tab/>
        </w:r>
        <w:r>
          <w:rPr>
            <w:noProof/>
            <w:webHidden/>
          </w:rPr>
          <w:fldChar w:fldCharType="begin"/>
        </w:r>
        <w:r>
          <w:rPr>
            <w:noProof/>
            <w:webHidden/>
          </w:rPr>
          <w:instrText xml:space="preserve"> PAGEREF _Toc141879950 \h </w:instrText>
        </w:r>
        <w:r>
          <w:rPr>
            <w:noProof/>
            <w:webHidden/>
          </w:rPr>
        </w:r>
        <w:r>
          <w:rPr>
            <w:noProof/>
            <w:webHidden/>
          </w:rPr>
          <w:fldChar w:fldCharType="separate"/>
        </w:r>
        <w:r>
          <w:rPr>
            <w:noProof/>
            <w:webHidden/>
          </w:rPr>
          <w:t>76</w:t>
        </w:r>
        <w:r>
          <w:rPr>
            <w:noProof/>
            <w:webHidden/>
          </w:rPr>
          <w:fldChar w:fldCharType="end"/>
        </w:r>
      </w:hyperlink>
    </w:p>
    <w:p w14:paraId="2F85256C" w14:textId="5A0035EF" w:rsidR="002B5A0A" w:rsidRDefault="002B5A0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hyperlink w:anchor="_Toc141879951" w:history="1">
        <w:r w:rsidRPr="00907AD6">
          <w:rPr>
            <w:rStyle w:val="Collegamentoipertestuale"/>
            <w:rFonts w:ascii="Arial" w:eastAsiaTheme="majorEastAsia" w:hAnsi="Arial" w:cs="Arial"/>
            <w:noProof/>
          </w:rPr>
          <w:t>Chapter 6: Bibliography</w:t>
        </w:r>
        <w:r>
          <w:rPr>
            <w:noProof/>
            <w:webHidden/>
          </w:rPr>
          <w:tab/>
        </w:r>
        <w:r>
          <w:rPr>
            <w:noProof/>
            <w:webHidden/>
          </w:rPr>
          <w:fldChar w:fldCharType="begin"/>
        </w:r>
        <w:r>
          <w:rPr>
            <w:noProof/>
            <w:webHidden/>
          </w:rPr>
          <w:instrText xml:space="preserve"> PAGEREF _Toc141879951 \h </w:instrText>
        </w:r>
        <w:r>
          <w:rPr>
            <w:noProof/>
            <w:webHidden/>
          </w:rPr>
        </w:r>
        <w:r>
          <w:rPr>
            <w:noProof/>
            <w:webHidden/>
          </w:rPr>
          <w:fldChar w:fldCharType="separate"/>
        </w:r>
        <w:r>
          <w:rPr>
            <w:noProof/>
            <w:webHidden/>
          </w:rPr>
          <w:t>80</w:t>
        </w:r>
        <w:r>
          <w:rPr>
            <w:noProof/>
            <w:webHidden/>
          </w:rPr>
          <w:fldChar w:fldCharType="end"/>
        </w:r>
      </w:hyperlink>
    </w:p>
    <w:p w14:paraId="21F97821" w14:textId="501F0F28" w:rsidR="002B5A0A" w:rsidRDefault="002B5A0A" w:rsidP="00E65C1C">
      <w:pPr>
        <w:pStyle w:val="Sommario1"/>
        <w:tabs>
          <w:tab w:val="right" w:leader="dot" w:pos="9628"/>
        </w:tabs>
        <w:spacing w:line="360" w:lineRule="auto"/>
        <w:rPr>
          <w:rFonts w:asciiTheme="minorHAnsi" w:eastAsiaTheme="minorEastAsia" w:hAnsiTheme="minorHAnsi" w:cstheme="minorBidi"/>
          <w:b w:val="0"/>
          <w:bCs w:val="0"/>
          <w:caps w:val="0"/>
          <w:noProof/>
          <w:sz w:val="22"/>
          <w:szCs w:val="22"/>
          <w:lang w:val="it-IT" w:eastAsia="it-IT"/>
        </w:rPr>
      </w:pPr>
      <w:hyperlink w:anchor="_Toc141879952" w:history="1">
        <w:r w:rsidRPr="00907AD6">
          <w:rPr>
            <w:rStyle w:val="Collegamentoipertestuale"/>
            <w:rFonts w:ascii="Arial" w:hAnsi="Arial" w:cs="Arial"/>
            <w:noProof/>
          </w:rPr>
          <w:t>Chapter 7: Appendices</w:t>
        </w:r>
        <w:r>
          <w:rPr>
            <w:noProof/>
            <w:webHidden/>
          </w:rPr>
          <w:tab/>
        </w:r>
        <w:r>
          <w:rPr>
            <w:noProof/>
            <w:webHidden/>
          </w:rPr>
          <w:fldChar w:fldCharType="begin"/>
        </w:r>
        <w:r>
          <w:rPr>
            <w:noProof/>
            <w:webHidden/>
          </w:rPr>
          <w:instrText xml:space="preserve"> PAGEREF _Toc141879952 \h </w:instrText>
        </w:r>
        <w:r>
          <w:rPr>
            <w:noProof/>
            <w:webHidden/>
          </w:rPr>
        </w:r>
        <w:r>
          <w:rPr>
            <w:noProof/>
            <w:webHidden/>
          </w:rPr>
          <w:fldChar w:fldCharType="separate"/>
        </w:r>
        <w:r>
          <w:rPr>
            <w:noProof/>
            <w:webHidden/>
          </w:rPr>
          <w:t>93</w:t>
        </w:r>
        <w:r>
          <w:rPr>
            <w:noProof/>
            <w:webHidden/>
          </w:rPr>
          <w:fldChar w:fldCharType="end"/>
        </w:r>
      </w:hyperlink>
    </w:p>
    <w:p w14:paraId="7A823FEF" w14:textId="57770765" w:rsidR="002B5A0A" w:rsidRDefault="002B5A0A" w:rsidP="00E65C1C">
      <w:pPr>
        <w:pStyle w:val="Sommario2"/>
        <w:spacing w:line="360" w:lineRule="auto"/>
        <w:rPr>
          <w:rFonts w:asciiTheme="minorHAnsi" w:eastAsiaTheme="minorEastAsia" w:hAnsiTheme="minorHAnsi" w:cstheme="minorBidi"/>
          <w:b w:val="0"/>
          <w:bCs w:val="0"/>
          <w:lang w:val="it-IT" w:eastAsia="it-IT"/>
        </w:rPr>
      </w:pPr>
      <w:hyperlink w:anchor="_Toc141879953" w:history="1">
        <w:r w:rsidRPr="00907AD6">
          <w:rPr>
            <w:rStyle w:val="Collegamentoipertestuale"/>
          </w:rPr>
          <w:t>7.1: List of articles quoted</w:t>
        </w:r>
        <w:r>
          <w:rPr>
            <w:webHidden/>
          </w:rPr>
          <w:tab/>
        </w:r>
        <w:r>
          <w:rPr>
            <w:webHidden/>
          </w:rPr>
          <w:fldChar w:fldCharType="begin"/>
        </w:r>
        <w:r>
          <w:rPr>
            <w:webHidden/>
          </w:rPr>
          <w:instrText xml:space="preserve"> PAGEREF _Toc141879953 \h </w:instrText>
        </w:r>
        <w:r>
          <w:rPr>
            <w:webHidden/>
          </w:rPr>
        </w:r>
        <w:r>
          <w:rPr>
            <w:webHidden/>
          </w:rPr>
          <w:fldChar w:fldCharType="separate"/>
        </w:r>
        <w:r>
          <w:rPr>
            <w:webHidden/>
          </w:rPr>
          <w:t>93</w:t>
        </w:r>
        <w:r>
          <w:rPr>
            <w:webHidden/>
          </w:rPr>
          <w:fldChar w:fldCharType="end"/>
        </w:r>
      </w:hyperlink>
    </w:p>
    <w:p w14:paraId="71DBABA2" w14:textId="6CFBA34C" w:rsidR="002B5A0A" w:rsidRDefault="002B5A0A" w:rsidP="00E65C1C">
      <w:pPr>
        <w:pStyle w:val="Sommario2"/>
        <w:spacing w:line="360" w:lineRule="auto"/>
        <w:rPr>
          <w:rFonts w:asciiTheme="minorHAnsi" w:eastAsiaTheme="minorEastAsia" w:hAnsiTheme="minorHAnsi" w:cstheme="minorBidi"/>
          <w:b w:val="0"/>
          <w:bCs w:val="0"/>
          <w:lang w:val="it-IT" w:eastAsia="it-IT"/>
        </w:rPr>
      </w:pPr>
      <w:hyperlink w:anchor="_Toc141879954" w:history="1">
        <w:r w:rsidRPr="00907AD6">
          <w:rPr>
            <w:rStyle w:val="Collegamentoipertestuale"/>
          </w:rPr>
          <w:t>7.2: List of figures</w:t>
        </w:r>
        <w:r>
          <w:rPr>
            <w:webHidden/>
          </w:rPr>
          <w:tab/>
        </w:r>
        <w:r>
          <w:rPr>
            <w:webHidden/>
          </w:rPr>
          <w:fldChar w:fldCharType="begin"/>
        </w:r>
        <w:r>
          <w:rPr>
            <w:webHidden/>
          </w:rPr>
          <w:instrText xml:space="preserve"> PAGEREF _Toc141879954 \h </w:instrText>
        </w:r>
        <w:r>
          <w:rPr>
            <w:webHidden/>
          </w:rPr>
        </w:r>
        <w:r>
          <w:rPr>
            <w:webHidden/>
          </w:rPr>
          <w:fldChar w:fldCharType="separate"/>
        </w:r>
        <w:r>
          <w:rPr>
            <w:webHidden/>
          </w:rPr>
          <w:t>96</w:t>
        </w:r>
        <w:r>
          <w:rPr>
            <w:webHidden/>
          </w:rPr>
          <w:fldChar w:fldCharType="end"/>
        </w:r>
      </w:hyperlink>
    </w:p>
    <w:p w14:paraId="135450C7" w14:textId="6F0DFC32" w:rsidR="002B5A0A" w:rsidRDefault="002B5A0A" w:rsidP="00E65C1C">
      <w:pPr>
        <w:pStyle w:val="Sommario2"/>
        <w:spacing w:line="360" w:lineRule="auto"/>
        <w:rPr>
          <w:rFonts w:asciiTheme="minorHAnsi" w:eastAsiaTheme="minorEastAsia" w:hAnsiTheme="minorHAnsi" w:cstheme="minorBidi"/>
          <w:b w:val="0"/>
          <w:bCs w:val="0"/>
          <w:lang w:val="it-IT" w:eastAsia="it-IT"/>
        </w:rPr>
      </w:pPr>
      <w:hyperlink w:anchor="_Toc141879955" w:history="1">
        <w:r w:rsidRPr="00907AD6">
          <w:rPr>
            <w:rStyle w:val="Collegamentoipertestuale"/>
            <w:rFonts w:eastAsiaTheme="majorEastAsia"/>
          </w:rPr>
          <w:t>7.3: List of Tables</w:t>
        </w:r>
        <w:r>
          <w:rPr>
            <w:webHidden/>
          </w:rPr>
          <w:tab/>
        </w:r>
        <w:r>
          <w:rPr>
            <w:webHidden/>
          </w:rPr>
          <w:fldChar w:fldCharType="begin"/>
        </w:r>
        <w:r>
          <w:rPr>
            <w:webHidden/>
          </w:rPr>
          <w:instrText xml:space="preserve"> PAGEREF _Toc141879955 \h </w:instrText>
        </w:r>
        <w:r>
          <w:rPr>
            <w:webHidden/>
          </w:rPr>
        </w:r>
        <w:r>
          <w:rPr>
            <w:webHidden/>
          </w:rPr>
          <w:fldChar w:fldCharType="separate"/>
        </w:r>
        <w:r>
          <w:rPr>
            <w:webHidden/>
          </w:rPr>
          <w:t>102</w:t>
        </w:r>
        <w:r>
          <w:rPr>
            <w:webHidden/>
          </w:rPr>
          <w:fldChar w:fldCharType="end"/>
        </w:r>
      </w:hyperlink>
    </w:p>
    <w:p w14:paraId="590F9C76" w14:textId="24AB9D90" w:rsidR="00E8793B" w:rsidRPr="000A4ACA" w:rsidRDefault="00E70E7A" w:rsidP="00E65C1C">
      <w:pPr>
        <w:spacing w:line="360" w:lineRule="auto"/>
        <w:ind w:left="283" w:right="283"/>
        <w:jc w:val="both"/>
        <w:rPr>
          <w:rFonts w:ascii="Arial" w:hAnsi="Arial" w:cs="Arial"/>
          <w:b/>
          <w:bCs/>
          <w:sz w:val="24"/>
          <w:szCs w:val="24"/>
        </w:rPr>
      </w:pPr>
      <w:r w:rsidRPr="000A4ACA">
        <w:rPr>
          <w:rFonts w:ascii="Arial" w:hAnsi="Arial" w:cs="Arial"/>
          <w:b/>
          <w:bCs/>
          <w:sz w:val="24"/>
          <w:szCs w:val="24"/>
        </w:rPr>
        <w:fldChar w:fldCharType="end"/>
      </w:r>
    </w:p>
    <w:p w14:paraId="439A12B7" w14:textId="77777777" w:rsidR="00234681" w:rsidRDefault="00234681" w:rsidP="000A4ACA">
      <w:pPr>
        <w:spacing w:line="360" w:lineRule="auto"/>
        <w:ind w:left="283" w:right="283"/>
        <w:jc w:val="both"/>
        <w:rPr>
          <w:rFonts w:ascii="Arial" w:hAnsi="Arial" w:cs="Arial"/>
          <w:b/>
          <w:bCs/>
          <w:sz w:val="20"/>
          <w:szCs w:val="20"/>
        </w:rPr>
      </w:pPr>
    </w:p>
    <w:p w14:paraId="360FD810" w14:textId="77777777" w:rsidR="00234681" w:rsidRDefault="00234681" w:rsidP="000A4ACA">
      <w:pPr>
        <w:spacing w:line="360" w:lineRule="auto"/>
        <w:ind w:left="283" w:right="283"/>
        <w:jc w:val="both"/>
        <w:rPr>
          <w:rFonts w:ascii="Arial" w:hAnsi="Arial" w:cs="Arial"/>
          <w:b/>
          <w:bCs/>
          <w:sz w:val="20"/>
          <w:szCs w:val="20"/>
        </w:rPr>
      </w:pPr>
    </w:p>
    <w:p w14:paraId="7F3A5B9D" w14:textId="77777777" w:rsidR="00234681" w:rsidRDefault="00234681" w:rsidP="00790169">
      <w:pPr>
        <w:spacing w:line="360" w:lineRule="auto"/>
        <w:ind w:left="283" w:right="283"/>
        <w:jc w:val="both"/>
        <w:rPr>
          <w:rFonts w:ascii="Arial" w:hAnsi="Arial" w:cs="Arial"/>
          <w:b/>
          <w:bCs/>
          <w:sz w:val="20"/>
          <w:szCs w:val="20"/>
        </w:rPr>
      </w:pPr>
    </w:p>
    <w:p w14:paraId="419C3CF6" w14:textId="77777777" w:rsidR="00234681" w:rsidRDefault="00234681" w:rsidP="00790169">
      <w:pPr>
        <w:spacing w:line="360" w:lineRule="auto"/>
        <w:ind w:left="283" w:right="283"/>
        <w:jc w:val="both"/>
        <w:rPr>
          <w:rFonts w:ascii="Arial" w:hAnsi="Arial" w:cs="Arial"/>
          <w:b/>
          <w:bCs/>
          <w:sz w:val="20"/>
          <w:szCs w:val="20"/>
        </w:rPr>
      </w:pPr>
    </w:p>
    <w:p w14:paraId="7B7F2E5B" w14:textId="77777777" w:rsidR="00234681" w:rsidRDefault="00234681" w:rsidP="00790169">
      <w:pPr>
        <w:spacing w:line="360" w:lineRule="auto"/>
        <w:ind w:left="283" w:right="283"/>
        <w:jc w:val="both"/>
        <w:rPr>
          <w:rFonts w:ascii="Arial" w:hAnsi="Arial" w:cs="Arial"/>
          <w:b/>
          <w:bCs/>
          <w:sz w:val="20"/>
          <w:szCs w:val="20"/>
        </w:rPr>
      </w:pPr>
    </w:p>
    <w:p w14:paraId="158DB3AD" w14:textId="77777777" w:rsidR="00234681" w:rsidRDefault="00234681" w:rsidP="00790169">
      <w:pPr>
        <w:spacing w:line="360" w:lineRule="auto"/>
        <w:ind w:left="283" w:right="283"/>
        <w:jc w:val="both"/>
        <w:rPr>
          <w:rFonts w:ascii="Arial" w:hAnsi="Arial" w:cs="Arial"/>
          <w:b/>
          <w:bCs/>
          <w:sz w:val="20"/>
          <w:szCs w:val="20"/>
        </w:rPr>
      </w:pPr>
    </w:p>
    <w:p w14:paraId="4C1E77BE" w14:textId="77777777" w:rsidR="00234681" w:rsidRDefault="00234681" w:rsidP="00790169">
      <w:pPr>
        <w:spacing w:line="360" w:lineRule="auto"/>
        <w:ind w:left="283" w:right="283"/>
        <w:jc w:val="both"/>
        <w:rPr>
          <w:rFonts w:ascii="Arial" w:hAnsi="Arial" w:cs="Arial"/>
          <w:b/>
          <w:bCs/>
          <w:sz w:val="20"/>
          <w:szCs w:val="20"/>
        </w:rPr>
      </w:pPr>
    </w:p>
    <w:p w14:paraId="28E64925" w14:textId="77777777" w:rsidR="00234681" w:rsidRDefault="00234681" w:rsidP="00790169">
      <w:pPr>
        <w:spacing w:line="360" w:lineRule="auto"/>
        <w:ind w:left="283" w:right="283"/>
        <w:jc w:val="both"/>
        <w:rPr>
          <w:rFonts w:ascii="Arial" w:hAnsi="Arial" w:cs="Arial"/>
          <w:b/>
          <w:bCs/>
          <w:sz w:val="20"/>
          <w:szCs w:val="20"/>
        </w:rPr>
      </w:pPr>
    </w:p>
    <w:p w14:paraId="40F4BACC" w14:textId="77777777" w:rsidR="00234681" w:rsidRDefault="00234681" w:rsidP="00790169">
      <w:pPr>
        <w:spacing w:line="360" w:lineRule="auto"/>
        <w:ind w:left="283" w:right="283"/>
        <w:jc w:val="both"/>
        <w:rPr>
          <w:rFonts w:ascii="Arial" w:hAnsi="Arial" w:cs="Arial"/>
          <w:b/>
          <w:bCs/>
          <w:sz w:val="20"/>
          <w:szCs w:val="20"/>
        </w:rPr>
      </w:pPr>
    </w:p>
    <w:p w14:paraId="5F9BE196" w14:textId="77777777" w:rsidR="00234681" w:rsidRDefault="00234681" w:rsidP="00790169">
      <w:pPr>
        <w:spacing w:line="360" w:lineRule="auto"/>
        <w:ind w:left="283" w:right="283"/>
        <w:jc w:val="both"/>
        <w:rPr>
          <w:rFonts w:ascii="Arial" w:hAnsi="Arial" w:cs="Arial"/>
          <w:b/>
          <w:bCs/>
          <w:sz w:val="20"/>
          <w:szCs w:val="20"/>
        </w:rPr>
      </w:pPr>
    </w:p>
    <w:p w14:paraId="3C072E9E" w14:textId="77777777" w:rsidR="00234681" w:rsidRDefault="00234681" w:rsidP="00790169">
      <w:pPr>
        <w:spacing w:line="360" w:lineRule="auto"/>
        <w:ind w:left="283" w:right="283"/>
        <w:jc w:val="both"/>
        <w:rPr>
          <w:rFonts w:ascii="Arial" w:hAnsi="Arial" w:cs="Arial"/>
          <w:b/>
          <w:bCs/>
          <w:sz w:val="20"/>
          <w:szCs w:val="20"/>
        </w:rPr>
      </w:pPr>
    </w:p>
    <w:p w14:paraId="256E0E48" w14:textId="77777777" w:rsidR="00234681" w:rsidRDefault="00234681" w:rsidP="00790169">
      <w:pPr>
        <w:spacing w:line="360" w:lineRule="auto"/>
        <w:ind w:left="283" w:right="283"/>
        <w:jc w:val="both"/>
        <w:rPr>
          <w:rFonts w:ascii="Arial" w:hAnsi="Arial" w:cs="Arial"/>
          <w:b/>
          <w:bCs/>
          <w:sz w:val="20"/>
          <w:szCs w:val="20"/>
        </w:rPr>
      </w:pPr>
    </w:p>
    <w:p w14:paraId="065EEF7E" w14:textId="77777777" w:rsidR="00234681" w:rsidRDefault="00234681" w:rsidP="00790169">
      <w:pPr>
        <w:spacing w:line="360" w:lineRule="auto"/>
        <w:ind w:left="283" w:right="283"/>
        <w:jc w:val="both"/>
        <w:rPr>
          <w:rFonts w:ascii="Arial" w:hAnsi="Arial" w:cs="Arial"/>
          <w:b/>
          <w:bCs/>
          <w:sz w:val="20"/>
          <w:szCs w:val="20"/>
        </w:rPr>
      </w:pPr>
    </w:p>
    <w:p w14:paraId="0BC186E9" w14:textId="77777777" w:rsidR="00234681" w:rsidRDefault="00234681" w:rsidP="00790169">
      <w:pPr>
        <w:spacing w:line="360" w:lineRule="auto"/>
        <w:ind w:left="283" w:right="283"/>
        <w:jc w:val="both"/>
        <w:rPr>
          <w:rFonts w:ascii="Arial" w:hAnsi="Arial" w:cs="Arial"/>
          <w:b/>
          <w:bCs/>
          <w:sz w:val="20"/>
          <w:szCs w:val="20"/>
        </w:rPr>
      </w:pPr>
    </w:p>
    <w:p w14:paraId="23221960" w14:textId="77777777" w:rsidR="00234681" w:rsidRDefault="00234681" w:rsidP="00790169">
      <w:pPr>
        <w:spacing w:line="360" w:lineRule="auto"/>
        <w:ind w:left="283" w:right="283"/>
        <w:jc w:val="both"/>
        <w:rPr>
          <w:rFonts w:ascii="Arial" w:hAnsi="Arial" w:cs="Arial"/>
          <w:b/>
          <w:bCs/>
          <w:sz w:val="20"/>
          <w:szCs w:val="20"/>
        </w:rPr>
      </w:pPr>
    </w:p>
    <w:p w14:paraId="65E99557" w14:textId="77777777" w:rsidR="00234681" w:rsidRDefault="00234681" w:rsidP="00790169">
      <w:pPr>
        <w:spacing w:line="360" w:lineRule="auto"/>
        <w:ind w:left="283" w:right="283"/>
        <w:jc w:val="both"/>
        <w:rPr>
          <w:rFonts w:ascii="Arial" w:hAnsi="Arial" w:cs="Arial"/>
          <w:b/>
          <w:bCs/>
          <w:sz w:val="20"/>
          <w:szCs w:val="20"/>
        </w:rPr>
      </w:pPr>
    </w:p>
    <w:p w14:paraId="664C9394" w14:textId="77777777" w:rsidR="00234681" w:rsidRPr="00234681" w:rsidRDefault="00234681" w:rsidP="00234681"/>
    <w:p w14:paraId="58E9B5CD" w14:textId="0F8D1EB7" w:rsidR="00E70E7A" w:rsidRPr="000A4ACA" w:rsidRDefault="00942C2D" w:rsidP="000A4ACA">
      <w:pPr>
        <w:pStyle w:val="Titolo1"/>
        <w:spacing w:line="480" w:lineRule="auto"/>
        <w:jc w:val="center"/>
        <w:rPr>
          <w:rFonts w:ascii="Arial" w:hAnsi="Arial" w:cs="Arial"/>
          <w:b/>
          <w:bCs/>
          <w:color w:val="auto"/>
        </w:rPr>
      </w:pPr>
      <w:bookmarkStart w:id="1" w:name="_Toc141879925"/>
      <w:r w:rsidRPr="000A4ACA">
        <w:rPr>
          <w:rFonts w:ascii="Arial" w:hAnsi="Arial" w:cs="Arial"/>
          <w:b/>
          <w:bCs/>
          <w:color w:val="auto"/>
        </w:rPr>
        <w:lastRenderedPageBreak/>
        <w:t>List of Figures</w:t>
      </w:r>
      <w:bookmarkEnd w:id="1"/>
    </w:p>
    <w:p w14:paraId="4C599194" w14:textId="77777777" w:rsidR="00A5661B" w:rsidRPr="00A5661B" w:rsidRDefault="00A5661B" w:rsidP="000A4ACA">
      <w:pPr>
        <w:spacing w:line="480" w:lineRule="auto"/>
      </w:pPr>
    </w:p>
    <w:p w14:paraId="5293D18F" w14:textId="37EB756F" w:rsidR="00A5661B" w:rsidRPr="000A4ACA" w:rsidRDefault="00A5661B" w:rsidP="000A4ACA">
      <w:pPr>
        <w:pStyle w:val="Indicedellefigure"/>
        <w:tabs>
          <w:tab w:val="right" w:leader="dot" w:pos="9628"/>
        </w:tabs>
        <w:spacing w:line="480" w:lineRule="auto"/>
        <w:rPr>
          <w:rFonts w:ascii="Arial" w:eastAsiaTheme="minorEastAsia" w:hAnsi="Arial" w:cs="Arial"/>
          <w:noProof/>
          <w:lang w:val="it-IT" w:eastAsia="it-IT"/>
        </w:rPr>
      </w:pPr>
      <w:r w:rsidRPr="000A4ACA">
        <w:rPr>
          <w:rFonts w:ascii="Arial" w:hAnsi="Arial" w:cs="Arial"/>
        </w:rPr>
        <w:fldChar w:fldCharType="begin"/>
      </w:r>
      <w:r w:rsidRPr="000A4ACA">
        <w:rPr>
          <w:rFonts w:ascii="Arial" w:hAnsi="Arial" w:cs="Arial"/>
        </w:rPr>
        <w:instrText xml:space="preserve"> TOC \h \z \c "Figure" </w:instrText>
      </w:r>
      <w:r w:rsidRPr="000A4ACA">
        <w:rPr>
          <w:rFonts w:ascii="Arial" w:hAnsi="Arial" w:cs="Arial"/>
        </w:rPr>
        <w:fldChar w:fldCharType="separate"/>
      </w:r>
      <w:hyperlink w:anchor="_Toc141820303" w:history="1">
        <w:r w:rsidRPr="000A4ACA">
          <w:rPr>
            <w:rStyle w:val="Collegamentoipertestuale"/>
            <w:rFonts w:ascii="Arial" w:hAnsi="Arial" w:cs="Arial"/>
            <w:noProof/>
          </w:rPr>
          <w:t>Figure 1 Number of articles per politician, source and timeframe</w:t>
        </w:r>
        <w:r w:rsidRPr="000A4ACA">
          <w:rPr>
            <w:rFonts w:ascii="Arial" w:hAnsi="Arial" w:cs="Arial"/>
            <w:noProof/>
            <w:webHidden/>
          </w:rPr>
          <w:tab/>
        </w:r>
        <w:r w:rsidRPr="000A4ACA">
          <w:rPr>
            <w:rFonts w:ascii="Arial" w:hAnsi="Arial" w:cs="Arial"/>
            <w:noProof/>
            <w:webHidden/>
          </w:rPr>
          <w:fldChar w:fldCharType="begin"/>
        </w:r>
        <w:r w:rsidRPr="000A4ACA">
          <w:rPr>
            <w:rFonts w:ascii="Arial" w:hAnsi="Arial" w:cs="Arial"/>
            <w:noProof/>
            <w:webHidden/>
          </w:rPr>
          <w:instrText xml:space="preserve"> PAGEREF _Toc141820303 \h </w:instrText>
        </w:r>
        <w:r w:rsidRPr="000A4ACA">
          <w:rPr>
            <w:rFonts w:ascii="Arial" w:hAnsi="Arial" w:cs="Arial"/>
            <w:noProof/>
            <w:webHidden/>
          </w:rPr>
        </w:r>
        <w:r w:rsidRPr="000A4ACA">
          <w:rPr>
            <w:rFonts w:ascii="Arial" w:hAnsi="Arial" w:cs="Arial"/>
            <w:noProof/>
            <w:webHidden/>
          </w:rPr>
          <w:fldChar w:fldCharType="separate"/>
        </w:r>
        <w:r w:rsidRPr="000A4ACA">
          <w:rPr>
            <w:rFonts w:ascii="Arial" w:hAnsi="Arial" w:cs="Arial"/>
            <w:noProof/>
            <w:webHidden/>
          </w:rPr>
          <w:t>41</w:t>
        </w:r>
        <w:r w:rsidRPr="000A4ACA">
          <w:rPr>
            <w:rFonts w:ascii="Arial" w:hAnsi="Arial" w:cs="Arial"/>
            <w:noProof/>
            <w:webHidden/>
          </w:rPr>
          <w:fldChar w:fldCharType="end"/>
        </w:r>
      </w:hyperlink>
    </w:p>
    <w:p w14:paraId="0BDB4653" w14:textId="59D11E26" w:rsidR="00A5661B" w:rsidRPr="000A4ACA" w:rsidRDefault="00000000" w:rsidP="000A4ACA">
      <w:pPr>
        <w:pStyle w:val="Indicedellefigure"/>
        <w:tabs>
          <w:tab w:val="right" w:leader="dot" w:pos="9628"/>
        </w:tabs>
        <w:spacing w:line="480" w:lineRule="auto"/>
        <w:rPr>
          <w:rFonts w:ascii="Arial" w:eastAsiaTheme="minorEastAsia" w:hAnsi="Arial" w:cs="Arial"/>
          <w:noProof/>
          <w:lang w:val="it-IT" w:eastAsia="it-IT"/>
        </w:rPr>
      </w:pPr>
      <w:hyperlink w:anchor="_Toc141820304" w:history="1">
        <w:r w:rsidR="00A5661B" w:rsidRPr="000A4ACA">
          <w:rPr>
            <w:rStyle w:val="Collegamentoipertestuale"/>
            <w:rFonts w:ascii="Arial" w:hAnsi="Arial" w:cs="Arial"/>
            <w:noProof/>
          </w:rPr>
          <w:t>Figure 2 Number of articles about Liz Truss per day</w:t>
        </w:r>
        <w:r w:rsidR="00A5661B" w:rsidRPr="000A4ACA">
          <w:rPr>
            <w:rFonts w:ascii="Arial" w:hAnsi="Arial" w:cs="Arial"/>
            <w:noProof/>
            <w:webHidden/>
          </w:rPr>
          <w:tab/>
        </w:r>
        <w:r w:rsidR="00A5661B" w:rsidRPr="000A4ACA">
          <w:rPr>
            <w:rFonts w:ascii="Arial" w:hAnsi="Arial" w:cs="Arial"/>
            <w:noProof/>
            <w:webHidden/>
          </w:rPr>
          <w:fldChar w:fldCharType="begin"/>
        </w:r>
        <w:r w:rsidR="00A5661B" w:rsidRPr="000A4ACA">
          <w:rPr>
            <w:rFonts w:ascii="Arial" w:hAnsi="Arial" w:cs="Arial"/>
            <w:noProof/>
            <w:webHidden/>
          </w:rPr>
          <w:instrText xml:space="preserve"> PAGEREF _Toc141820304 \h </w:instrText>
        </w:r>
        <w:r w:rsidR="00A5661B" w:rsidRPr="000A4ACA">
          <w:rPr>
            <w:rFonts w:ascii="Arial" w:hAnsi="Arial" w:cs="Arial"/>
            <w:noProof/>
            <w:webHidden/>
          </w:rPr>
        </w:r>
        <w:r w:rsidR="00A5661B" w:rsidRPr="000A4ACA">
          <w:rPr>
            <w:rFonts w:ascii="Arial" w:hAnsi="Arial" w:cs="Arial"/>
            <w:noProof/>
            <w:webHidden/>
          </w:rPr>
          <w:fldChar w:fldCharType="separate"/>
        </w:r>
        <w:r w:rsidR="00A5661B" w:rsidRPr="000A4ACA">
          <w:rPr>
            <w:rFonts w:ascii="Arial" w:hAnsi="Arial" w:cs="Arial"/>
            <w:noProof/>
            <w:webHidden/>
          </w:rPr>
          <w:t>47</w:t>
        </w:r>
        <w:r w:rsidR="00A5661B" w:rsidRPr="000A4ACA">
          <w:rPr>
            <w:rFonts w:ascii="Arial" w:hAnsi="Arial" w:cs="Arial"/>
            <w:noProof/>
            <w:webHidden/>
          </w:rPr>
          <w:fldChar w:fldCharType="end"/>
        </w:r>
      </w:hyperlink>
    </w:p>
    <w:p w14:paraId="76259CCA" w14:textId="649E69DD" w:rsidR="00A5661B" w:rsidRPr="000A4ACA" w:rsidRDefault="00000000" w:rsidP="000A4ACA">
      <w:pPr>
        <w:pStyle w:val="Indicedellefigure"/>
        <w:tabs>
          <w:tab w:val="right" w:leader="dot" w:pos="9628"/>
        </w:tabs>
        <w:spacing w:line="480" w:lineRule="auto"/>
        <w:rPr>
          <w:rFonts w:ascii="Arial" w:eastAsiaTheme="minorEastAsia" w:hAnsi="Arial" w:cs="Arial"/>
          <w:noProof/>
          <w:lang w:val="it-IT" w:eastAsia="it-IT"/>
        </w:rPr>
      </w:pPr>
      <w:hyperlink w:anchor="_Toc141820305" w:history="1">
        <w:r w:rsidR="00A5661B" w:rsidRPr="000A4ACA">
          <w:rPr>
            <w:rStyle w:val="Collegamentoipertestuale"/>
            <w:rFonts w:ascii="Arial" w:hAnsi="Arial" w:cs="Arial"/>
            <w:noProof/>
          </w:rPr>
          <w:t>Figure 3 Number of articles about Nicola Sturgeon per day</w:t>
        </w:r>
        <w:r w:rsidR="00A5661B" w:rsidRPr="000A4ACA">
          <w:rPr>
            <w:rFonts w:ascii="Arial" w:hAnsi="Arial" w:cs="Arial"/>
            <w:noProof/>
            <w:webHidden/>
          </w:rPr>
          <w:tab/>
        </w:r>
        <w:r w:rsidR="00A5661B" w:rsidRPr="000A4ACA">
          <w:rPr>
            <w:rFonts w:ascii="Arial" w:hAnsi="Arial" w:cs="Arial"/>
            <w:noProof/>
            <w:webHidden/>
          </w:rPr>
          <w:fldChar w:fldCharType="begin"/>
        </w:r>
        <w:r w:rsidR="00A5661B" w:rsidRPr="000A4ACA">
          <w:rPr>
            <w:rFonts w:ascii="Arial" w:hAnsi="Arial" w:cs="Arial"/>
            <w:noProof/>
            <w:webHidden/>
          </w:rPr>
          <w:instrText xml:space="preserve"> PAGEREF _Toc141820305 \h </w:instrText>
        </w:r>
        <w:r w:rsidR="00A5661B" w:rsidRPr="000A4ACA">
          <w:rPr>
            <w:rFonts w:ascii="Arial" w:hAnsi="Arial" w:cs="Arial"/>
            <w:noProof/>
            <w:webHidden/>
          </w:rPr>
        </w:r>
        <w:r w:rsidR="00A5661B" w:rsidRPr="000A4ACA">
          <w:rPr>
            <w:rFonts w:ascii="Arial" w:hAnsi="Arial" w:cs="Arial"/>
            <w:noProof/>
            <w:webHidden/>
          </w:rPr>
          <w:fldChar w:fldCharType="separate"/>
        </w:r>
        <w:r w:rsidR="00A5661B" w:rsidRPr="000A4ACA">
          <w:rPr>
            <w:rFonts w:ascii="Arial" w:hAnsi="Arial" w:cs="Arial"/>
            <w:noProof/>
            <w:webHidden/>
          </w:rPr>
          <w:t>48</w:t>
        </w:r>
        <w:r w:rsidR="00A5661B" w:rsidRPr="000A4ACA">
          <w:rPr>
            <w:rFonts w:ascii="Arial" w:hAnsi="Arial" w:cs="Arial"/>
            <w:noProof/>
            <w:webHidden/>
          </w:rPr>
          <w:fldChar w:fldCharType="end"/>
        </w:r>
      </w:hyperlink>
    </w:p>
    <w:p w14:paraId="1BFCEBE5" w14:textId="05446F0A" w:rsidR="00A5661B" w:rsidRPr="000A4ACA" w:rsidRDefault="00000000" w:rsidP="000A4ACA">
      <w:pPr>
        <w:pStyle w:val="Indicedellefigure"/>
        <w:tabs>
          <w:tab w:val="right" w:leader="dot" w:pos="9628"/>
        </w:tabs>
        <w:spacing w:line="480" w:lineRule="auto"/>
        <w:rPr>
          <w:rFonts w:ascii="Arial" w:eastAsiaTheme="minorEastAsia" w:hAnsi="Arial" w:cs="Arial"/>
          <w:noProof/>
          <w:lang w:val="it-IT" w:eastAsia="it-IT"/>
        </w:rPr>
      </w:pPr>
      <w:hyperlink w:anchor="_Toc141820306" w:history="1">
        <w:r w:rsidR="00A5661B" w:rsidRPr="000A4ACA">
          <w:rPr>
            <w:rStyle w:val="Collegamentoipertestuale"/>
            <w:rFonts w:ascii="Arial" w:hAnsi="Arial" w:cs="Arial"/>
            <w:noProof/>
          </w:rPr>
          <w:t>Figure 4 Division per section</w:t>
        </w:r>
        <w:r w:rsidR="00A5661B" w:rsidRPr="000A4ACA">
          <w:rPr>
            <w:rFonts w:ascii="Arial" w:hAnsi="Arial" w:cs="Arial"/>
            <w:noProof/>
            <w:webHidden/>
          </w:rPr>
          <w:tab/>
        </w:r>
        <w:r w:rsidR="00A5661B" w:rsidRPr="000A4ACA">
          <w:rPr>
            <w:rFonts w:ascii="Arial" w:hAnsi="Arial" w:cs="Arial"/>
            <w:noProof/>
            <w:webHidden/>
          </w:rPr>
          <w:fldChar w:fldCharType="begin"/>
        </w:r>
        <w:r w:rsidR="00A5661B" w:rsidRPr="000A4ACA">
          <w:rPr>
            <w:rFonts w:ascii="Arial" w:hAnsi="Arial" w:cs="Arial"/>
            <w:noProof/>
            <w:webHidden/>
          </w:rPr>
          <w:instrText xml:space="preserve"> PAGEREF _Toc141820306 \h </w:instrText>
        </w:r>
        <w:r w:rsidR="00A5661B" w:rsidRPr="000A4ACA">
          <w:rPr>
            <w:rFonts w:ascii="Arial" w:hAnsi="Arial" w:cs="Arial"/>
            <w:noProof/>
            <w:webHidden/>
          </w:rPr>
        </w:r>
        <w:r w:rsidR="00A5661B" w:rsidRPr="000A4ACA">
          <w:rPr>
            <w:rFonts w:ascii="Arial" w:hAnsi="Arial" w:cs="Arial"/>
            <w:noProof/>
            <w:webHidden/>
          </w:rPr>
          <w:fldChar w:fldCharType="separate"/>
        </w:r>
        <w:r w:rsidR="00A5661B" w:rsidRPr="000A4ACA">
          <w:rPr>
            <w:rFonts w:ascii="Arial" w:hAnsi="Arial" w:cs="Arial"/>
            <w:noProof/>
            <w:webHidden/>
          </w:rPr>
          <w:t>50</w:t>
        </w:r>
        <w:r w:rsidR="00A5661B" w:rsidRPr="000A4ACA">
          <w:rPr>
            <w:rFonts w:ascii="Arial" w:hAnsi="Arial" w:cs="Arial"/>
            <w:noProof/>
            <w:webHidden/>
          </w:rPr>
          <w:fldChar w:fldCharType="end"/>
        </w:r>
      </w:hyperlink>
    </w:p>
    <w:p w14:paraId="50F26311" w14:textId="6EFC93F8" w:rsidR="00A5661B" w:rsidRPr="000A4ACA" w:rsidRDefault="00000000" w:rsidP="000A4ACA">
      <w:pPr>
        <w:pStyle w:val="Indicedellefigure"/>
        <w:tabs>
          <w:tab w:val="right" w:leader="dot" w:pos="9628"/>
        </w:tabs>
        <w:spacing w:line="480" w:lineRule="auto"/>
        <w:rPr>
          <w:rFonts w:ascii="Arial" w:eastAsiaTheme="minorEastAsia" w:hAnsi="Arial" w:cs="Arial"/>
          <w:noProof/>
          <w:lang w:val="it-IT" w:eastAsia="it-IT"/>
        </w:rPr>
      </w:pPr>
      <w:hyperlink w:anchor="_Toc141820307" w:history="1">
        <w:r w:rsidR="00A5661B" w:rsidRPr="000A4ACA">
          <w:rPr>
            <w:rStyle w:val="Collegamentoipertestuale"/>
            <w:rFonts w:ascii="Arial" w:hAnsi="Arial" w:cs="Arial"/>
            <w:noProof/>
          </w:rPr>
          <w:t>Figure 5 Number of articles per style</w:t>
        </w:r>
        <w:r w:rsidR="00A5661B" w:rsidRPr="000A4ACA">
          <w:rPr>
            <w:rFonts w:ascii="Arial" w:hAnsi="Arial" w:cs="Arial"/>
            <w:noProof/>
            <w:webHidden/>
          </w:rPr>
          <w:tab/>
        </w:r>
        <w:r w:rsidR="00A5661B" w:rsidRPr="000A4ACA">
          <w:rPr>
            <w:rFonts w:ascii="Arial" w:hAnsi="Arial" w:cs="Arial"/>
            <w:noProof/>
            <w:webHidden/>
          </w:rPr>
          <w:fldChar w:fldCharType="begin"/>
        </w:r>
        <w:r w:rsidR="00A5661B" w:rsidRPr="000A4ACA">
          <w:rPr>
            <w:rFonts w:ascii="Arial" w:hAnsi="Arial" w:cs="Arial"/>
            <w:noProof/>
            <w:webHidden/>
          </w:rPr>
          <w:instrText xml:space="preserve"> PAGEREF _Toc141820307 \h </w:instrText>
        </w:r>
        <w:r w:rsidR="00A5661B" w:rsidRPr="000A4ACA">
          <w:rPr>
            <w:rFonts w:ascii="Arial" w:hAnsi="Arial" w:cs="Arial"/>
            <w:noProof/>
            <w:webHidden/>
          </w:rPr>
        </w:r>
        <w:r w:rsidR="00A5661B" w:rsidRPr="000A4ACA">
          <w:rPr>
            <w:rFonts w:ascii="Arial" w:hAnsi="Arial" w:cs="Arial"/>
            <w:noProof/>
            <w:webHidden/>
          </w:rPr>
          <w:fldChar w:fldCharType="separate"/>
        </w:r>
        <w:r w:rsidR="00A5661B" w:rsidRPr="000A4ACA">
          <w:rPr>
            <w:rFonts w:ascii="Arial" w:hAnsi="Arial" w:cs="Arial"/>
            <w:noProof/>
            <w:webHidden/>
          </w:rPr>
          <w:t>51</w:t>
        </w:r>
        <w:r w:rsidR="00A5661B" w:rsidRPr="000A4ACA">
          <w:rPr>
            <w:rFonts w:ascii="Arial" w:hAnsi="Arial" w:cs="Arial"/>
            <w:noProof/>
            <w:webHidden/>
          </w:rPr>
          <w:fldChar w:fldCharType="end"/>
        </w:r>
      </w:hyperlink>
    </w:p>
    <w:p w14:paraId="7DCF69D3" w14:textId="4A1E03FA" w:rsidR="00A5661B" w:rsidRPr="000A4ACA" w:rsidRDefault="00000000" w:rsidP="000A4ACA">
      <w:pPr>
        <w:pStyle w:val="Indicedellefigure"/>
        <w:tabs>
          <w:tab w:val="right" w:leader="dot" w:pos="9628"/>
        </w:tabs>
        <w:spacing w:line="480" w:lineRule="auto"/>
        <w:rPr>
          <w:rFonts w:ascii="Arial" w:eastAsiaTheme="minorEastAsia" w:hAnsi="Arial" w:cs="Arial"/>
          <w:noProof/>
          <w:lang w:val="it-IT" w:eastAsia="it-IT"/>
        </w:rPr>
      </w:pPr>
      <w:hyperlink w:anchor="_Toc141820308" w:history="1">
        <w:r w:rsidR="00A5661B" w:rsidRPr="000A4ACA">
          <w:rPr>
            <w:rStyle w:val="Collegamentoipertestuale"/>
            <w:rFonts w:ascii="Arial" w:hAnsi="Arial" w:cs="Arial"/>
            <w:noProof/>
          </w:rPr>
          <w:t>Figure 6 Division of topic treated per politician</w:t>
        </w:r>
        <w:r w:rsidR="00A5661B" w:rsidRPr="000A4ACA">
          <w:rPr>
            <w:rFonts w:ascii="Arial" w:hAnsi="Arial" w:cs="Arial"/>
            <w:noProof/>
            <w:webHidden/>
          </w:rPr>
          <w:tab/>
        </w:r>
        <w:r w:rsidR="00A5661B" w:rsidRPr="000A4ACA">
          <w:rPr>
            <w:rFonts w:ascii="Arial" w:hAnsi="Arial" w:cs="Arial"/>
            <w:noProof/>
            <w:webHidden/>
          </w:rPr>
          <w:fldChar w:fldCharType="begin"/>
        </w:r>
        <w:r w:rsidR="00A5661B" w:rsidRPr="000A4ACA">
          <w:rPr>
            <w:rFonts w:ascii="Arial" w:hAnsi="Arial" w:cs="Arial"/>
            <w:noProof/>
            <w:webHidden/>
          </w:rPr>
          <w:instrText xml:space="preserve"> PAGEREF _Toc141820308 \h </w:instrText>
        </w:r>
        <w:r w:rsidR="00A5661B" w:rsidRPr="000A4ACA">
          <w:rPr>
            <w:rFonts w:ascii="Arial" w:hAnsi="Arial" w:cs="Arial"/>
            <w:noProof/>
            <w:webHidden/>
          </w:rPr>
        </w:r>
        <w:r w:rsidR="00A5661B" w:rsidRPr="000A4ACA">
          <w:rPr>
            <w:rFonts w:ascii="Arial" w:hAnsi="Arial" w:cs="Arial"/>
            <w:noProof/>
            <w:webHidden/>
          </w:rPr>
          <w:fldChar w:fldCharType="separate"/>
        </w:r>
        <w:r w:rsidR="00A5661B" w:rsidRPr="000A4ACA">
          <w:rPr>
            <w:rFonts w:ascii="Arial" w:hAnsi="Arial" w:cs="Arial"/>
            <w:noProof/>
            <w:webHidden/>
          </w:rPr>
          <w:t>52</w:t>
        </w:r>
        <w:r w:rsidR="00A5661B" w:rsidRPr="000A4ACA">
          <w:rPr>
            <w:rFonts w:ascii="Arial" w:hAnsi="Arial" w:cs="Arial"/>
            <w:noProof/>
            <w:webHidden/>
          </w:rPr>
          <w:fldChar w:fldCharType="end"/>
        </w:r>
      </w:hyperlink>
    </w:p>
    <w:p w14:paraId="191BBE03" w14:textId="57F070F1" w:rsidR="00A5661B" w:rsidRPr="000A4ACA" w:rsidRDefault="00000000" w:rsidP="000A4ACA">
      <w:pPr>
        <w:pStyle w:val="Indicedellefigure"/>
        <w:tabs>
          <w:tab w:val="right" w:leader="dot" w:pos="9628"/>
        </w:tabs>
        <w:spacing w:line="480" w:lineRule="auto"/>
        <w:rPr>
          <w:rFonts w:ascii="Arial" w:eastAsiaTheme="minorEastAsia" w:hAnsi="Arial" w:cs="Arial"/>
          <w:noProof/>
          <w:lang w:val="it-IT" w:eastAsia="it-IT"/>
        </w:rPr>
      </w:pPr>
      <w:hyperlink w:anchor="_Toc141820309" w:history="1">
        <w:r w:rsidR="00A5661B" w:rsidRPr="000A4ACA">
          <w:rPr>
            <w:rStyle w:val="Collegamentoipertestuale"/>
            <w:rFonts w:ascii="Arial" w:hAnsi="Arial" w:cs="Arial"/>
            <w:noProof/>
          </w:rPr>
          <w:t>Figure 7 Attitude towards Liz Truss and Nicola Sturgeon</w:t>
        </w:r>
        <w:r w:rsidR="00A5661B" w:rsidRPr="000A4ACA">
          <w:rPr>
            <w:rFonts w:ascii="Arial" w:hAnsi="Arial" w:cs="Arial"/>
            <w:noProof/>
            <w:webHidden/>
          </w:rPr>
          <w:tab/>
        </w:r>
        <w:r w:rsidR="00A5661B" w:rsidRPr="000A4ACA">
          <w:rPr>
            <w:rFonts w:ascii="Arial" w:hAnsi="Arial" w:cs="Arial"/>
            <w:noProof/>
            <w:webHidden/>
          </w:rPr>
          <w:fldChar w:fldCharType="begin"/>
        </w:r>
        <w:r w:rsidR="00A5661B" w:rsidRPr="000A4ACA">
          <w:rPr>
            <w:rFonts w:ascii="Arial" w:hAnsi="Arial" w:cs="Arial"/>
            <w:noProof/>
            <w:webHidden/>
          </w:rPr>
          <w:instrText xml:space="preserve"> PAGEREF _Toc141820309 \h </w:instrText>
        </w:r>
        <w:r w:rsidR="00A5661B" w:rsidRPr="000A4ACA">
          <w:rPr>
            <w:rFonts w:ascii="Arial" w:hAnsi="Arial" w:cs="Arial"/>
            <w:noProof/>
            <w:webHidden/>
          </w:rPr>
        </w:r>
        <w:r w:rsidR="00A5661B" w:rsidRPr="000A4ACA">
          <w:rPr>
            <w:rFonts w:ascii="Arial" w:hAnsi="Arial" w:cs="Arial"/>
            <w:noProof/>
            <w:webHidden/>
          </w:rPr>
          <w:fldChar w:fldCharType="separate"/>
        </w:r>
        <w:r w:rsidR="00A5661B" w:rsidRPr="000A4ACA">
          <w:rPr>
            <w:rFonts w:ascii="Arial" w:hAnsi="Arial" w:cs="Arial"/>
            <w:noProof/>
            <w:webHidden/>
          </w:rPr>
          <w:t>54</w:t>
        </w:r>
        <w:r w:rsidR="00A5661B" w:rsidRPr="000A4ACA">
          <w:rPr>
            <w:rFonts w:ascii="Arial" w:hAnsi="Arial" w:cs="Arial"/>
            <w:noProof/>
            <w:webHidden/>
          </w:rPr>
          <w:fldChar w:fldCharType="end"/>
        </w:r>
      </w:hyperlink>
    </w:p>
    <w:p w14:paraId="58554464" w14:textId="480409AA" w:rsidR="00A5661B" w:rsidRPr="000A4ACA" w:rsidRDefault="00000000" w:rsidP="000A4ACA">
      <w:pPr>
        <w:pStyle w:val="Indicedellefigure"/>
        <w:tabs>
          <w:tab w:val="right" w:leader="dot" w:pos="9628"/>
        </w:tabs>
        <w:spacing w:line="480" w:lineRule="auto"/>
        <w:rPr>
          <w:rFonts w:ascii="Arial" w:eastAsiaTheme="minorEastAsia" w:hAnsi="Arial" w:cs="Arial"/>
          <w:noProof/>
          <w:lang w:val="it-IT" w:eastAsia="it-IT"/>
        </w:rPr>
      </w:pPr>
      <w:hyperlink w:anchor="_Toc141820310" w:history="1">
        <w:r w:rsidR="00A5661B" w:rsidRPr="000A4ACA">
          <w:rPr>
            <w:rStyle w:val="Collegamentoipertestuale"/>
            <w:rFonts w:ascii="Arial" w:hAnsi="Arial" w:cs="Arial"/>
            <w:noProof/>
          </w:rPr>
          <w:t>Figure 8 Number of comparisons with other people</w:t>
        </w:r>
        <w:r w:rsidR="00A5661B" w:rsidRPr="000A4ACA">
          <w:rPr>
            <w:rFonts w:ascii="Arial" w:hAnsi="Arial" w:cs="Arial"/>
            <w:noProof/>
            <w:webHidden/>
          </w:rPr>
          <w:tab/>
        </w:r>
        <w:r w:rsidR="00A5661B" w:rsidRPr="000A4ACA">
          <w:rPr>
            <w:rFonts w:ascii="Arial" w:hAnsi="Arial" w:cs="Arial"/>
            <w:noProof/>
            <w:webHidden/>
          </w:rPr>
          <w:fldChar w:fldCharType="begin"/>
        </w:r>
        <w:r w:rsidR="00A5661B" w:rsidRPr="000A4ACA">
          <w:rPr>
            <w:rFonts w:ascii="Arial" w:hAnsi="Arial" w:cs="Arial"/>
            <w:noProof/>
            <w:webHidden/>
          </w:rPr>
          <w:instrText xml:space="preserve"> PAGEREF _Toc141820310 \h </w:instrText>
        </w:r>
        <w:r w:rsidR="00A5661B" w:rsidRPr="000A4ACA">
          <w:rPr>
            <w:rFonts w:ascii="Arial" w:hAnsi="Arial" w:cs="Arial"/>
            <w:noProof/>
            <w:webHidden/>
          </w:rPr>
        </w:r>
        <w:r w:rsidR="00A5661B" w:rsidRPr="000A4ACA">
          <w:rPr>
            <w:rFonts w:ascii="Arial" w:hAnsi="Arial" w:cs="Arial"/>
            <w:noProof/>
            <w:webHidden/>
          </w:rPr>
          <w:fldChar w:fldCharType="separate"/>
        </w:r>
        <w:r w:rsidR="00A5661B" w:rsidRPr="000A4ACA">
          <w:rPr>
            <w:rFonts w:ascii="Arial" w:hAnsi="Arial" w:cs="Arial"/>
            <w:noProof/>
            <w:webHidden/>
          </w:rPr>
          <w:t>55</w:t>
        </w:r>
        <w:r w:rsidR="00A5661B" w:rsidRPr="000A4ACA">
          <w:rPr>
            <w:rFonts w:ascii="Arial" w:hAnsi="Arial" w:cs="Arial"/>
            <w:noProof/>
            <w:webHidden/>
          </w:rPr>
          <w:fldChar w:fldCharType="end"/>
        </w:r>
      </w:hyperlink>
    </w:p>
    <w:p w14:paraId="5A2D9F39" w14:textId="2186CF23" w:rsidR="00A5661B" w:rsidRPr="000A4ACA" w:rsidRDefault="00000000" w:rsidP="000A4ACA">
      <w:pPr>
        <w:pStyle w:val="Indicedellefigure"/>
        <w:tabs>
          <w:tab w:val="right" w:leader="dot" w:pos="9628"/>
        </w:tabs>
        <w:spacing w:line="480" w:lineRule="auto"/>
        <w:rPr>
          <w:rFonts w:ascii="Arial" w:eastAsiaTheme="minorEastAsia" w:hAnsi="Arial" w:cs="Arial"/>
          <w:noProof/>
          <w:lang w:val="it-IT" w:eastAsia="it-IT"/>
        </w:rPr>
      </w:pPr>
      <w:hyperlink w:anchor="_Toc141820311" w:history="1">
        <w:r w:rsidR="00A5661B" w:rsidRPr="000A4ACA">
          <w:rPr>
            <w:rStyle w:val="Collegamentoipertestuale"/>
            <w:rFonts w:ascii="Arial" w:hAnsi="Arial" w:cs="Arial"/>
            <w:noProof/>
          </w:rPr>
          <w:t xml:space="preserve">Figure 9 Description of the </w:t>
        </w:r>
        <w:r w:rsidR="00404940" w:rsidRPr="000A4ACA">
          <w:rPr>
            <w:rStyle w:val="Collegamentoipertestuale"/>
            <w:rFonts w:ascii="Arial" w:hAnsi="Arial" w:cs="Arial"/>
            <w:noProof/>
          </w:rPr>
          <w:t>Politicians</w:t>
        </w:r>
        <w:r w:rsidR="00A5661B" w:rsidRPr="000A4ACA">
          <w:rPr>
            <w:rFonts w:ascii="Arial" w:hAnsi="Arial" w:cs="Arial"/>
            <w:noProof/>
            <w:webHidden/>
          </w:rPr>
          <w:tab/>
        </w:r>
        <w:r w:rsidR="00A5661B" w:rsidRPr="000A4ACA">
          <w:rPr>
            <w:rFonts w:ascii="Arial" w:hAnsi="Arial" w:cs="Arial"/>
            <w:noProof/>
            <w:webHidden/>
          </w:rPr>
          <w:fldChar w:fldCharType="begin"/>
        </w:r>
        <w:r w:rsidR="00A5661B" w:rsidRPr="000A4ACA">
          <w:rPr>
            <w:rFonts w:ascii="Arial" w:hAnsi="Arial" w:cs="Arial"/>
            <w:noProof/>
            <w:webHidden/>
          </w:rPr>
          <w:instrText xml:space="preserve"> PAGEREF _Toc141820311 \h </w:instrText>
        </w:r>
        <w:r w:rsidR="00A5661B" w:rsidRPr="000A4ACA">
          <w:rPr>
            <w:rFonts w:ascii="Arial" w:hAnsi="Arial" w:cs="Arial"/>
            <w:noProof/>
            <w:webHidden/>
          </w:rPr>
        </w:r>
        <w:r w:rsidR="00A5661B" w:rsidRPr="000A4ACA">
          <w:rPr>
            <w:rFonts w:ascii="Arial" w:hAnsi="Arial" w:cs="Arial"/>
            <w:noProof/>
            <w:webHidden/>
          </w:rPr>
          <w:fldChar w:fldCharType="separate"/>
        </w:r>
        <w:r w:rsidR="00A5661B" w:rsidRPr="000A4ACA">
          <w:rPr>
            <w:rFonts w:ascii="Arial" w:hAnsi="Arial" w:cs="Arial"/>
            <w:noProof/>
            <w:webHidden/>
          </w:rPr>
          <w:t>56</w:t>
        </w:r>
        <w:r w:rsidR="00A5661B" w:rsidRPr="000A4ACA">
          <w:rPr>
            <w:rFonts w:ascii="Arial" w:hAnsi="Arial" w:cs="Arial"/>
            <w:noProof/>
            <w:webHidden/>
          </w:rPr>
          <w:fldChar w:fldCharType="end"/>
        </w:r>
      </w:hyperlink>
    </w:p>
    <w:p w14:paraId="234220F4" w14:textId="3735A781" w:rsidR="00A5661B" w:rsidRPr="000A4ACA" w:rsidRDefault="00000000" w:rsidP="000A4ACA">
      <w:pPr>
        <w:pStyle w:val="Indicedellefigure"/>
        <w:tabs>
          <w:tab w:val="right" w:leader="dot" w:pos="9628"/>
        </w:tabs>
        <w:spacing w:line="480" w:lineRule="auto"/>
        <w:rPr>
          <w:rFonts w:ascii="Arial" w:eastAsiaTheme="minorEastAsia" w:hAnsi="Arial" w:cs="Arial"/>
          <w:noProof/>
          <w:lang w:val="it-IT" w:eastAsia="it-IT"/>
        </w:rPr>
      </w:pPr>
      <w:hyperlink w:anchor="_Toc141820312" w:history="1">
        <w:r w:rsidR="00A5661B" w:rsidRPr="000A4ACA">
          <w:rPr>
            <w:rStyle w:val="Collegamentoipertestuale"/>
            <w:rFonts w:ascii="Arial" w:hAnsi="Arial" w:cs="Arial"/>
            <w:noProof/>
          </w:rPr>
          <w:t>Figure 10 Mention of appearance per source</w:t>
        </w:r>
        <w:r w:rsidR="00A5661B" w:rsidRPr="000A4ACA">
          <w:rPr>
            <w:rFonts w:ascii="Arial" w:hAnsi="Arial" w:cs="Arial"/>
            <w:noProof/>
            <w:webHidden/>
          </w:rPr>
          <w:tab/>
        </w:r>
        <w:r w:rsidR="00A5661B" w:rsidRPr="000A4ACA">
          <w:rPr>
            <w:rFonts w:ascii="Arial" w:hAnsi="Arial" w:cs="Arial"/>
            <w:noProof/>
            <w:webHidden/>
          </w:rPr>
          <w:fldChar w:fldCharType="begin"/>
        </w:r>
        <w:r w:rsidR="00A5661B" w:rsidRPr="000A4ACA">
          <w:rPr>
            <w:rFonts w:ascii="Arial" w:hAnsi="Arial" w:cs="Arial"/>
            <w:noProof/>
            <w:webHidden/>
          </w:rPr>
          <w:instrText xml:space="preserve"> PAGEREF _Toc141820312 \h </w:instrText>
        </w:r>
        <w:r w:rsidR="00A5661B" w:rsidRPr="000A4ACA">
          <w:rPr>
            <w:rFonts w:ascii="Arial" w:hAnsi="Arial" w:cs="Arial"/>
            <w:noProof/>
            <w:webHidden/>
          </w:rPr>
        </w:r>
        <w:r w:rsidR="00A5661B" w:rsidRPr="000A4ACA">
          <w:rPr>
            <w:rFonts w:ascii="Arial" w:hAnsi="Arial" w:cs="Arial"/>
            <w:noProof/>
            <w:webHidden/>
          </w:rPr>
          <w:fldChar w:fldCharType="separate"/>
        </w:r>
        <w:r w:rsidR="00A5661B" w:rsidRPr="000A4ACA">
          <w:rPr>
            <w:rFonts w:ascii="Arial" w:hAnsi="Arial" w:cs="Arial"/>
            <w:noProof/>
            <w:webHidden/>
          </w:rPr>
          <w:t>58</w:t>
        </w:r>
        <w:r w:rsidR="00A5661B" w:rsidRPr="000A4ACA">
          <w:rPr>
            <w:rFonts w:ascii="Arial" w:hAnsi="Arial" w:cs="Arial"/>
            <w:noProof/>
            <w:webHidden/>
          </w:rPr>
          <w:fldChar w:fldCharType="end"/>
        </w:r>
      </w:hyperlink>
    </w:p>
    <w:p w14:paraId="761CC9AB" w14:textId="3AF702EA" w:rsidR="00A5661B" w:rsidRPr="000A4ACA" w:rsidRDefault="00A5661B" w:rsidP="000A4ACA">
      <w:pPr>
        <w:spacing w:line="480" w:lineRule="auto"/>
        <w:rPr>
          <w:rFonts w:ascii="Arial" w:hAnsi="Arial" w:cs="Arial"/>
        </w:rPr>
      </w:pPr>
      <w:r w:rsidRPr="000A4ACA">
        <w:rPr>
          <w:rFonts w:ascii="Arial" w:hAnsi="Arial" w:cs="Arial"/>
        </w:rPr>
        <w:fldChar w:fldCharType="end"/>
      </w:r>
    </w:p>
    <w:p w14:paraId="5BB1A078" w14:textId="77777777" w:rsidR="000A4ACA" w:rsidRDefault="000A4ACA" w:rsidP="000A4ACA">
      <w:pPr>
        <w:spacing w:line="480" w:lineRule="auto"/>
      </w:pPr>
    </w:p>
    <w:p w14:paraId="40B34A49" w14:textId="77777777" w:rsidR="000A4ACA" w:rsidRDefault="000A4ACA" w:rsidP="000A4ACA">
      <w:pPr>
        <w:spacing w:line="480" w:lineRule="auto"/>
      </w:pPr>
    </w:p>
    <w:p w14:paraId="10278F35" w14:textId="77777777" w:rsidR="000A4ACA" w:rsidRPr="00A5661B" w:rsidRDefault="000A4ACA" w:rsidP="000A4ACA">
      <w:pPr>
        <w:spacing w:line="480" w:lineRule="auto"/>
      </w:pPr>
    </w:p>
    <w:p w14:paraId="3290EDDA" w14:textId="246D5A30" w:rsidR="00942C2D" w:rsidRPr="000A4ACA" w:rsidRDefault="00942C2D" w:rsidP="000A4ACA">
      <w:pPr>
        <w:pStyle w:val="Titolo1"/>
        <w:spacing w:line="480" w:lineRule="auto"/>
        <w:jc w:val="center"/>
        <w:rPr>
          <w:rFonts w:ascii="Arial" w:hAnsi="Arial" w:cs="Arial"/>
          <w:b/>
          <w:bCs/>
          <w:color w:val="auto"/>
        </w:rPr>
      </w:pPr>
      <w:bookmarkStart w:id="2" w:name="_Toc141879926"/>
      <w:r w:rsidRPr="000A4ACA">
        <w:rPr>
          <w:rFonts w:ascii="Arial" w:hAnsi="Arial" w:cs="Arial"/>
          <w:b/>
          <w:bCs/>
          <w:color w:val="auto"/>
        </w:rPr>
        <w:t>List of Tables</w:t>
      </w:r>
      <w:bookmarkEnd w:id="2"/>
    </w:p>
    <w:p w14:paraId="70BC4C66" w14:textId="6D6C7290" w:rsidR="00A5661B" w:rsidRPr="00642FB9" w:rsidRDefault="00A5661B" w:rsidP="000A4ACA">
      <w:pPr>
        <w:pStyle w:val="Indicedellefigure"/>
        <w:tabs>
          <w:tab w:val="right" w:leader="dot" w:pos="9628"/>
        </w:tabs>
        <w:spacing w:line="480" w:lineRule="auto"/>
        <w:rPr>
          <w:rFonts w:ascii="Arial" w:eastAsiaTheme="minorEastAsia" w:hAnsi="Arial" w:cs="Arial"/>
          <w:noProof/>
          <w:lang w:val="it-IT" w:eastAsia="it-IT"/>
        </w:rPr>
      </w:pPr>
      <w:r w:rsidRPr="00642FB9">
        <w:rPr>
          <w:rFonts w:ascii="Arial" w:hAnsi="Arial" w:cs="Arial"/>
        </w:rPr>
        <w:fldChar w:fldCharType="begin"/>
      </w:r>
      <w:r w:rsidRPr="00642FB9">
        <w:rPr>
          <w:rFonts w:ascii="Arial" w:hAnsi="Arial" w:cs="Arial"/>
        </w:rPr>
        <w:instrText xml:space="preserve"> TOC \h \z \c "Table" </w:instrText>
      </w:r>
      <w:r w:rsidRPr="00642FB9">
        <w:rPr>
          <w:rFonts w:ascii="Arial" w:hAnsi="Arial" w:cs="Arial"/>
        </w:rPr>
        <w:fldChar w:fldCharType="separate"/>
      </w:r>
      <w:hyperlink w:anchor="_Toc141820427" w:history="1">
        <w:r w:rsidRPr="00642FB9">
          <w:rPr>
            <w:rStyle w:val="Collegamentoipertestuale"/>
            <w:rFonts w:ascii="Arial" w:hAnsi="Arial" w:cs="Arial"/>
            <w:noProof/>
          </w:rPr>
          <w:t>Table 1 Mention of physical appearance per politician</w:t>
        </w:r>
        <w:r w:rsidRPr="00642FB9">
          <w:rPr>
            <w:rFonts w:ascii="Arial" w:hAnsi="Arial" w:cs="Arial"/>
            <w:noProof/>
            <w:webHidden/>
          </w:rPr>
          <w:tab/>
        </w:r>
        <w:r w:rsidRPr="00642FB9">
          <w:rPr>
            <w:rFonts w:ascii="Arial" w:hAnsi="Arial" w:cs="Arial"/>
            <w:noProof/>
            <w:webHidden/>
          </w:rPr>
          <w:fldChar w:fldCharType="begin"/>
        </w:r>
        <w:r w:rsidRPr="00642FB9">
          <w:rPr>
            <w:rFonts w:ascii="Arial" w:hAnsi="Arial" w:cs="Arial"/>
            <w:noProof/>
            <w:webHidden/>
          </w:rPr>
          <w:instrText xml:space="preserve"> PAGEREF _Toc141820427 \h </w:instrText>
        </w:r>
        <w:r w:rsidRPr="00642FB9">
          <w:rPr>
            <w:rFonts w:ascii="Arial" w:hAnsi="Arial" w:cs="Arial"/>
            <w:noProof/>
            <w:webHidden/>
          </w:rPr>
        </w:r>
        <w:r w:rsidRPr="00642FB9">
          <w:rPr>
            <w:rFonts w:ascii="Arial" w:hAnsi="Arial" w:cs="Arial"/>
            <w:noProof/>
            <w:webHidden/>
          </w:rPr>
          <w:fldChar w:fldCharType="separate"/>
        </w:r>
        <w:r w:rsidRPr="00642FB9">
          <w:rPr>
            <w:rFonts w:ascii="Arial" w:hAnsi="Arial" w:cs="Arial"/>
            <w:noProof/>
            <w:webHidden/>
          </w:rPr>
          <w:t>58</w:t>
        </w:r>
        <w:r w:rsidRPr="00642FB9">
          <w:rPr>
            <w:rFonts w:ascii="Arial" w:hAnsi="Arial" w:cs="Arial"/>
            <w:noProof/>
            <w:webHidden/>
          </w:rPr>
          <w:fldChar w:fldCharType="end"/>
        </w:r>
      </w:hyperlink>
    </w:p>
    <w:p w14:paraId="67A31B39" w14:textId="02CBC5DE" w:rsidR="00942C2D" w:rsidRPr="00642FB9" w:rsidRDefault="00A5661B" w:rsidP="000A4ACA">
      <w:pPr>
        <w:spacing w:line="480" w:lineRule="auto"/>
        <w:rPr>
          <w:rFonts w:ascii="Arial" w:hAnsi="Arial" w:cs="Arial"/>
        </w:rPr>
      </w:pPr>
      <w:r w:rsidRPr="00642FB9">
        <w:rPr>
          <w:rFonts w:ascii="Arial" w:hAnsi="Arial" w:cs="Arial"/>
        </w:rPr>
        <w:fldChar w:fldCharType="end"/>
      </w:r>
    </w:p>
    <w:p w14:paraId="5F5F3167" w14:textId="77777777" w:rsidR="00234681" w:rsidRDefault="00234681" w:rsidP="00942C2D"/>
    <w:p w14:paraId="4A47CBE7" w14:textId="77777777" w:rsidR="00234681" w:rsidRDefault="00234681" w:rsidP="00942C2D"/>
    <w:p w14:paraId="4D61BF6F" w14:textId="77777777" w:rsidR="00234681" w:rsidRDefault="00234681" w:rsidP="00942C2D"/>
    <w:p w14:paraId="23ABA77A" w14:textId="77777777" w:rsidR="00234681" w:rsidRDefault="00234681" w:rsidP="00942C2D"/>
    <w:p w14:paraId="03D088A1" w14:textId="77777777" w:rsidR="00234681" w:rsidRDefault="00234681" w:rsidP="00942C2D"/>
    <w:p w14:paraId="2E8BFA7C" w14:textId="77777777" w:rsidR="00234681" w:rsidRDefault="00234681" w:rsidP="00942C2D"/>
    <w:p w14:paraId="46D81996" w14:textId="77777777" w:rsidR="00234681" w:rsidRPr="00942C2D" w:rsidRDefault="00234681" w:rsidP="00942C2D"/>
    <w:p w14:paraId="54D1B842" w14:textId="0C96A5DB" w:rsidR="000A4ACA" w:rsidRDefault="00AD1D68" w:rsidP="000A4ACA">
      <w:pPr>
        <w:pStyle w:val="Titolo1"/>
        <w:spacing w:line="480" w:lineRule="auto"/>
        <w:jc w:val="center"/>
        <w:rPr>
          <w:rFonts w:ascii="Arial" w:hAnsi="Arial" w:cs="Arial"/>
          <w:b/>
          <w:bCs/>
          <w:color w:val="auto"/>
        </w:rPr>
      </w:pPr>
      <w:bookmarkStart w:id="3" w:name="_Toc141879927"/>
      <w:r w:rsidRPr="00AD1D68">
        <w:rPr>
          <w:rFonts w:ascii="Arial" w:hAnsi="Arial" w:cs="Arial"/>
          <w:b/>
          <w:bCs/>
          <w:color w:val="auto"/>
        </w:rPr>
        <w:lastRenderedPageBreak/>
        <w:t>Acknowledgements</w:t>
      </w:r>
      <w:bookmarkEnd w:id="3"/>
    </w:p>
    <w:p w14:paraId="6F76FF92" w14:textId="77777777" w:rsidR="000A4ACA" w:rsidRPr="000A4ACA" w:rsidRDefault="000A4ACA" w:rsidP="000A4ACA"/>
    <w:p w14:paraId="69DB12FD" w14:textId="2F1A6E17" w:rsidR="007968B6" w:rsidRPr="007968B6" w:rsidRDefault="007968B6" w:rsidP="000A4ACA">
      <w:pPr>
        <w:spacing w:line="480" w:lineRule="auto"/>
        <w:ind w:left="340" w:right="340"/>
        <w:jc w:val="both"/>
        <w:rPr>
          <w:rFonts w:ascii="Arial" w:hAnsi="Arial" w:cs="Arial"/>
        </w:rPr>
      </w:pPr>
      <w:r w:rsidRPr="007968B6">
        <w:rPr>
          <w:rFonts w:ascii="Arial" w:hAnsi="Arial" w:cs="Arial"/>
        </w:rPr>
        <w:t xml:space="preserve">I would like to express my </w:t>
      </w:r>
      <w:r>
        <w:rPr>
          <w:rFonts w:ascii="Arial" w:hAnsi="Arial" w:cs="Arial"/>
        </w:rPr>
        <w:t>most sincere</w:t>
      </w:r>
      <w:r w:rsidRPr="007968B6">
        <w:rPr>
          <w:rFonts w:ascii="Arial" w:hAnsi="Arial" w:cs="Arial"/>
        </w:rPr>
        <w:t xml:space="preserve"> gratitude to all those who have supported me throughout my Master's journey. This thesis would not have been possible without </w:t>
      </w:r>
      <w:r w:rsidR="00DC65CC">
        <w:rPr>
          <w:rFonts w:ascii="Arial" w:hAnsi="Arial" w:cs="Arial"/>
        </w:rPr>
        <w:t>their</w:t>
      </w:r>
      <w:r w:rsidRPr="007968B6">
        <w:rPr>
          <w:rFonts w:ascii="Arial" w:hAnsi="Arial" w:cs="Arial"/>
        </w:rPr>
        <w:t xml:space="preserve"> encouragement.</w:t>
      </w:r>
    </w:p>
    <w:p w14:paraId="50F3A116" w14:textId="54C43BB4" w:rsidR="007968B6" w:rsidRPr="007968B6" w:rsidRDefault="007968B6" w:rsidP="000A4ACA">
      <w:pPr>
        <w:spacing w:line="480" w:lineRule="auto"/>
        <w:ind w:left="340" w:right="340"/>
        <w:jc w:val="both"/>
        <w:rPr>
          <w:rFonts w:ascii="Arial" w:hAnsi="Arial" w:cs="Arial"/>
        </w:rPr>
      </w:pPr>
      <w:r w:rsidRPr="007968B6">
        <w:rPr>
          <w:rFonts w:ascii="Arial" w:hAnsi="Arial" w:cs="Arial"/>
        </w:rPr>
        <w:t xml:space="preserve">First and foremost, I </w:t>
      </w:r>
      <w:r w:rsidR="00DC65CC">
        <w:rPr>
          <w:rFonts w:ascii="Arial" w:hAnsi="Arial" w:cs="Arial"/>
        </w:rPr>
        <w:t>would like to thank</w:t>
      </w:r>
      <w:r w:rsidRPr="007968B6">
        <w:rPr>
          <w:rFonts w:ascii="Arial" w:hAnsi="Arial" w:cs="Arial"/>
        </w:rPr>
        <w:t xml:space="preserve"> my supervisor,</w:t>
      </w:r>
      <w:r w:rsidR="00DC65CC" w:rsidRPr="00DC65CC">
        <w:t xml:space="preserve"> </w:t>
      </w:r>
      <w:r w:rsidR="00404940" w:rsidRPr="00404940">
        <w:rPr>
          <w:rFonts w:ascii="Arial" w:hAnsi="Arial" w:cs="Arial"/>
        </w:rPr>
        <w:t>Brendan Ó Caoláin</w:t>
      </w:r>
      <w:r w:rsidRPr="007968B6">
        <w:rPr>
          <w:rFonts w:ascii="Arial" w:hAnsi="Arial" w:cs="Arial"/>
        </w:rPr>
        <w:t xml:space="preserve">, for </w:t>
      </w:r>
      <w:r w:rsidR="00DC65CC">
        <w:rPr>
          <w:rFonts w:ascii="Arial" w:hAnsi="Arial" w:cs="Arial"/>
        </w:rPr>
        <w:t>his</w:t>
      </w:r>
      <w:r w:rsidRPr="007968B6">
        <w:rPr>
          <w:rFonts w:ascii="Arial" w:hAnsi="Arial" w:cs="Arial"/>
        </w:rPr>
        <w:t xml:space="preserve"> expertise</w:t>
      </w:r>
      <w:r w:rsidR="00DC65CC">
        <w:rPr>
          <w:rFonts w:ascii="Arial" w:hAnsi="Arial" w:cs="Arial"/>
        </w:rPr>
        <w:t xml:space="preserve"> </w:t>
      </w:r>
      <w:r w:rsidRPr="007968B6">
        <w:rPr>
          <w:rFonts w:ascii="Arial" w:hAnsi="Arial" w:cs="Arial"/>
        </w:rPr>
        <w:t xml:space="preserve">and </w:t>
      </w:r>
      <w:r w:rsidR="00DC65CC">
        <w:rPr>
          <w:rFonts w:ascii="Arial" w:hAnsi="Arial" w:cs="Arial"/>
        </w:rPr>
        <w:t>support</w:t>
      </w:r>
      <w:r w:rsidRPr="007968B6">
        <w:rPr>
          <w:rFonts w:ascii="Arial" w:hAnsi="Arial" w:cs="Arial"/>
        </w:rPr>
        <w:t xml:space="preserve">. </w:t>
      </w:r>
      <w:r w:rsidR="00DC65CC">
        <w:rPr>
          <w:rFonts w:ascii="Arial" w:hAnsi="Arial" w:cs="Arial"/>
        </w:rPr>
        <w:t>His</w:t>
      </w:r>
      <w:r w:rsidRPr="007968B6">
        <w:rPr>
          <w:rFonts w:ascii="Arial" w:hAnsi="Arial" w:cs="Arial"/>
        </w:rPr>
        <w:t xml:space="preserve"> </w:t>
      </w:r>
      <w:r w:rsidR="00DC65CC">
        <w:rPr>
          <w:rFonts w:ascii="Arial" w:hAnsi="Arial" w:cs="Arial"/>
        </w:rPr>
        <w:t>enlightening</w:t>
      </w:r>
      <w:r w:rsidRPr="007968B6">
        <w:rPr>
          <w:rFonts w:ascii="Arial" w:hAnsi="Arial" w:cs="Arial"/>
        </w:rPr>
        <w:t xml:space="preserve"> feedback and constant encouragement have </w:t>
      </w:r>
      <w:r w:rsidR="00DC65CC">
        <w:rPr>
          <w:rFonts w:ascii="Arial" w:hAnsi="Arial" w:cs="Arial"/>
        </w:rPr>
        <w:t xml:space="preserve">been essential </w:t>
      </w:r>
      <w:r w:rsidR="00DC65CC" w:rsidRPr="00DC65CC">
        <w:rPr>
          <w:rFonts w:ascii="Arial" w:hAnsi="Arial" w:cs="Arial"/>
        </w:rPr>
        <w:t>throughout the entire research process</w:t>
      </w:r>
      <w:r w:rsidR="00DC65CC">
        <w:rPr>
          <w:rFonts w:ascii="Arial" w:hAnsi="Arial" w:cs="Arial"/>
        </w:rPr>
        <w:t>.</w:t>
      </w:r>
    </w:p>
    <w:p w14:paraId="658B6A90" w14:textId="3CEB4568" w:rsidR="007968B6" w:rsidRPr="007968B6" w:rsidRDefault="007968B6" w:rsidP="000A4ACA">
      <w:pPr>
        <w:spacing w:line="480" w:lineRule="auto"/>
        <w:ind w:left="340" w:right="340"/>
        <w:jc w:val="both"/>
        <w:rPr>
          <w:rFonts w:ascii="Arial" w:hAnsi="Arial" w:cs="Arial"/>
        </w:rPr>
      </w:pPr>
      <w:r w:rsidRPr="007968B6">
        <w:rPr>
          <w:rFonts w:ascii="Arial" w:hAnsi="Arial" w:cs="Arial"/>
        </w:rPr>
        <w:t xml:space="preserve">I </w:t>
      </w:r>
      <w:r w:rsidR="008E2399">
        <w:rPr>
          <w:rFonts w:ascii="Arial" w:hAnsi="Arial" w:cs="Arial"/>
        </w:rPr>
        <w:t>am deeply grateful</w:t>
      </w:r>
      <w:r w:rsidRPr="007968B6">
        <w:rPr>
          <w:rFonts w:ascii="Arial" w:hAnsi="Arial" w:cs="Arial"/>
        </w:rPr>
        <w:t xml:space="preserve"> to my </w:t>
      </w:r>
      <w:r w:rsidR="008E2399">
        <w:rPr>
          <w:rFonts w:ascii="Arial" w:hAnsi="Arial" w:cs="Arial"/>
        </w:rPr>
        <w:t>parents</w:t>
      </w:r>
      <w:r w:rsidRPr="007968B6">
        <w:rPr>
          <w:rFonts w:ascii="Arial" w:hAnsi="Arial" w:cs="Arial"/>
        </w:rPr>
        <w:t xml:space="preserve"> for their unconditional love and support. </w:t>
      </w:r>
      <w:r w:rsidR="008E2399">
        <w:rPr>
          <w:rFonts w:ascii="Arial" w:hAnsi="Arial" w:cs="Arial"/>
        </w:rPr>
        <w:t>E</w:t>
      </w:r>
      <w:r w:rsidRPr="007968B6">
        <w:rPr>
          <w:rFonts w:ascii="Arial" w:hAnsi="Arial" w:cs="Arial"/>
        </w:rPr>
        <w:t xml:space="preserve">ven during the most challenging times, </w:t>
      </w:r>
      <w:r w:rsidR="008E2399">
        <w:rPr>
          <w:rFonts w:ascii="Arial" w:hAnsi="Arial" w:cs="Arial"/>
        </w:rPr>
        <w:t xml:space="preserve">their support </w:t>
      </w:r>
      <w:r w:rsidRPr="007968B6">
        <w:rPr>
          <w:rFonts w:ascii="Arial" w:hAnsi="Arial" w:cs="Arial"/>
        </w:rPr>
        <w:t xml:space="preserve">has been a constant source of strength and motivation. </w:t>
      </w:r>
    </w:p>
    <w:p w14:paraId="50D49783" w14:textId="7322EAF4" w:rsidR="007968B6" w:rsidRPr="007968B6" w:rsidRDefault="007968B6" w:rsidP="000A4ACA">
      <w:pPr>
        <w:spacing w:line="480" w:lineRule="auto"/>
        <w:ind w:left="340" w:right="340"/>
        <w:jc w:val="both"/>
        <w:rPr>
          <w:rFonts w:ascii="Arial" w:hAnsi="Arial" w:cs="Arial"/>
        </w:rPr>
      </w:pPr>
      <w:r w:rsidRPr="007968B6">
        <w:rPr>
          <w:rFonts w:ascii="Arial" w:hAnsi="Arial" w:cs="Arial"/>
        </w:rPr>
        <w:t xml:space="preserve">To my </w:t>
      </w:r>
      <w:r w:rsidR="008E2399">
        <w:rPr>
          <w:rFonts w:ascii="Arial" w:hAnsi="Arial" w:cs="Arial"/>
        </w:rPr>
        <w:t xml:space="preserve">partner and </w:t>
      </w:r>
      <w:r w:rsidRPr="007968B6">
        <w:rPr>
          <w:rFonts w:ascii="Arial" w:hAnsi="Arial" w:cs="Arial"/>
        </w:rPr>
        <w:t xml:space="preserve">friends, thank you for being </w:t>
      </w:r>
      <w:r w:rsidR="008E2399">
        <w:rPr>
          <w:rFonts w:ascii="Arial" w:hAnsi="Arial" w:cs="Arial"/>
        </w:rPr>
        <w:t>my family</w:t>
      </w:r>
      <w:r w:rsidRPr="007968B6">
        <w:rPr>
          <w:rFonts w:ascii="Arial" w:hAnsi="Arial" w:cs="Arial"/>
        </w:rPr>
        <w:t>. Your encouragement</w:t>
      </w:r>
      <w:r w:rsidR="008E2399">
        <w:rPr>
          <w:rFonts w:ascii="Arial" w:hAnsi="Arial" w:cs="Arial"/>
        </w:rPr>
        <w:t xml:space="preserve"> and</w:t>
      </w:r>
      <w:r w:rsidR="00404940">
        <w:rPr>
          <w:rFonts w:ascii="Arial" w:hAnsi="Arial" w:cs="Arial"/>
        </w:rPr>
        <w:t xml:space="preserve"> </w:t>
      </w:r>
      <w:r w:rsidRPr="007968B6">
        <w:rPr>
          <w:rFonts w:ascii="Arial" w:hAnsi="Arial" w:cs="Arial"/>
        </w:rPr>
        <w:t>understanding</w:t>
      </w:r>
      <w:r w:rsidR="008E2399">
        <w:rPr>
          <w:rFonts w:ascii="Arial" w:hAnsi="Arial" w:cs="Arial"/>
        </w:rPr>
        <w:t xml:space="preserve"> is my everyday strength.</w:t>
      </w:r>
    </w:p>
    <w:p w14:paraId="1B8DAED6" w14:textId="62023274" w:rsidR="007968B6" w:rsidRPr="007968B6" w:rsidRDefault="007968B6" w:rsidP="000A4ACA">
      <w:pPr>
        <w:spacing w:line="480" w:lineRule="auto"/>
        <w:ind w:left="340" w:right="340"/>
        <w:jc w:val="both"/>
        <w:rPr>
          <w:rFonts w:ascii="Arial" w:hAnsi="Arial" w:cs="Arial"/>
        </w:rPr>
      </w:pPr>
      <w:r w:rsidRPr="007968B6">
        <w:rPr>
          <w:rFonts w:ascii="Arial" w:hAnsi="Arial" w:cs="Arial"/>
        </w:rPr>
        <w:t xml:space="preserve">In conclusion, </w:t>
      </w:r>
      <w:r w:rsidR="008E2399">
        <w:rPr>
          <w:rFonts w:ascii="Arial" w:hAnsi="Arial" w:cs="Arial"/>
        </w:rPr>
        <w:t xml:space="preserve">this dissertation </w:t>
      </w:r>
      <w:r w:rsidR="00404940">
        <w:rPr>
          <w:rFonts w:ascii="Arial" w:hAnsi="Arial" w:cs="Arial"/>
        </w:rPr>
        <w:t>is dedicated</w:t>
      </w:r>
      <w:r w:rsidR="008E2399">
        <w:rPr>
          <w:rFonts w:ascii="Arial" w:hAnsi="Arial" w:cs="Arial"/>
        </w:rPr>
        <w:t xml:space="preserve"> to Noemi and Vittoria</w:t>
      </w:r>
      <w:r w:rsidR="00404940">
        <w:rPr>
          <w:rFonts w:ascii="Arial" w:hAnsi="Arial" w:cs="Arial"/>
        </w:rPr>
        <w:t>: t</w:t>
      </w:r>
      <w:r w:rsidR="008E2399">
        <w:rPr>
          <w:rFonts w:ascii="Arial" w:hAnsi="Arial" w:cs="Arial"/>
        </w:rPr>
        <w:t>hank you for being our future</w:t>
      </w:r>
      <w:r w:rsidR="00404940">
        <w:rPr>
          <w:rFonts w:ascii="Arial" w:hAnsi="Arial" w:cs="Arial"/>
        </w:rPr>
        <w:t xml:space="preserve">. </w:t>
      </w:r>
    </w:p>
    <w:p w14:paraId="25791239" w14:textId="77777777" w:rsidR="007968B6" w:rsidRPr="007968B6" w:rsidRDefault="007968B6" w:rsidP="000A4ACA">
      <w:pPr>
        <w:spacing w:line="480" w:lineRule="auto"/>
        <w:ind w:left="340" w:right="340"/>
        <w:jc w:val="both"/>
        <w:rPr>
          <w:rFonts w:ascii="Arial" w:hAnsi="Arial" w:cs="Arial"/>
        </w:rPr>
      </w:pPr>
    </w:p>
    <w:p w14:paraId="0AE81B3E" w14:textId="77777777" w:rsidR="00E8793B" w:rsidRDefault="00E8793B" w:rsidP="000A4ACA">
      <w:pPr>
        <w:spacing w:line="480" w:lineRule="auto"/>
        <w:ind w:left="340" w:right="340"/>
        <w:jc w:val="both"/>
        <w:rPr>
          <w:rFonts w:ascii="Arial" w:hAnsi="Arial" w:cs="Arial"/>
        </w:rPr>
      </w:pPr>
    </w:p>
    <w:p w14:paraId="478E234D" w14:textId="77777777" w:rsidR="00E8793B" w:rsidRDefault="00E8793B" w:rsidP="000A4ACA">
      <w:pPr>
        <w:spacing w:line="480" w:lineRule="auto"/>
        <w:ind w:left="340" w:right="340"/>
        <w:jc w:val="both"/>
        <w:rPr>
          <w:rFonts w:ascii="Arial" w:hAnsi="Arial" w:cs="Arial"/>
        </w:rPr>
      </w:pPr>
    </w:p>
    <w:p w14:paraId="4C641828" w14:textId="77777777" w:rsidR="00E8793B" w:rsidRDefault="00E8793B" w:rsidP="00F0519B">
      <w:pPr>
        <w:spacing w:line="480" w:lineRule="auto"/>
        <w:ind w:left="340" w:right="340"/>
        <w:jc w:val="both"/>
        <w:rPr>
          <w:rFonts w:ascii="Arial" w:hAnsi="Arial" w:cs="Arial"/>
        </w:rPr>
      </w:pPr>
    </w:p>
    <w:p w14:paraId="079FA3AD" w14:textId="77777777" w:rsidR="00E8793B" w:rsidRDefault="00E8793B" w:rsidP="00F0519B">
      <w:pPr>
        <w:spacing w:line="480" w:lineRule="auto"/>
        <w:ind w:left="340" w:right="340"/>
        <w:jc w:val="both"/>
        <w:rPr>
          <w:rFonts w:ascii="Arial" w:hAnsi="Arial" w:cs="Arial"/>
        </w:rPr>
      </w:pPr>
    </w:p>
    <w:p w14:paraId="285E7F06" w14:textId="77777777" w:rsidR="00E8793B" w:rsidRDefault="00E8793B" w:rsidP="00F0519B">
      <w:pPr>
        <w:spacing w:line="480" w:lineRule="auto"/>
        <w:ind w:left="340" w:right="340"/>
        <w:jc w:val="both"/>
        <w:rPr>
          <w:rFonts w:ascii="Arial" w:hAnsi="Arial" w:cs="Arial"/>
        </w:rPr>
      </w:pPr>
    </w:p>
    <w:p w14:paraId="2F6FF4C7" w14:textId="77777777" w:rsidR="00E8793B" w:rsidRDefault="00E8793B" w:rsidP="00F0519B">
      <w:pPr>
        <w:spacing w:line="480" w:lineRule="auto"/>
        <w:ind w:left="340" w:right="340"/>
        <w:jc w:val="both"/>
        <w:rPr>
          <w:rFonts w:ascii="Arial" w:hAnsi="Arial" w:cs="Arial"/>
        </w:rPr>
      </w:pPr>
    </w:p>
    <w:p w14:paraId="3C81CF6F" w14:textId="77777777" w:rsidR="00E8793B" w:rsidRDefault="00E8793B" w:rsidP="00F0519B">
      <w:pPr>
        <w:spacing w:line="480" w:lineRule="auto"/>
        <w:ind w:left="340" w:right="340"/>
        <w:jc w:val="both"/>
        <w:rPr>
          <w:rFonts w:ascii="Arial" w:hAnsi="Arial" w:cs="Arial"/>
        </w:rPr>
      </w:pPr>
    </w:p>
    <w:p w14:paraId="1FFAD865" w14:textId="77777777" w:rsidR="00E8793B" w:rsidRDefault="00E8793B" w:rsidP="00F0519B">
      <w:pPr>
        <w:spacing w:line="480" w:lineRule="auto"/>
        <w:ind w:left="340" w:right="340"/>
        <w:jc w:val="both"/>
        <w:rPr>
          <w:rFonts w:ascii="Arial" w:hAnsi="Arial" w:cs="Arial"/>
        </w:rPr>
      </w:pPr>
    </w:p>
    <w:p w14:paraId="15A873D3" w14:textId="47682019" w:rsidR="00E8793B" w:rsidRDefault="00817F90" w:rsidP="000A4ACA">
      <w:pPr>
        <w:pStyle w:val="Titolo1"/>
        <w:jc w:val="center"/>
        <w:rPr>
          <w:rFonts w:ascii="Arial" w:hAnsi="Arial" w:cs="Arial"/>
          <w:b/>
          <w:bCs/>
          <w:color w:val="auto"/>
        </w:rPr>
      </w:pPr>
      <w:bookmarkStart w:id="4" w:name="_Toc141879928"/>
      <w:r w:rsidRPr="00AD1D68">
        <w:rPr>
          <w:rFonts w:ascii="Arial" w:hAnsi="Arial" w:cs="Arial"/>
          <w:b/>
          <w:bCs/>
          <w:color w:val="auto"/>
        </w:rPr>
        <w:lastRenderedPageBreak/>
        <w:t>Chapter 1: Introduction</w:t>
      </w:r>
      <w:bookmarkEnd w:id="4"/>
    </w:p>
    <w:p w14:paraId="429FBE71" w14:textId="77777777" w:rsidR="000A4ACA" w:rsidRPr="000A4ACA" w:rsidRDefault="000A4ACA" w:rsidP="000A4ACA"/>
    <w:p w14:paraId="7A701DD9" w14:textId="77777777" w:rsidR="00E8793B" w:rsidRPr="00E8793B" w:rsidRDefault="00E8793B" w:rsidP="00F0519B">
      <w:pPr>
        <w:spacing w:line="480" w:lineRule="auto"/>
        <w:ind w:left="340" w:right="340"/>
        <w:jc w:val="both"/>
        <w:rPr>
          <w:rFonts w:ascii="Arial" w:hAnsi="Arial" w:cs="Arial"/>
          <w:b/>
          <w:bCs/>
          <w:u w:val="single"/>
        </w:rPr>
      </w:pPr>
    </w:p>
    <w:p w14:paraId="3A35FC04" w14:textId="1E07063B" w:rsidR="00E8793B" w:rsidRPr="00E8793B" w:rsidRDefault="00E8793B" w:rsidP="00F0519B">
      <w:pPr>
        <w:spacing w:line="480" w:lineRule="auto"/>
        <w:ind w:left="340" w:right="340"/>
        <w:jc w:val="both"/>
        <w:rPr>
          <w:rFonts w:ascii="Arial" w:hAnsi="Arial" w:cs="Arial"/>
        </w:rPr>
      </w:pPr>
      <w:r w:rsidRPr="00E8793B">
        <w:rPr>
          <w:rFonts w:ascii="Arial" w:hAnsi="Arial" w:cs="Arial"/>
        </w:rPr>
        <w:t>Language is among the most powerful and relevant tools that humanity has to influence critical thinking and shape identities. From</w:t>
      </w:r>
      <w:r w:rsidR="00FB65F9">
        <w:rPr>
          <w:rFonts w:ascii="Arial" w:hAnsi="Arial" w:cs="Arial"/>
        </w:rPr>
        <w:t xml:space="preserve"> the</w:t>
      </w:r>
      <w:r w:rsidRPr="00E8793B">
        <w:rPr>
          <w:rFonts w:ascii="Arial" w:hAnsi="Arial" w:cs="Arial"/>
        </w:rPr>
        <w:t xml:space="preserve"> sophists and the roots of democracy in Athens</w:t>
      </w:r>
      <w:r w:rsidR="00E92D61">
        <w:rPr>
          <w:rFonts w:ascii="Arial" w:hAnsi="Arial" w:cs="Arial"/>
        </w:rPr>
        <w:t xml:space="preserve"> (Poulakos, 1983)</w:t>
      </w:r>
      <w:r w:rsidRPr="00E8793B">
        <w:rPr>
          <w:rFonts w:ascii="Arial" w:hAnsi="Arial" w:cs="Arial"/>
        </w:rPr>
        <w:t xml:space="preserve"> to the Crusades and the World Wars with the use of discourse for propaganda (Bates, 2006) (Briggs, 2005), discourse has</w:t>
      </w:r>
      <w:r w:rsidR="00FB65F9">
        <w:rPr>
          <w:rFonts w:ascii="Arial" w:hAnsi="Arial" w:cs="Arial"/>
        </w:rPr>
        <w:t xml:space="preserve"> always had</w:t>
      </w:r>
      <w:r w:rsidRPr="00E8793B">
        <w:rPr>
          <w:rFonts w:ascii="Arial" w:hAnsi="Arial" w:cs="Arial"/>
        </w:rPr>
        <w:t xml:space="preserve"> the power the create </w:t>
      </w:r>
      <w:r w:rsidR="00FB65F9">
        <w:rPr>
          <w:rFonts w:ascii="Arial" w:hAnsi="Arial" w:cs="Arial"/>
        </w:rPr>
        <w:t>uniqueness</w:t>
      </w:r>
      <w:r w:rsidRPr="00E8793B">
        <w:rPr>
          <w:rFonts w:ascii="Arial" w:hAnsi="Arial" w:cs="Arial"/>
        </w:rPr>
        <w:t xml:space="preserve"> and </w:t>
      </w:r>
      <w:r w:rsidR="00FB65F9">
        <w:rPr>
          <w:rFonts w:ascii="Arial" w:hAnsi="Arial" w:cs="Arial"/>
        </w:rPr>
        <w:t>model</w:t>
      </w:r>
      <w:r w:rsidRPr="00E8793B">
        <w:rPr>
          <w:rFonts w:ascii="Arial" w:hAnsi="Arial" w:cs="Arial"/>
        </w:rPr>
        <w:t xml:space="preserve"> minds, being influenced by and influencing the surrounding society. </w:t>
      </w:r>
    </w:p>
    <w:p w14:paraId="4411F028" w14:textId="094389D2"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Since the invention of the print, the role of language in society has been even more relevant (Briggs, 2005), being able to connect or divide larger parts of the population, mixing values and opinions. With these premises, the narrative provided by media towards social issues acquires a leading position in the progression of critical thinking and social advancement. </w:t>
      </w:r>
    </w:p>
    <w:p w14:paraId="7F370C0A"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One of the thorniest issues in contemporary society is gender equality and, from a media point of view, the representation of women is crucial for its obtainment (Neundorf, 2022). In particular, the presence of women in typically masculine environments, such as the political one, is one of the starting points for increased awareness of gender rights (Karp, 2008).</w:t>
      </w:r>
    </w:p>
    <w:p w14:paraId="7DD5CFD8" w14:textId="136360ED"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this scenario, the portrayal of women in leadership positions has obtained increasing consideration, both in the academic environment and in the media discourse. </w:t>
      </w:r>
    </w:p>
    <w:p w14:paraId="0E93872F" w14:textId="0464045F" w:rsidR="00E8793B" w:rsidRPr="00E8793B" w:rsidRDefault="00E8793B" w:rsidP="00F0519B">
      <w:pPr>
        <w:spacing w:line="480" w:lineRule="auto"/>
        <w:ind w:left="340" w:right="340"/>
        <w:jc w:val="both"/>
        <w:rPr>
          <w:rFonts w:ascii="Arial" w:hAnsi="Arial" w:cs="Arial"/>
        </w:rPr>
      </w:pPr>
      <w:r w:rsidRPr="00E8793B">
        <w:rPr>
          <w:rFonts w:ascii="Arial" w:hAnsi="Arial" w:cs="Arial"/>
        </w:rPr>
        <w:t>The participation of women in the political scene, especially in leading positions, is a factor which cannot be underestimated, being the precursor of potential increased gender equality as well as social development</w:t>
      </w:r>
      <w:r w:rsidR="00FB65F9">
        <w:rPr>
          <w:rFonts w:ascii="Arial" w:hAnsi="Arial" w:cs="Arial"/>
        </w:rPr>
        <w:t xml:space="preserve"> from a policies perspective</w:t>
      </w:r>
      <w:r w:rsidRPr="00E8793B">
        <w:rPr>
          <w:rFonts w:ascii="Arial" w:hAnsi="Arial" w:cs="Arial"/>
        </w:rPr>
        <w:t xml:space="preserve"> (UN Women, 2021). </w:t>
      </w:r>
    </w:p>
    <w:p w14:paraId="4CB5D756" w14:textId="01348D27" w:rsidR="00E8793B" w:rsidRPr="00E8793B" w:rsidRDefault="00E8793B" w:rsidP="00F0519B">
      <w:pPr>
        <w:spacing w:line="480" w:lineRule="auto"/>
        <w:ind w:left="340" w:right="340"/>
        <w:jc w:val="both"/>
        <w:rPr>
          <w:rFonts w:ascii="Arial" w:hAnsi="Arial" w:cs="Arial"/>
        </w:rPr>
      </w:pPr>
      <w:r w:rsidRPr="00E8793B">
        <w:rPr>
          <w:rFonts w:ascii="Arial" w:hAnsi="Arial" w:cs="Arial"/>
        </w:rPr>
        <w:t>In this scenario, it is crucial to observe through a critical and feminist lens how</w:t>
      </w:r>
      <w:r w:rsidR="00FB65F9">
        <w:rPr>
          <w:rFonts w:ascii="Arial" w:hAnsi="Arial" w:cs="Arial"/>
        </w:rPr>
        <w:t xml:space="preserve"> these</w:t>
      </w:r>
      <w:r w:rsidRPr="00E8793B">
        <w:rPr>
          <w:rFonts w:ascii="Arial" w:hAnsi="Arial" w:cs="Arial"/>
        </w:rPr>
        <w:t xml:space="preserve"> women are represented by media, having an essential role in shaping the audience's perception and attitude towards the issue. </w:t>
      </w:r>
    </w:p>
    <w:p w14:paraId="7712E018" w14:textId="68CCB6D6"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From a general perspective, the query the research strives to investigate is how women in politics are described by news media and how relevant </w:t>
      </w:r>
      <w:r w:rsidR="00404940">
        <w:rPr>
          <w:rFonts w:ascii="Arial" w:hAnsi="Arial" w:cs="Arial"/>
        </w:rPr>
        <w:t>gender bias is</w:t>
      </w:r>
      <w:r w:rsidRPr="00E8793B">
        <w:rPr>
          <w:rFonts w:ascii="Arial" w:hAnsi="Arial" w:cs="Arial"/>
        </w:rPr>
        <w:t xml:space="preserve"> in their depiction.</w:t>
      </w:r>
    </w:p>
    <w:p w14:paraId="2A2C0177" w14:textId="1157BAC7" w:rsidR="00E8793B" w:rsidRPr="00E8793B" w:rsidRDefault="00FB65F9" w:rsidP="00F0519B">
      <w:pPr>
        <w:spacing w:line="480" w:lineRule="auto"/>
        <w:ind w:left="340" w:right="340"/>
        <w:jc w:val="both"/>
        <w:rPr>
          <w:rFonts w:ascii="Arial" w:hAnsi="Arial" w:cs="Arial"/>
        </w:rPr>
      </w:pPr>
      <w:r>
        <w:rPr>
          <w:rFonts w:ascii="Arial" w:hAnsi="Arial" w:cs="Arial"/>
        </w:rPr>
        <w:lastRenderedPageBreak/>
        <w:t>To</w:t>
      </w:r>
      <w:r w:rsidR="00E8793B" w:rsidRPr="00E8793B">
        <w:rPr>
          <w:rFonts w:ascii="Arial" w:hAnsi="Arial" w:cs="Arial"/>
        </w:rPr>
        <w:t xml:space="preserve"> do so, the presented dissertation provides an insight into the news media portrayal of two relevant women of the recent political scene, Liz Truss and Nicola Sturgeon, </w:t>
      </w:r>
      <w:r w:rsidR="00651E0F">
        <w:rPr>
          <w:rFonts w:ascii="Arial" w:hAnsi="Arial" w:cs="Arial"/>
        </w:rPr>
        <w:t>to</w:t>
      </w:r>
      <w:r w:rsidR="00E8793B" w:rsidRPr="00E8793B">
        <w:rPr>
          <w:rFonts w:ascii="Arial" w:hAnsi="Arial" w:cs="Arial"/>
        </w:rPr>
        <w:t xml:space="preserve"> observe the narration provided by specific newspapers and the gender bias these might have encountered. By doing so, the researcher aims to contribute to a stronger comprehension and a possible enhancement of how media discourse may either </w:t>
      </w:r>
      <w:r>
        <w:rPr>
          <w:rFonts w:ascii="Arial" w:hAnsi="Arial" w:cs="Arial"/>
        </w:rPr>
        <w:t>maintain</w:t>
      </w:r>
      <w:r w:rsidR="00E8793B" w:rsidRPr="00E8793B">
        <w:rPr>
          <w:rFonts w:ascii="Arial" w:hAnsi="Arial" w:cs="Arial"/>
        </w:rPr>
        <w:t xml:space="preserve"> or disrupt gender cliches in the political narrative.</w:t>
      </w:r>
    </w:p>
    <w:p w14:paraId="7540F8BC" w14:textId="230F8347" w:rsidR="00E8793B" w:rsidRPr="00E8793B" w:rsidRDefault="00E8793B" w:rsidP="00F0519B">
      <w:pPr>
        <w:spacing w:line="480" w:lineRule="auto"/>
        <w:ind w:left="340" w:right="340"/>
        <w:jc w:val="both"/>
        <w:rPr>
          <w:rFonts w:ascii="Arial" w:hAnsi="Arial" w:cs="Arial"/>
        </w:rPr>
      </w:pPr>
      <w:r w:rsidRPr="00E8793B">
        <w:rPr>
          <w:rFonts w:ascii="Arial" w:hAnsi="Arial" w:cs="Arial"/>
        </w:rPr>
        <w:t>The leading motivation for the project is rooted in the growing curiosity towards the relationship between gender bias</w:t>
      </w:r>
      <w:r w:rsidR="00FB65F9">
        <w:rPr>
          <w:rFonts w:ascii="Arial" w:hAnsi="Arial" w:cs="Arial"/>
        </w:rPr>
        <w:t xml:space="preserve"> and</w:t>
      </w:r>
      <w:r w:rsidRPr="00E8793B">
        <w:rPr>
          <w:rFonts w:ascii="Arial" w:hAnsi="Arial" w:cs="Arial"/>
        </w:rPr>
        <w:t xml:space="preserve"> leadership and how these elements are interconnected through the media discourse and agenda. Being, in fact, media the watchdog of democracy (Curran, 2005), they are crucial elements in the shaping of public opinion and the societal perception of women in leading positions (Neundorf, 2022). </w:t>
      </w:r>
    </w:p>
    <w:p w14:paraId="58934193" w14:textId="76BFD8FA" w:rsidR="00E8793B" w:rsidRPr="00E8793B" w:rsidRDefault="00FB65F9" w:rsidP="00F0519B">
      <w:pPr>
        <w:spacing w:line="480" w:lineRule="auto"/>
        <w:ind w:left="340" w:right="340"/>
        <w:jc w:val="both"/>
        <w:rPr>
          <w:rFonts w:ascii="Arial" w:hAnsi="Arial" w:cs="Arial"/>
        </w:rPr>
      </w:pPr>
      <w:r>
        <w:rPr>
          <w:rFonts w:ascii="Arial" w:hAnsi="Arial" w:cs="Arial"/>
        </w:rPr>
        <w:t>T</w:t>
      </w:r>
      <w:r w:rsidR="00E8793B" w:rsidRPr="00E8793B">
        <w:rPr>
          <w:rFonts w:ascii="Arial" w:hAnsi="Arial" w:cs="Arial"/>
        </w:rPr>
        <w:t xml:space="preserve">he study is focusing specifically on the representation of Liz Truss, former British PM and leader of the Conservative Party, and Nicola Sturgeon, the first female First Minister of Scotland and leader of the Scottish National Party (SNP). </w:t>
      </w:r>
    </w:p>
    <w:p w14:paraId="24479938" w14:textId="32B655D0"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first politician observed is Liz Truss, born in 1975 </w:t>
      </w:r>
      <w:r w:rsidR="00D048AD">
        <w:rPr>
          <w:rFonts w:ascii="Arial" w:hAnsi="Arial" w:cs="Arial"/>
        </w:rPr>
        <w:t>in</w:t>
      </w:r>
      <w:r w:rsidRPr="00E8793B">
        <w:rPr>
          <w:rFonts w:ascii="Arial" w:hAnsi="Arial" w:cs="Arial"/>
        </w:rPr>
        <w:t xml:space="preserve"> Oxford; following activism as a liberal democrat as a young politician, she soon converted to conservat</w:t>
      </w:r>
      <w:r w:rsidR="00D048AD">
        <w:rPr>
          <w:rFonts w:ascii="Arial" w:hAnsi="Arial" w:cs="Arial"/>
        </w:rPr>
        <w:t>i</w:t>
      </w:r>
      <w:r w:rsidRPr="00E8793B">
        <w:rPr>
          <w:rFonts w:ascii="Arial" w:hAnsi="Arial" w:cs="Arial"/>
        </w:rPr>
        <w:t>sm, joining the Conservat</w:t>
      </w:r>
      <w:r w:rsidR="009976A9">
        <w:rPr>
          <w:rFonts w:ascii="Arial" w:hAnsi="Arial" w:cs="Arial"/>
        </w:rPr>
        <w:t>ive</w:t>
      </w:r>
      <w:r w:rsidRPr="00E8793B">
        <w:rPr>
          <w:rFonts w:ascii="Arial" w:hAnsi="Arial" w:cs="Arial"/>
        </w:rPr>
        <w:t xml:space="preserve"> Party in 1996 (BBC, 2022). </w:t>
      </w:r>
    </w:p>
    <w:p w14:paraId="69CDB3A3"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Under the leadership of Theresa May, she became the first female Lord Chancellor and Justice Secretary and, with Boris Jonson in 2019, became International Trade Secretary, followed by, in 2021, the role of Foreign Secretary (BBC, 2022). From the 15</w:t>
      </w:r>
      <w:r w:rsidRPr="00E8793B">
        <w:rPr>
          <w:rFonts w:ascii="Arial" w:hAnsi="Arial" w:cs="Arial"/>
          <w:vertAlign w:val="superscript"/>
        </w:rPr>
        <w:t>th</w:t>
      </w:r>
      <w:r w:rsidRPr="00E8793B">
        <w:rPr>
          <w:rFonts w:ascii="Arial" w:hAnsi="Arial" w:cs="Arial"/>
        </w:rPr>
        <w:t xml:space="preserve"> of September 2022 to the 20</w:t>
      </w:r>
      <w:r w:rsidRPr="00E8793B">
        <w:rPr>
          <w:rFonts w:ascii="Arial" w:hAnsi="Arial" w:cs="Arial"/>
          <w:vertAlign w:val="superscript"/>
        </w:rPr>
        <w:t>th</w:t>
      </w:r>
      <w:r w:rsidRPr="00E8793B">
        <w:rPr>
          <w:rFonts w:ascii="Arial" w:hAnsi="Arial" w:cs="Arial"/>
        </w:rPr>
        <w:t xml:space="preserve"> of October 2022, Liz Truss has been Prime Minister of the United Kingdom (GOV.UK, 2023), not without a long debate towards her mandate. </w:t>
      </w:r>
    </w:p>
    <w:p w14:paraId="13715A32" w14:textId="7B137564" w:rsidR="00E8793B" w:rsidRPr="00E8793B" w:rsidRDefault="00E8793B" w:rsidP="00F0519B">
      <w:pPr>
        <w:spacing w:line="480" w:lineRule="auto"/>
        <w:ind w:left="340" w:right="340"/>
        <w:jc w:val="both"/>
        <w:rPr>
          <w:rFonts w:ascii="Arial" w:hAnsi="Arial" w:cs="Arial"/>
        </w:rPr>
      </w:pPr>
      <w:r w:rsidRPr="00E8793B">
        <w:rPr>
          <w:rFonts w:ascii="Arial" w:hAnsi="Arial" w:cs="Arial"/>
        </w:rPr>
        <w:t>Liz Truss and her Government have been strongly attacked by many parts of the British political scene, with great interest towards the economic measures introduced by Truss and quickly amended due to high inflation and general discontent regarding both economic and political issues. In a quick press conference held outside Downing Street, on the 20</w:t>
      </w:r>
      <w:r w:rsidRPr="00E8793B">
        <w:rPr>
          <w:rFonts w:ascii="Arial" w:hAnsi="Arial" w:cs="Arial"/>
          <w:vertAlign w:val="superscript"/>
        </w:rPr>
        <w:t>th</w:t>
      </w:r>
      <w:r w:rsidRPr="00E8793B">
        <w:rPr>
          <w:rFonts w:ascii="Arial" w:hAnsi="Arial" w:cs="Arial"/>
        </w:rPr>
        <w:t xml:space="preserve"> of </w:t>
      </w:r>
      <w:r w:rsidRPr="00E8793B">
        <w:rPr>
          <w:rFonts w:ascii="Arial" w:hAnsi="Arial" w:cs="Arial"/>
        </w:rPr>
        <w:lastRenderedPageBreak/>
        <w:t>October, Liz Truss announces her resignation, the day after loudly claiming of being “a fighter, not a quitter”</w:t>
      </w:r>
      <w:r w:rsidR="00D048AD">
        <w:rPr>
          <w:rFonts w:ascii="Arial" w:hAnsi="Arial" w:cs="Arial"/>
        </w:rPr>
        <w:t xml:space="preserve"> (BBC, 2022)</w:t>
      </w:r>
      <w:r w:rsidRPr="00E8793B">
        <w:rPr>
          <w:rFonts w:ascii="Arial" w:hAnsi="Arial" w:cs="Arial"/>
        </w:rPr>
        <w:t>.</w:t>
      </w:r>
    </w:p>
    <w:p w14:paraId="7E9DEBCE" w14:textId="5ECD987E"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second </w:t>
      </w:r>
      <w:r w:rsidR="00D048AD">
        <w:rPr>
          <w:rFonts w:ascii="Arial" w:hAnsi="Arial" w:cs="Arial"/>
        </w:rPr>
        <w:t>leader investigated</w:t>
      </w:r>
      <w:r w:rsidRPr="00E8793B">
        <w:rPr>
          <w:rFonts w:ascii="Arial" w:hAnsi="Arial" w:cs="Arial"/>
        </w:rPr>
        <w:t xml:space="preserve"> is Nicola Sturgeon, born in 1970 in Scotland, who has been active since a young age in the Scottish political scene (BBC, 2023). Member of the Scottish National Party (SNP) since 1986, Sturgeon reports she felt</w:t>
      </w:r>
      <w:r w:rsidR="00D048AD">
        <w:rPr>
          <w:rFonts w:ascii="Arial" w:hAnsi="Arial" w:cs="Arial"/>
        </w:rPr>
        <w:t xml:space="preserve"> ideologically</w:t>
      </w:r>
      <w:r w:rsidRPr="00E8793B">
        <w:rPr>
          <w:rFonts w:ascii="Arial" w:hAnsi="Arial" w:cs="Arial"/>
        </w:rPr>
        <w:t xml:space="preserve"> pushed by Margaret Thatcher </w:t>
      </w:r>
      <w:r w:rsidR="00404940">
        <w:rPr>
          <w:rFonts w:ascii="Arial" w:hAnsi="Arial" w:cs="Arial"/>
        </w:rPr>
        <w:t>to join</w:t>
      </w:r>
      <w:r w:rsidRPr="00E8793B">
        <w:rPr>
          <w:rFonts w:ascii="Arial" w:hAnsi="Arial" w:cs="Arial"/>
        </w:rPr>
        <w:t xml:space="preserve"> the political cause </w:t>
      </w:r>
      <w:r w:rsidR="00651E0F">
        <w:rPr>
          <w:rFonts w:ascii="Arial" w:hAnsi="Arial" w:cs="Arial"/>
        </w:rPr>
        <w:t>given</w:t>
      </w:r>
      <w:r w:rsidRPr="00E8793B">
        <w:rPr>
          <w:rFonts w:ascii="Arial" w:hAnsi="Arial" w:cs="Arial"/>
        </w:rPr>
        <w:t xml:space="preserve"> the total opposite view she had against the Conserva</w:t>
      </w:r>
      <w:r w:rsidR="00415A97">
        <w:rPr>
          <w:rFonts w:ascii="Arial" w:hAnsi="Arial" w:cs="Arial"/>
        </w:rPr>
        <w:t>tives</w:t>
      </w:r>
      <w:r w:rsidR="00D048AD">
        <w:rPr>
          <w:rFonts w:ascii="Arial" w:hAnsi="Arial" w:cs="Arial"/>
        </w:rPr>
        <w:t xml:space="preserve"> (</w:t>
      </w:r>
      <w:r w:rsidR="00D048AD" w:rsidRPr="00D048AD">
        <w:rPr>
          <w:rFonts w:ascii="Arial" w:hAnsi="Arial" w:cs="Arial"/>
        </w:rPr>
        <w:t>Bennhold</w:t>
      </w:r>
      <w:r w:rsidR="00D048AD">
        <w:rPr>
          <w:rFonts w:ascii="Arial" w:hAnsi="Arial" w:cs="Arial"/>
        </w:rPr>
        <w:t>, 2015)</w:t>
      </w:r>
      <w:r w:rsidRPr="00E8793B">
        <w:rPr>
          <w:rFonts w:ascii="Arial" w:hAnsi="Arial" w:cs="Arial"/>
        </w:rPr>
        <w:t xml:space="preserve">. </w:t>
      </w:r>
    </w:p>
    <w:p w14:paraId="0B6C2E28"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Sturgeon became Deputy First Minister and Health Secretary in 2007, followed by the position of Leader of SNP in 2014 and First Minister in the same year. In both scenarios, she was the first female leader. </w:t>
      </w:r>
    </w:p>
    <w:p w14:paraId="503372CC"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Her government has been characterised by many issues, from the Swine Flu to the Covid Pandemic, however the most relevant for Sturgeon appeared to be the Scottish Independence and the two referendums, in 2014 and 2021, lost regarding the same. </w:t>
      </w:r>
    </w:p>
    <w:p w14:paraId="78A0D1E3" w14:textId="77777777" w:rsidR="00C203AD" w:rsidRDefault="00E8793B" w:rsidP="00F0519B">
      <w:pPr>
        <w:spacing w:line="480" w:lineRule="auto"/>
        <w:ind w:left="340" w:right="340"/>
        <w:jc w:val="both"/>
        <w:rPr>
          <w:rFonts w:ascii="Arial" w:hAnsi="Arial" w:cs="Arial"/>
        </w:rPr>
      </w:pPr>
      <w:r w:rsidRPr="00E8793B">
        <w:rPr>
          <w:rFonts w:ascii="Arial" w:hAnsi="Arial" w:cs="Arial"/>
        </w:rPr>
        <w:t>The last few months of her mandate have been distinguished by her unrealised dream of Scottish Independence, the Gender Recognition Reform Bill (Scottish Parliament, 2023) and an investigation regarding £600,000 campaign funds missing from the SNP’s accounts (</w:t>
      </w:r>
      <w:proofErr w:type="spellStart"/>
      <w:r w:rsidRPr="00E8793B">
        <w:rPr>
          <w:rFonts w:ascii="Arial" w:hAnsi="Arial" w:cs="Arial"/>
        </w:rPr>
        <w:t>Sommerlad</w:t>
      </w:r>
      <w:proofErr w:type="spellEnd"/>
      <w:r w:rsidRPr="00E8793B">
        <w:rPr>
          <w:rFonts w:ascii="Arial" w:hAnsi="Arial" w:cs="Arial"/>
        </w:rPr>
        <w:t xml:space="preserve">, 2023). </w:t>
      </w:r>
    </w:p>
    <w:p w14:paraId="60C7D3C6" w14:textId="4CA0E381" w:rsidR="00E8793B" w:rsidRPr="00E8793B" w:rsidRDefault="008268C6" w:rsidP="00F0519B">
      <w:pPr>
        <w:spacing w:line="480" w:lineRule="auto"/>
        <w:ind w:left="340" w:right="340"/>
        <w:jc w:val="both"/>
        <w:rPr>
          <w:rFonts w:ascii="Arial" w:hAnsi="Arial" w:cs="Arial"/>
        </w:rPr>
      </w:pPr>
      <w:r>
        <w:rPr>
          <w:rFonts w:ascii="Arial" w:hAnsi="Arial" w:cs="Arial"/>
        </w:rPr>
        <w:t xml:space="preserve">In particular, she has been strongly attacked in regard </w:t>
      </w:r>
      <w:r w:rsidR="00C203AD">
        <w:rPr>
          <w:rFonts w:ascii="Arial" w:hAnsi="Arial" w:cs="Arial"/>
        </w:rPr>
        <w:t xml:space="preserve">to </w:t>
      </w:r>
      <w:r>
        <w:rPr>
          <w:rFonts w:ascii="Arial" w:hAnsi="Arial" w:cs="Arial"/>
        </w:rPr>
        <w:t xml:space="preserve">Isla Bryson, </w:t>
      </w:r>
      <w:r w:rsidR="00C203AD">
        <w:rPr>
          <w:rFonts w:ascii="Arial" w:hAnsi="Arial" w:cs="Arial"/>
        </w:rPr>
        <w:t xml:space="preserve">a </w:t>
      </w:r>
      <w:r>
        <w:rPr>
          <w:rFonts w:ascii="Arial" w:hAnsi="Arial" w:cs="Arial"/>
        </w:rPr>
        <w:t xml:space="preserve">transgender woman convicted for raping 2 </w:t>
      </w:r>
      <w:r w:rsidR="00C203AD">
        <w:rPr>
          <w:rFonts w:ascii="Arial" w:hAnsi="Arial" w:cs="Arial"/>
        </w:rPr>
        <w:t>women who, until January 2023, was in the process of being decided if supposed to go to a male or female prison; Sturgeon addressed the inmate as “her” and, along with her support of the</w:t>
      </w:r>
      <w:r w:rsidR="00C203AD" w:rsidRPr="00C203AD">
        <w:t xml:space="preserve"> </w:t>
      </w:r>
      <w:r w:rsidR="00C203AD" w:rsidRPr="00C203AD">
        <w:rPr>
          <w:rFonts w:ascii="Arial" w:hAnsi="Arial" w:cs="Arial"/>
        </w:rPr>
        <w:t>Gender Recognition Reform Bill</w:t>
      </w:r>
      <w:r w:rsidR="00C203AD">
        <w:rPr>
          <w:rFonts w:ascii="Arial" w:hAnsi="Arial" w:cs="Arial"/>
        </w:rPr>
        <w:t xml:space="preserve">, it has been at the centre of controversies.  </w:t>
      </w:r>
    </w:p>
    <w:p w14:paraId="6D1440B2"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Nicola Sturgeon resigned on the 15</w:t>
      </w:r>
      <w:r w:rsidRPr="00E8793B">
        <w:rPr>
          <w:rFonts w:ascii="Arial" w:hAnsi="Arial" w:cs="Arial"/>
          <w:vertAlign w:val="superscript"/>
        </w:rPr>
        <w:t>th</w:t>
      </w:r>
      <w:r w:rsidRPr="00E8793B">
        <w:rPr>
          <w:rFonts w:ascii="Arial" w:hAnsi="Arial" w:cs="Arial"/>
        </w:rPr>
        <w:t xml:space="preserve"> of February 2023 with a more than 30-minute speech about her reasons, accomplishments and failures (CTV News, 2023). </w:t>
      </w:r>
    </w:p>
    <w:p w14:paraId="3D02F0D7" w14:textId="5344B762"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analysis encompasses a diverse range of news media particularly relevant in the United Kingdom: The Guardian, The Daily Telegraph, The Daily Mail, The Scotsman and The Herald. </w:t>
      </w:r>
      <w:r w:rsidRPr="00E8793B">
        <w:rPr>
          <w:rFonts w:ascii="Arial" w:hAnsi="Arial" w:cs="Arial"/>
        </w:rPr>
        <w:lastRenderedPageBreak/>
        <w:t xml:space="preserve">More in detail, the focus of the research gravitates around a pivotal moment of their political career: their resignation. </w:t>
      </w:r>
    </w:p>
    <w:p w14:paraId="34DE2B78" w14:textId="57BDBA58"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To achieve this objective, the study will be based on the feminist theoretical framework, more in detail on Feminist Critical Discourse Analysis (FCDA), which enables the </w:t>
      </w:r>
      <w:r w:rsidR="00C203AD">
        <w:rPr>
          <w:rFonts w:ascii="Arial" w:hAnsi="Arial" w:cs="Arial"/>
        </w:rPr>
        <w:t>investigation</w:t>
      </w:r>
      <w:r w:rsidRPr="00E8793B">
        <w:rPr>
          <w:rFonts w:ascii="Arial" w:hAnsi="Arial" w:cs="Arial"/>
        </w:rPr>
        <w:t xml:space="preserve"> of narrative through a feminist lens (Lazar, 2005).</w:t>
      </w:r>
    </w:p>
    <w:p w14:paraId="4A365962" w14:textId="7C0555E0" w:rsidR="00E8793B" w:rsidRPr="00E8793B" w:rsidRDefault="00E8793B" w:rsidP="00F0519B">
      <w:pPr>
        <w:spacing w:line="480" w:lineRule="auto"/>
        <w:ind w:left="340" w:right="340"/>
        <w:jc w:val="both"/>
        <w:rPr>
          <w:rFonts w:ascii="Arial" w:hAnsi="Arial" w:cs="Arial"/>
        </w:rPr>
      </w:pPr>
      <w:r w:rsidRPr="00E8793B">
        <w:rPr>
          <w:rFonts w:ascii="Arial" w:hAnsi="Arial" w:cs="Arial"/>
        </w:rPr>
        <w:t>FCDA seeks to observe the relationship between power dynamics and gender within texts, exploring how discourse can perpetuate or disrupt them (Lazar, 2005)</w:t>
      </w:r>
      <w:r w:rsidR="00E91CE5">
        <w:rPr>
          <w:rFonts w:ascii="Arial" w:hAnsi="Arial" w:cs="Arial"/>
        </w:rPr>
        <w:t xml:space="preserve"> </w:t>
      </w:r>
      <w:r w:rsidR="00651E0F">
        <w:rPr>
          <w:rFonts w:ascii="Arial" w:hAnsi="Arial" w:cs="Arial"/>
        </w:rPr>
        <w:t>and aggressive</w:t>
      </w:r>
      <w:r w:rsidR="00E91CE5">
        <w:rPr>
          <w:rFonts w:ascii="Arial" w:hAnsi="Arial" w:cs="Arial"/>
        </w:rPr>
        <w:t xml:space="preserve"> the elements which characterise media, such </w:t>
      </w:r>
      <w:r w:rsidR="00651E0F">
        <w:rPr>
          <w:rFonts w:ascii="Arial" w:hAnsi="Arial" w:cs="Arial"/>
        </w:rPr>
        <w:t>as the concept</w:t>
      </w:r>
      <w:r w:rsidRPr="00E8793B">
        <w:rPr>
          <w:rFonts w:ascii="Arial" w:hAnsi="Arial" w:cs="Arial"/>
        </w:rPr>
        <w:t xml:space="preserve"> of media framing and </w:t>
      </w:r>
      <w:r w:rsidR="00E91CE5">
        <w:rPr>
          <w:rFonts w:ascii="Arial" w:hAnsi="Arial" w:cs="Arial"/>
        </w:rPr>
        <w:t>socio-political factors.</w:t>
      </w:r>
    </w:p>
    <w:p w14:paraId="5711987F" w14:textId="701C19E4" w:rsidR="00E8793B" w:rsidRPr="00E8793B" w:rsidRDefault="00E8793B" w:rsidP="00F0519B">
      <w:pPr>
        <w:spacing w:line="480" w:lineRule="auto"/>
        <w:ind w:left="340" w:right="340"/>
        <w:jc w:val="both"/>
        <w:rPr>
          <w:rFonts w:ascii="Arial" w:hAnsi="Arial" w:cs="Arial"/>
        </w:rPr>
      </w:pPr>
      <w:r w:rsidRPr="00E8793B">
        <w:rPr>
          <w:rFonts w:ascii="Arial" w:hAnsi="Arial" w:cs="Arial"/>
        </w:rPr>
        <w:t>The primary objectives of the present project are based on the will of the researcher to identify gender biases in the media narrative</w:t>
      </w:r>
      <w:r w:rsidR="00B16117">
        <w:rPr>
          <w:rFonts w:ascii="Arial" w:hAnsi="Arial" w:cs="Arial"/>
        </w:rPr>
        <w:t>: it is aimed to be</w:t>
      </w:r>
      <w:r w:rsidRPr="00E8793B">
        <w:rPr>
          <w:rFonts w:ascii="Arial" w:hAnsi="Arial" w:cs="Arial"/>
        </w:rPr>
        <w:t xml:space="preserve"> </w:t>
      </w:r>
      <w:r w:rsidR="00B16117">
        <w:rPr>
          <w:rFonts w:ascii="Arial" w:hAnsi="Arial" w:cs="Arial"/>
        </w:rPr>
        <w:t>the</w:t>
      </w:r>
      <w:r w:rsidRPr="00E8793B">
        <w:rPr>
          <w:rFonts w:ascii="Arial" w:hAnsi="Arial" w:cs="Arial"/>
        </w:rPr>
        <w:t xml:space="preserve"> starting point for a real and concrete change in society</w:t>
      </w:r>
      <w:r w:rsidR="00B16117">
        <w:rPr>
          <w:rFonts w:ascii="Arial" w:hAnsi="Arial" w:cs="Arial"/>
        </w:rPr>
        <w:t>,</w:t>
      </w:r>
      <w:r w:rsidRPr="00E8793B">
        <w:rPr>
          <w:rFonts w:ascii="Arial" w:hAnsi="Arial" w:cs="Arial"/>
        </w:rPr>
        <w:t xml:space="preserve"> starting from an inclusive use of language by the hand of media agencies and practitioners.</w:t>
      </w:r>
    </w:p>
    <w:p w14:paraId="73588B79" w14:textId="77777777" w:rsidR="00E8793B" w:rsidRDefault="00E8793B" w:rsidP="00F0519B">
      <w:pPr>
        <w:spacing w:line="480" w:lineRule="auto"/>
        <w:ind w:left="340" w:right="340"/>
        <w:jc w:val="both"/>
        <w:rPr>
          <w:rFonts w:ascii="Arial" w:hAnsi="Arial" w:cs="Arial"/>
        </w:rPr>
      </w:pPr>
    </w:p>
    <w:p w14:paraId="16A57BA1" w14:textId="77777777" w:rsidR="00E8793B" w:rsidRDefault="00E8793B" w:rsidP="00F0519B">
      <w:pPr>
        <w:spacing w:line="480" w:lineRule="auto"/>
        <w:ind w:left="340" w:right="340"/>
        <w:jc w:val="both"/>
        <w:rPr>
          <w:rFonts w:ascii="Arial" w:hAnsi="Arial" w:cs="Arial"/>
        </w:rPr>
      </w:pPr>
    </w:p>
    <w:p w14:paraId="29C616B4" w14:textId="77777777" w:rsidR="00E8793B" w:rsidRDefault="00E8793B" w:rsidP="00F0519B">
      <w:pPr>
        <w:spacing w:line="480" w:lineRule="auto"/>
        <w:ind w:left="340" w:right="340"/>
        <w:jc w:val="both"/>
        <w:rPr>
          <w:rFonts w:ascii="Arial" w:hAnsi="Arial" w:cs="Arial"/>
        </w:rPr>
      </w:pPr>
    </w:p>
    <w:p w14:paraId="53999927" w14:textId="77777777" w:rsidR="00E8793B" w:rsidRDefault="00E8793B" w:rsidP="00F0519B">
      <w:pPr>
        <w:spacing w:line="480" w:lineRule="auto"/>
        <w:ind w:left="340" w:right="340"/>
        <w:jc w:val="both"/>
        <w:rPr>
          <w:rFonts w:ascii="Arial" w:hAnsi="Arial" w:cs="Arial"/>
        </w:rPr>
      </w:pPr>
    </w:p>
    <w:p w14:paraId="686482CD" w14:textId="77777777" w:rsidR="00E8793B" w:rsidRDefault="00E8793B" w:rsidP="00F0519B">
      <w:pPr>
        <w:spacing w:line="480" w:lineRule="auto"/>
        <w:ind w:left="340" w:right="340"/>
        <w:jc w:val="both"/>
        <w:rPr>
          <w:rFonts w:ascii="Arial" w:hAnsi="Arial" w:cs="Arial"/>
        </w:rPr>
      </w:pPr>
    </w:p>
    <w:p w14:paraId="1D6B28FC" w14:textId="77777777" w:rsidR="00E8793B" w:rsidRDefault="00E8793B" w:rsidP="00F0519B">
      <w:pPr>
        <w:spacing w:line="480" w:lineRule="auto"/>
        <w:ind w:left="340" w:right="340"/>
        <w:jc w:val="both"/>
        <w:rPr>
          <w:rFonts w:ascii="Arial" w:hAnsi="Arial" w:cs="Arial"/>
        </w:rPr>
      </w:pPr>
    </w:p>
    <w:p w14:paraId="07725DF6" w14:textId="77777777" w:rsidR="00E8793B" w:rsidRDefault="00E8793B" w:rsidP="00F0519B">
      <w:pPr>
        <w:spacing w:line="480" w:lineRule="auto"/>
        <w:ind w:left="340" w:right="340"/>
        <w:jc w:val="both"/>
        <w:rPr>
          <w:rFonts w:ascii="Arial" w:hAnsi="Arial" w:cs="Arial"/>
        </w:rPr>
      </w:pPr>
    </w:p>
    <w:p w14:paraId="7F8461D9" w14:textId="77777777" w:rsidR="00E8793B" w:rsidRDefault="00E8793B" w:rsidP="00F0519B">
      <w:pPr>
        <w:spacing w:line="480" w:lineRule="auto"/>
        <w:ind w:left="340" w:right="340"/>
        <w:jc w:val="both"/>
        <w:rPr>
          <w:rFonts w:ascii="Arial" w:hAnsi="Arial" w:cs="Arial"/>
        </w:rPr>
      </w:pPr>
    </w:p>
    <w:p w14:paraId="6D03ED71" w14:textId="77777777" w:rsidR="00CD46C2" w:rsidRDefault="00CD46C2" w:rsidP="00F0519B">
      <w:pPr>
        <w:spacing w:line="480" w:lineRule="auto"/>
        <w:ind w:left="340" w:right="340"/>
        <w:jc w:val="both"/>
        <w:rPr>
          <w:rFonts w:ascii="Arial" w:hAnsi="Arial" w:cs="Arial"/>
        </w:rPr>
      </w:pPr>
    </w:p>
    <w:p w14:paraId="77B2551F" w14:textId="77777777" w:rsidR="00CD46C2" w:rsidRDefault="00CD46C2" w:rsidP="00B16117">
      <w:pPr>
        <w:spacing w:line="480" w:lineRule="auto"/>
        <w:ind w:right="340"/>
        <w:jc w:val="both"/>
        <w:rPr>
          <w:rFonts w:ascii="Arial" w:hAnsi="Arial" w:cs="Arial"/>
        </w:rPr>
      </w:pPr>
    </w:p>
    <w:p w14:paraId="755A0D80" w14:textId="5918AD02" w:rsidR="00E8793B" w:rsidRPr="00CD46C2" w:rsidRDefault="00CD46C2" w:rsidP="00CD46C2">
      <w:pPr>
        <w:pStyle w:val="Titolo1"/>
        <w:jc w:val="center"/>
        <w:rPr>
          <w:rFonts w:ascii="Arial" w:hAnsi="Arial" w:cs="Arial"/>
          <w:b/>
          <w:bCs/>
          <w:color w:val="auto"/>
        </w:rPr>
      </w:pPr>
      <w:bookmarkStart w:id="5" w:name="_Toc141879929"/>
      <w:r>
        <w:rPr>
          <w:rFonts w:ascii="Arial" w:hAnsi="Arial" w:cs="Arial"/>
          <w:b/>
          <w:bCs/>
          <w:color w:val="auto"/>
        </w:rPr>
        <w:lastRenderedPageBreak/>
        <w:t xml:space="preserve">Chapter 2: </w:t>
      </w:r>
      <w:r w:rsidR="00E8793B" w:rsidRPr="00CD46C2">
        <w:rPr>
          <w:rFonts w:ascii="Arial" w:hAnsi="Arial" w:cs="Arial"/>
          <w:b/>
          <w:bCs/>
          <w:color w:val="auto"/>
        </w:rPr>
        <w:t xml:space="preserve">Literature </w:t>
      </w:r>
      <w:r w:rsidR="00642FB9">
        <w:rPr>
          <w:rFonts w:ascii="Arial" w:hAnsi="Arial" w:cs="Arial"/>
          <w:b/>
          <w:bCs/>
          <w:color w:val="auto"/>
        </w:rPr>
        <w:t>Review</w:t>
      </w:r>
      <w:bookmarkEnd w:id="5"/>
    </w:p>
    <w:p w14:paraId="1AC4ECA6" w14:textId="77777777" w:rsidR="00E8793B" w:rsidRDefault="00E8793B" w:rsidP="00F0519B">
      <w:pPr>
        <w:spacing w:line="480" w:lineRule="auto"/>
        <w:ind w:left="340" w:right="340"/>
        <w:jc w:val="both"/>
        <w:rPr>
          <w:rFonts w:ascii="Arial" w:hAnsi="Arial" w:cs="Arial"/>
          <w:b/>
          <w:bCs/>
        </w:rPr>
      </w:pPr>
    </w:p>
    <w:p w14:paraId="7936863A" w14:textId="77777777" w:rsidR="0078106B" w:rsidRPr="00E8793B" w:rsidRDefault="0078106B" w:rsidP="00F0519B">
      <w:pPr>
        <w:spacing w:line="480" w:lineRule="auto"/>
        <w:ind w:left="340" w:right="340"/>
        <w:jc w:val="both"/>
        <w:rPr>
          <w:rFonts w:ascii="Arial" w:hAnsi="Arial" w:cs="Arial"/>
          <w:b/>
          <w:bCs/>
        </w:rPr>
      </w:pPr>
    </w:p>
    <w:p w14:paraId="22AF93FE" w14:textId="77777777" w:rsidR="004A29D4" w:rsidRDefault="00E8793B" w:rsidP="00F0519B">
      <w:pPr>
        <w:spacing w:line="480" w:lineRule="auto"/>
        <w:ind w:left="340" w:right="340"/>
        <w:jc w:val="both"/>
        <w:rPr>
          <w:rFonts w:ascii="Arial" w:hAnsi="Arial" w:cs="Arial"/>
        </w:rPr>
      </w:pPr>
      <w:r w:rsidRPr="00E8793B">
        <w:rPr>
          <w:rFonts w:ascii="Arial" w:hAnsi="Arial" w:cs="Arial"/>
        </w:rPr>
        <w:t xml:space="preserve">The presented project strives to show, through a thorough analysis of previous literature and the construction of new research, the representation of women in power, particularly in political positions, by the news media. </w:t>
      </w:r>
    </w:p>
    <w:p w14:paraId="0FB76D9B" w14:textId="22F16B56"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assessment will start with an overview of the </w:t>
      </w:r>
      <w:r w:rsidR="004A29D4">
        <w:rPr>
          <w:rFonts w:ascii="Arial" w:hAnsi="Arial" w:cs="Arial"/>
        </w:rPr>
        <w:t xml:space="preserve">elements which characterise the media narration and the pressures on media agencies; following this, it will be investigating the </w:t>
      </w:r>
      <w:r w:rsidRPr="00E8793B">
        <w:rPr>
          <w:rFonts w:ascii="Arial" w:hAnsi="Arial" w:cs="Arial"/>
        </w:rPr>
        <w:t>current</w:t>
      </w:r>
      <w:r w:rsidR="004A29D4">
        <w:rPr>
          <w:rFonts w:ascii="Arial" w:hAnsi="Arial" w:cs="Arial"/>
        </w:rPr>
        <w:t xml:space="preserve"> social and political</w:t>
      </w:r>
      <w:r w:rsidRPr="00E8793B">
        <w:rPr>
          <w:rFonts w:ascii="Arial" w:hAnsi="Arial" w:cs="Arial"/>
        </w:rPr>
        <w:t xml:space="preserve"> environment involving women and the difficulties which are encountered due to gender biases</w:t>
      </w:r>
      <w:r w:rsidR="004A29D4">
        <w:rPr>
          <w:rFonts w:ascii="Arial" w:hAnsi="Arial" w:cs="Arial"/>
        </w:rPr>
        <w:t>, with a specific focus on the existing literature about the portrayal of female politicians in news media.</w:t>
      </w:r>
    </w:p>
    <w:p w14:paraId="1993B5ED" w14:textId="77777777" w:rsidR="00E8793B" w:rsidRDefault="00E8793B" w:rsidP="00F0519B">
      <w:pPr>
        <w:spacing w:line="480" w:lineRule="auto"/>
        <w:ind w:left="340" w:right="340"/>
        <w:jc w:val="both"/>
        <w:rPr>
          <w:rFonts w:ascii="Arial" w:hAnsi="Arial" w:cs="Arial"/>
        </w:rPr>
      </w:pPr>
    </w:p>
    <w:p w14:paraId="1022D27B" w14:textId="77777777" w:rsidR="004A29D4" w:rsidRPr="00E8793B" w:rsidRDefault="004A29D4" w:rsidP="00F0519B">
      <w:pPr>
        <w:spacing w:line="480" w:lineRule="auto"/>
        <w:ind w:left="340" w:right="340"/>
        <w:jc w:val="both"/>
        <w:rPr>
          <w:rFonts w:ascii="Arial" w:hAnsi="Arial" w:cs="Arial"/>
          <w:i/>
          <w:iCs/>
          <w:u w:val="single"/>
        </w:rPr>
      </w:pPr>
    </w:p>
    <w:p w14:paraId="52B71040" w14:textId="2B95E527" w:rsidR="00E8793B" w:rsidRPr="00156143" w:rsidRDefault="00156143" w:rsidP="00156143">
      <w:pPr>
        <w:pStyle w:val="Titolo2"/>
        <w:jc w:val="center"/>
        <w:rPr>
          <w:rFonts w:ascii="Arial" w:hAnsi="Arial" w:cs="Arial"/>
          <w:b/>
          <w:bCs/>
          <w:color w:val="auto"/>
          <w:sz w:val="28"/>
          <w:szCs w:val="28"/>
        </w:rPr>
      </w:pPr>
      <w:bookmarkStart w:id="6" w:name="_Toc141879930"/>
      <w:r w:rsidRPr="00156143">
        <w:rPr>
          <w:rFonts w:ascii="Arial" w:hAnsi="Arial" w:cs="Arial"/>
          <w:b/>
          <w:bCs/>
          <w:color w:val="auto"/>
          <w:sz w:val="28"/>
          <w:szCs w:val="28"/>
        </w:rPr>
        <w:t xml:space="preserve">2.1: </w:t>
      </w:r>
      <w:r w:rsidR="00E8793B" w:rsidRPr="00156143">
        <w:rPr>
          <w:rFonts w:ascii="Arial" w:hAnsi="Arial" w:cs="Arial"/>
          <w:b/>
          <w:bCs/>
          <w:color w:val="auto"/>
          <w:sz w:val="28"/>
          <w:szCs w:val="28"/>
        </w:rPr>
        <w:t>Media Framing</w:t>
      </w:r>
      <w:bookmarkEnd w:id="6"/>
    </w:p>
    <w:p w14:paraId="53F74835" w14:textId="77777777" w:rsidR="00E8793B" w:rsidRPr="00E8793B" w:rsidRDefault="00E8793B" w:rsidP="00F0519B">
      <w:pPr>
        <w:spacing w:line="480" w:lineRule="auto"/>
        <w:ind w:left="340" w:right="340"/>
        <w:jc w:val="both"/>
        <w:rPr>
          <w:rFonts w:ascii="Arial" w:hAnsi="Arial" w:cs="Arial"/>
        </w:rPr>
      </w:pPr>
    </w:p>
    <w:p w14:paraId="5099F4BE"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Discourse and its use play an essential role in our society. Since the understanding of the importance of rhetoric, it has been used to shape ideas while being, simultaneously, shaped by its users.</w:t>
      </w:r>
    </w:p>
    <w:p w14:paraId="18223C51" w14:textId="277D4B83" w:rsidR="00E8793B" w:rsidRPr="00E8793B" w:rsidRDefault="00E8793B" w:rsidP="00F0519B">
      <w:pPr>
        <w:spacing w:line="480" w:lineRule="auto"/>
        <w:ind w:left="340" w:right="340"/>
        <w:jc w:val="both"/>
        <w:rPr>
          <w:rFonts w:ascii="Arial" w:hAnsi="Arial" w:cs="Arial"/>
        </w:rPr>
      </w:pPr>
      <w:r w:rsidRPr="00E8793B">
        <w:rPr>
          <w:rFonts w:ascii="Arial" w:hAnsi="Arial" w:cs="Arial"/>
        </w:rPr>
        <w:t>In the past few centuries</w:t>
      </w:r>
      <w:r w:rsidR="00E92D61">
        <w:rPr>
          <w:rFonts w:ascii="Arial" w:hAnsi="Arial" w:cs="Arial"/>
        </w:rPr>
        <w:t xml:space="preserve"> </w:t>
      </w:r>
      <w:r w:rsidRPr="00E8793B">
        <w:rPr>
          <w:rFonts w:ascii="Arial" w:hAnsi="Arial" w:cs="Arial"/>
        </w:rPr>
        <w:t>and</w:t>
      </w:r>
      <w:r w:rsidR="00E92D61">
        <w:rPr>
          <w:rFonts w:ascii="Arial" w:hAnsi="Arial" w:cs="Arial"/>
        </w:rPr>
        <w:t>,</w:t>
      </w:r>
      <w:r w:rsidRPr="00E8793B">
        <w:rPr>
          <w:rFonts w:ascii="Arial" w:hAnsi="Arial" w:cs="Arial"/>
        </w:rPr>
        <w:t xml:space="preserve"> in particular</w:t>
      </w:r>
      <w:r w:rsidR="00651E0F">
        <w:rPr>
          <w:rFonts w:ascii="Arial" w:hAnsi="Arial" w:cs="Arial"/>
        </w:rPr>
        <w:t>,</w:t>
      </w:r>
      <w:r w:rsidRPr="00E8793B">
        <w:rPr>
          <w:rFonts w:ascii="Arial" w:hAnsi="Arial" w:cs="Arial"/>
        </w:rPr>
        <w:t xml:space="preserve"> since the development and growth of print, the concept of language and its ability to share and shape ideas is inextricably related to media (Briggs, 2005). Their relationship </w:t>
      </w:r>
      <w:r w:rsidR="00651E0F">
        <w:rPr>
          <w:rFonts w:ascii="Arial" w:hAnsi="Arial" w:cs="Arial"/>
        </w:rPr>
        <w:t>evolves</w:t>
      </w:r>
      <w:r w:rsidRPr="00E8793B">
        <w:rPr>
          <w:rFonts w:ascii="Arial" w:hAnsi="Arial" w:cs="Arial"/>
        </w:rPr>
        <w:t>, becoming also one of the pillars of democracy itself.</w:t>
      </w:r>
    </w:p>
    <w:p w14:paraId="74709F87"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In particular, Habermas identifies in the 19</w:t>
      </w:r>
      <w:r w:rsidRPr="00E8793B">
        <w:rPr>
          <w:rFonts w:ascii="Arial" w:hAnsi="Arial" w:cs="Arial"/>
          <w:vertAlign w:val="superscript"/>
        </w:rPr>
        <w:t>th</w:t>
      </w:r>
      <w:r w:rsidRPr="00E8793B">
        <w:rPr>
          <w:rFonts w:ascii="Arial" w:hAnsi="Arial" w:cs="Arial"/>
        </w:rPr>
        <w:t xml:space="preserve"> century the birth of what he defined as the </w:t>
      </w:r>
      <w:r w:rsidRPr="00E8793B">
        <w:rPr>
          <w:rFonts w:ascii="Arial" w:hAnsi="Arial" w:cs="Arial"/>
          <w:i/>
          <w:iCs/>
        </w:rPr>
        <w:t>public sphere</w:t>
      </w:r>
      <w:r w:rsidRPr="00E8793B">
        <w:rPr>
          <w:rFonts w:ascii="Arial" w:hAnsi="Arial" w:cs="Arial"/>
        </w:rPr>
        <w:t xml:space="preserve">: an abstract arena “which mediates between society and state, in which the public organizes itself as the bearer of public opinion” (Habermas, 1964; p.49). This concept is one of the pillars of democracy, allowing the free circulation of ideas and opinions. </w:t>
      </w:r>
    </w:p>
    <w:p w14:paraId="1FA4EF69" w14:textId="6EEE1B4D"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From a feminist perspective, the public sphere is essential in view of the importance it has in shaping </w:t>
      </w:r>
      <w:r w:rsidR="004208B7">
        <w:rPr>
          <w:rFonts w:ascii="Arial" w:hAnsi="Arial" w:cs="Arial"/>
        </w:rPr>
        <w:t xml:space="preserve">society </w:t>
      </w:r>
      <w:r w:rsidRPr="00E8793B">
        <w:rPr>
          <w:rFonts w:ascii="Arial" w:hAnsi="Arial" w:cs="Arial"/>
        </w:rPr>
        <w:t>and</w:t>
      </w:r>
      <w:r w:rsidR="004208B7">
        <w:rPr>
          <w:rFonts w:ascii="Arial" w:hAnsi="Arial" w:cs="Arial"/>
        </w:rPr>
        <w:t>, consequently,</w:t>
      </w:r>
      <w:r w:rsidRPr="00E8793B">
        <w:rPr>
          <w:rFonts w:ascii="Arial" w:hAnsi="Arial" w:cs="Arial"/>
        </w:rPr>
        <w:t xml:space="preserve"> challenging social norms</w:t>
      </w:r>
      <w:r w:rsidR="00DA3D79">
        <w:rPr>
          <w:rFonts w:ascii="Arial" w:hAnsi="Arial" w:cs="Arial"/>
        </w:rPr>
        <w:t xml:space="preserve">. </w:t>
      </w:r>
      <w:r w:rsidRPr="00E8793B">
        <w:rPr>
          <w:rFonts w:ascii="Arial" w:hAnsi="Arial" w:cs="Arial"/>
        </w:rPr>
        <w:t xml:space="preserve">In this context, the public sphere plays the role of a platform in which gender equality is acknowledged and discussed; in particular, being supported and shaped by media, it </w:t>
      </w:r>
      <w:r w:rsidR="004208B7">
        <w:rPr>
          <w:rFonts w:ascii="Arial" w:hAnsi="Arial" w:cs="Arial"/>
        </w:rPr>
        <w:t xml:space="preserve">can, on one </w:t>
      </w:r>
      <w:r w:rsidR="00051F6B">
        <w:rPr>
          <w:rFonts w:ascii="Arial" w:hAnsi="Arial" w:cs="Arial"/>
        </w:rPr>
        <w:t>hand, perpetuate</w:t>
      </w:r>
      <w:r w:rsidRPr="00E8793B">
        <w:rPr>
          <w:rFonts w:ascii="Arial" w:hAnsi="Arial" w:cs="Arial"/>
        </w:rPr>
        <w:t xml:space="preserve"> gender scripts and stereotypes,</w:t>
      </w:r>
      <w:r w:rsidR="004208B7">
        <w:rPr>
          <w:rFonts w:ascii="Arial" w:hAnsi="Arial" w:cs="Arial"/>
        </w:rPr>
        <w:t xml:space="preserve"> on the other one challenge them,</w:t>
      </w:r>
      <w:r w:rsidRPr="00E8793B">
        <w:rPr>
          <w:rFonts w:ascii="Arial" w:hAnsi="Arial" w:cs="Arial"/>
        </w:rPr>
        <w:t xml:space="preserve"> </w:t>
      </w:r>
      <w:r w:rsidR="004208B7">
        <w:rPr>
          <w:rFonts w:ascii="Arial" w:hAnsi="Arial" w:cs="Arial"/>
        </w:rPr>
        <w:t>becoming</w:t>
      </w:r>
      <w:r w:rsidRPr="00E8793B">
        <w:rPr>
          <w:rFonts w:ascii="Arial" w:hAnsi="Arial" w:cs="Arial"/>
        </w:rPr>
        <w:t xml:space="preserve"> a key factor in the feminist fight</w:t>
      </w:r>
      <w:r w:rsidR="004208B7">
        <w:rPr>
          <w:rFonts w:ascii="Arial" w:hAnsi="Arial" w:cs="Arial"/>
        </w:rPr>
        <w:t>,</w:t>
      </w:r>
      <w:r w:rsidR="00051F6B">
        <w:rPr>
          <w:rFonts w:ascii="Arial" w:hAnsi="Arial" w:cs="Arial"/>
        </w:rPr>
        <w:t xml:space="preserve"> proposing </w:t>
      </w:r>
      <w:r w:rsidR="004208B7">
        <w:rPr>
          <w:rFonts w:ascii="Arial" w:hAnsi="Arial" w:cs="Arial"/>
        </w:rPr>
        <w:t>the “inclusive critical discussion” mentioned by Habermas (Habermas, 1964) (</w:t>
      </w:r>
      <w:r w:rsidR="004208B7" w:rsidRPr="004208B7">
        <w:rPr>
          <w:rFonts w:ascii="Arial" w:hAnsi="Arial" w:cs="Arial"/>
        </w:rPr>
        <w:t>Bhar</w:t>
      </w:r>
      <w:r w:rsidR="004208B7">
        <w:rPr>
          <w:rFonts w:ascii="Arial" w:hAnsi="Arial" w:cs="Arial"/>
        </w:rPr>
        <w:t>thur, 2021)</w:t>
      </w:r>
    </w:p>
    <w:p w14:paraId="1581623E" w14:textId="5B1DCF1D" w:rsidR="00E8793B" w:rsidRPr="00E8793B" w:rsidRDefault="00E8793B" w:rsidP="00F0519B">
      <w:pPr>
        <w:spacing w:line="480" w:lineRule="auto"/>
        <w:ind w:left="340" w:right="340"/>
        <w:jc w:val="both"/>
        <w:rPr>
          <w:rFonts w:ascii="Arial" w:hAnsi="Arial" w:cs="Arial"/>
        </w:rPr>
      </w:pPr>
      <w:r w:rsidRPr="00E8793B">
        <w:rPr>
          <w:rFonts w:ascii="Arial" w:hAnsi="Arial" w:cs="Arial"/>
        </w:rPr>
        <w:t>However, if in the 19</w:t>
      </w:r>
      <w:r w:rsidRPr="00E8793B">
        <w:rPr>
          <w:rFonts w:ascii="Arial" w:hAnsi="Arial" w:cs="Arial"/>
          <w:vertAlign w:val="superscript"/>
        </w:rPr>
        <w:t>th</w:t>
      </w:r>
      <w:r w:rsidRPr="00E8793B">
        <w:rPr>
          <w:rFonts w:ascii="Arial" w:hAnsi="Arial" w:cs="Arial"/>
        </w:rPr>
        <w:t xml:space="preserve"> century, </w:t>
      </w:r>
      <w:r w:rsidR="004208B7">
        <w:rPr>
          <w:rFonts w:ascii="Arial" w:hAnsi="Arial" w:cs="Arial"/>
        </w:rPr>
        <w:t>the public sphere</w:t>
      </w:r>
      <w:r w:rsidRPr="00E8793B">
        <w:rPr>
          <w:rFonts w:ascii="Arial" w:hAnsi="Arial" w:cs="Arial"/>
        </w:rPr>
        <w:t xml:space="preserve"> had been conceived as an </w:t>
      </w:r>
      <w:r w:rsidRPr="00E8793B">
        <w:rPr>
          <w:rFonts w:ascii="Arial" w:hAnsi="Arial" w:cs="Arial"/>
          <w:i/>
          <w:iCs/>
        </w:rPr>
        <w:t xml:space="preserve">agora </w:t>
      </w:r>
      <w:r w:rsidRPr="00E8793B">
        <w:rPr>
          <w:rFonts w:ascii="Arial" w:hAnsi="Arial" w:cs="Arial"/>
        </w:rPr>
        <w:t>detached from the higher institutions of the State, and so the political, legislative and religious p</w:t>
      </w:r>
      <w:r w:rsidR="004208B7">
        <w:rPr>
          <w:rFonts w:ascii="Arial" w:hAnsi="Arial" w:cs="Arial"/>
        </w:rPr>
        <w:t>o</w:t>
      </w:r>
      <w:r w:rsidRPr="00E8793B">
        <w:rPr>
          <w:rFonts w:ascii="Arial" w:hAnsi="Arial" w:cs="Arial"/>
        </w:rPr>
        <w:t xml:space="preserve">wers (Habermas, 1964), in contemporary society it changed its connotations, being intrinsically part of a wider capitalistic environment of which media corporations are part. As a consequence, the media and the unbiased circulation of ideas lost their role as watchdog of democracy (Curran, 2011) in the name of the monetisation of information. </w:t>
      </w:r>
    </w:p>
    <w:p w14:paraId="1FA2A8DC" w14:textId="13F233D0" w:rsidR="00E8793B" w:rsidRPr="00E8793B" w:rsidRDefault="00E8793B" w:rsidP="00F0519B">
      <w:pPr>
        <w:spacing w:line="480" w:lineRule="auto"/>
        <w:ind w:left="340" w:right="340"/>
        <w:jc w:val="both"/>
        <w:rPr>
          <w:rFonts w:ascii="Arial" w:hAnsi="Arial" w:cs="Arial"/>
        </w:rPr>
      </w:pPr>
      <w:r w:rsidRPr="00E8793B">
        <w:rPr>
          <w:rFonts w:ascii="Arial" w:hAnsi="Arial" w:cs="Arial"/>
        </w:rPr>
        <w:t>Th</w:t>
      </w:r>
      <w:r w:rsidR="004208B7">
        <w:rPr>
          <w:rFonts w:ascii="Arial" w:hAnsi="Arial" w:cs="Arial"/>
        </w:rPr>
        <w:t>is</w:t>
      </w:r>
      <w:r w:rsidRPr="00E8793B">
        <w:rPr>
          <w:rFonts w:ascii="Arial" w:hAnsi="Arial" w:cs="Arial"/>
        </w:rPr>
        <w:t xml:space="preserve"> </w:t>
      </w:r>
      <w:r w:rsidRPr="00E8793B">
        <w:rPr>
          <w:rFonts w:ascii="Arial" w:hAnsi="Arial" w:cs="Arial"/>
          <w:i/>
          <w:iCs/>
        </w:rPr>
        <w:t>refeudalization</w:t>
      </w:r>
      <w:r w:rsidRPr="00E8793B">
        <w:rPr>
          <w:rFonts w:ascii="Arial" w:hAnsi="Arial" w:cs="Arial"/>
        </w:rPr>
        <w:t xml:space="preserve"> of the public sphere (Habermas, 1964), consequently, brought a crisis of the concept itself, in favour of the polarization and monetisation of information. The regulated media communication channels are now driven by economic and political necessities that go beyond the pure idea of sharing ideas in the way the public sphere was initially conceived, in antithesis to the public interest (Craft, 2017).</w:t>
      </w:r>
    </w:p>
    <w:p w14:paraId="3E34CC93"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As a consequence, the media agenda is driven by capitalistic, political and economic needs, making the news value a result of them all (Harcup, 2017): “the domination of public service broadcasting in Western Europe is weakening in response to a combined commercial and political onslaught” (Curran, 2005, p. 82). In this scenario, also the role the public sphere plays in the feminist fight is biased by the masculinity typical of the patriarchy that shaped society for centuries.</w:t>
      </w:r>
    </w:p>
    <w:p w14:paraId="0A98F647" w14:textId="3C3DEDAD"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Recently the public sphere changed from a practical perspective, in particular, what concerns the manners in which information is transmitted: its traditional asset changed in the name of </w:t>
      </w:r>
      <w:r w:rsidRPr="00E8793B">
        <w:rPr>
          <w:rFonts w:ascii="Arial" w:hAnsi="Arial" w:cs="Arial"/>
        </w:rPr>
        <w:lastRenderedPageBreak/>
        <w:t xml:space="preserve">technological advancement, leading to 3 key factors which now characterise it: globalisation, digitalisation and commodification (Seeliger, 2022). </w:t>
      </w:r>
    </w:p>
    <w:p w14:paraId="292CB139"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In this context, the creation of a 5</w:t>
      </w:r>
      <w:r w:rsidRPr="00E8793B">
        <w:rPr>
          <w:rFonts w:ascii="Arial" w:hAnsi="Arial" w:cs="Arial"/>
          <w:vertAlign w:val="superscript"/>
        </w:rPr>
        <w:t>th</w:t>
      </w:r>
      <w:r w:rsidRPr="00E8793B">
        <w:rPr>
          <w:rFonts w:ascii="Arial" w:hAnsi="Arial" w:cs="Arial"/>
        </w:rPr>
        <w:t xml:space="preserve"> Estate in the new market of information, consisting of social media, and the</w:t>
      </w:r>
      <w:r w:rsidRPr="00E8793B">
        <w:rPr>
          <w:rFonts w:ascii="Arial" w:hAnsi="Arial" w:cs="Arial"/>
          <w:i/>
          <w:iCs/>
        </w:rPr>
        <w:t xml:space="preserve"> blogosphere </w:t>
      </w:r>
      <w:r w:rsidRPr="00E8793B">
        <w:rPr>
          <w:rFonts w:ascii="Arial" w:hAnsi="Arial" w:cs="Arial"/>
        </w:rPr>
        <w:t xml:space="preserve">(Iosifidis, 2016) makes the share of ideas one side more interactive, but on the other side in the hand of the dominant personalities of the capitalistic society. </w:t>
      </w:r>
    </w:p>
    <w:p w14:paraId="3297B0B9"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At this point, the autonomy of media channels is biased from both a macro and a micro perspective. If on the one hand, the media agencies themselves are pulled by institutions and the monetisation of information, on the other side, from a smaller perspective, journalists lose their freedom of expression. </w:t>
      </w:r>
    </w:p>
    <w:p w14:paraId="00637AF5" w14:textId="52A83492" w:rsidR="00E8793B" w:rsidRPr="00E8793B" w:rsidRDefault="00E8793B" w:rsidP="00F0519B">
      <w:pPr>
        <w:spacing w:line="480" w:lineRule="auto"/>
        <w:ind w:left="340" w:right="340"/>
        <w:jc w:val="both"/>
        <w:rPr>
          <w:rFonts w:ascii="Arial" w:hAnsi="Arial" w:cs="Arial"/>
        </w:rPr>
      </w:pPr>
      <w:r w:rsidRPr="00E8793B">
        <w:rPr>
          <w:rFonts w:ascii="Arial" w:hAnsi="Arial" w:cs="Arial"/>
        </w:rPr>
        <w:t>UNESCO report</w:t>
      </w:r>
      <w:r w:rsidR="00B265DF">
        <w:rPr>
          <w:rFonts w:ascii="Arial" w:hAnsi="Arial" w:cs="Arial"/>
        </w:rPr>
        <w:t>ed</w:t>
      </w:r>
      <w:r w:rsidRPr="00E8793B">
        <w:rPr>
          <w:rFonts w:ascii="Arial" w:hAnsi="Arial" w:cs="Arial"/>
        </w:rPr>
        <w:t xml:space="preserve"> in 2022 that 85% of the Mondial population is subjected to a lack or decline in freedom of expression (UNESCO, 2022), underlining the importance of press and journalistic independence </w:t>
      </w:r>
      <w:r w:rsidR="00275331">
        <w:rPr>
          <w:rFonts w:ascii="Arial" w:hAnsi="Arial" w:cs="Arial"/>
        </w:rPr>
        <w:t>to</w:t>
      </w:r>
      <w:r w:rsidRPr="00E8793B">
        <w:rPr>
          <w:rFonts w:ascii="Arial" w:hAnsi="Arial" w:cs="Arial"/>
        </w:rPr>
        <w:t xml:space="preserve"> assure not only appropriate access to information but also the maintenance of democracy. </w:t>
      </w:r>
    </w:p>
    <w:p w14:paraId="0370C301" w14:textId="7855FE7C" w:rsidR="00E8793B" w:rsidRPr="00E8793B" w:rsidRDefault="00E8793B" w:rsidP="00F0519B">
      <w:pPr>
        <w:spacing w:line="480" w:lineRule="auto"/>
        <w:ind w:left="340" w:right="340"/>
        <w:jc w:val="both"/>
        <w:rPr>
          <w:rFonts w:ascii="Arial" w:hAnsi="Arial" w:cs="Arial"/>
        </w:rPr>
      </w:pPr>
      <w:r w:rsidRPr="00E8793B">
        <w:rPr>
          <w:rFonts w:ascii="Arial" w:hAnsi="Arial" w:cs="Arial"/>
        </w:rPr>
        <w:t>In particular, the same report from UNESCO defines Media Independence as “the ability of journalists and newsrooms to carry out their work in the absence of outside pressures, including political and commercial pressures […]” (UNESCO, 2022, p.15)”</w:t>
      </w:r>
      <w:r w:rsidR="00B265DF">
        <w:rPr>
          <w:rFonts w:ascii="Arial" w:hAnsi="Arial" w:cs="Arial"/>
        </w:rPr>
        <w:t>.</w:t>
      </w:r>
    </w:p>
    <w:p w14:paraId="17F5A11C" w14:textId="1610D8B4" w:rsidR="00E8793B" w:rsidRDefault="00E8793B" w:rsidP="00F0519B">
      <w:pPr>
        <w:spacing w:line="480" w:lineRule="auto"/>
        <w:ind w:left="340" w:right="340"/>
        <w:jc w:val="both"/>
        <w:rPr>
          <w:rFonts w:ascii="Arial" w:hAnsi="Arial" w:cs="Arial"/>
        </w:rPr>
      </w:pPr>
      <w:r w:rsidRPr="00E8793B">
        <w:rPr>
          <w:rFonts w:ascii="Arial" w:hAnsi="Arial" w:cs="Arial"/>
        </w:rPr>
        <w:t xml:space="preserve">The same, however, especially given the advancement of social media and the ambiguous legislation regarding them (Belsey, 2006), can be remarkably complicated, resulting in a fall in lack of trust towards information and news media (Geary, 2005). </w:t>
      </w:r>
    </w:p>
    <w:p w14:paraId="4A57C1B6" w14:textId="1DF7BB5D" w:rsidR="00B265DF" w:rsidRPr="00E8793B" w:rsidRDefault="00B265DF" w:rsidP="00F0519B">
      <w:pPr>
        <w:spacing w:line="480" w:lineRule="auto"/>
        <w:ind w:left="340" w:right="340"/>
        <w:jc w:val="both"/>
        <w:rPr>
          <w:rFonts w:ascii="Arial" w:hAnsi="Arial" w:cs="Arial"/>
        </w:rPr>
      </w:pPr>
      <w:r>
        <w:rPr>
          <w:rFonts w:ascii="Arial" w:hAnsi="Arial" w:cs="Arial"/>
        </w:rPr>
        <w:t xml:space="preserve">Given the different pressures each media is subjected to, the same issues can be </w:t>
      </w:r>
      <w:r w:rsidRPr="00B265DF">
        <w:rPr>
          <w:rFonts w:ascii="Arial" w:hAnsi="Arial" w:cs="Arial"/>
          <w:i/>
          <w:iCs/>
        </w:rPr>
        <w:t>framed</w:t>
      </w:r>
      <w:r>
        <w:rPr>
          <w:rFonts w:ascii="Arial" w:hAnsi="Arial" w:cs="Arial"/>
        </w:rPr>
        <w:t xml:space="preserve"> from different perspectives, leading to distinct understandings of the same item </w:t>
      </w:r>
      <w:r w:rsidR="00651E0F">
        <w:rPr>
          <w:rFonts w:ascii="Arial" w:hAnsi="Arial" w:cs="Arial"/>
        </w:rPr>
        <w:t>given</w:t>
      </w:r>
      <w:r>
        <w:rPr>
          <w:rFonts w:ascii="Arial" w:hAnsi="Arial" w:cs="Arial"/>
        </w:rPr>
        <w:t xml:space="preserve"> the different narrations proposed by the</w:t>
      </w:r>
      <w:r w:rsidR="00275331">
        <w:rPr>
          <w:rFonts w:ascii="Arial" w:hAnsi="Arial" w:cs="Arial"/>
        </w:rPr>
        <w:t xml:space="preserve"> mainstream</w:t>
      </w:r>
      <w:r>
        <w:rPr>
          <w:rFonts w:ascii="Arial" w:hAnsi="Arial" w:cs="Arial"/>
        </w:rPr>
        <w:t xml:space="preserve"> media.</w:t>
      </w:r>
    </w:p>
    <w:p w14:paraId="4532634F" w14:textId="3EC7993D"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analysis of all these elements as a whole contributed to the creation of a concrete </w:t>
      </w:r>
      <w:r w:rsidRPr="00E8793B">
        <w:rPr>
          <w:rFonts w:ascii="Arial" w:hAnsi="Arial" w:cs="Arial"/>
          <w:i/>
          <w:iCs/>
        </w:rPr>
        <w:t xml:space="preserve">news framing theory </w:t>
      </w:r>
      <w:r w:rsidRPr="00E8793B">
        <w:rPr>
          <w:rFonts w:ascii="Arial" w:hAnsi="Arial" w:cs="Arial"/>
        </w:rPr>
        <w:t>(Vreese, 2005) which identifies framing as a process which shapes the relationship between the different parts of the communication process</w:t>
      </w:r>
      <w:r w:rsidR="00B265DF">
        <w:rPr>
          <w:rFonts w:ascii="Arial" w:hAnsi="Arial" w:cs="Arial"/>
        </w:rPr>
        <w:t xml:space="preserve">. </w:t>
      </w:r>
    </w:p>
    <w:p w14:paraId="3918A0D5" w14:textId="645E36F3"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On a broader level,</w:t>
      </w:r>
      <w:r w:rsidR="0042503F">
        <w:rPr>
          <w:rFonts w:ascii="Arial" w:hAnsi="Arial" w:cs="Arial"/>
        </w:rPr>
        <w:t xml:space="preserve"> however,</w:t>
      </w:r>
      <w:r w:rsidRPr="00E8793B">
        <w:rPr>
          <w:rFonts w:ascii="Arial" w:hAnsi="Arial" w:cs="Arial"/>
        </w:rPr>
        <w:t xml:space="preserve"> the various texts and meanings interact with each other, enabling the establishment of semantic relationships in a process defined as intertextuality (Alfaro, 1996): as a consequence, the texts dialogue with each other as well as with the audience, reiterating or dismantling a narrative that represents the surrounding environment (Kristeva, 1980).</w:t>
      </w:r>
    </w:p>
    <w:p w14:paraId="00DEE659" w14:textId="42EEC508" w:rsidR="00E8793B" w:rsidRPr="00E8793B" w:rsidRDefault="00E8793B" w:rsidP="00F0519B">
      <w:pPr>
        <w:spacing w:line="480" w:lineRule="auto"/>
        <w:ind w:left="340" w:right="340"/>
        <w:jc w:val="both"/>
        <w:rPr>
          <w:rFonts w:ascii="Arial" w:hAnsi="Arial" w:cs="Arial"/>
        </w:rPr>
      </w:pPr>
      <w:r w:rsidRPr="00E8793B">
        <w:rPr>
          <w:rFonts w:ascii="Arial" w:hAnsi="Arial" w:cs="Arial"/>
        </w:rPr>
        <w:t>In view of these factors, and at the same time of the increased awareness in contemporary society towards social issues, it is now increased the number of unconventional channels and citizen journalists. In particular, this type of journalism developed, over the past few years, as a real non-legislated community where, due to governmental, political or social reasons, unbiased information is not provided. This challenges mainstream ideologies and media corporations (Keeble, 2010), allowing the creation of activistic and feminist discourses beyond them (Bharthur, 2021)</w:t>
      </w:r>
      <w:r w:rsidR="00275331">
        <w:rPr>
          <w:rFonts w:ascii="Arial" w:hAnsi="Arial" w:cs="Arial"/>
        </w:rPr>
        <w:t xml:space="preserve"> and in support of the feminist fight</w:t>
      </w:r>
      <w:r w:rsidRPr="00E8793B">
        <w:rPr>
          <w:rFonts w:ascii="Arial" w:hAnsi="Arial" w:cs="Arial"/>
        </w:rPr>
        <w:t>. It is the case of the recent riots in Iran, following the death of Jina ‘Mahsa’ Amini, or even the fights of the Arab Spring, where it was necessary a new way of communicating to overcome the institutional channels (Khamis, 2013).</w:t>
      </w:r>
    </w:p>
    <w:p w14:paraId="02378514" w14:textId="297EF726" w:rsidR="00E8793B" w:rsidRPr="00E8793B" w:rsidRDefault="00E8793B" w:rsidP="00F0519B">
      <w:pPr>
        <w:spacing w:line="480" w:lineRule="auto"/>
        <w:ind w:left="340" w:right="340"/>
        <w:jc w:val="both"/>
        <w:rPr>
          <w:rFonts w:ascii="Arial" w:hAnsi="Arial" w:cs="Arial"/>
        </w:rPr>
      </w:pPr>
      <w:r w:rsidRPr="00E8793B">
        <w:rPr>
          <w:rFonts w:ascii="Arial" w:hAnsi="Arial" w:cs="Arial"/>
        </w:rPr>
        <w:t>From this perspective, it is also the way information is perceived to undergo a remarkable change: the audience is not anymore a passive recipient of information, it receives information actively and shapes it, making the public sphere an interactive arena (Keeble, 2010) and i</w:t>
      </w:r>
      <w:r w:rsidR="00275331">
        <w:rPr>
          <w:rFonts w:ascii="Arial" w:hAnsi="Arial" w:cs="Arial"/>
        </w:rPr>
        <w:t>ncreasing</w:t>
      </w:r>
      <w:r w:rsidRPr="00E8793B">
        <w:rPr>
          <w:rFonts w:ascii="Arial" w:hAnsi="Arial" w:cs="Arial"/>
        </w:rPr>
        <w:t xml:space="preserve"> civic participation (Nah, 2017). </w:t>
      </w:r>
    </w:p>
    <w:p w14:paraId="3C3C343C" w14:textId="4DBFB174" w:rsidR="00E8793B" w:rsidRPr="00E8793B" w:rsidRDefault="006F478E" w:rsidP="00F0519B">
      <w:pPr>
        <w:spacing w:line="480" w:lineRule="auto"/>
        <w:ind w:left="340" w:right="340"/>
        <w:jc w:val="both"/>
        <w:rPr>
          <w:rFonts w:ascii="Arial" w:hAnsi="Arial" w:cs="Arial"/>
        </w:rPr>
      </w:pPr>
      <w:r>
        <w:rPr>
          <w:rFonts w:ascii="Arial" w:hAnsi="Arial" w:cs="Arial"/>
        </w:rPr>
        <w:t>In this broad scenario, n</w:t>
      </w:r>
      <w:r w:rsidR="00E8793B" w:rsidRPr="00E8793B">
        <w:rPr>
          <w:rFonts w:ascii="Arial" w:hAnsi="Arial" w:cs="Arial"/>
        </w:rPr>
        <w:t>evertheless, it is essential not to underestimate, from a micro perspective, the individual decisions of journalists to treat specific topics: it is not only a matter of political or capitalist influences but also of personal morality and professional ethics.</w:t>
      </w:r>
    </w:p>
    <w:p w14:paraId="6CACBD18" w14:textId="19F59F41"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Gert argues that “the difference between ethics and morality is that while morals define our character, ethics dictate the inner working of a social system […] Ethics are based on moral codes adopted by members of a given group (Gert, 2008)”, consequently each individual can have a diverse response to an equal issue, according to their personal, social and economic background. </w:t>
      </w:r>
    </w:p>
    <w:p w14:paraId="39DF3B67" w14:textId="6CC651FF"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From this perspective, the responsibility of what </w:t>
      </w:r>
      <w:r w:rsidR="006F478E">
        <w:rPr>
          <w:rFonts w:ascii="Arial" w:hAnsi="Arial" w:cs="Arial"/>
        </w:rPr>
        <w:t xml:space="preserve">mainstream </w:t>
      </w:r>
      <w:r w:rsidRPr="00E8793B">
        <w:rPr>
          <w:rFonts w:ascii="Arial" w:hAnsi="Arial" w:cs="Arial"/>
        </w:rPr>
        <w:t xml:space="preserve">media propose, and the ideologies reiterated, can be attributed to both the capitalist background in which the work takes place, and the personal ethical approach of the journalist. However, at the same time, this last element is inevitably related to and shaped by the capitalistic background in which the professional is placed, making the process a cycle which is extremely difficult to disrupt. </w:t>
      </w:r>
    </w:p>
    <w:p w14:paraId="43F6B7A8" w14:textId="210C260D"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It is essential not to identify society as the only cause of a disruptive discourse on media, forgetting the individual responsibility: it would be counterproductive to overlook how it affects </w:t>
      </w:r>
      <w:r w:rsidR="006F478E">
        <w:rPr>
          <w:rFonts w:ascii="Arial" w:hAnsi="Arial" w:cs="Arial"/>
        </w:rPr>
        <w:t>the way</w:t>
      </w:r>
      <w:r w:rsidRPr="00E8793B">
        <w:rPr>
          <w:rFonts w:ascii="Arial" w:hAnsi="Arial" w:cs="Arial"/>
        </w:rPr>
        <w:t xml:space="preserve"> thoughts are developed and perpetuated.</w:t>
      </w:r>
    </w:p>
    <w:p w14:paraId="6AF08EAE" w14:textId="64658EE0"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possibility to develop independent critical thinking allows, as mentioned previously, the creation of information channels which treat issues for a long time underestimated; among them, there is the fight for gender equality. In particular, the more frequent awareness towards patriarchy this issue </w:t>
      </w:r>
      <w:r w:rsidR="006F478E">
        <w:rPr>
          <w:rFonts w:ascii="Arial" w:hAnsi="Arial" w:cs="Arial"/>
        </w:rPr>
        <w:t xml:space="preserve">is </w:t>
      </w:r>
      <w:r w:rsidRPr="00E8793B">
        <w:rPr>
          <w:rFonts w:ascii="Arial" w:hAnsi="Arial" w:cs="Arial"/>
        </w:rPr>
        <w:t xml:space="preserve">one of the most relevant in the social science field. </w:t>
      </w:r>
    </w:p>
    <w:p w14:paraId="299EA392" w14:textId="59812645"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After decades of feminist fighting, now more than ever there is </w:t>
      </w:r>
      <w:r w:rsidR="00651E0F">
        <w:rPr>
          <w:rFonts w:ascii="Arial" w:hAnsi="Arial" w:cs="Arial"/>
        </w:rPr>
        <w:t>an</w:t>
      </w:r>
      <w:r w:rsidRPr="00E8793B">
        <w:rPr>
          <w:rFonts w:ascii="Arial" w:hAnsi="Arial" w:cs="Arial"/>
        </w:rPr>
        <w:t xml:space="preserve"> acknowledgement of how patriarchy is intrinsically embedded in our society and the reaffirmation of the feminine and non-binary genders is a real political fight which cannot be overlooked. </w:t>
      </w:r>
    </w:p>
    <w:p w14:paraId="45F5E358"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Centuries of white and masculine academia have built, and have been built by, a society which tends to preclude minorities with practical reclusion or with a more subtle disregard towards equal rights and policies. </w:t>
      </w:r>
    </w:p>
    <w:p w14:paraId="051F6F81" w14:textId="1953E794"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It is with this awareness that activists are building communities and changing the approach to academia and research </w:t>
      </w:r>
      <w:r w:rsidR="00275331">
        <w:rPr>
          <w:rFonts w:ascii="Arial" w:hAnsi="Arial" w:cs="Arial"/>
        </w:rPr>
        <w:t>to</w:t>
      </w:r>
      <w:r w:rsidRPr="00E8793B">
        <w:rPr>
          <w:rFonts w:ascii="Arial" w:hAnsi="Arial" w:cs="Arial"/>
        </w:rPr>
        <w:t xml:space="preserve"> allow inclusivity. A deep understanding is coming and passing through a different approach to media and their discourse: the digitalisation and the globalisation of the public sphere (Seeliger, 2002) </w:t>
      </w:r>
      <w:r w:rsidR="00AE2D56">
        <w:rPr>
          <w:rFonts w:ascii="Arial" w:hAnsi="Arial" w:cs="Arial"/>
        </w:rPr>
        <w:t>are</w:t>
      </w:r>
      <w:r w:rsidRPr="00E8793B">
        <w:rPr>
          <w:rFonts w:ascii="Arial" w:hAnsi="Arial" w:cs="Arial"/>
        </w:rPr>
        <w:t xml:space="preserve"> now essential to allow a real change of these dynamics, starting from the importance of the appropriate discourse plays in this all. </w:t>
      </w:r>
    </w:p>
    <w:p w14:paraId="10A97EB4" w14:textId="0559D137" w:rsidR="007D1744" w:rsidRPr="00E8793B" w:rsidRDefault="00E8793B" w:rsidP="000A4ACA">
      <w:pPr>
        <w:spacing w:line="480" w:lineRule="auto"/>
        <w:ind w:left="340" w:right="340"/>
        <w:jc w:val="both"/>
        <w:rPr>
          <w:rFonts w:ascii="Arial" w:hAnsi="Arial" w:cs="Arial"/>
        </w:rPr>
      </w:pPr>
      <w:r w:rsidRPr="00E8793B">
        <w:rPr>
          <w:rFonts w:ascii="Arial" w:hAnsi="Arial" w:cs="Arial"/>
        </w:rPr>
        <w:t xml:space="preserve">It is with these premises that the next paragraphs are going to focus on the importance of the presence of women in Governments and how it is essential to change and improve discourse towards them to enhance policies and gender equality.  </w:t>
      </w:r>
    </w:p>
    <w:p w14:paraId="4190F5A9" w14:textId="34133C70" w:rsidR="00E8793B" w:rsidRDefault="00156143" w:rsidP="00156143">
      <w:pPr>
        <w:pStyle w:val="Titolo2"/>
        <w:jc w:val="center"/>
        <w:rPr>
          <w:rFonts w:ascii="Arial" w:hAnsi="Arial" w:cs="Arial"/>
          <w:b/>
          <w:bCs/>
          <w:color w:val="auto"/>
          <w:sz w:val="28"/>
          <w:szCs w:val="28"/>
        </w:rPr>
      </w:pPr>
      <w:bookmarkStart w:id="7" w:name="_Toc141879931"/>
      <w:r w:rsidRPr="00156143">
        <w:rPr>
          <w:rFonts w:ascii="Arial" w:hAnsi="Arial" w:cs="Arial"/>
          <w:b/>
          <w:bCs/>
          <w:color w:val="auto"/>
          <w:sz w:val="28"/>
          <w:szCs w:val="28"/>
        </w:rPr>
        <w:lastRenderedPageBreak/>
        <w:t xml:space="preserve">2.2: </w:t>
      </w:r>
      <w:r w:rsidR="00E8793B" w:rsidRPr="00156143">
        <w:rPr>
          <w:rFonts w:ascii="Arial" w:hAnsi="Arial" w:cs="Arial"/>
          <w:b/>
          <w:bCs/>
          <w:color w:val="auto"/>
          <w:sz w:val="28"/>
          <w:szCs w:val="28"/>
        </w:rPr>
        <w:t>Women and Leadership: a political overview</w:t>
      </w:r>
      <w:bookmarkEnd w:id="7"/>
    </w:p>
    <w:p w14:paraId="712D18CD" w14:textId="77777777" w:rsidR="00E8793B" w:rsidRPr="00E8793B" w:rsidRDefault="00E8793B" w:rsidP="00F0519B">
      <w:pPr>
        <w:spacing w:line="480" w:lineRule="auto"/>
        <w:ind w:left="340" w:right="340"/>
        <w:jc w:val="both"/>
        <w:rPr>
          <w:rFonts w:ascii="Arial" w:hAnsi="Arial" w:cs="Arial"/>
          <w:i/>
          <w:iCs/>
          <w:u w:val="single"/>
        </w:rPr>
      </w:pPr>
    </w:p>
    <w:p w14:paraId="6A1D6A74" w14:textId="47FF0781" w:rsidR="00E8793B" w:rsidRPr="00E8793B" w:rsidRDefault="00E8793B" w:rsidP="00F0519B">
      <w:pPr>
        <w:spacing w:line="480" w:lineRule="auto"/>
        <w:ind w:left="340" w:right="340"/>
        <w:jc w:val="both"/>
        <w:rPr>
          <w:rFonts w:ascii="Arial" w:hAnsi="Arial" w:cs="Arial"/>
        </w:rPr>
      </w:pPr>
      <w:r w:rsidRPr="00E8793B">
        <w:rPr>
          <w:rFonts w:ascii="Arial" w:hAnsi="Arial" w:cs="Arial"/>
        </w:rPr>
        <w:t>Women</w:t>
      </w:r>
      <w:r w:rsidR="00AE2D56">
        <w:rPr>
          <w:rFonts w:ascii="Arial" w:hAnsi="Arial" w:cs="Arial"/>
        </w:rPr>
        <w:t xml:space="preserve"> and their</w:t>
      </w:r>
      <w:r w:rsidRPr="00E8793B">
        <w:rPr>
          <w:rFonts w:ascii="Arial" w:hAnsi="Arial" w:cs="Arial"/>
        </w:rPr>
        <w:t xml:space="preserve"> rights have been debated for a long time in Western history and it is still a remarkably thorny issue. Between the numerous laws about their body still being discussed and the increased awareness towards their role in society, women are now more than ever trying to claim their freedom and their rights out loud. </w:t>
      </w:r>
    </w:p>
    <w:p w14:paraId="0589D942" w14:textId="19F27AC6" w:rsidR="00E8793B" w:rsidRPr="00E8793B" w:rsidRDefault="00E8793B" w:rsidP="00F0519B">
      <w:pPr>
        <w:spacing w:line="480" w:lineRule="auto"/>
        <w:ind w:left="340" w:right="340"/>
        <w:jc w:val="both"/>
        <w:rPr>
          <w:rFonts w:ascii="Arial" w:hAnsi="Arial" w:cs="Arial"/>
        </w:rPr>
      </w:pPr>
      <w:r w:rsidRPr="00E8793B">
        <w:rPr>
          <w:rFonts w:ascii="Arial" w:hAnsi="Arial" w:cs="Arial"/>
        </w:rPr>
        <w:t>A generalist quote we all read many times is that history has been written by victors</w:t>
      </w:r>
      <w:r w:rsidR="00AE2D56">
        <w:rPr>
          <w:rFonts w:ascii="Arial" w:hAnsi="Arial" w:cs="Arial"/>
        </w:rPr>
        <w:t xml:space="preserve"> (HistoryToday, 2023)</w:t>
      </w:r>
      <w:r w:rsidRPr="00E8793B">
        <w:rPr>
          <w:rFonts w:ascii="Arial" w:hAnsi="Arial" w:cs="Arial"/>
        </w:rPr>
        <w:t xml:space="preserve">, however, it is unsure where women might be inserted, as often not even considered part of the history-making process. </w:t>
      </w:r>
    </w:p>
    <w:p w14:paraId="146068C9"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The feminist and philosopher Judith Butler reports “Who is included in the ‘demos’? Who was never part of the people, but always part of its lining, or its defining other? We have yet to think through the question of the ‘who’ in politics” (Seeliger, 2022; p.72) and this is the key point of the issue regarding the development of policies and the role of women in society.</w:t>
      </w:r>
    </w:p>
    <w:p w14:paraId="51A09626"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need to acknowledge the presence of women in politics and its importance takes place in the presented research to provide a cultural background to the mediatic representation which is later on being analysed. In particular, to understand the elements which characterise the discourse about women in leadership, it is necessary to recognise the cultural asset at its basis, and so the masculine and patriarchal environment in which women had and have to build their position to obtain political leadership. </w:t>
      </w:r>
    </w:p>
    <w:p w14:paraId="18AD1350" w14:textId="7D77CAB3" w:rsidR="00E8793B" w:rsidRPr="00E8793B" w:rsidRDefault="00E8793B" w:rsidP="00F0519B">
      <w:pPr>
        <w:spacing w:line="480" w:lineRule="auto"/>
        <w:ind w:left="340" w:right="340"/>
        <w:jc w:val="both"/>
        <w:rPr>
          <w:rFonts w:ascii="Arial" w:hAnsi="Arial" w:cs="Arial"/>
        </w:rPr>
      </w:pPr>
      <w:r w:rsidRPr="00E8793B">
        <w:rPr>
          <w:rFonts w:ascii="Arial" w:hAnsi="Arial" w:cs="Arial"/>
        </w:rPr>
        <w:t>With these premises, despite the big milestones that have been reached in the 20</w:t>
      </w:r>
      <w:r w:rsidRPr="00E8793B">
        <w:rPr>
          <w:rFonts w:ascii="Arial" w:hAnsi="Arial" w:cs="Arial"/>
          <w:vertAlign w:val="superscript"/>
        </w:rPr>
        <w:t>th</w:t>
      </w:r>
      <w:r w:rsidRPr="00E8793B">
        <w:rPr>
          <w:rFonts w:ascii="Arial" w:hAnsi="Arial" w:cs="Arial"/>
        </w:rPr>
        <w:t xml:space="preserve"> century, for instance, the right of suffrage</w:t>
      </w:r>
      <w:r w:rsidR="008C30D4">
        <w:rPr>
          <w:rFonts w:ascii="Arial" w:hAnsi="Arial" w:cs="Arial"/>
        </w:rPr>
        <w:t xml:space="preserve"> </w:t>
      </w:r>
      <w:r w:rsidRPr="00E8793B">
        <w:rPr>
          <w:rFonts w:ascii="Arial" w:hAnsi="Arial" w:cs="Arial"/>
        </w:rPr>
        <w:t xml:space="preserve">(Austrian National Library, 2023), the late official and institutionalised engagement of women towards politics is reflected in the small number of them holding a role in parliaments and governments. A report published by UN Women in 2023, reports that only 26% of Members of Parliaments in the world are women. These numbers are present despite “forty-four per cent of countries […] legislated gender quotas to correct historical gender imbalances (UN Women, 2021; p. 9)”. </w:t>
      </w:r>
    </w:p>
    <w:p w14:paraId="42CA9FEE" w14:textId="1523B25C"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The increment of women in politics not only is essential for the development of </w:t>
      </w:r>
      <w:r w:rsidRPr="00E8793B">
        <w:rPr>
          <w:rFonts w:ascii="Arial" w:hAnsi="Arial" w:cs="Arial"/>
          <w:i/>
          <w:iCs/>
        </w:rPr>
        <w:t>ad hoc</w:t>
      </w:r>
      <w:r w:rsidRPr="00E8793B">
        <w:rPr>
          <w:rFonts w:ascii="Arial" w:hAnsi="Arial" w:cs="Arial"/>
        </w:rPr>
        <w:t xml:space="preserve"> policies but also to increase the active engagement of the female population in this field. It has been observed how the presence of women in </w:t>
      </w:r>
      <w:r w:rsidR="008C30D4">
        <w:rPr>
          <w:rFonts w:ascii="Arial" w:hAnsi="Arial" w:cs="Arial"/>
        </w:rPr>
        <w:t>politics</w:t>
      </w:r>
      <w:r w:rsidRPr="00E8793B">
        <w:rPr>
          <w:rFonts w:ascii="Arial" w:hAnsi="Arial" w:cs="Arial"/>
        </w:rPr>
        <w:t xml:space="preserve"> has beneficial effects in terms of engagement of the general female population </w:t>
      </w:r>
      <w:r w:rsidR="008C30D4">
        <w:rPr>
          <w:rFonts w:ascii="Arial" w:hAnsi="Arial" w:cs="Arial"/>
        </w:rPr>
        <w:t>in</w:t>
      </w:r>
      <w:r w:rsidRPr="00E8793B">
        <w:rPr>
          <w:rFonts w:ascii="Arial" w:hAnsi="Arial" w:cs="Arial"/>
        </w:rPr>
        <w:t xml:space="preserve"> the political process (Karp, 2008): a presence in which a larger number of the population can identify enables more participation</w:t>
      </w:r>
      <w:r w:rsidR="008C30D4">
        <w:rPr>
          <w:rFonts w:ascii="Arial" w:hAnsi="Arial" w:cs="Arial"/>
        </w:rPr>
        <w:t xml:space="preserve">, </w:t>
      </w:r>
      <w:r w:rsidRPr="00E8793B">
        <w:rPr>
          <w:rFonts w:ascii="Arial" w:hAnsi="Arial" w:cs="Arial"/>
        </w:rPr>
        <w:t xml:space="preserve">allowing more commitment to issues which encompass gender </w:t>
      </w:r>
      <w:r w:rsidR="003356A5">
        <w:rPr>
          <w:rFonts w:ascii="Arial" w:hAnsi="Arial" w:cs="Arial"/>
        </w:rPr>
        <w:t>matters</w:t>
      </w:r>
      <w:r w:rsidRPr="00E8793B">
        <w:rPr>
          <w:rFonts w:ascii="Arial" w:hAnsi="Arial" w:cs="Arial"/>
        </w:rPr>
        <w:t xml:space="preserve">. </w:t>
      </w:r>
    </w:p>
    <w:p w14:paraId="72664C51" w14:textId="44315BEC"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It has been observed that the “modernization of politics” passes through the increased presence of women in the environment: this would allow a more proficient </w:t>
      </w:r>
      <w:r w:rsidR="006865BC">
        <w:rPr>
          <w:rFonts w:ascii="Arial" w:hAnsi="Arial" w:cs="Arial"/>
        </w:rPr>
        <w:t xml:space="preserve">female </w:t>
      </w:r>
      <w:r w:rsidRPr="00E8793B">
        <w:rPr>
          <w:rFonts w:ascii="Arial" w:hAnsi="Arial" w:cs="Arial"/>
        </w:rPr>
        <w:t>empowerment and, consequently, as a cycle, the</w:t>
      </w:r>
      <w:r w:rsidR="006865BC">
        <w:rPr>
          <w:rFonts w:ascii="Arial" w:hAnsi="Arial" w:cs="Arial"/>
        </w:rPr>
        <w:t>ir increased</w:t>
      </w:r>
      <w:r w:rsidRPr="00E8793B">
        <w:rPr>
          <w:rFonts w:ascii="Arial" w:hAnsi="Arial" w:cs="Arial"/>
        </w:rPr>
        <w:t xml:space="preserve"> number in politics (Neundorf, 2022).</w:t>
      </w:r>
    </w:p>
    <w:p w14:paraId="598ABDFA"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From a policy perspective, the presence of women in governments is essential to challenge “structures to incorporate women’s diverse and common interests” (Porter, 1997; p. 83). </w:t>
      </w:r>
    </w:p>
    <w:p w14:paraId="3AA71815"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 specific branch of feminism, the so-called Institutional Feminism, engages specifically with these issues, observing how patriarchy is deeply embedded in institutions and how a different gender approach might apport increased equality (Mackay, 2010). More in particular, this would allow more dynamism between the female society and institutions: an improved functioning of the bodies responsible for essential services, such as healthcare and education, would unquestionably safeguard women and families. </w:t>
      </w:r>
    </w:p>
    <w:p w14:paraId="1F03472D"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At present, the current political situation in Europe is rapidly changing, especially in some countries, towards a more conservative and far-right approach to values. </w:t>
      </w:r>
    </w:p>
    <w:p w14:paraId="5BCE5639" w14:textId="154E9EC2" w:rsidR="00E8793B" w:rsidRPr="00E8793B" w:rsidRDefault="00E8793B" w:rsidP="00F0519B">
      <w:pPr>
        <w:spacing w:line="480" w:lineRule="auto"/>
        <w:ind w:left="340" w:right="340"/>
        <w:jc w:val="both"/>
        <w:rPr>
          <w:rFonts w:ascii="Arial" w:hAnsi="Arial" w:cs="Arial"/>
        </w:rPr>
      </w:pPr>
      <w:r w:rsidRPr="00E8793B">
        <w:rPr>
          <w:rFonts w:ascii="Arial" w:hAnsi="Arial" w:cs="Arial"/>
        </w:rPr>
        <w:t>In particular, at present, it is possible to find in Europe populist and far-right movements which endanger many of the gender rights obtained until now</w:t>
      </w:r>
      <w:r w:rsidR="007862ED">
        <w:rPr>
          <w:rFonts w:ascii="Arial" w:hAnsi="Arial" w:cs="Arial"/>
        </w:rPr>
        <w:t xml:space="preserve"> (Bergsten, 2023)</w:t>
      </w:r>
      <w:r w:rsidRPr="00E8793B">
        <w:rPr>
          <w:rFonts w:ascii="Arial" w:hAnsi="Arial" w:cs="Arial"/>
        </w:rPr>
        <w:t xml:space="preserve">. It is the case of Poland, Hungary and, more recently, Italy, where, supporting their patriarchal decisions because of the apparent protection of Christian and Catholic values (Paternotte, 2018), Governments go against the so-called gender ideology, endangering women’s rights and decisions on women’s bodies. </w:t>
      </w:r>
    </w:p>
    <w:p w14:paraId="15CEB07C" w14:textId="21FA0CC7"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This kind of approach leads to the enforcement of the patriarchal ideology which has been embedded in Western society for centuries, underlining even further the eternal dichotomy of men/women</w:t>
      </w:r>
      <w:r w:rsidR="007862ED">
        <w:rPr>
          <w:rFonts w:ascii="Arial" w:hAnsi="Arial" w:cs="Arial"/>
        </w:rPr>
        <w:t xml:space="preserve">. </w:t>
      </w:r>
    </w:p>
    <w:p w14:paraId="35554E7A"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At present, only 22% of the Deputy Speakers in Parliaments are women (UN Women, 2023); these numbers are concerning and, despite improving since previous data (Inter-Parliament, 2021), they will continue to impact women in their everyday life, with a strong lack of institutional support:  “increasing women’s economic participation and achieving gender parity in leadership, in both business and government, are two key levers for addressing broader gender gaps in households, societies and economies” (World Economic Forum, 2023; p. 8).</w:t>
      </w:r>
    </w:p>
    <w:p w14:paraId="24B07876" w14:textId="34D62576"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These elements are still strongly reiterated in everyday life by the information, which is received continuously by </w:t>
      </w:r>
      <w:r w:rsidR="00385476">
        <w:rPr>
          <w:rFonts w:ascii="Arial" w:hAnsi="Arial" w:cs="Arial"/>
        </w:rPr>
        <w:t xml:space="preserve">the </w:t>
      </w:r>
      <w:r w:rsidRPr="00E8793B">
        <w:rPr>
          <w:rFonts w:ascii="Arial" w:hAnsi="Arial" w:cs="Arial"/>
        </w:rPr>
        <w:t xml:space="preserve">media. As a consequence, the attention towards the language used by media entities should be peculiar and attentive, aware of the consequences media have in shaping the thoughts of the community. </w:t>
      </w:r>
    </w:p>
    <w:p w14:paraId="210A0E0D" w14:textId="77777777" w:rsidR="00E8793B" w:rsidRPr="00E8793B" w:rsidRDefault="00E8793B" w:rsidP="00F0519B">
      <w:pPr>
        <w:spacing w:line="480" w:lineRule="auto"/>
        <w:ind w:left="340" w:right="340"/>
        <w:jc w:val="both"/>
        <w:rPr>
          <w:rFonts w:ascii="Arial" w:hAnsi="Arial" w:cs="Arial"/>
          <w:i/>
          <w:iCs/>
          <w:u w:val="single"/>
        </w:rPr>
      </w:pPr>
    </w:p>
    <w:p w14:paraId="19C9D1A1" w14:textId="77777777" w:rsidR="00E8793B" w:rsidRDefault="00E8793B" w:rsidP="00817F90">
      <w:pPr>
        <w:pStyle w:val="Titolo2"/>
      </w:pPr>
    </w:p>
    <w:p w14:paraId="0781AF50" w14:textId="77777777" w:rsidR="007D1744" w:rsidRPr="007D1744" w:rsidRDefault="007D1744" w:rsidP="007D1744"/>
    <w:p w14:paraId="6E7BDD36" w14:textId="1983F3AD" w:rsidR="00E8793B" w:rsidRPr="00156143" w:rsidRDefault="00156143" w:rsidP="00156143">
      <w:pPr>
        <w:pStyle w:val="Titolo2"/>
        <w:jc w:val="center"/>
        <w:rPr>
          <w:rFonts w:ascii="Arial" w:hAnsi="Arial" w:cs="Arial"/>
          <w:b/>
          <w:bCs/>
          <w:sz w:val="28"/>
          <w:szCs w:val="28"/>
        </w:rPr>
      </w:pPr>
      <w:bookmarkStart w:id="8" w:name="_Toc141879932"/>
      <w:r w:rsidRPr="00156143">
        <w:rPr>
          <w:rFonts w:ascii="Arial" w:hAnsi="Arial" w:cs="Arial"/>
          <w:b/>
          <w:bCs/>
          <w:color w:val="auto"/>
          <w:sz w:val="28"/>
          <w:szCs w:val="28"/>
        </w:rPr>
        <w:t xml:space="preserve">2.3: </w:t>
      </w:r>
      <w:r w:rsidR="00E8793B" w:rsidRPr="00156143">
        <w:rPr>
          <w:rFonts w:ascii="Arial" w:hAnsi="Arial" w:cs="Arial"/>
          <w:b/>
          <w:bCs/>
          <w:color w:val="auto"/>
          <w:sz w:val="28"/>
          <w:szCs w:val="28"/>
        </w:rPr>
        <w:t>Media Portrayal of Women in Politics</w:t>
      </w:r>
      <w:bookmarkEnd w:id="8"/>
    </w:p>
    <w:p w14:paraId="3AAEC905" w14:textId="77777777" w:rsidR="007D1744" w:rsidRPr="00E8793B" w:rsidRDefault="007D1744" w:rsidP="00F0519B">
      <w:pPr>
        <w:spacing w:line="480" w:lineRule="auto"/>
        <w:ind w:left="340" w:right="340"/>
        <w:jc w:val="both"/>
        <w:rPr>
          <w:rFonts w:ascii="Arial" w:hAnsi="Arial" w:cs="Arial"/>
        </w:rPr>
      </w:pPr>
    </w:p>
    <w:p w14:paraId="23705AAA" w14:textId="027134DA" w:rsidR="00E8793B" w:rsidRPr="00E8793B" w:rsidRDefault="00E8793B" w:rsidP="00F0519B">
      <w:pPr>
        <w:spacing w:line="480" w:lineRule="auto"/>
        <w:ind w:left="340" w:right="340"/>
        <w:jc w:val="both"/>
        <w:rPr>
          <w:rFonts w:ascii="Arial" w:hAnsi="Arial" w:cs="Arial"/>
        </w:rPr>
      </w:pPr>
      <w:r w:rsidRPr="00E8793B">
        <w:rPr>
          <w:rFonts w:ascii="Arial" w:hAnsi="Arial" w:cs="Arial"/>
        </w:rPr>
        <w:t>As previously mentioned, the importance of discourse cannot be underestimated</w:t>
      </w:r>
      <w:r w:rsidR="001E6E96">
        <w:rPr>
          <w:rFonts w:ascii="Arial" w:hAnsi="Arial" w:cs="Arial"/>
        </w:rPr>
        <w:t>: it is</w:t>
      </w:r>
      <w:r w:rsidRPr="00E8793B">
        <w:rPr>
          <w:rFonts w:ascii="Arial" w:hAnsi="Arial" w:cs="Arial"/>
        </w:rPr>
        <w:t xml:space="preserve"> “the primary semiotic system by which we transmit social and cultural norms and attitudes, and by implication is likely to contribute to the maintenance of existing beliefs about the characteristics and differences between certain groups” (Goodhew, 2022; p. 124).</w:t>
      </w:r>
    </w:p>
    <w:p w14:paraId="2852F4BD"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Consequently, the same can be applied to the perception the audience has concerning genders and their portrayals by media and, at present, the situation does not look in favour of an accurate and equal representation. A review conducted by the European Institute for Gender Equality reports that “Gender inequalities and stereotypes persist across all sectors of the media, including television advertising, visual media and the video game sector” </w:t>
      </w:r>
      <w:r w:rsidRPr="00E8793B">
        <w:rPr>
          <w:rFonts w:ascii="Arial" w:hAnsi="Arial" w:cs="Arial"/>
        </w:rPr>
        <w:lastRenderedPageBreak/>
        <w:t xml:space="preserve">(European Institute for Gender Equality, 2020; p. 2), with a higher acknowledgement of the issue in the feminine population. </w:t>
      </w:r>
    </w:p>
    <w:p w14:paraId="1183CD5B" w14:textId="37FD3D10" w:rsidR="00E8793B" w:rsidRPr="00E8793B" w:rsidRDefault="00E8793B" w:rsidP="00F0519B">
      <w:pPr>
        <w:spacing w:line="480" w:lineRule="auto"/>
        <w:ind w:left="340" w:right="340"/>
        <w:jc w:val="both"/>
        <w:rPr>
          <w:rFonts w:ascii="Arial" w:hAnsi="Arial" w:cs="Arial"/>
        </w:rPr>
      </w:pPr>
      <w:r w:rsidRPr="00E8793B">
        <w:rPr>
          <w:rFonts w:ascii="Arial" w:hAnsi="Arial" w:cs="Arial"/>
        </w:rPr>
        <w:t>Michel Foucault, in this regard, reports how, if on one side it is possible to have movements which tend to disrupt the patriarchal subjugation of female bodies, on the other side there will be attempts to continue the commodification of women’s bodies (Foucault, 1995), and, consequently, women</w:t>
      </w:r>
      <w:r w:rsidR="00905400">
        <w:rPr>
          <w:rFonts w:ascii="Arial" w:hAnsi="Arial" w:cs="Arial"/>
        </w:rPr>
        <w:t xml:space="preserve">, </w:t>
      </w:r>
      <w:r w:rsidRPr="00E8793B">
        <w:rPr>
          <w:rFonts w:ascii="Arial" w:hAnsi="Arial" w:cs="Arial"/>
        </w:rPr>
        <w:t>often supported by the use of discourse as a tool of power and subjugation (Karayaylali Bayraktar, 2015).</w:t>
      </w:r>
    </w:p>
    <w:p w14:paraId="0869D59B"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With this premise, discourse and its application are one of the ways through which media and its corporation tend to perpetuate patriarchy and gender stereotypes through mass representation. </w:t>
      </w:r>
    </w:p>
    <w:p w14:paraId="5F3461F7" w14:textId="6A2AC45B" w:rsidR="00E8793B" w:rsidRPr="00E8793B" w:rsidRDefault="00E8793B" w:rsidP="00F0519B">
      <w:pPr>
        <w:spacing w:line="480" w:lineRule="auto"/>
        <w:ind w:left="340" w:right="340"/>
        <w:jc w:val="both"/>
        <w:rPr>
          <w:rFonts w:ascii="Arial" w:hAnsi="Arial" w:cs="Arial"/>
        </w:rPr>
      </w:pPr>
      <w:r w:rsidRPr="00E8793B">
        <w:rPr>
          <w:rFonts w:ascii="Arial" w:hAnsi="Arial" w:cs="Arial"/>
        </w:rPr>
        <w:t>It has been observed that women in leading positions tend to be subjected to a different representation by the media, especially when it comes to quintessentially masculine fields</w:t>
      </w:r>
      <w:r w:rsidR="00905400">
        <w:rPr>
          <w:rFonts w:ascii="Arial" w:hAnsi="Arial" w:cs="Arial"/>
        </w:rPr>
        <w:t xml:space="preserve"> (</w:t>
      </w:r>
      <w:r w:rsidR="00905400" w:rsidRPr="00905400">
        <w:rPr>
          <w:rFonts w:ascii="Arial" w:hAnsi="Arial" w:cs="Arial"/>
        </w:rPr>
        <w:t>Attenborough</w:t>
      </w:r>
      <w:r w:rsidR="00905400">
        <w:rPr>
          <w:rFonts w:ascii="Arial" w:hAnsi="Arial" w:cs="Arial"/>
        </w:rPr>
        <w:t>, 2013)</w:t>
      </w:r>
      <w:r w:rsidRPr="00E8793B">
        <w:rPr>
          <w:rFonts w:ascii="Arial" w:hAnsi="Arial" w:cs="Arial"/>
        </w:rPr>
        <w:t xml:space="preserve">.  </w:t>
      </w:r>
    </w:p>
    <w:p w14:paraId="779F2595"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particular, it is possible to identify differences in representation from both a quantitative and a qualitative point of view. </w:t>
      </w:r>
    </w:p>
    <w:p w14:paraId="2F71B1B4" w14:textId="5E5BCE80"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 comparative analysis of 90 studies, including 90.000 politicians and 750,000 media stories </w:t>
      </w:r>
      <w:r w:rsidR="00651E0F">
        <w:rPr>
          <w:rFonts w:ascii="Arial" w:hAnsi="Arial" w:cs="Arial"/>
        </w:rPr>
        <w:t>reports</w:t>
      </w:r>
      <w:r w:rsidRPr="00E8793B">
        <w:rPr>
          <w:rFonts w:ascii="Arial" w:hAnsi="Arial" w:cs="Arial"/>
        </w:rPr>
        <w:t xml:space="preserve"> how women politicians are negatively affected by their representation, with reduced visibility and a strong focus on their personal lives, in favour of male elections (Van Der Pas, 2020). </w:t>
      </w:r>
    </w:p>
    <w:p w14:paraId="37BB0183" w14:textId="1D9B799E" w:rsidR="00E8793B" w:rsidRPr="00E8793B" w:rsidRDefault="00905400" w:rsidP="00F0519B">
      <w:pPr>
        <w:spacing w:line="480" w:lineRule="auto"/>
        <w:ind w:left="340" w:right="340"/>
        <w:jc w:val="both"/>
        <w:rPr>
          <w:rFonts w:ascii="Arial" w:hAnsi="Arial" w:cs="Arial"/>
        </w:rPr>
      </w:pPr>
      <w:r>
        <w:rPr>
          <w:rFonts w:ascii="Arial" w:hAnsi="Arial" w:cs="Arial"/>
        </w:rPr>
        <w:t>F</w:t>
      </w:r>
      <w:r w:rsidR="00E8793B" w:rsidRPr="00E8793B">
        <w:rPr>
          <w:rFonts w:ascii="Arial" w:hAnsi="Arial" w:cs="Arial"/>
        </w:rPr>
        <w:t xml:space="preserve">rom a quantitative perspective, the most prominent issue is the underrepresentation of women in leading positions, which can be found in many environments, from science to politics. An example can be provided by the research conducted in 2013 about the scientists Brian Cox and Laura Grant (Attenborough, 2013) or the one conducted by D’Heer about the media representation of politicians in Belgium (D’Heer, 2022): more in particular, it has been observed, in both pieces of research, that there is less or little coverage towards women in </w:t>
      </w:r>
      <w:r w:rsidR="00E8793B" w:rsidRPr="00E8793B">
        <w:rPr>
          <w:rFonts w:ascii="Arial" w:hAnsi="Arial" w:cs="Arial"/>
        </w:rPr>
        <w:lastRenderedPageBreak/>
        <w:t>leading positions and, if on one side it can be related to the inferior presence in these fields, on the other side the underrepresentation</w:t>
      </w:r>
      <w:r>
        <w:rPr>
          <w:rFonts w:ascii="Arial" w:hAnsi="Arial" w:cs="Arial"/>
        </w:rPr>
        <w:t xml:space="preserve"> </w:t>
      </w:r>
      <w:r w:rsidR="00E8793B" w:rsidRPr="00E8793B">
        <w:rPr>
          <w:rFonts w:ascii="Arial" w:hAnsi="Arial" w:cs="Arial"/>
        </w:rPr>
        <w:t>is a cultural lack.</w:t>
      </w:r>
    </w:p>
    <w:p w14:paraId="1C35BE22"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From a qualitative perspective, however, the issue is more complicated and can take numerous courses. </w:t>
      </w:r>
    </w:p>
    <w:p w14:paraId="2A6B819F" w14:textId="528442D8" w:rsidR="00E8793B" w:rsidRPr="00E8793B" w:rsidRDefault="00E8793B" w:rsidP="00BC7C4C">
      <w:pPr>
        <w:spacing w:line="480" w:lineRule="auto"/>
        <w:ind w:left="340" w:right="340"/>
        <w:jc w:val="both"/>
        <w:rPr>
          <w:rFonts w:ascii="Arial" w:hAnsi="Arial" w:cs="Arial"/>
        </w:rPr>
      </w:pPr>
      <w:r w:rsidRPr="00E8793B">
        <w:rPr>
          <w:rFonts w:ascii="Arial" w:hAnsi="Arial" w:cs="Arial"/>
        </w:rPr>
        <w:t xml:space="preserve">One of the most common misrepresentations of women in politics is the proposal of gender scripts which have been reposted centuries ago and are now simply naturalised (Milesi, 2019). In this scenario, it is essential to underline that the perception of female politicians’ competency passes through the media representation more than it happens for men, given </w:t>
      </w:r>
      <w:r w:rsidR="00BC7C4C">
        <w:rPr>
          <w:rFonts w:ascii="Arial" w:hAnsi="Arial" w:cs="Arial"/>
        </w:rPr>
        <w:t xml:space="preserve">these </w:t>
      </w:r>
      <w:r w:rsidRPr="00E8793B">
        <w:rPr>
          <w:rFonts w:ascii="Arial" w:hAnsi="Arial" w:cs="Arial"/>
        </w:rPr>
        <w:t xml:space="preserve">“naturalised gender inequalities” (Milesi, 2019; p. 460). </w:t>
      </w:r>
    </w:p>
    <w:p w14:paraId="79586E93" w14:textId="5DA70F86" w:rsidR="00E8793B" w:rsidRPr="00E8793B" w:rsidRDefault="00E8793B" w:rsidP="00F0519B">
      <w:pPr>
        <w:spacing w:line="480" w:lineRule="auto"/>
        <w:ind w:left="340" w:right="340"/>
        <w:jc w:val="both"/>
        <w:rPr>
          <w:rFonts w:ascii="Arial" w:hAnsi="Arial" w:cs="Arial"/>
        </w:rPr>
      </w:pPr>
      <w:r w:rsidRPr="00E8793B">
        <w:rPr>
          <w:rFonts w:ascii="Arial" w:hAnsi="Arial" w:cs="Arial"/>
        </w:rPr>
        <w:t>More in detail, one of the main characteristics of the portrayal of female politicians is the blurred link between their private and political life (Van Zoonen, 2006): it has been demonstrated how the focus o</w:t>
      </w:r>
      <w:r w:rsidR="00BC7C4C">
        <w:rPr>
          <w:rFonts w:ascii="Arial" w:hAnsi="Arial" w:cs="Arial"/>
        </w:rPr>
        <w:t>f</w:t>
      </w:r>
      <w:r w:rsidRPr="00E8793B">
        <w:rPr>
          <w:rFonts w:ascii="Arial" w:hAnsi="Arial" w:cs="Arial"/>
        </w:rPr>
        <w:t xml:space="preserve"> the discourse about women leaders is often obfuscated by the description of personal life, marital status and, last but not less frequently mentioned, sexuality. </w:t>
      </w:r>
    </w:p>
    <w:p w14:paraId="5096F7FC" w14:textId="4AC90B38" w:rsidR="00E8793B" w:rsidRPr="00E8793B" w:rsidRDefault="00E8793B" w:rsidP="00F0519B">
      <w:pPr>
        <w:spacing w:line="480" w:lineRule="auto"/>
        <w:ind w:left="340" w:right="340"/>
        <w:jc w:val="both"/>
        <w:rPr>
          <w:rFonts w:ascii="Arial" w:hAnsi="Arial" w:cs="Arial"/>
        </w:rPr>
      </w:pPr>
      <w:r w:rsidRPr="00E8793B">
        <w:rPr>
          <w:rFonts w:ascii="Arial" w:hAnsi="Arial" w:cs="Arial"/>
        </w:rPr>
        <w:t>By doing so, the political competence is o</w:t>
      </w:r>
      <w:r w:rsidR="00355B4E">
        <w:rPr>
          <w:rFonts w:ascii="Arial" w:hAnsi="Arial" w:cs="Arial"/>
        </w:rPr>
        <w:t>vershadowed</w:t>
      </w:r>
      <w:r w:rsidRPr="00E8793B">
        <w:rPr>
          <w:rFonts w:ascii="Arial" w:hAnsi="Arial" w:cs="Arial"/>
        </w:rPr>
        <w:t xml:space="preserve"> by dynamics which have nothing to do with it, undermining </w:t>
      </w:r>
      <w:r w:rsidR="00355B4E">
        <w:rPr>
          <w:rFonts w:ascii="Arial" w:hAnsi="Arial" w:cs="Arial"/>
        </w:rPr>
        <w:t>their</w:t>
      </w:r>
      <w:r w:rsidRPr="00E8793B">
        <w:rPr>
          <w:rFonts w:ascii="Arial" w:hAnsi="Arial" w:cs="Arial"/>
        </w:rPr>
        <w:t xml:space="preserve"> credibility </w:t>
      </w:r>
      <w:r w:rsidR="00651E0F">
        <w:rPr>
          <w:rFonts w:ascii="Arial" w:hAnsi="Arial" w:cs="Arial"/>
        </w:rPr>
        <w:t>given</w:t>
      </w:r>
      <w:r w:rsidRPr="00E8793B">
        <w:rPr>
          <w:rFonts w:ascii="Arial" w:hAnsi="Arial" w:cs="Arial"/>
        </w:rPr>
        <w:t xml:space="preserve"> personal choices. Examples can be the attention towards Kamala Harris’s love </w:t>
      </w:r>
      <w:r w:rsidR="00355B4E">
        <w:rPr>
          <w:rFonts w:ascii="Arial" w:hAnsi="Arial" w:cs="Arial"/>
        </w:rPr>
        <w:t xml:space="preserve">life </w:t>
      </w:r>
      <w:r w:rsidRPr="00E8793B">
        <w:rPr>
          <w:rFonts w:ascii="Arial" w:hAnsi="Arial" w:cs="Arial"/>
        </w:rPr>
        <w:t>(Kindelan, 2023) or also during the interview in which Jacinta Ardern, New Zealand’s former PM</w:t>
      </w:r>
      <w:r w:rsidR="00355B4E">
        <w:rPr>
          <w:rFonts w:ascii="Arial" w:hAnsi="Arial" w:cs="Arial"/>
        </w:rPr>
        <w:t>,</w:t>
      </w:r>
      <w:r w:rsidRPr="00E8793B">
        <w:rPr>
          <w:rFonts w:ascii="Arial" w:hAnsi="Arial" w:cs="Arial"/>
        </w:rPr>
        <w:t xml:space="preserve"> and the Finnish PM Marin were asked if they were meeting because both women of similar ages instead of because</w:t>
      </w:r>
      <w:r w:rsidR="00275331">
        <w:rPr>
          <w:rFonts w:ascii="Arial" w:hAnsi="Arial" w:cs="Arial"/>
        </w:rPr>
        <w:t xml:space="preserve"> of</w:t>
      </w:r>
      <w:r w:rsidRPr="00E8793B">
        <w:rPr>
          <w:rFonts w:ascii="Arial" w:hAnsi="Arial" w:cs="Arial"/>
        </w:rPr>
        <w:t xml:space="preserve"> both PMs (Corlett, 2022). This tends to endanger not only their credibility but also their image as leaders</w:t>
      </w:r>
      <w:r w:rsidR="00355B4E">
        <w:rPr>
          <w:rFonts w:ascii="Arial" w:hAnsi="Arial" w:cs="Arial"/>
        </w:rPr>
        <w:t xml:space="preserve"> </w:t>
      </w:r>
      <w:r w:rsidRPr="00E8793B">
        <w:rPr>
          <w:rFonts w:ascii="Arial" w:hAnsi="Arial" w:cs="Arial"/>
        </w:rPr>
        <w:t>(Kittilson, 2008).</w:t>
      </w:r>
    </w:p>
    <w:p w14:paraId="4AB45EAE" w14:textId="2E0B93B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This </w:t>
      </w:r>
      <w:r w:rsidR="003976E2">
        <w:rPr>
          <w:rFonts w:ascii="Arial" w:hAnsi="Arial" w:cs="Arial"/>
        </w:rPr>
        <w:t>can be</w:t>
      </w:r>
      <w:r w:rsidRPr="00E8793B">
        <w:rPr>
          <w:rFonts w:ascii="Arial" w:hAnsi="Arial" w:cs="Arial"/>
        </w:rPr>
        <w:t xml:space="preserve"> related to the transformation of politicians into celebrities, using their personal history and attitudes to engage with the audience from a non-political perspective. However, it appears to work differently for men and women: “For male politicians, it makes a transgression of the dualisms of modernist politics and political citizenship possible, mixing the personal, political and popular and showing how contemporary (political) citizenship is located at the intersection of political, cultural and personal concerns. In contrast, female </w:t>
      </w:r>
      <w:r w:rsidRPr="00E8793B">
        <w:rPr>
          <w:rFonts w:ascii="Arial" w:hAnsi="Arial" w:cs="Arial"/>
        </w:rPr>
        <w:lastRenderedPageBreak/>
        <w:t>politicians […] represent a more classic ideal of political citizenship, with clear boundaries and singular codes and conventions” (Van Zoonen, 2006; p. 299).</w:t>
      </w:r>
    </w:p>
    <w:p w14:paraId="04A114C7" w14:textId="0761AF4E"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At the same time, also physicality appears to be central </w:t>
      </w:r>
      <w:r w:rsidR="00275331">
        <w:rPr>
          <w:rFonts w:ascii="Arial" w:hAnsi="Arial" w:cs="Arial"/>
        </w:rPr>
        <w:t>to</w:t>
      </w:r>
      <w:r w:rsidRPr="00E8793B">
        <w:rPr>
          <w:rFonts w:ascii="Arial" w:hAnsi="Arial" w:cs="Arial"/>
        </w:rPr>
        <w:t xml:space="preserve"> the portrayal of women in media (</w:t>
      </w:r>
      <w:proofErr w:type="spellStart"/>
      <w:r w:rsidRPr="00E8793B">
        <w:rPr>
          <w:rFonts w:ascii="Arial" w:hAnsi="Arial" w:cs="Arial"/>
        </w:rPr>
        <w:t>Wasburn</w:t>
      </w:r>
      <w:proofErr w:type="spellEnd"/>
      <w:r w:rsidRPr="00E8793B">
        <w:rPr>
          <w:rFonts w:ascii="Arial" w:hAnsi="Arial" w:cs="Arial"/>
        </w:rPr>
        <w:t>, 2011)</w:t>
      </w:r>
      <w:r w:rsidR="003976E2">
        <w:rPr>
          <w:rFonts w:ascii="Arial" w:hAnsi="Arial" w:cs="Arial"/>
        </w:rPr>
        <w:t xml:space="preserve">: </w:t>
      </w:r>
      <w:r w:rsidRPr="00E8793B">
        <w:rPr>
          <w:rFonts w:ascii="Arial" w:hAnsi="Arial" w:cs="Arial"/>
        </w:rPr>
        <w:t xml:space="preserve"> </w:t>
      </w:r>
      <w:r w:rsidR="003528D2">
        <w:rPr>
          <w:rFonts w:ascii="Arial" w:hAnsi="Arial" w:cs="Arial"/>
        </w:rPr>
        <w:t>the</w:t>
      </w:r>
      <w:r w:rsidRPr="00E8793B">
        <w:rPr>
          <w:rFonts w:ascii="Arial" w:hAnsi="Arial" w:cs="Arial"/>
        </w:rPr>
        <w:t xml:space="preserve"> appearance is reiterated from a sexual and sensual perspective, using visual support. Their role more in support of masculine figures than as independent politicians is exaggerated by peculiar positions in pictures, as well as the use of a specific dress code (Van Zoonen, 2011). </w:t>
      </w:r>
    </w:p>
    <w:p w14:paraId="32A6C86C" w14:textId="0E05FFD7" w:rsidR="00E8793B" w:rsidRPr="00E8793B" w:rsidRDefault="00E8793B" w:rsidP="00F0519B">
      <w:pPr>
        <w:spacing w:line="480" w:lineRule="auto"/>
        <w:ind w:left="340" w:right="340"/>
        <w:jc w:val="both"/>
        <w:rPr>
          <w:rFonts w:ascii="Arial" w:hAnsi="Arial" w:cs="Arial"/>
        </w:rPr>
      </w:pPr>
      <w:r w:rsidRPr="00E8793B">
        <w:rPr>
          <w:rFonts w:ascii="Arial" w:hAnsi="Arial" w:cs="Arial"/>
        </w:rPr>
        <w:t>In particular, if men are represented with blue or black suits with an imperative expression, women follow different rules, underlining the need to “negotiate” their presence in that environment (Van Zoonen, 2011</w:t>
      </w:r>
      <w:r w:rsidR="003528D2">
        <w:rPr>
          <w:rFonts w:ascii="Arial" w:hAnsi="Arial" w:cs="Arial"/>
        </w:rPr>
        <w:t>).</w:t>
      </w:r>
      <w:r w:rsidRPr="00E8793B">
        <w:rPr>
          <w:rFonts w:ascii="Arial" w:hAnsi="Arial" w:cs="Arial"/>
        </w:rPr>
        <w:t xml:space="preserve"> </w:t>
      </w:r>
    </w:p>
    <w:p w14:paraId="43639E91" w14:textId="54F2EB73" w:rsidR="00E8793B" w:rsidRPr="00E8793B" w:rsidRDefault="00E8793B" w:rsidP="00F0519B">
      <w:pPr>
        <w:spacing w:line="480" w:lineRule="auto"/>
        <w:ind w:left="340" w:right="340"/>
        <w:jc w:val="both"/>
        <w:rPr>
          <w:rFonts w:ascii="Arial" w:hAnsi="Arial" w:cs="Arial"/>
        </w:rPr>
      </w:pPr>
      <w:r w:rsidRPr="00E8793B">
        <w:rPr>
          <w:rFonts w:ascii="Arial" w:hAnsi="Arial" w:cs="Arial"/>
        </w:rPr>
        <w:t>However, if the studies previously mentioned underline how the stereotypical representation can undermine women politicians’ credibility, it has been possible to identify a specific example in which this has been exploited in support of the political popularity of the candidate: this is the case of Sarah Palin during her run as Vice President of the United States in 2008 (</w:t>
      </w:r>
      <w:proofErr w:type="spellStart"/>
      <w:r w:rsidRPr="00E8793B">
        <w:rPr>
          <w:rFonts w:ascii="Arial" w:hAnsi="Arial" w:cs="Arial"/>
        </w:rPr>
        <w:t>Wasburn</w:t>
      </w:r>
      <w:proofErr w:type="spellEnd"/>
      <w:r w:rsidRPr="00E8793B">
        <w:rPr>
          <w:rFonts w:ascii="Arial" w:hAnsi="Arial" w:cs="Arial"/>
        </w:rPr>
        <w:t xml:space="preserve">, 2011).  </w:t>
      </w:r>
      <w:r w:rsidR="00275331">
        <w:rPr>
          <w:rFonts w:ascii="Arial" w:hAnsi="Arial" w:cs="Arial"/>
        </w:rPr>
        <w:t>If</w:t>
      </w:r>
      <w:r w:rsidRPr="00E8793B">
        <w:rPr>
          <w:rFonts w:ascii="Arial" w:hAnsi="Arial" w:cs="Arial"/>
        </w:rPr>
        <w:t xml:space="preserve"> one side she had been often contested for her lack of political knowledge and the description of her past as a beauty pageant, undermining her authority (Heflick, 2019), on the other side this gave her the role of the political </w:t>
      </w:r>
      <w:r w:rsidR="00275331">
        <w:rPr>
          <w:rFonts w:ascii="Arial" w:hAnsi="Arial" w:cs="Arial"/>
        </w:rPr>
        <w:t>outsider</w:t>
      </w:r>
      <w:r w:rsidRPr="00E8793B">
        <w:rPr>
          <w:rFonts w:ascii="Arial" w:hAnsi="Arial" w:cs="Arial"/>
        </w:rPr>
        <w:t xml:space="preserve"> making her more desirable to the eye of the voting population. </w:t>
      </w:r>
    </w:p>
    <w:p w14:paraId="5FC6F784"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use of this type of exploitation of gender stereotypical representation can be linked with the concept of “commodification of feminism”, (Petersson McIntyre, 2021), according to which the agency of women is not real but apparent, being based on the same scripts that feminism tried to disrupt. However, the researcher of the presented study questions not if this should be done, but why. </w:t>
      </w:r>
    </w:p>
    <w:p w14:paraId="6F1270CC" w14:textId="2C4D577B"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Nevertheless, there are also perspectives which argue that feminists, instead of fighting the sexualisation proposed by the patriarchy, should embrace it as a potential for women, who could use it to achieve greater results (Hakim, 2010): as the journalist for The Daily Mail Rachel Porter reports “of course women can have it all - they just don't want it”, underlining </w:t>
      </w:r>
      <w:r w:rsidRPr="00E8793B">
        <w:rPr>
          <w:rFonts w:ascii="Arial" w:hAnsi="Arial" w:cs="Arial"/>
        </w:rPr>
        <w:lastRenderedPageBreak/>
        <w:t xml:space="preserve">how “unrealistic and inaccurate myths about </w:t>
      </w:r>
      <w:r w:rsidRPr="00E8793B">
        <w:rPr>
          <w:rFonts w:ascii="Arial" w:hAnsi="Arial" w:cs="Arial"/>
        </w:rPr>
        <w:softHyphen/>
        <w:t>gender equality have been hung around our necks like lead weights by the feminists and politicians who have dominated the debate.” (Porter, 2010).</w:t>
      </w:r>
      <w:r w:rsidR="004C4E57">
        <w:rPr>
          <w:rFonts w:ascii="Arial" w:hAnsi="Arial" w:cs="Arial"/>
        </w:rPr>
        <w:t xml:space="preserve"> This rhetoric, however, </w:t>
      </w:r>
      <w:r w:rsidR="00E03A7A">
        <w:rPr>
          <w:rFonts w:ascii="Arial" w:hAnsi="Arial" w:cs="Arial"/>
        </w:rPr>
        <w:t>represents</w:t>
      </w:r>
      <w:r w:rsidR="004C4E57">
        <w:rPr>
          <w:rFonts w:ascii="Arial" w:hAnsi="Arial" w:cs="Arial"/>
        </w:rPr>
        <w:t xml:space="preserve"> a very small percentage of the literature detected, being an unconventional approach to the feminist fights of the past decades. </w:t>
      </w:r>
    </w:p>
    <w:p w14:paraId="317E26E4" w14:textId="63C68D00"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view of all the literature provided in support of a strong sexualised and biased representation of women </w:t>
      </w:r>
      <w:r w:rsidR="00E03A7A">
        <w:rPr>
          <w:rFonts w:ascii="Arial" w:hAnsi="Arial" w:cs="Arial"/>
        </w:rPr>
        <w:t>politicians</w:t>
      </w:r>
      <w:r w:rsidRPr="00E8793B">
        <w:rPr>
          <w:rFonts w:ascii="Arial" w:hAnsi="Arial" w:cs="Arial"/>
        </w:rPr>
        <w:t xml:space="preserve">, the European Institute for Gender Equality and UNESCO are working to improve policies and uses of discourse. </w:t>
      </w:r>
    </w:p>
    <w:p w14:paraId="4FA6B824" w14:textId="7D6904D2"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particular, UNESCO released (Grizzle, 2012) a document </w:t>
      </w:r>
      <w:r w:rsidR="00E03A7A">
        <w:rPr>
          <w:rFonts w:ascii="Arial" w:hAnsi="Arial" w:cs="Arial"/>
        </w:rPr>
        <w:t>to improve</w:t>
      </w:r>
      <w:r w:rsidRPr="00E8793B">
        <w:rPr>
          <w:rFonts w:ascii="Arial" w:hAnsi="Arial" w:cs="Arial"/>
        </w:rPr>
        <w:t xml:space="preserve"> gender equality through new policies and training in the media environment; the European Institute for Gender Equality, on the other side, (European Institute for Gender Equality, 2020), recommends appropriate funding and involvement in the EU to fight sexism and its implications. </w:t>
      </w:r>
    </w:p>
    <w:p w14:paraId="49F32993" w14:textId="19F34FFD"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conclusion, the literature turns mainly towards a portrayal of female politicians by media which is gender biased and based on scripts and stereotypes which endanger their credibility as leaders. To </w:t>
      </w:r>
      <w:r w:rsidR="00E03A7A">
        <w:rPr>
          <w:rFonts w:ascii="Arial" w:hAnsi="Arial" w:cs="Arial"/>
        </w:rPr>
        <w:t>observe this topic more specifically</w:t>
      </w:r>
      <w:r w:rsidRPr="00E8793B">
        <w:rPr>
          <w:rFonts w:ascii="Arial" w:hAnsi="Arial" w:cs="Arial"/>
        </w:rPr>
        <w:t xml:space="preserve">, the researcher decided to focus on the representation of Liz Truss and Nicola Sturgeon </w:t>
      </w:r>
      <w:r w:rsidR="00203CBF">
        <w:rPr>
          <w:rFonts w:ascii="Arial" w:hAnsi="Arial" w:cs="Arial"/>
        </w:rPr>
        <w:t>in</w:t>
      </w:r>
      <w:r w:rsidRPr="00E8793B">
        <w:rPr>
          <w:rFonts w:ascii="Arial" w:hAnsi="Arial" w:cs="Arial"/>
        </w:rPr>
        <w:t xml:space="preserve"> news media in the UK and Scotland. </w:t>
      </w:r>
    </w:p>
    <w:p w14:paraId="108EC6D8" w14:textId="77777777" w:rsidR="00E8793B" w:rsidRPr="00E8793B" w:rsidRDefault="00E8793B" w:rsidP="00F0519B">
      <w:pPr>
        <w:spacing w:line="480" w:lineRule="auto"/>
        <w:ind w:left="340" w:right="340"/>
        <w:jc w:val="both"/>
        <w:rPr>
          <w:rFonts w:ascii="Arial" w:hAnsi="Arial" w:cs="Arial"/>
        </w:rPr>
      </w:pPr>
    </w:p>
    <w:p w14:paraId="74F12FE0" w14:textId="77777777" w:rsidR="00E8793B" w:rsidRDefault="00E8793B" w:rsidP="00F0519B">
      <w:pPr>
        <w:spacing w:line="480" w:lineRule="auto"/>
        <w:ind w:left="340" w:right="340"/>
        <w:jc w:val="both"/>
        <w:rPr>
          <w:rFonts w:ascii="Arial" w:hAnsi="Arial" w:cs="Arial"/>
        </w:rPr>
      </w:pPr>
    </w:p>
    <w:p w14:paraId="56865D85" w14:textId="77777777" w:rsidR="00E8793B" w:rsidRDefault="00E8793B" w:rsidP="00F0519B">
      <w:pPr>
        <w:spacing w:line="480" w:lineRule="auto"/>
        <w:ind w:left="340" w:right="340"/>
        <w:jc w:val="both"/>
        <w:rPr>
          <w:rFonts w:ascii="Arial" w:hAnsi="Arial" w:cs="Arial"/>
        </w:rPr>
      </w:pPr>
    </w:p>
    <w:p w14:paraId="597755D5" w14:textId="77777777" w:rsidR="00E8793B" w:rsidRDefault="00E8793B" w:rsidP="00F0519B">
      <w:pPr>
        <w:spacing w:line="480" w:lineRule="auto"/>
        <w:ind w:left="340" w:right="340"/>
        <w:jc w:val="both"/>
        <w:rPr>
          <w:rFonts w:ascii="Arial" w:hAnsi="Arial" w:cs="Arial"/>
        </w:rPr>
      </w:pPr>
    </w:p>
    <w:p w14:paraId="62460CCF" w14:textId="77777777" w:rsidR="00E8793B" w:rsidRDefault="00E8793B" w:rsidP="00F0519B">
      <w:pPr>
        <w:spacing w:line="480" w:lineRule="auto"/>
        <w:ind w:left="340" w:right="340"/>
        <w:jc w:val="both"/>
        <w:rPr>
          <w:rFonts w:ascii="Arial" w:hAnsi="Arial" w:cs="Arial"/>
        </w:rPr>
      </w:pPr>
    </w:p>
    <w:p w14:paraId="52A2ECE8" w14:textId="77777777" w:rsidR="00E8793B" w:rsidRDefault="00E8793B" w:rsidP="00F0519B">
      <w:pPr>
        <w:spacing w:line="480" w:lineRule="auto"/>
        <w:ind w:left="340" w:right="340"/>
        <w:jc w:val="both"/>
        <w:rPr>
          <w:rFonts w:ascii="Arial" w:hAnsi="Arial" w:cs="Arial"/>
        </w:rPr>
      </w:pPr>
    </w:p>
    <w:p w14:paraId="004CC03A" w14:textId="77777777" w:rsidR="008905BE" w:rsidRDefault="008905BE" w:rsidP="00F0519B">
      <w:pPr>
        <w:spacing w:line="480" w:lineRule="auto"/>
        <w:ind w:left="340" w:right="340"/>
        <w:jc w:val="both"/>
        <w:rPr>
          <w:rFonts w:ascii="Arial" w:hAnsi="Arial" w:cs="Arial"/>
        </w:rPr>
      </w:pPr>
    </w:p>
    <w:p w14:paraId="43E1AA9F" w14:textId="77777777" w:rsidR="008905BE" w:rsidRDefault="008905BE" w:rsidP="00F0519B">
      <w:pPr>
        <w:spacing w:line="480" w:lineRule="auto"/>
        <w:ind w:left="340" w:right="340"/>
        <w:jc w:val="both"/>
        <w:rPr>
          <w:rFonts w:ascii="Arial" w:hAnsi="Arial" w:cs="Arial"/>
        </w:rPr>
      </w:pPr>
    </w:p>
    <w:p w14:paraId="23EC1216" w14:textId="6E2E8237" w:rsidR="00E8793B" w:rsidRDefault="00156143" w:rsidP="00156143">
      <w:pPr>
        <w:pStyle w:val="Titolo1"/>
        <w:jc w:val="center"/>
        <w:rPr>
          <w:rFonts w:ascii="Arial" w:hAnsi="Arial" w:cs="Arial"/>
          <w:b/>
          <w:bCs/>
          <w:color w:val="auto"/>
        </w:rPr>
      </w:pPr>
      <w:bookmarkStart w:id="9" w:name="_Toc141879933"/>
      <w:r w:rsidRPr="00156143">
        <w:rPr>
          <w:rFonts w:ascii="Arial" w:hAnsi="Arial" w:cs="Arial"/>
          <w:b/>
          <w:bCs/>
          <w:color w:val="auto"/>
        </w:rPr>
        <w:lastRenderedPageBreak/>
        <w:t xml:space="preserve">Chapter 3: </w:t>
      </w:r>
      <w:r w:rsidR="00E8793B" w:rsidRPr="00156143">
        <w:rPr>
          <w:rFonts w:ascii="Arial" w:hAnsi="Arial" w:cs="Arial"/>
          <w:b/>
          <w:bCs/>
          <w:color w:val="auto"/>
        </w:rPr>
        <w:t>Methodology</w:t>
      </w:r>
      <w:bookmarkEnd w:id="9"/>
    </w:p>
    <w:p w14:paraId="0EBFCBD7" w14:textId="77777777" w:rsidR="0078106B" w:rsidRPr="0078106B" w:rsidRDefault="0078106B" w:rsidP="0078106B"/>
    <w:p w14:paraId="0C0FCF03" w14:textId="77777777" w:rsidR="00E8793B" w:rsidRPr="00156143" w:rsidRDefault="00E8793B" w:rsidP="00F0519B">
      <w:pPr>
        <w:spacing w:line="480" w:lineRule="auto"/>
        <w:ind w:left="340" w:right="340"/>
        <w:jc w:val="center"/>
        <w:rPr>
          <w:rFonts w:ascii="Arial" w:hAnsi="Arial" w:cs="Arial"/>
          <w:b/>
          <w:bCs/>
          <w:u w:val="single"/>
        </w:rPr>
      </w:pPr>
      <w:bookmarkStart w:id="10" w:name="_Toc80234831"/>
    </w:p>
    <w:p w14:paraId="327EA425" w14:textId="034B6316" w:rsidR="00E8793B" w:rsidRPr="007D1744" w:rsidRDefault="00156143" w:rsidP="00156143">
      <w:pPr>
        <w:pStyle w:val="Titolo2"/>
        <w:jc w:val="center"/>
        <w:rPr>
          <w:rFonts w:ascii="Arial" w:hAnsi="Arial" w:cs="Arial"/>
          <w:b/>
          <w:bCs/>
          <w:color w:val="auto"/>
          <w:sz w:val="28"/>
          <w:szCs w:val="28"/>
        </w:rPr>
      </w:pPr>
      <w:bookmarkStart w:id="11" w:name="_Toc141879934"/>
      <w:r w:rsidRPr="007D1744">
        <w:rPr>
          <w:rFonts w:ascii="Arial" w:hAnsi="Arial" w:cs="Arial"/>
          <w:b/>
          <w:bCs/>
          <w:color w:val="auto"/>
          <w:sz w:val="28"/>
          <w:szCs w:val="28"/>
        </w:rPr>
        <w:t xml:space="preserve">3.1: </w:t>
      </w:r>
      <w:r w:rsidR="00E8793B" w:rsidRPr="007D1744">
        <w:rPr>
          <w:rFonts w:ascii="Arial" w:hAnsi="Arial" w:cs="Arial"/>
          <w:b/>
          <w:bCs/>
          <w:color w:val="auto"/>
          <w:sz w:val="28"/>
          <w:szCs w:val="28"/>
        </w:rPr>
        <w:t>Theoretical Framework</w:t>
      </w:r>
      <w:bookmarkEnd w:id="10"/>
      <w:bookmarkEnd w:id="11"/>
    </w:p>
    <w:p w14:paraId="3F6BE43A" w14:textId="77777777" w:rsidR="00E8793B" w:rsidRPr="00E8793B" w:rsidRDefault="00E8793B" w:rsidP="00F0519B">
      <w:pPr>
        <w:spacing w:line="480" w:lineRule="auto"/>
        <w:ind w:left="340" w:right="340"/>
        <w:jc w:val="both"/>
        <w:rPr>
          <w:rFonts w:ascii="Arial" w:hAnsi="Arial" w:cs="Arial"/>
          <w:u w:val="single"/>
        </w:rPr>
      </w:pPr>
    </w:p>
    <w:p w14:paraId="291F552C" w14:textId="279A12ED" w:rsidR="00E8793B" w:rsidRPr="00156143" w:rsidRDefault="00156143" w:rsidP="00156143">
      <w:pPr>
        <w:pStyle w:val="Titolo3"/>
        <w:jc w:val="center"/>
        <w:rPr>
          <w:rFonts w:ascii="Arial" w:hAnsi="Arial" w:cs="Arial"/>
          <w:color w:val="auto"/>
          <w:u w:val="single"/>
        </w:rPr>
      </w:pPr>
      <w:bookmarkStart w:id="12" w:name="_Toc80234832"/>
      <w:bookmarkStart w:id="13" w:name="_Toc141879935"/>
      <w:r w:rsidRPr="00156143">
        <w:rPr>
          <w:rFonts w:ascii="Arial" w:hAnsi="Arial" w:cs="Arial"/>
          <w:color w:val="auto"/>
          <w:u w:val="single"/>
        </w:rPr>
        <w:t xml:space="preserve">3.1.1: </w:t>
      </w:r>
      <w:r w:rsidR="00E8793B" w:rsidRPr="00156143">
        <w:rPr>
          <w:rFonts w:ascii="Arial" w:hAnsi="Arial" w:cs="Arial"/>
          <w:color w:val="auto"/>
          <w:u w:val="single"/>
        </w:rPr>
        <w:t>Feminist research</w:t>
      </w:r>
      <w:bookmarkEnd w:id="12"/>
      <w:bookmarkEnd w:id="13"/>
    </w:p>
    <w:p w14:paraId="32133321" w14:textId="77777777" w:rsidR="00E8793B" w:rsidRPr="00E8793B" w:rsidRDefault="00E8793B" w:rsidP="00F0519B">
      <w:pPr>
        <w:spacing w:line="480" w:lineRule="auto"/>
        <w:ind w:left="340" w:right="340"/>
        <w:jc w:val="both"/>
        <w:rPr>
          <w:rFonts w:ascii="Arial" w:hAnsi="Arial" w:cs="Arial"/>
        </w:rPr>
      </w:pPr>
    </w:p>
    <w:p w14:paraId="259D5108" w14:textId="6EB668B9"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strong colonisation of </w:t>
      </w:r>
      <w:r w:rsidR="00385476">
        <w:rPr>
          <w:rFonts w:ascii="Arial" w:hAnsi="Arial" w:cs="Arial"/>
        </w:rPr>
        <w:t xml:space="preserve">Western </w:t>
      </w:r>
      <w:r w:rsidRPr="00E8793B">
        <w:rPr>
          <w:rFonts w:ascii="Arial" w:hAnsi="Arial" w:cs="Arial"/>
        </w:rPr>
        <w:t xml:space="preserve">academia over the past few centuries (Smith, 2012) involves, from a feminist perspective, the lack of a huge part of the population in the construction of contemporary society; in particular, if observed from a Western and post-colonial perspective, the narrating point of view tends to always be the same over the centuries: economic, social and political development are in place thanks to the white, middle or higher class, cisgender men. </w:t>
      </w:r>
    </w:p>
    <w:p w14:paraId="1F3A63CB" w14:textId="5DDFD334" w:rsidR="00E8793B" w:rsidRPr="00E8793B" w:rsidRDefault="00E8793B" w:rsidP="00F0519B">
      <w:pPr>
        <w:spacing w:line="480" w:lineRule="auto"/>
        <w:ind w:left="340" w:right="340"/>
        <w:jc w:val="both"/>
        <w:rPr>
          <w:rFonts w:ascii="Arial" w:hAnsi="Arial" w:cs="Arial"/>
        </w:rPr>
      </w:pPr>
      <w:r w:rsidRPr="00E8793B">
        <w:rPr>
          <w:rFonts w:ascii="Arial" w:hAnsi="Arial" w:cs="Arial"/>
        </w:rPr>
        <w:t>Not without reason, the same academic environment</w:t>
      </w:r>
      <w:r w:rsidR="00385476">
        <w:rPr>
          <w:rFonts w:ascii="Arial" w:hAnsi="Arial" w:cs="Arial"/>
        </w:rPr>
        <w:t xml:space="preserve"> </w:t>
      </w:r>
      <w:r w:rsidRPr="00E8793B">
        <w:rPr>
          <w:rFonts w:ascii="Arial" w:hAnsi="Arial" w:cs="Arial"/>
        </w:rPr>
        <w:t xml:space="preserve">has been largely accused of offering a perspective that has nothing to do with a society that is now becoming more and more intercultural and attentive to social and gender issues: the mainstream and hegemonic current which characterised the academic environment in the past few centuries is based on racial and gender-based assumptions which sculpted the following generations into the same path. </w:t>
      </w:r>
    </w:p>
    <w:p w14:paraId="1E132BF4"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Since the first feminist wave, the feminist paradigm of research is characterised by an assessment of political and socioeconomic issues through a specific gender lens (Stanley, 1993); more in particular, for the past 30 years, there has been an observation of the surrounding reality involving a critical and intersectional approach (Crenshaw, 1991). Gender has been analysed as an independent ideological system (Lazar, 2005), interacting with other factors, which are now fully considered with the intersectional approach.</w:t>
      </w:r>
    </w:p>
    <w:p w14:paraId="6089F4DF" w14:textId="66DC848E"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feminist theory and praxis find their place between the subject and the object of society, between the hegemonic elements considered such by centuries of patriarchism and minorities (Laher, 2019): feminist research tends to oppose the more rational perspectives, </w:t>
      </w:r>
      <w:r w:rsidRPr="00E8793B">
        <w:rPr>
          <w:rFonts w:ascii="Arial" w:hAnsi="Arial" w:cs="Arial"/>
        </w:rPr>
        <w:lastRenderedPageBreak/>
        <w:t>typical of scientific research and the positivism (Hesse-Biber, 2012), with the possibility to assess society on different levels. Among others, gender, ethnicity and social status are the pillars of the intersectional lens, which challenges social (in)justice through the analysis of power dynamics between those same elements and society (Kelly, 2021). The disarticulation and analysis of masculinities and their declinations in a patriarchal society allow us to go beyond the analysis of the contemporary socio-economic phenomena with an androcentric approach (Letherby, 2003), in favour of an overture towards ideological systems, including gender. It is, as a consequence, underlined that feminist research is not a field which simply investigates women, but it implies a much more complicated approach to power dynamics (Agozino, 1995)</w:t>
      </w:r>
    </w:p>
    <w:p w14:paraId="278408EC"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As mentioned above, it is crucial to always take into consideration that Western history has been mainly narrated by Christian, white men and likewise, their narrations have been biased by this background (Bröck-Sallah, 2014). Feminist research proposes an innovative and more inclusive perspective, and its influence is gaining momentum also from an institutional angle (Kenny, 2014) and, in the past years, from a communicative one. </w:t>
      </w:r>
    </w:p>
    <w:p w14:paraId="0F570D85" w14:textId="41DBC4E5" w:rsidR="00E8793B" w:rsidRPr="00E8793B" w:rsidRDefault="00E8793B" w:rsidP="00F0519B">
      <w:pPr>
        <w:spacing w:line="480" w:lineRule="auto"/>
        <w:ind w:left="340" w:right="340"/>
        <w:jc w:val="both"/>
        <w:rPr>
          <w:rFonts w:ascii="Arial" w:hAnsi="Arial" w:cs="Arial"/>
        </w:rPr>
      </w:pPr>
      <w:r w:rsidRPr="00E8793B">
        <w:rPr>
          <w:rFonts w:ascii="Arial" w:hAnsi="Arial" w:cs="Arial"/>
        </w:rPr>
        <w:t>The detachment of the feminist paradigm from traditional academic research allows decolonial and intersectional knowledge, making gender inequalities a wide-ranging debate that involves pluralities of elements inherent in intersectionality and decoloniality (Lugones, 2010). In particular, intersectionalism can be defined as a perspective according to which “identities such as gender, race, sexuality, and other markers of difference intersect and reflect large social structures of oppression and privilege, such as sexism, racism, and heteronormativity” (Kelly, 2021; p.1)</w:t>
      </w:r>
      <w:r w:rsidR="00385476">
        <w:rPr>
          <w:rFonts w:ascii="Arial" w:hAnsi="Arial" w:cs="Arial"/>
        </w:rPr>
        <w:t>.</w:t>
      </w:r>
    </w:p>
    <w:p w14:paraId="19AE5B3F" w14:textId="538B70A3" w:rsidR="00E8793B" w:rsidRPr="00E8793B" w:rsidRDefault="00E8793B" w:rsidP="00F0519B">
      <w:pPr>
        <w:spacing w:line="480" w:lineRule="auto"/>
        <w:ind w:left="340" w:right="340"/>
        <w:jc w:val="both"/>
        <w:rPr>
          <w:rFonts w:ascii="Arial" w:hAnsi="Arial" w:cs="Arial"/>
        </w:rPr>
      </w:pPr>
      <w:r w:rsidRPr="00E8793B">
        <w:rPr>
          <w:rFonts w:ascii="Arial" w:hAnsi="Arial" w:cs="Arial"/>
        </w:rPr>
        <w:t>As the Civil Right Advocate and Intersectional Feminist Kimberlé Crenshaw argue, “all inequality is not created equal” (Steinmetz, 2020) making the importance of intersectional</w:t>
      </w:r>
      <w:r w:rsidR="00385476">
        <w:rPr>
          <w:rFonts w:ascii="Arial" w:hAnsi="Arial" w:cs="Arial"/>
        </w:rPr>
        <w:t>ity</w:t>
      </w:r>
      <w:r w:rsidRPr="00E8793B">
        <w:rPr>
          <w:rFonts w:ascii="Arial" w:hAnsi="Arial" w:cs="Arial"/>
        </w:rPr>
        <w:t xml:space="preserve"> even more relevant, underlining the role of a more comprehensive approach and the necessary decolonisation of academia (Smith, 2012).  </w:t>
      </w:r>
    </w:p>
    <w:p w14:paraId="50EF2EA4" w14:textId="232D1FFA"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This enables a larger part of the population to acknowledge and be aware of the feminist movement and field, allowing sensitising towards this activism. It is an example </w:t>
      </w:r>
      <w:r w:rsidR="00385476">
        <w:rPr>
          <w:rFonts w:ascii="Arial" w:hAnsi="Arial" w:cs="Arial"/>
        </w:rPr>
        <w:t xml:space="preserve">of </w:t>
      </w:r>
      <w:r w:rsidRPr="00E8793B">
        <w:rPr>
          <w:rFonts w:ascii="Arial" w:hAnsi="Arial" w:cs="Arial"/>
        </w:rPr>
        <w:t>the growing number of men fighting for gender equality (Lingard, 1999) which goes way beyond “simply retweeting an article on rape written by a woman” (Bindel, 2023).</w:t>
      </w:r>
    </w:p>
    <w:p w14:paraId="02DD309C" w14:textId="55A12C4B" w:rsidR="00E8793B" w:rsidRPr="00E8793B" w:rsidRDefault="00E8793B" w:rsidP="00F0519B">
      <w:pPr>
        <w:spacing w:line="480" w:lineRule="auto"/>
        <w:ind w:left="340" w:right="340"/>
        <w:jc w:val="both"/>
        <w:rPr>
          <w:rFonts w:ascii="Arial" w:hAnsi="Arial" w:cs="Arial"/>
        </w:rPr>
      </w:pPr>
      <w:r w:rsidRPr="00E8793B">
        <w:rPr>
          <w:rFonts w:ascii="Arial" w:hAnsi="Arial" w:cs="Arial"/>
        </w:rPr>
        <w:t>Taking into account all these elements as part of feminist research, the same has often been associated</w:t>
      </w:r>
      <w:r w:rsidR="00385476">
        <w:rPr>
          <w:rFonts w:ascii="Arial" w:hAnsi="Arial" w:cs="Arial"/>
        </w:rPr>
        <w:t xml:space="preserve"> </w:t>
      </w:r>
      <w:r w:rsidRPr="00E8793B">
        <w:rPr>
          <w:rFonts w:ascii="Arial" w:hAnsi="Arial" w:cs="Arial"/>
        </w:rPr>
        <w:t xml:space="preserve">with the pure qualitative method. This finds its root in the academic concept of quantitative research as more rational and purely objective. However, this strong dichotomy has been proven to be ineffective and untrue, being possible to simply adapt general research methods to the feminist cause; in particular “the usefulness of quantitative methods in the naming of women's oppression and also the usefulness of qualitative methods for delving further and using feminist research for change within the women's liberation movement” (Westmarland, 2001; p.9) could provide strong innovation </w:t>
      </w:r>
      <w:r w:rsidR="00385476">
        <w:rPr>
          <w:rFonts w:ascii="Arial" w:hAnsi="Arial" w:cs="Arial"/>
        </w:rPr>
        <w:t>in</w:t>
      </w:r>
      <w:r w:rsidRPr="00E8793B">
        <w:rPr>
          <w:rFonts w:ascii="Arial" w:hAnsi="Arial" w:cs="Arial"/>
        </w:rPr>
        <w:t xml:space="preserve"> this field. </w:t>
      </w:r>
    </w:p>
    <w:p w14:paraId="7A9E7AC7" w14:textId="5F1AE01C" w:rsidR="00E8793B" w:rsidRPr="00E8793B" w:rsidRDefault="00E8793B" w:rsidP="00F0519B">
      <w:pPr>
        <w:spacing w:line="480" w:lineRule="auto"/>
        <w:ind w:left="340" w:right="340"/>
        <w:jc w:val="both"/>
        <w:rPr>
          <w:rFonts w:ascii="Arial" w:hAnsi="Arial" w:cs="Arial"/>
        </w:rPr>
      </w:pPr>
      <w:r w:rsidRPr="00E8793B">
        <w:rPr>
          <w:rFonts w:ascii="Arial" w:hAnsi="Arial" w:cs="Arial"/>
        </w:rPr>
        <w:t>In the past few years, given the rise and growth of the 5</w:t>
      </w:r>
      <w:r w:rsidRPr="00E8793B">
        <w:rPr>
          <w:rFonts w:ascii="Arial" w:hAnsi="Arial" w:cs="Arial"/>
          <w:vertAlign w:val="superscript"/>
        </w:rPr>
        <w:t>th</w:t>
      </w:r>
      <w:r w:rsidRPr="00E8793B">
        <w:rPr>
          <w:rFonts w:ascii="Arial" w:hAnsi="Arial" w:cs="Arial"/>
        </w:rPr>
        <w:t xml:space="preserve"> Estate of the public sphere (Iosifidis, 2016), feminist research, or more in particular activism which subsequently can result in research, encountered a huge growth, with the inclusion of the younger generations</w:t>
      </w:r>
      <w:r w:rsidR="00385476">
        <w:rPr>
          <w:rFonts w:ascii="Arial" w:hAnsi="Arial" w:cs="Arial"/>
        </w:rPr>
        <w:t>.</w:t>
      </w:r>
    </w:p>
    <w:p w14:paraId="2CD927A5"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this context, feminist research changed itself to adapt to the new key elements of the public sphere: digitalization, commodification, and globalization (Seeliger, 2022).  </w:t>
      </w:r>
    </w:p>
    <w:p w14:paraId="21D2BF62" w14:textId="16B7ADC6" w:rsidR="00E8793B" w:rsidRPr="00E8793B" w:rsidRDefault="00385476" w:rsidP="00F0519B">
      <w:pPr>
        <w:spacing w:line="480" w:lineRule="auto"/>
        <w:ind w:left="340" w:right="340"/>
        <w:jc w:val="both"/>
        <w:rPr>
          <w:rFonts w:ascii="Arial" w:hAnsi="Arial" w:cs="Arial"/>
        </w:rPr>
      </w:pPr>
      <w:r>
        <w:rPr>
          <w:rFonts w:ascii="Arial" w:hAnsi="Arial" w:cs="Arial"/>
          <w:iCs/>
        </w:rPr>
        <w:t>As a result,</w:t>
      </w:r>
      <w:r w:rsidR="00E8793B" w:rsidRPr="00E8793B">
        <w:rPr>
          <w:rFonts w:ascii="Arial" w:hAnsi="Arial" w:cs="Arial"/>
        </w:rPr>
        <w:t xml:space="preserve"> the use of accurate language towards gender and intersectional issues becomes even more relevant than in the past, being now more than ever aware of the numerous realities which might be encountered. </w:t>
      </w:r>
    </w:p>
    <w:p w14:paraId="2D04CF4C" w14:textId="15306E6C"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Nevertheless, as previously mentioned, feminist research finds its place between the subject and the object of the surrounding reality. This paradigm recognises the crucial role played especially by the researcher and their educational, political and economic background (Ackerly, 2008), promoting active participation in the process (Letherby, 2003). </w:t>
      </w:r>
    </w:p>
    <w:p w14:paraId="2C914F08"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Two essential factors of qualitative research, as well as the feminist paradigm, are positionality and reflexivity. In particular, the first has been described as “an individual’s world </w:t>
      </w:r>
      <w:r w:rsidRPr="00E8793B">
        <w:rPr>
          <w:rFonts w:ascii="Arial" w:hAnsi="Arial" w:cs="Arial"/>
        </w:rPr>
        <w:lastRenderedPageBreak/>
        <w:t xml:space="preserve">view and the position they adopt about a research task and its social and political context” (Darwin, 2020; p.1); on the other hand, reflexivity is “a set of continuous, collaborative, and multifaceted practices through which researchers self-consciously critique, appraise, and evaluate how their subjectivity and context influence the research processes” (Olmos-Vega, 2023; p.1). </w:t>
      </w:r>
    </w:p>
    <w:p w14:paraId="5D91B721" w14:textId="07EC130D" w:rsidR="00E8793B" w:rsidRPr="00E8793B" w:rsidRDefault="00EC127F" w:rsidP="00F0519B">
      <w:pPr>
        <w:spacing w:line="480" w:lineRule="auto"/>
        <w:ind w:left="340" w:right="340"/>
        <w:jc w:val="both"/>
        <w:rPr>
          <w:rFonts w:ascii="Arial" w:hAnsi="Arial" w:cs="Arial"/>
        </w:rPr>
      </w:pPr>
      <w:r>
        <w:rPr>
          <w:rFonts w:ascii="Arial" w:hAnsi="Arial" w:cs="Arial"/>
        </w:rPr>
        <w:t>T</w:t>
      </w:r>
      <w:r w:rsidR="00E8793B" w:rsidRPr="00E8793B">
        <w:rPr>
          <w:rFonts w:ascii="Arial" w:hAnsi="Arial" w:cs="Arial"/>
        </w:rPr>
        <w:t xml:space="preserve">hese factors are essential elements of the feminist framework and, additionally, their relevance in qualitative research cannot be understated when it comes to social and policy development. As Finlay argues (Finlay, 1998), the reflexive process allows innovative comprehension in the research project and, along with positionality, enables an insight into all the hierarchal figures of the research. </w:t>
      </w:r>
    </w:p>
    <w:p w14:paraId="3A2B42EF" w14:textId="6EC2BBB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This approach to the findings allows a broader interpretation, emphasizing the relevance that the narrator of the story has and, consequently, the impact that the scholar’s praxis can have on the audience as well as on the feminists themselves (Lazar, 2005).  </w:t>
      </w:r>
    </w:p>
    <w:p w14:paraId="28B38B6A" w14:textId="5395EC63"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As mentioned above and in the literature review section of the project, feminist research is adapting to a less academic and more accessible approach to activism. It is, for example, the case of the more and more spread use of the “blogosphere” (Iosifidis, 2016) to allow feminist interaction as well as the understanding of the active role of the audience (Luckhurst, 2010): the creation of more immediate communication between the subjects and the objects of activism allows the establishment of an innovative way to make research, involving both </w:t>
      </w:r>
      <w:r w:rsidR="00A65E00">
        <w:rPr>
          <w:rFonts w:ascii="Arial" w:hAnsi="Arial" w:cs="Arial"/>
        </w:rPr>
        <w:t>mainstream</w:t>
      </w:r>
      <w:r w:rsidRPr="00E8793B">
        <w:rPr>
          <w:rFonts w:ascii="Arial" w:hAnsi="Arial" w:cs="Arial"/>
        </w:rPr>
        <w:t xml:space="preserve"> and academic channels as well as non-conventional, through the use of social media or citizen journalism.</w:t>
      </w:r>
    </w:p>
    <w:p w14:paraId="0AF82B04" w14:textId="14D1628D" w:rsidR="00E8793B" w:rsidRPr="00E8793B" w:rsidRDefault="00E8793B" w:rsidP="00F0519B">
      <w:pPr>
        <w:spacing w:line="480" w:lineRule="auto"/>
        <w:ind w:left="340" w:right="340"/>
        <w:jc w:val="both"/>
        <w:rPr>
          <w:rFonts w:ascii="Arial" w:hAnsi="Arial" w:cs="Arial"/>
        </w:rPr>
      </w:pPr>
      <w:r w:rsidRPr="00E8793B">
        <w:rPr>
          <w:rFonts w:ascii="Arial" w:hAnsi="Arial" w:cs="Arial"/>
        </w:rPr>
        <w:t>It is with these premises that the researcher approaches contemporary social phenomena through the analysis of linguistical and semantic patterns; in particular, it is going to be observed</w:t>
      </w:r>
      <w:r w:rsidR="00DD62F8">
        <w:rPr>
          <w:rFonts w:ascii="Arial" w:hAnsi="Arial" w:cs="Arial"/>
        </w:rPr>
        <w:t xml:space="preserve"> </w:t>
      </w:r>
      <w:r w:rsidRPr="00E8793B">
        <w:rPr>
          <w:rFonts w:ascii="Arial" w:hAnsi="Arial" w:cs="Arial"/>
        </w:rPr>
        <w:t xml:space="preserve">how power and gender scripts are proposed by the media, through a specific branch of the feminist paradigm: Feminist Critical Discourse Analysis.  </w:t>
      </w:r>
    </w:p>
    <w:p w14:paraId="076FB2B1" w14:textId="77777777" w:rsidR="00E8793B" w:rsidRPr="00E8793B" w:rsidRDefault="00E8793B" w:rsidP="000A4ACA">
      <w:pPr>
        <w:spacing w:line="480" w:lineRule="auto"/>
        <w:ind w:right="340"/>
        <w:jc w:val="both"/>
        <w:rPr>
          <w:rFonts w:ascii="Arial" w:hAnsi="Arial" w:cs="Arial"/>
        </w:rPr>
      </w:pPr>
      <w:bookmarkStart w:id="14" w:name="_Toc80234833"/>
    </w:p>
    <w:p w14:paraId="6326D277" w14:textId="2D9804C1" w:rsidR="00E8793B" w:rsidRPr="00156143" w:rsidRDefault="00156143" w:rsidP="00156143">
      <w:pPr>
        <w:pStyle w:val="Titolo3"/>
        <w:jc w:val="center"/>
        <w:rPr>
          <w:rFonts w:ascii="Arial" w:hAnsi="Arial" w:cs="Arial"/>
          <w:color w:val="auto"/>
          <w:u w:val="single"/>
        </w:rPr>
      </w:pPr>
      <w:bookmarkStart w:id="15" w:name="_Toc141879936"/>
      <w:r w:rsidRPr="00156143">
        <w:rPr>
          <w:rFonts w:ascii="Arial" w:hAnsi="Arial" w:cs="Arial"/>
          <w:color w:val="auto"/>
          <w:u w:val="single"/>
        </w:rPr>
        <w:lastRenderedPageBreak/>
        <w:t xml:space="preserve">3.1.2: </w:t>
      </w:r>
      <w:r w:rsidR="00E8793B" w:rsidRPr="00156143">
        <w:rPr>
          <w:rFonts w:ascii="Arial" w:hAnsi="Arial" w:cs="Arial"/>
          <w:color w:val="auto"/>
          <w:u w:val="single"/>
        </w:rPr>
        <w:t>Feminist Critical Discourse Analysis</w:t>
      </w:r>
      <w:bookmarkEnd w:id="14"/>
      <w:bookmarkEnd w:id="15"/>
    </w:p>
    <w:p w14:paraId="636518D6" w14:textId="77777777" w:rsidR="00E8793B" w:rsidRPr="00E8793B" w:rsidRDefault="00E8793B" w:rsidP="00F0519B">
      <w:pPr>
        <w:spacing w:line="480" w:lineRule="auto"/>
        <w:ind w:left="340" w:right="340"/>
        <w:jc w:val="both"/>
        <w:rPr>
          <w:rFonts w:ascii="Arial" w:hAnsi="Arial" w:cs="Arial"/>
        </w:rPr>
      </w:pPr>
    </w:p>
    <w:p w14:paraId="3F0BC7A6"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main aim of Feminist Critical Discourse Analysis (FCDA), according to Lazar, is to “show up the complex, subtle, and sometimes not so subtle, ways in which frequently taken-for-granted gendered assumptions and hegemonic power relations are discursively produced, sustained, negotiated, and challenged in different contexts and communities” (Lazar, 2007; p. 142). </w:t>
      </w:r>
    </w:p>
    <w:p w14:paraId="41F6FEED" w14:textId="54756967" w:rsidR="00E8793B" w:rsidRPr="00E8793B" w:rsidRDefault="00E8793B" w:rsidP="00F0519B">
      <w:pPr>
        <w:spacing w:line="480" w:lineRule="auto"/>
        <w:ind w:left="340" w:right="340"/>
        <w:jc w:val="both"/>
        <w:rPr>
          <w:rFonts w:ascii="Arial" w:hAnsi="Arial" w:cs="Arial"/>
        </w:rPr>
      </w:pPr>
      <w:r w:rsidRPr="00E8793B">
        <w:rPr>
          <w:rFonts w:ascii="Arial" w:hAnsi="Arial" w:cs="Arial"/>
        </w:rPr>
        <w:t>In the current study, FCDA is the basis of the linguistic approach towards the representation of female politicians in broadcast media. In contrast, or better say in addition to the pure Critical Discourse Analysis proposed by Fairclough and Van Dijk</w:t>
      </w:r>
      <w:r w:rsidR="00033743">
        <w:rPr>
          <w:rFonts w:ascii="Arial" w:hAnsi="Arial" w:cs="Arial"/>
        </w:rPr>
        <w:t xml:space="preserve"> </w:t>
      </w:r>
      <w:r w:rsidR="00033743" w:rsidRPr="00E8793B">
        <w:rPr>
          <w:rFonts w:ascii="Arial" w:hAnsi="Arial" w:cs="Arial"/>
        </w:rPr>
        <w:t>(Fairclough, 1995) (Van Dijk, 2009</w:t>
      </w:r>
      <w:r w:rsidR="00033743">
        <w:rPr>
          <w:rFonts w:ascii="Arial" w:hAnsi="Arial" w:cs="Arial"/>
        </w:rPr>
        <w:t>)</w:t>
      </w:r>
      <w:r w:rsidRPr="00E8793B">
        <w:rPr>
          <w:rFonts w:ascii="Arial" w:hAnsi="Arial" w:cs="Arial"/>
        </w:rPr>
        <w:t>, it observes the impact that language has on power relations and the role terminology and people have in a bigger cultural background.</w:t>
      </w:r>
    </w:p>
    <w:p w14:paraId="3B9E98D9"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Feminist CDA underlines power relations between society and genders, underlining how they can impact not only women themselves but the predisposition towards them and their role in the collective decisions making process. With FCDA, gender and power relations are analysed through an innovative lens (Lazar, 2007); in fact, despite the approach used by Fairclough provides insight into the role communication can have in influencing ideas and attitudes (Fairclough, 1995), the lack of the gender lens does not allow a complete insight of issues such as the commodification of the feminine body as well as the gender bias in the social and political environment.</w:t>
      </w:r>
    </w:p>
    <w:p w14:paraId="4E5A9300"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It is possible to identify Michele Lazar as a pioneer in this field, considering FCDA as a research tool whose “ultimate goal is a radical social transformation based on social justice that opens up unrestricted possibilities for both women and men as human beings” (Lazar, 2007, p.156). </w:t>
      </w:r>
    </w:p>
    <w:p w14:paraId="03C63C7F"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This methodology has been built by Lazar on 5 main interrelated principles as its pillars (Lazar, 2007):</w:t>
      </w:r>
    </w:p>
    <w:p w14:paraId="670B9147" w14:textId="77777777" w:rsidR="00E8793B" w:rsidRPr="00E8793B" w:rsidRDefault="00E8793B" w:rsidP="00F0519B">
      <w:pPr>
        <w:numPr>
          <w:ilvl w:val="0"/>
          <w:numId w:val="5"/>
        </w:numPr>
        <w:spacing w:line="480" w:lineRule="auto"/>
        <w:ind w:left="340" w:right="340"/>
        <w:jc w:val="both"/>
        <w:rPr>
          <w:rFonts w:ascii="Arial" w:hAnsi="Arial" w:cs="Arial"/>
        </w:rPr>
      </w:pPr>
      <w:r w:rsidRPr="00E8793B">
        <w:rPr>
          <w:rFonts w:ascii="Arial" w:hAnsi="Arial" w:cs="Arial"/>
        </w:rPr>
        <w:lastRenderedPageBreak/>
        <w:t>Feminism analytical activism: an active criticism of discourse that incentives patriarchy through its patterns;</w:t>
      </w:r>
    </w:p>
    <w:p w14:paraId="41D13306" w14:textId="10FFF5CD" w:rsidR="00E8793B" w:rsidRPr="00E8793B" w:rsidRDefault="00E8793B" w:rsidP="00F0519B">
      <w:pPr>
        <w:numPr>
          <w:ilvl w:val="0"/>
          <w:numId w:val="5"/>
        </w:numPr>
        <w:spacing w:line="480" w:lineRule="auto"/>
        <w:ind w:left="340" w:right="340"/>
        <w:jc w:val="both"/>
        <w:rPr>
          <w:rFonts w:ascii="Arial" w:hAnsi="Arial" w:cs="Arial"/>
        </w:rPr>
      </w:pPr>
      <w:r w:rsidRPr="00E8793B">
        <w:rPr>
          <w:rFonts w:ascii="Arial" w:hAnsi="Arial" w:cs="Arial"/>
        </w:rPr>
        <w:t>Gender as ideological structure: the understanding that gender, as it has been conceived and socially accepted</w:t>
      </w:r>
      <w:r w:rsidR="00033743">
        <w:rPr>
          <w:rFonts w:ascii="Arial" w:hAnsi="Arial" w:cs="Arial"/>
        </w:rPr>
        <w:t>,</w:t>
      </w:r>
      <w:r w:rsidRPr="00E8793B">
        <w:rPr>
          <w:rFonts w:ascii="Arial" w:hAnsi="Arial" w:cs="Arial"/>
        </w:rPr>
        <w:t xml:space="preserve"> is at the basis of the </w:t>
      </w:r>
      <w:r w:rsidR="00033743">
        <w:rPr>
          <w:rFonts w:ascii="Arial" w:hAnsi="Arial" w:cs="Arial"/>
        </w:rPr>
        <w:t xml:space="preserve">preservation </w:t>
      </w:r>
      <w:r w:rsidRPr="00E8793B">
        <w:rPr>
          <w:rFonts w:ascii="Arial" w:hAnsi="Arial" w:cs="Arial"/>
        </w:rPr>
        <w:t>of the patriarchal social structure;</w:t>
      </w:r>
    </w:p>
    <w:p w14:paraId="119F4C0B" w14:textId="77777777" w:rsidR="00E8793B" w:rsidRPr="00E8793B" w:rsidRDefault="00E8793B" w:rsidP="00F0519B">
      <w:pPr>
        <w:numPr>
          <w:ilvl w:val="0"/>
          <w:numId w:val="5"/>
        </w:numPr>
        <w:spacing w:line="480" w:lineRule="auto"/>
        <w:ind w:left="340" w:right="340"/>
        <w:jc w:val="both"/>
        <w:rPr>
          <w:rFonts w:ascii="Arial" w:hAnsi="Arial" w:cs="Arial"/>
        </w:rPr>
      </w:pPr>
      <w:r w:rsidRPr="00E8793B">
        <w:rPr>
          <w:rFonts w:ascii="Arial" w:hAnsi="Arial" w:cs="Arial"/>
        </w:rPr>
        <w:t>Complexity of gender and power relations: the relations of power and dominance work and how they can be understood which can be reiterated or subverted by discourse;</w:t>
      </w:r>
    </w:p>
    <w:p w14:paraId="2734F3D3" w14:textId="77777777" w:rsidR="00E8793B" w:rsidRPr="00E8793B" w:rsidRDefault="00E8793B" w:rsidP="00F0519B">
      <w:pPr>
        <w:numPr>
          <w:ilvl w:val="0"/>
          <w:numId w:val="5"/>
        </w:numPr>
        <w:spacing w:line="480" w:lineRule="auto"/>
        <w:ind w:left="340" w:right="340"/>
        <w:jc w:val="both"/>
        <w:rPr>
          <w:rFonts w:ascii="Arial" w:hAnsi="Arial" w:cs="Arial"/>
        </w:rPr>
      </w:pPr>
      <w:r w:rsidRPr="00E8793B">
        <w:rPr>
          <w:rFonts w:ascii="Arial" w:hAnsi="Arial" w:cs="Arial"/>
        </w:rPr>
        <w:t>Discourse in the (de)construction of gender: how the same relations of power and dominance can be both reiterated or subverted through discourse;</w:t>
      </w:r>
    </w:p>
    <w:p w14:paraId="357AB77A" w14:textId="375FADE8" w:rsidR="00E8793B" w:rsidRPr="00E8793B" w:rsidRDefault="00E8793B" w:rsidP="00F0519B">
      <w:pPr>
        <w:numPr>
          <w:ilvl w:val="0"/>
          <w:numId w:val="5"/>
        </w:numPr>
        <w:spacing w:line="480" w:lineRule="auto"/>
        <w:ind w:left="340" w:right="340"/>
        <w:jc w:val="both"/>
        <w:rPr>
          <w:rFonts w:ascii="Arial" w:hAnsi="Arial" w:cs="Arial"/>
        </w:rPr>
      </w:pPr>
      <w:r w:rsidRPr="00E8793B">
        <w:rPr>
          <w:rFonts w:ascii="Arial" w:hAnsi="Arial" w:cs="Arial"/>
        </w:rPr>
        <w:t xml:space="preserve">Critical reflexivity as praxis: the contextualisation of both the researcher and the object of the study </w:t>
      </w:r>
      <w:r w:rsidR="00385476">
        <w:rPr>
          <w:rFonts w:ascii="Arial" w:hAnsi="Arial" w:cs="Arial"/>
        </w:rPr>
        <w:t>to</w:t>
      </w:r>
      <w:r w:rsidRPr="00E8793B">
        <w:rPr>
          <w:rFonts w:ascii="Arial" w:hAnsi="Arial" w:cs="Arial"/>
        </w:rPr>
        <w:t xml:space="preserve"> allow the understanding of the background of both of them and a “theoretical critique” from a broader perspective (Lazar, 2007; p. 155).</w:t>
      </w:r>
    </w:p>
    <w:p w14:paraId="3FDD8449" w14:textId="1DC0407C" w:rsidR="00E8793B" w:rsidRPr="00E8793B" w:rsidRDefault="00E8793B" w:rsidP="00F0519B">
      <w:pPr>
        <w:spacing w:line="480" w:lineRule="auto"/>
        <w:ind w:left="340" w:right="340"/>
        <w:jc w:val="both"/>
        <w:rPr>
          <w:rFonts w:ascii="Arial" w:hAnsi="Arial" w:cs="Arial"/>
        </w:rPr>
      </w:pPr>
      <w:r w:rsidRPr="00E8793B">
        <w:rPr>
          <w:rFonts w:ascii="Arial" w:hAnsi="Arial" w:cs="Arial"/>
        </w:rPr>
        <w:t>The scholar, consequently, aims at an analysis of discourse that is beyond a linguistical review but includes social factors and focuses on power relations from a gender point of view, thereby enlarging the field of pure Critical Discourse Analysis</w:t>
      </w:r>
      <w:r w:rsidR="001509DE">
        <w:rPr>
          <w:rFonts w:ascii="Arial" w:hAnsi="Arial" w:cs="Arial"/>
        </w:rPr>
        <w:t>.</w:t>
      </w:r>
    </w:p>
    <w:p w14:paraId="3028AA81"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Starting from the hegemonic and hierarchical ideologies proposed by Karl Marx and Antonio Gramsci, the understanding of gender as a social structure enables a reading of the dichotomy of women/men from a much broader spectrum and in both the private and public sphere (Ledwith, 2009). </w:t>
      </w:r>
    </w:p>
    <w:p w14:paraId="2321E35E"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This dichotomy, which Connell defined as a “patriarchal dividend” (Connell, 1995) embedded in micro realities as well as macro ones, such as media and institutions. These androcentric performances create gender expectations that are repeatedly proposed by news and social media through visual and linguistic content, now more than ever in mass production and replication. </w:t>
      </w:r>
    </w:p>
    <w:p w14:paraId="661C5215" w14:textId="792F2958" w:rsidR="00E8793B" w:rsidRPr="00E8793B" w:rsidRDefault="00E8793B" w:rsidP="00F0519B">
      <w:pPr>
        <w:spacing w:line="480" w:lineRule="auto"/>
        <w:ind w:left="340" w:right="340"/>
        <w:jc w:val="both"/>
        <w:rPr>
          <w:rFonts w:ascii="Arial" w:hAnsi="Arial" w:cs="Arial"/>
        </w:rPr>
      </w:pPr>
      <w:r w:rsidRPr="00E8793B">
        <w:rPr>
          <w:rFonts w:ascii="Arial" w:hAnsi="Arial" w:cs="Arial"/>
        </w:rPr>
        <w:t>In particular, Lazar</w:t>
      </w:r>
      <w:r w:rsidR="001509DE">
        <w:rPr>
          <w:rFonts w:ascii="Arial" w:hAnsi="Arial" w:cs="Arial"/>
        </w:rPr>
        <w:t xml:space="preserve"> also</w:t>
      </w:r>
      <w:r w:rsidRPr="00E8793B">
        <w:rPr>
          <w:rFonts w:ascii="Arial" w:hAnsi="Arial" w:cs="Arial"/>
        </w:rPr>
        <w:t xml:space="preserve"> claims that the masculine hierarchy is enhanced by the mediatic and sexual representation of gender roles through discourse: FCDA, as it is conceived, would allow to identify them and aim at emancipation through the previously nominated Feminist </w:t>
      </w:r>
      <w:r w:rsidRPr="00E8793B">
        <w:rPr>
          <w:rFonts w:ascii="Arial" w:hAnsi="Arial" w:cs="Arial"/>
        </w:rPr>
        <w:lastRenderedPageBreak/>
        <w:t>Analytical Activism (Lazar, 2005).  This advocacy would remark the change from the typical white androcentric academi</w:t>
      </w:r>
      <w:r w:rsidR="001509DE">
        <w:rPr>
          <w:rFonts w:ascii="Arial" w:hAnsi="Arial" w:cs="Arial"/>
        </w:rPr>
        <w:t>a</w:t>
      </w:r>
      <w:r w:rsidRPr="00E8793B">
        <w:rPr>
          <w:rFonts w:ascii="Arial" w:hAnsi="Arial" w:cs="Arial"/>
        </w:rPr>
        <w:t xml:space="preserve"> in favour of an equal and inclusive one, encompassing also a decolonial approach. </w:t>
      </w:r>
    </w:p>
    <w:p w14:paraId="6785CDA9"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this context, Feminist Critical Discourse Analysis tends to obtain an adjustment through the critical analysis of discourse in the media context. </w:t>
      </w:r>
    </w:p>
    <w:p w14:paraId="132FCB07" w14:textId="449ACE5E" w:rsidR="00E8793B" w:rsidRPr="00E8793B" w:rsidRDefault="00E8793B" w:rsidP="00F0519B">
      <w:pPr>
        <w:spacing w:line="480" w:lineRule="auto"/>
        <w:ind w:left="340" w:right="340"/>
        <w:jc w:val="both"/>
        <w:rPr>
          <w:rFonts w:ascii="Arial" w:hAnsi="Arial" w:cs="Arial"/>
        </w:rPr>
      </w:pPr>
      <w:r w:rsidRPr="00E8793B">
        <w:rPr>
          <w:rFonts w:ascii="Arial" w:hAnsi="Arial" w:cs="Arial"/>
        </w:rPr>
        <w:t>The feminist lens is the basis through which it is possible to observe the impact of communication tools on the audience’s opinion. Per definition</w:t>
      </w:r>
      <w:r w:rsidR="00CA6849">
        <w:rPr>
          <w:rFonts w:ascii="Arial" w:hAnsi="Arial" w:cs="Arial"/>
        </w:rPr>
        <w:t>, FCDA</w:t>
      </w:r>
      <w:r w:rsidRPr="00E8793B">
        <w:rPr>
          <w:rFonts w:ascii="Arial" w:hAnsi="Arial" w:cs="Arial"/>
        </w:rPr>
        <w:t xml:space="preserve"> focuses on the “complex and subtle ways in which taken-for-granted social assumptions and hegemonic power relations are discursively produced, perpetuated, negotiated and challenged” (Lazar, 2005; p. 142). Accordingly, not only </w:t>
      </w:r>
      <w:r w:rsidR="00CA6849">
        <w:rPr>
          <w:rFonts w:ascii="Arial" w:hAnsi="Arial" w:cs="Arial"/>
        </w:rPr>
        <w:t>it</w:t>
      </w:r>
      <w:r w:rsidRPr="00E8793B">
        <w:rPr>
          <w:rFonts w:ascii="Arial" w:hAnsi="Arial" w:cs="Arial"/>
        </w:rPr>
        <w:t xml:space="preserve"> observes how dominant ideologies and power are innately the core of discourse, but also how they tend to maintain and endorse the patriarchal layout with its implications. </w:t>
      </w:r>
    </w:p>
    <w:p w14:paraId="2B8C7DF9" w14:textId="4AEF992F" w:rsidR="00E8793B" w:rsidRPr="00E8793B" w:rsidRDefault="00E8793B" w:rsidP="00F0519B">
      <w:pPr>
        <w:spacing w:line="480" w:lineRule="auto"/>
        <w:ind w:left="340" w:right="340"/>
        <w:jc w:val="both"/>
        <w:rPr>
          <w:rFonts w:ascii="Arial" w:hAnsi="Arial" w:cs="Arial"/>
        </w:rPr>
      </w:pPr>
      <w:r w:rsidRPr="00E8793B">
        <w:rPr>
          <w:rFonts w:ascii="Arial" w:hAnsi="Arial" w:cs="Arial"/>
        </w:rPr>
        <w:t>The awareness towards this specific hierarchical pattern is essential to appropriately assess discourse, its factors and actors, recontextualising social actions and interactions (Van Leeuwen, 2008). The proposed research will underline inequalities which cannot be discerned from an intersectional observation, including necessarily the social and cultural background of the paper</w:t>
      </w:r>
      <w:r w:rsidR="00CA6849">
        <w:rPr>
          <w:rFonts w:ascii="Arial" w:hAnsi="Arial" w:cs="Arial"/>
        </w:rPr>
        <w:t>s</w:t>
      </w:r>
      <w:r w:rsidRPr="00E8793B">
        <w:rPr>
          <w:rFonts w:ascii="Arial" w:hAnsi="Arial" w:cs="Arial"/>
        </w:rPr>
        <w:t xml:space="preserve"> and politicians analysed. </w:t>
      </w:r>
    </w:p>
    <w:p w14:paraId="47C9764C" w14:textId="5789221F"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 feminist political articulation is necessary to further prepare the ground for the so much advocated feminist analytical activism and </w:t>
      </w:r>
      <w:r w:rsidR="00CA6849">
        <w:rPr>
          <w:rFonts w:ascii="Arial" w:hAnsi="Arial" w:cs="Arial"/>
        </w:rPr>
        <w:t xml:space="preserve">media framing discourse </w:t>
      </w:r>
      <w:r w:rsidRPr="00E8793B">
        <w:rPr>
          <w:rFonts w:ascii="Arial" w:hAnsi="Arial" w:cs="Arial"/>
        </w:rPr>
        <w:t>that goes beyond the dominant hegemonic masculine patterns.</w:t>
      </w:r>
    </w:p>
    <w:p w14:paraId="16CC2E55" w14:textId="77777777" w:rsidR="00E8793B" w:rsidRPr="00E8793B" w:rsidRDefault="00E8793B" w:rsidP="00F0519B">
      <w:pPr>
        <w:spacing w:line="480" w:lineRule="auto"/>
        <w:ind w:left="340" w:right="340"/>
        <w:jc w:val="both"/>
        <w:rPr>
          <w:rFonts w:ascii="Arial" w:hAnsi="Arial" w:cs="Arial"/>
        </w:rPr>
      </w:pPr>
    </w:p>
    <w:p w14:paraId="4B3B58DD" w14:textId="77777777" w:rsidR="00E8793B" w:rsidRPr="00E8793B" w:rsidRDefault="00E8793B" w:rsidP="00F0519B">
      <w:pPr>
        <w:spacing w:line="480" w:lineRule="auto"/>
        <w:ind w:left="340" w:right="340"/>
        <w:jc w:val="both"/>
        <w:rPr>
          <w:rFonts w:ascii="Arial" w:hAnsi="Arial" w:cs="Arial"/>
          <w:i/>
          <w:iCs/>
          <w:u w:val="single"/>
        </w:rPr>
      </w:pPr>
      <w:bookmarkStart w:id="16" w:name="_Toc80234834"/>
    </w:p>
    <w:p w14:paraId="3ECCEFD3" w14:textId="411B3999" w:rsidR="00E8793B" w:rsidRPr="00156143" w:rsidRDefault="00156143" w:rsidP="00156143">
      <w:pPr>
        <w:pStyle w:val="Titolo3"/>
        <w:jc w:val="center"/>
        <w:rPr>
          <w:rFonts w:ascii="Arial" w:hAnsi="Arial" w:cs="Arial"/>
          <w:color w:val="auto"/>
          <w:u w:val="single"/>
        </w:rPr>
      </w:pPr>
      <w:bookmarkStart w:id="17" w:name="_Toc141879937"/>
      <w:r w:rsidRPr="00156143">
        <w:rPr>
          <w:rFonts w:ascii="Arial" w:hAnsi="Arial" w:cs="Arial"/>
          <w:color w:val="auto"/>
          <w:u w:val="single"/>
        </w:rPr>
        <w:t>3.1.</w:t>
      </w:r>
      <w:r>
        <w:rPr>
          <w:rFonts w:ascii="Arial" w:hAnsi="Arial" w:cs="Arial"/>
          <w:color w:val="auto"/>
          <w:u w:val="single"/>
        </w:rPr>
        <w:t>3</w:t>
      </w:r>
      <w:r w:rsidRPr="00156143">
        <w:rPr>
          <w:rFonts w:ascii="Arial" w:hAnsi="Arial" w:cs="Arial"/>
          <w:color w:val="auto"/>
          <w:u w:val="single"/>
        </w:rPr>
        <w:t xml:space="preserve">: </w:t>
      </w:r>
      <w:r w:rsidR="00E8793B" w:rsidRPr="00156143">
        <w:rPr>
          <w:rFonts w:ascii="Arial" w:hAnsi="Arial" w:cs="Arial"/>
          <w:color w:val="auto"/>
          <w:u w:val="single"/>
        </w:rPr>
        <w:t xml:space="preserve">Critiques of </w:t>
      </w:r>
      <w:r w:rsidR="000A4ACA">
        <w:rPr>
          <w:rFonts w:ascii="Arial" w:hAnsi="Arial" w:cs="Arial"/>
          <w:color w:val="auto"/>
          <w:u w:val="single"/>
        </w:rPr>
        <w:t>F</w:t>
      </w:r>
      <w:r w:rsidR="00E8793B" w:rsidRPr="00156143">
        <w:rPr>
          <w:rFonts w:ascii="Arial" w:hAnsi="Arial" w:cs="Arial"/>
          <w:color w:val="auto"/>
          <w:u w:val="single"/>
        </w:rPr>
        <w:t xml:space="preserve">eminist </w:t>
      </w:r>
      <w:r w:rsidR="000A4ACA">
        <w:rPr>
          <w:rFonts w:ascii="Arial" w:hAnsi="Arial" w:cs="Arial"/>
          <w:color w:val="auto"/>
          <w:u w:val="single"/>
        </w:rPr>
        <w:t>R</w:t>
      </w:r>
      <w:r w:rsidR="00E8793B" w:rsidRPr="00156143">
        <w:rPr>
          <w:rFonts w:ascii="Arial" w:hAnsi="Arial" w:cs="Arial"/>
          <w:color w:val="auto"/>
          <w:u w:val="single"/>
        </w:rPr>
        <w:t>esearch</w:t>
      </w:r>
      <w:bookmarkEnd w:id="16"/>
      <w:bookmarkEnd w:id="17"/>
    </w:p>
    <w:p w14:paraId="57194DD0" w14:textId="77777777" w:rsidR="00E8793B" w:rsidRPr="00E8793B" w:rsidRDefault="00E8793B" w:rsidP="00F0519B">
      <w:pPr>
        <w:spacing w:line="480" w:lineRule="auto"/>
        <w:ind w:left="340" w:right="340"/>
        <w:jc w:val="both"/>
        <w:rPr>
          <w:rFonts w:ascii="Arial" w:hAnsi="Arial" w:cs="Arial"/>
        </w:rPr>
      </w:pPr>
    </w:p>
    <w:p w14:paraId="00CB0E71"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Many critiques have been raised over the decades towards the feminist paradigm, regarding both the topic of research, the methodology itself and, not surprisingly, the researchers.</w:t>
      </w:r>
    </w:p>
    <w:p w14:paraId="08F5AB6B"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Feminist research, and feminists themselves, are characterised by a huge pool of investigation as well as investigators, with a broad number of different attitudes to the same gender issues. </w:t>
      </w:r>
    </w:p>
    <w:p w14:paraId="53BDDB59" w14:textId="1FE69735" w:rsidR="00E8793B" w:rsidRPr="00E8793B" w:rsidRDefault="00E8793B" w:rsidP="00F0519B">
      <w:pPr>
        <w:spacing w:line="480" w:lineRule="auto"/>
        <w:ind w:left="340" w:right="340"/>
        <w:jc w:val="both"/>
        <w:rPr>
          <w:rFonts w:ascii="Arial" w:hAnsi="Arial" w:cs="Arial"/>
        </w:rPr>
      </w:pPr>
      <w:r w:rsidRPr="00E8793B">
        <w:rPr>
          <w:rFonts w:ascii="Arial" w:hAnsi="Arial" w:cs="Arial"/>
        </w:rPr>
        <w:t>One of the main critiques raised is that real feminists should be women, as the only ones able to understand gender biases (Agozino, 1995). It can also be identified as an issue in the most radical shades of feminism, with a very peculiar definition of women, often not properly considering the difference between gender and sex, and not including intersectionality in the full assessment of the social scenario (Willis, 1984).</w:t>
      </w:r>
    </w:p>
    <w:p w14:paraId="3594C282"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It is in this diversity and contrast of opinions that lies another issue identified in the feminist approach: the numerous and often contrasting attitudes towards political and socioeconomic problematics make the possibility to create a cohesive and consolidated methodology extremely difficult.</w:t>
      </w:r>
    </w:p>
    <w:p w14:paraId="26F6B6DE" w14:textId="0853899C"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This variety of approaches towards the feminist cause, despite the shared aim of analysing gender dynamics and disrupting patriarchy, involve a multiplicity of manners in which this same goal can be achieved: this, if on one side might offer a broader insight, </w:t>
      </w:r>
      <w:r w:rsidR="00A17114">
        <w:rPr>
          <w:rFonts w:ascii="Arial" w:hAnsi="Arial" w:cs="Arial"/>
        </w:rPr>
        <w:t>into</w:t>
      </w:r>
      <w:r w:rsidRPr="00E8793B">
        <w:rPr>
          <w:rFonts w:ascii="Arial" w:hAnsi="Arial" w:cs="Arial"/>
        </w:rPr>
        <w:t xml:space="preserve"> the other side makes feminist methods at times in contrast and rarely on the same page (Hammersley, 1992).  </w:t>
      </w:r>
    </w:p>
    <w:p w14:paraId="61D21A9E" w14:textId="5D1F05DF" w:rsidR="00E8793B" w:rsidRPr="00E8793B" w:rsidRDefault="00E8793B" w:rsidP="00F0519B">
      <w:pPr>
        <w:spacing w:line="480" w:lineRule="auto"/>
        <w:ind w:left="340" w:right="340"/>
        <w:jc w:val="both"/>
        <w:rPr>
          <w:rFonts w:ascii="Arial" w:hAnsi="Arial" w:cs="Arial"/>
        </w:rPr>
      </w:pPr>
      <w:r w:rsidRPr="00E8793B">
        <w:rPr>
          <w:rFonts w:ascii="Arial" w:hAnsi="Arial" w:cs="Arial"/>
        </w:rPr>
        <w:t>The numerous ways in which social and gender issues can be analysed from a feminist perspective can be reputed as the inability to form a cohesive front</w:t>
      </w:r>
      <w:r w:rsidR="008628E7">
        <w:rPr>
          <w:rFonts w:ascii="Arial" w:hAnsi="Arial" w:cs="Arial"/>
        </w:rPr>
        <w:t>: this led to</w:t>
      </w:r>
      <w:r w:rsidRPr="00E8793B">
        <w:rPr>
          <w:rFonts w:ascii="Arial" w:hAnsi="Arial" w:cs="Arial"/>
        </w:rPr>
        <w:t xml:space="preserve"> critiques in regards to, for example, the lack of academic rigour that ought to be aimed in peculiar research environments (Lay, 2007). </w:t>
      </w:r>
    </w:p>
    <w:p w14:paraId="54541389" w14:textId="52D4E24C"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This can be noted in particular when feminist methodology is compared to the scientific one. The inductive method and reflexivity find their role between the researcher and the researched (Ackerly, 2008), with a continuous interrelation between the two factors. Consequently, it often appears impossible to point out an objective result as it would be filtrated by subjectivity. </w:t>
      </w:r>
    </w:p>
    <w:p w14:paraId="387E5D70"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This would lead to a contrast between experience and methods which are, in reality, working complementarily (Hussain, 2012).  This is also expressed by the differences between the use of the quantitative and qualitative methods: despite often being associated with qualitative methods due to the approach beyond objective observation, it has been argued how a new attitude should be encouraged, including both of them in the feminist agenda (Sprague, 1989).</w:t>
      </w:r>
    </w:p>
    <w:p w14:paraId="62D37664"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 It is this the standing point of Gorelick (Gorelick, 1991) which underlines how, despite feminist research might offer an innovative perspective, at the same time it is not enough to fully engage with an organised methodology.</w:t>
      </w:r>
    </w:p>
    <w:p w14:paraId="6571B8F6" w14:textId="757BB14D" w:rsidR="00E8793B" w:rsidRPr="00E8793B" w:rsidRDefault="00C4036B" w:rsidP="00F0519B">
      <w:pPr>
        <w:spacing w:line="480" w:lineRule="auto"/>
        <w:ind w:left="340" w:right="340"/>
        <w:jc w:val="both"/>
        <w:rPr>
          <w:rFonts w:ascii="Arial" w:hAnsi="Arial" w:cs="Arial"/>
        </w:rPr>
      </w:pPr>
      <w:r>
        <w:rPr>
          <w:rFonts w:ascii="Arial" w:hAnsi="Arial" w:cs="Arial"/>
        </w:rPr>
        <w:t>In addition</w:t>
      </w:r>
      <w:r w:rsidR="00E8793B" w:rsidRPr="00E8793B">
        <w:rPr>
          <w:rFonts w:ascii="Arial" w:hAnsi="Arial" w:cs="Arial"/>
        </w:rPr>
        <w:t>, the refusal of the hierarchies between the researcher and object of the research (Yost, 2013) and the intellectual authority regarding the results, according to Hammersley (Hammersley, 1992), results in the neglect “of the complexity of the practical dimension of the research progress” (Hammersley, 1992: p. 199). This would also move the focus of the research to other factors which, according to Hammersley himself, should only be women’s rights. (Hammersley, 1992). This same perspective can be associated with the actual authority of personal experience in the research process and its findings, eliminating the rigorous scientific method</w:t>
      </w:r>
      <w:r>
        <w:rPr>
          <w:rFonts w:ascii="Arial" w:hAnsi="Arial" w:cs="Arial"/>
        </w:rPr>
        <w:t>.</w:t>
      </w:r>
    </w:p>
    <w:p w14:paraId="56D19F04" w14:textId="0342C528"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Notwithstanding, if on one side this diversity of perceptions is not statistically relevant for the quantitative method, on the other, it is essential for intersectional research. Intersectional feminist research cannot be able to have full comprehension of reality and cannot be deemed complete and accurate, without the inclusion of </w:t>
      </w:r>
      <w:r w:rsidR="002B3D87">
        <w:rPr>
          <w:rFonts w:ascii="Arial" w:hAnsi="Arial" w:cs="Arial"/>
        </w:rPr>
        <w:t>a</w:t>
      </w:r>
      <w:r w:rsidRPr="00E8793B">
        <w:rPr>
          <w:rFonts w:ascii="Arial" w:hAnsi="Arial" w:cs="Arial"/>
        </w:rPr>
        <w:t xml:space="preserve"> larger spectrum</w:t>
      </w:r>
      <w:r w:rsidR="002B3D87">
        <w:rPr>
          <w:rFonts w:ascii="Arial" w:hAnsi="Arial" w:cs="Arial"/>
        </w:rPr>
        <w:t>, including ethnicity, age, social status and sexual orientation</w:t>
      </w:r>
      <w:r w:rsidRPr="00E8793B">
        <w:rPr>
          <w:rFonts w:ascii="Arial" w:hAnsi="Arial" w:cs="Arial"/>
        </w:rPr>
        <w:t xml:space="preserve">. </w:t>
      </w:r>
    </w:p>
    <w:p w14:paraId="42CE3AA3" w14:textId="210ED5C9"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addition to the critiques already mentioned, it has been claimed that feminist research, </w:t>
      </w:r>
      <w:r w:rsidR="00033743">
        <w:rPr>
          <w:rFonts w:ascii="Arial" w:hAnsi="Arial" w:cs="Arial"/>
        </w:rPr>
        <w:t>given</w:t>
      </w:r>
      <w:r w:rsidRPr="00E8793B">
        <w:rPr>
          <w:rFonts w:ascii="Arial" w:hAnsi="Arial" w:cs="Arial"/>
        </w:rPr>
        <w:t xml:space="preserve"> the characteristics previously encountered, cannot be considered a </w:t>
      </w:r>
      <w:r w:rsidR="00663993" w:rsidRPr="00E8793B">
        <w:rPr>
          <w:rFonts w:ascii="Arial" w:hAnsi="Arial" w:cs="Arial"/>
        </w:rPr>
        <w:t>standalone</w:t>
      </w:r>
      <w:r w:rsidRPr="00E8793B">
        <w:rPr>
          <w:rFonts w:ascii="Arial" w:hAnsi="Arial" w:cs="Arial"/>
        </w:rPr>
        <w:t xml:space="preserve"> discipline. In particular, once again Hammersley, argues that “the arguments in support of a feminist methodology do not establish it as a coherent and cogent alternative to non-feminist research. Many of the ideas on which feminist methodologists draw are also to be found in </w:t>
      </w:r>
      <w:r w:rsidRPr="00E8793B">
        <w:rPr>
          <w:rFonts w:ascii="Arial" w:hAnsi="Arial" w:cs="Arial"/>
        </w:rPr>
        <w:lastRenderedPageBreak/>
        <w:t xml:space="preserve">the non-feminist literature” (Hammersley, 1992; p. 202). From this point of observation, the main issue is not the authenticity itself of the arguments proposed, but how feminist research can be reputed as an independent field if not innovative. </w:t>
      </w:r>
    </w:p>
    <w:p w14:paraId="7CAC656A"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Moreover, despite the presence of such differentiated perspectives, there are still some areas which feminist research has not deeply investigated yet: one example might be pornography, which finds its place between women’s body autonomy and its exploitation (Cawston, 2019); or surrogacy, which is still an extremely controversial issue, amidst reproductive rights and their possible misuse (Lieber, 1992).</w:t>
      </w:r>
    </w:p>
    <w:p w14:paraId="7CBB8A6A" w14:textId="1C7F7F6D" w:rsidR="00E8793B" w:rsidRDefault="00E8793B" w:rsidP="00F0519B">
      <w:pPr>
        <w:spacing w:line="480" w:lineRule="auto"/>
        <w:ind w:left="340" w:right="340"/>
        <w:jc w:val="both"/>
        <w:rPr>
          <w:rFonts w:ascii="Arial" w:hAnsi="Arial" w:cs="Arial"/>
        </w:rPr>
      </w:pPr>
      <w:r w:rsidRPr="00E8793B">
        <w:rPr>
          <w:rFonts w:ascii="Arial" w:hAnsi="Arial" w:cs="Arial"/>
        </w:rPr>
        <w:t xml:space="preserve">In conclusion, feminist research, as well as any methodological approach, have strengths and criticalities. In the context of the research proposed, this theoretical framework, applied to critical discourse analysis, appears to be the most </w:t>
      </w:r>
      <w:r w:rsidR="00A17114">
        <w:rPr>
          <w:rFonts w:ascii="Arial" w:hAnsi="Arial" w:cs="Arial"/>
        </w:rPr>
        <w:t>appropriate</w:t>
      </w:r>
      <w:r w:rsidRPr="00E8793B">
        <w:rPr>
          <w:rFonts w:ascii="Arial" w:hAnsi="Arial" w:cs="Arial"/>
        </w:rPr>
        <w:t>.</w:t>
      </w:r>
      <w:bookmarkStart w:id="18" w:name="_Toc80234835"/>
    </w:p>
    <w:p w14:paraId="76A78E68" w14:textId="77777777" w:rsidR="00E8793B" w:rsidRDefault="00E8793B" w:rsidP="00F0519B">
      <w:pPr>
        <w:spacing w:line="480" w:lineRule="auto"/>
        <w:ind w:left="340" w:right="340"/>
        <w:jc w:val="both"/>
        <w:rPr>
          <w:rFonts w:ascii="Arial" w:hAnsi="Arial" w:cs="Arial"/>
        </w:rPr>
      </w:pPr>
    </w:p>
    <w:p w14:paraId="01289EF5" w14:textId="77777777" w:rsidR="00E8793B" w:rsidRDefault="00E8793B" w:rsidP="00817F90">
      <w:pPr>
        <w:pStyle w:val="Titolo3"/>
      </w:pPr>
    </w:p>
    <w:p w14:paraId="5013E441" w14:textId="77777777" w:rsidR="007D1744" w:rsidRPr="007D1744" w:rsidRDefault="007D1744" w:rsidP="007D1744"/>
    <w:p w14:paraId="63772558" w14:textId="278DF544" w:rsidR="00B6219F" w:rsidRPr="007D1744" w:rsidRDefault="00156143" w:rsidP="007D1744">
      <w:pPr>
        <w:pStyle w:val="Titolo3"/>
        <w:jc w:val="center"/>
        <w:rPr>
          <w:rFonts w:ascii="Arial" w:hAnsi="Arial" w:cs="Arial"/>
          <w:color w:val="auto"/>
          <w:u w:val="single"/>
        </w:rPr>
      </w:pPr>
      <w:bookmarkStart w:id="19" w:name="_Toc141879938"/>
      <w:r w:rsidRPr="00156143">
        <w:rPr>
          <w:rFonts w:ascii="Arial" w:hAnsi="Arial" w:cs="Arial"/>
          <w:color w:val="auto"/>
          <w:u w:val="single"/>
        </w:rPr>
        <w:t xml:space="preserve">3.1.4: </w:t>
      </w:r>
      <w:r w:rsidR="00E8793B" w:rsidRPr="00156143">
        <w:rPr>
          <w:rFonts w:ascii="Arial" w:hAnsi="Arial" w:cs="Arial"/>
          <w:color w:val="auto"/>
          <w:u w:val="single"/>
        </w:rPr>
        <w:t xml:space="preserve">Researcher’s </w:t>
      </w:r>
      <w:bookmarkEnd w:id="18"/>
      <w:r w:rsidR="00651E0F">
        <w:rPr>
          <w:rFonts w:ascii="Arial" w:hAnsi="Arial" w:cs="Arial"/>
          <w:color w:val="auto"/>
          <w:u w:val="single"/>
        </w:rPr>
        <w:t>Positionality</w:t>
      </w:r>
      <w:bookmarkEnd w:id="19"/>
    </w:p>
    <w:p w14:paraId="19DA7A47" w14:textId="77777777" w:rsidR="00E8793B" w:rsidRPr="00E8793B" w:rsidRDefault="00E8793B" w:rsidP="00F0519B">
      <w:pPr>
        <w:spacing w:line="480" w:lineRule="auto"/>
        <w:ind w:left="340" w:right="340"/>
        <w:jc w:val="both"/>
        <w:rPr>
          <w:rFonts w:ascii="Arial" w:hAnsi="Arial" w:cs="Arial"/>
        </w:rPr>
      </w:pPr>
    </w:p>
    <w:p w14:paraId="6D91BEC5"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theoretical positionality of the researcher is situated in the interest towards post-structuralist and post-modern feminism with a strong focus on the post-colonial and intersectional shades. </w:t>
      </w:r>
    </w:p>
    <w:p w14:paraId="0B5088A0"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Starting from a scientific background, the researcher always strictly applied a cause/effect line towards the surrounding reality, with a necessarily pragmatic and deductive approach. In this context, positionality and reflexivity do not find their space, leaving the subjective interpretation of the data outside the field.</w:t>
      </w:r>
    </w:p>
    <w:p w14:paraId="2B961BBF"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However, with a leading interest in Gender Studies as well as discourse and power dynamics, the researcher developed the need for a deeper theoretical framework, able to encompass perspective and details not pickable by the purely scientific method. </w:t>
      </w:r>
    </w:p>
    <w:p w14:paraId="38B33C03" w14:textId="42FEC587"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The understanding and analysis of gender systems and ideologies reiterated by language are a fundamental part of society which, now more than ever, has numerous tools to overcome </w:t>
      </w:r>
      <w:r w:rsidR="00B6219F">
        <w:rPr>
          <w:rFonts w:ascii="Arial" w:hAnsi="Arial" w:cs="Arial"/>
        </w:rPr>
        <w:t>the</w:t>
      </w:r>
      <w:r w:rsidRPr="00E8793B">
        <w:rPr>
          <w:rFonts w:ascii="Arial" w:hAnsi="Arial" w:cs="Arial"/>
        </w:rPr>
        <w:t xml:space="preserve"> patriarchal asset which characterised Western reality for the past decades.</w:t>
      </w:r>
    </w:p>
    <w:p w14:paraId="4F121FD2"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contemporary society, and given technological advancement, it is now essential to further observe how gender scripts and stereotypes are reproduced by media. Simultaneously, the multiculturality of the current society calls for an analysis that is not purely gender-based but encompasses intersectional as an essential element. </w:t>
      </w:r>
    </w:p>
    <w:p w14:paraId="055BA83D" w14:textId="6DB87673" w:rsidR="00E8793B" w:rsidRPr="00E8793B" w:rsidRDefault="00E8793B" w:rsidP="00F0519B">
      <w:pPr>
        <w:spacing w:line="480" w:lineRule="auto"/>
        <w:ind w:left="340" w:right="340"/>
        <w:jc w:val="both"/>
        <w:rPr>
          <w:rFonts w:ascii="Arial" w:hAnsi="Arial" w:cs="Arial"/>
        </w:rPr>
      </w:pPr>
      <w:r w:rsidRPr="00E8793B">
        <w:rPr>
          <w:rFonts w:ascii="Arial" w:hAnsi="Arial" w:cs="Arial"/>
        </w:rPr>
        <w:t>Despite the critics listed above towards the feminist theoretical framework, the researcher regards this methodology as the most appropriate and accurate to provide a full linguistic and semantic assessment of the data retrieved. The approach proposed has been deemed the most efficient tool to observe a very differentiated field such as the journalistic one, cha</w:t>
      </w:r>
      <w:r w:rsidR="00651E0F">
        <w:rPr>
          <w:rFonts w:ascii="Arial" w:hAnsi="Arial" w:cs="Arial"/>
        </w:rPr>
        <w:t>racterised</w:t>
      </w:r>
      <w:r w:rsidRPr="00E8793B">
        <w:rPr>
          <w:rFonts w:ascii="Arial" w:hAnsi="Arial" w:cs="Arial"/>
        </w:rPr>
        <w:t xml:space="preserve"> by different agendas, attitudes and framing concepts.  </w:t>
      </w:r>
    </w:p>
    <w:p w14:paraId="6A8E4837" w14:textId="77777777" w:rsidR="00E8793B" w:rsidRDefault="00E8793B" w:rsidP="00F0519B">
      <w:pPr>
        <w:spacing w:line="480" w:lineRule="auto"/>
        <w:ind w:left="340" w:right="340"/>
        <w:jc w:val="both"/>
        <w:rPr>
          <w:rFonts w:ascii="Arial" w:hAnsi="Arial" w:cs="Arial"/>
          <w:b/>
          <w:bCs/>
        </w:rPr>
      </w:pPr>
    </w:p>
    <w:p w14:paraId="20F3694A" w14:textId="77777777" w:rsidR="0099623C" w:rsidRDefault="0099623C" w:rsidP="00F0519B">
      <w:pPr>
        <w:spacing w:line="480" w:lineRule="auto"/>
        <w:ind w:left="340" w:right="340"/>
        <w:jc w:val="both"/>
        <w:rPr>
          <w:rFonts w:ascii="Arial" w:hAnsi="Arial" w:cs="Arial"/>
          <w:b/>
          <w:bCs/>
        </w:rPr>
      </w:pPr>
    </w:p>
    <w:p w14:paraId="7E691F9D" w14:textId="789AC834" w:rsidR="00B6219F" w:rsidRPr="007D1744" w:rsidRDefault="00156143" w:rsidP="007D1744">
      <w:pPr>
        <w:pStyle w:val="Titolo3"/>
        <w:jc w:val="center"/>
        <w:rPr>
          <w:rFonts w:ascii="Arial" w:hAnsi="Arial" w:cs="Arial"/>
          <w:color w:val="auto"/>
          <w:u w:val="single"/>
        </w:rPr>
      </w:pPr>
      <w:bookmarkStart w:id="20" w:name="_Toc141879939"/>
      <w:r w:rsidRPr="00156143">
        <w:rPr>
          <w:rFonts w:ascii="Arial" w:hAnsi="Arial" w:cs="Arial"/>
          <w:color w:val="auto"/>
          <w:u w:val="single"/>
        </w:rPr>
        <w:t xml:space="preserve">3.1.5: </w:t>
      </w:r>
      <w:r w:rsidR="0099623C" w:rsidRPr="00156143">
        <w:rPr>
          <w:rFonts w:ascii="Arial" w:hAnsi="Arial" w:cs="Arial"/>
          <w:color w:val="auto"/>
          <w:u w:val="single"/>
        </w:rPr>
        <w:t>Ethical Implications</w:t>
      </w:r>
      <w:bookmarkEnd w:id="20"/>
    </w:p>
    <w:p w14:paraId="05D84E9D" w14:textId="77777777" w:rsidR="0099623C" w:rsidRDefault="0099623C" w:rsidP="00F0519B">
      <w:pPr>
        <w:spacing w:line="480" w:lineRule="auto"/>
        <w:ind w:left="340" w:right="340"/>
        <w:jc w:val="both"/>
        <w:rPr>
          <w:rFonts w:ascii="Arial" w:hAnsi="Arial" w:cs="Arial"/>
          <w:b/>
          <w:bCs/>
        </w:rPr>
      </w:pPr>
    </w:p>
    <w:p w14:paraId="69DF1AB4" w14:textId="77777777" w:rsidR="0099623C" w:rsidRPr="0099623C" w:rsidRDefault="0099623C" w:rsidP="00F0519B">
      <w:pPr>
        <w:spacing w:line="480" w:lineRule="auto"/>
        <w:ind w:left="340" w:right="340"/>
        <w:jc w:val="both"/>
        <w:rPr>
          <w:rFonts w:ascii="Arial" w:hAnsi="Arial" w:cs="Arial"/>
        </w:rPr>
      </w:pPr>
      <w:r w:rsidRPr="0099623C">
        <w:rPr>
          <w:rFonts w:ascii="Arial" w:hAnsi="Arial" w:cs="Arial"/>
        </w:rPr>
        <w:t>In order to define the limits of the present research, it is essential to underline its ethical implications.</w:t>
      </w:r>
    </w:p>
    <w:p w14:paraId="2F1055A4" w14:textId="77777777" w:rsidR="0099623C" w:rsidRPr="0099623C" w:rsidRDefault="0099623C" w:rsidP="00F0519B">
      <w:pPr>
        <w:spacing w:line="480" w:lineRule="auto"/>
        <w:ind w:left="340" w:right="340"/>
        <w:jc w:val="both"/>
        <w:rPr>
          <w:rFonts w:ascii="Arial" w:hAnsi="Arial" w:cs="Arial"/>
        </w:rPr>
      </w:pPr>
      <w:r w:rsidRPr="0099623C">
        <w:rPr>
          <w:rFonts w:ascii="Arial" w:hAnsi="Arial" w:cs="Arial"/>
        </w:rPr>
        <w:t xml:space="preserve">Despite not presenting interactions with primary sources or direct contact with other individuals, the main implication is provided by the positionality of the researcher. Proving this study a qualitative methodology set in a very specific theoretical frame, it is possible that, despite the efforts, it might influence in some way the discussion of the data collected. </w:t>
      </w:r>
    </w:p>
    <w:p w14:paraId="70F90D40" w14:textId="089BFF30" w:rsidR="0099623C" w:rsidRPr="0099623C" w:rsidRDefault="0099623C" w:rsidP="00F0519B">
      <w:pPr>
        <w:spacing w:line="480" w:lineRule="auto"/>
        <w:ind w:left="340" w:right="340"/>
        <w:jc w:val="both"/>
        <w:rPr>
          <w:rFonts w:ascii="Arial" w:hAnsi="Arial" w:cs="Arial"/>
        </w:rPr>
      </w:pPr>
      <w:r w:rsidRPr="0099623C">
        <w:rPr>
          <w:rFonts w:ascii="Arial" w:hAnsi="Arial" w:cs="Arial"/>
        </w:rPr>
        <w:t xml:space="preserve">Despite the effort of the researcher to be unbiased and strictly base the finding on the literature collected during the study, it cannot be excluded a subjective interference in </w:t>
      </w:r>
      <w:r w:rsidR="00B6219F">
        <w:rPr>
          <w:rFonts w:ascii="Arial" w:hAnsi="Arial" w:cs="Arial"/>
        </w:rPr>
        <w:t xml:space="preserve">the </w:t>
      </w:r>
      <w:r w:rsidRPr="0099623C">
        <w:rPr>
          <w:rFonts w:ascii="Arial" w:hAnsi="Arial" w:cs="Arial"/>
        </w:rPr>
        <w:t xml:space="preserve">final analysis. </w:t>
      </w:r>
    </w:p>
    <w:p w14:paraId="1D7E4A29" w14:textId="77777777" w:rsidR="0099623C" w:rsidRPr="0099623C" w:rsidRDefault="0099623C" w:rsidP="00F0519B">
      <w:pPr>
        <w:spacing w:line="480" w:lineRule="auto"/>
        <w:ind w:left="340" w:right="340"/>
        <w:jc w:val="both"/>
        <w:rPr>
          <w:rFonts w:ascii="Arial" w:hAnsi="Arial" w:cs="Arial"/>
        </w:rPr>
      </w:pPr>
      <w:r w:rsidRPr="0099623C">
        <w:rPr>
          <w:rFonts w:ascii="Arial" w:hAnsi="Arial" w:cs="Arial"/>
        </w:rPr>
        <w:lastRenderedPageBreak/>
        <w:t xml:space="preserve">The same can be applied to the political position of the researcher which, despite not being part of the study itself, might influence the shades of the findings. </w:t>
      </w:r>
    </w:p>
    <w:p w14:paraId="10EFCEC1" w14:textId="63997ED8" w:rsidR="0099623C" w:rsidRPr="0099623C" w:rsidRDefault="0099623C" w:rsidP="00F0519B">
      <w:pPr>
        <w:spacing w:line="480" w:lineRule="auto"/>
        <w:ind w:left="340" w:right="340"/>
        <w:jc w:val="both"/>
        <w:rPr>
          <w:rFonts w:ascii="Arial" w:hAnsi="Arial" w:cs="Arial"/>
        </w:rPr>
      </w:pPr>
      <w:r w:rsidRPr="0099623C">
        <w:rPr>
          <w:rFonts w:ascii="Arial" w:hAnsi="Arial" w:cs="Arial"/>
        </w:rPr>
        <w:t xml:space="preserve">However, it is also essential to underline that the research is not given the political analysis of the two leaders analysed, consequently </w:t>
      </w:r>
      <w:r w:rsidR="00B6219F">
        <w:rPr>
          <w:rFonts w:ascii="Arial" w:hAnsi="Arial" w:cs="Arial"/>
        </w:rPr>
        <w:t>every effort</w:t>
      </w:r>
      <w:r w:rsidRPr="0099623C">
        <w:rPr>
          <w:rFonts w:ascii="Arial" w:hAnsi="Arial" w:cs="Arial"/>
        </w:rPr>
        <w:t xml:space="preserve"> has been </w:t>
      </w:r>
      <w:r w:rsidR="00B6219F">
        <w:rPr>
          <w:rFonts w:ascii="Arial" w:hAnsi="Arial" w:cs="Arial"/>
        </w:rPr>
        <w:t>made</w:t>
      </w:r>
      <w:r w:rsidRPr="0099623C">
        <w:rPr>
          <w:rFonts w:ascii="Arial" w:hAnsi="Arial" w:cs="Arial"/>
        </w:rPr>
        <w:t xml:space="preserve"> to maintain an unbiased</w:t>
      </w:r>
      <w:r w:rsidR="00B6219F">
        <w:rPr>
          <w:rFonts w:ascii="Arial" w:hAnsi="Arial" w:cs="Arial"/>
        </w:rPr>
        <w:t xml:space="preserve"> political</w:t>
      </w:r>
      <w:r w:rsidRPr="0099623C">
        <w:rPr>
          <w:rFonts w:ascii="Arial" w:hAnsi="Arial" w:cs="Arial"/>
        </w:rPr>
        <w:t xml:space="preserve">. </w:t>
      </w:r>
    </w:p>
    <w:p w14:paraId="5D1E23F1" w14:textId="4B508BF4" w:rsidR="0099623C" w:rsidRPr="0099623C" w:rsidRDefault="0099623C" w:rsidP="00F0519B">
      <w:pPr>
        <w:spacing w:line="480" w:lineRule="auto"/>
        <w:ind w:left="340" w:right="340"/>
        <w:jc w:val="both"/>
        <w:rPr>
          <w:rFonts w:ascii="Arial" w:hAnsi="Arial" w:cs="Arial"/>
        </w:rPr>
      </w:pPr>
      <w:r w:rsidRPr="0099623C">
        <w:rPr>
          <w:rFonts w:ascii="Arial" w:hAnsi="Arial" w:cs="Arial"/>
        </w:rPr>
        <w:t>In conclusion, on one side the researcher cannot point out ethical implications in regards to interaction with other individuals or primary sources which could endanger anyone</w:t>
      </w:r>
      <w:r w:rsidR="00B6219F">
        <w:rPr>
          <w:rFonts w:ascii="Arial" w:hAnsi="Arial" w:cs="Arial"/>
        </w:rPr>
        <w:t>; o</w:t>
      </w:r>
      <w:r w:rsidRPr="0099623C">
        <w:rPr>
          <w:rFonts w:ascii="Arial" w:hAnsi="Arial" w:cs="Arial"/>
        </w:rPr>
        <w:t>n the other side, the only ethical consequence which can be underlined is how</w:t>
      </w:r>
      <w:r w:rsidR="00B6219F">
        <w:rPr>
          <w:rFonts w:ascii="Arial" w:hAnsi="Arial" w:cs="Arial"/>
        </w:rPr>
        <w:t>,</w:t>
      </w:r>
      <w:r w:rsidRPr="0099623C">
        <w:rPr>
          <w:rFonts w:ascii="Arial" w:hAnsi="Arial" w:cs="Arial"/>
        </w:rPr>
        <w:t xml:space="preserve"> in view of the researcher’s positionality, it could affect the interpretation of data from a qualitative point of view.</w:t>
      </w:r>
    </w:p>
    <w:p w14:paraId="00F00386" w14:textId="77777777" w:rsidR="00E8793B" w:rsidRDefault="00E8793B" w:rsidP="00F0519B">
      <w:pPr>
        <w:spacing w:line="480" w:lineRule="auto"/>
        <w:ind w:left="340" w:right="340"/>
        <w:jc w:val="both"/>
        <w:rPr>
          <w:rFonts w:ascii="Arial" w:hAnsi="Arial" w:cs="Arial"/>
          <w:b/>
          <w:bCs/>
        </w:rPr>
      </w:pPr>
    </w:p>
    <w:p w14:paraId="689668FA" w14:textId="77777777" w:rsidR="0099623C" w:rsidRDefault="0099623C" w:rsidP="00F0519B">
      <w:pPr>
        <w:spacing w:line="480" w:lineRule="auto"/>
        <w:ind w:left="340" w:right="340"/>
        <w:jc w:val="both"/>
        <w:rPr>
          <w:rFonts w:ascii="Arial" w:hAnsi="Arial" w:cs="Arial"/>
          <w:b/>
          <w:bCs/>
        </w:rPr>
      </w:pPr>
    </w:p>
    <w:p w14:paraId="572A7EA3" w14:textId="64FF79FC" w:rsidR="00411B2F" w:rsidRPr="007D1744" w:rsidRDefault="00156143" w:rsidP="007D1744">
      <w:pPr>
        <w:pStyle w:val="Titolo2"/>
        <w:jc w:val="center"/>
        <w:rPr>
          <w:rFonts w:ascii="Arial" w:hAnsi="Arial" w:cs="Arial"/>
          <w:b/>
          <w:bCs/>
          <w:color w:val="auto"/>
          <w:sz w:val="28"/>
          <w:szCs w:val="28"/>
        </w:rPr>
      </w:pPr>
      <w:bookmarkStart w:id="21" w:name="_Toc141879940"/>
      <w:r w:rsidRPr="007D1744">
        <w:rPr>
          <w:rFonts w:ascii="Arial" w:hAnsi="Arial" w:cs="Arial"/>
          <w:b/>
          <w:bCs/>
          <w:color w:val="auto"/>
          <w:sz w:val="28"/>
          <w:szCs w:val="28"/>
        </w:rPr>
        <w:t xml:space="preserve">3.2: </w:t>
      </w:r>
      <w:r w:rsidR="00E8793B" w:rsidRPr="007D1744">
        <w:rPr>
          <w:rFonts w:ascii="Arial" w:hAnsi="Arial" w:cs="Arial"/>
          <w:b/>
          <w:bCs/>
          <w:color w:val="auto"/>
          <w:sz w:val="28"/>
          <w:szCs w:val="28"/>
        </w:rPr>
        <w:t>Research</w:t>
      </w:r>
      <w:bookmarkEnd w:id="21"/>
    </w:p>
    <w:p w14:paraId="54C27E83" w14:textId="77777777" w:rsidR="00411B2F" w:rsidRPr="00E8793B" w:rsidRDefault="00411B2F" w:rsidP="00411B2F">
      <w:pPr>
        <w:spacing w:line="480" w:lineRule="auto"/>
        <w:ind w:right="340"/>
        <w:jc w:val="both"/>
        <w:rPr>
          <w:rFonts w:ascii="Arial" w:hAnsi="Arial" w:cs="Arial"/>
          <w:b/>
          <w:bCs/>
        </w:rPr>
      </w:pPr>
    </w:p>
    <w:p w14:paraId="68987AE7" w14:textId="01EAE367" w:rsidR="00E8793B" w:rsidRPr="00E8793B" w:rsidRDefault="00E8793B" w:rsidP="00F0519B">
      <w:pPr>
        <w:spacing w:line="480" w:lineRule="auto"/>
        <w:ind w:left="340" w:right="340"/>
        <w:jc w:val="both"/>
        <w:rPr>
          <w:rFonts w:ascii="Arial" w:hAnsi="Arial" w:cs="Arial"/>
        </w:rPr>
      </w:pPr>
      <w:r w:rsidRPr="00E8793B">
        <w:rPr>
          <w:rFonts w:ascii="Arial" w:hAnsi="Arial" w:cs="Arial"/>
        </w:rPr>
        <w:t>The presented project is going to analyse the description of Liz Truss and Nicola Sturgeon in 5 different British and Scotting newspapers before and after their resignation</w:t>
      </w:r>
      <w:r w:rsidR="00411B2F">
        <w:rPr>
          <w:rFonts w:ascii="Arial" w:hAnsi="Arial" w:cs="Arial"/>
        </w:rPr>
        <w:t>s</w:t>
      </w:r>
      <w:r w:rsidRPr="00E8793B">
        <w:rPr>
          <w:rFonts w:ascii="Arial" w:hAnsi="Arial" w:cs="Arial"/>
        </w:rPr>
        <w:t xml:space="preserve">. More in detail, in view of the theoretical framework previously identified, the articles will be assessed through the use of Feminist Critical Discourse Analysis. </w:t>
      </w:r>
    </w:p>
    <w:p w14:paraId="3CAFD0F3" w14:textId="2B229819"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ultimate goal of the project is to assess how the two politicians are described from an intersectional feminist perspective, underlying how stereotypes and gender scripts are reiterated by the British and Scottish Press Moreover, it will be assessed if and how the resignation of Truss and Sturgeon affected the dialectic used by the newspapers. </w:t>
      </w:r>
    </w:p>
    <w:p w14:paraId="3FEFDCBC" w14:textId="210975F3" w:rsidR="00E8793B" w:rsidRPr="00E8793B" w:rsidRDefault="00411B2F" w:rsidP="00F0519B">
      <w:pPr>
        <w:spacing w:line="480" w:lineRule="auto"/>
        <w:ind w:left="340" w:right="340"/>
        <w:jc w:val="both"/>
        <w:rPr>
          <w:rFonts w:ascii="Arial" w:hAnsi="Arial" w:cs="Arial"/>
        </w:rPr>
      </w:pPr>
      <w:r>
        <w:rPr>
          <w:rFonts w:ascii="Arial" w:hAnsi="Arial" w:cs="Arial"/>
        </w:rPr>
        <w:t>In particular</w:t>
      </w:r>
      <w:r w:rsidR="00E8793B" w:rsidRPr="00E8793B">
        <w:rPr>
          <w:rFonts w:ascii="Arial" w:hAnsi="Arial" w:cs="Arial"/>
        </w:rPr>
        <w:t xml:space="preserve">, it will be observed if and in which ways </w:t>
      </w:r>
      <w:r>
        <w:rPr>
          <w:rFonts w:ascii="Arial" w:hAnsi="Arial" w:cs="Arial"/>
        </w:rPr>
        <w:t>gender stereotypes</w:t>
      </w:r>
      <w:r w:rsidR="00E8793B" w:rsidRPr="00E8793B">
        <w:rPr>
          <w:rFonts w:ascii="Arial" w:hAnsi="Arial" w:cs="Arial"/>
        </w:rPr>
        <w:t xml:space="preserve"> </w:t>
      </w:r>
      <w:r>
        <w:rPr>
          <w:rFonts w:ascii="Arial" w:hAnsi="Arial" w:cs="Arial"/>
        </w:rPr>
        <w:t>are</w:t>
      </w:r>
      <w:r w:rsidR="00E8793B" w:rsidRPr="00E8793B">
        <w:rPr>
          <w:rFonts w:ascii="Arial" w:hAnsi="Arial" w:cs="Arial"/>
        </w:rPr>
        <w:t xml:space="preserve"> perpetrated by the papers </w:t>
      </w:r>
      <w:r>
        <w:rPr>
          <w:rFonts w:ascii="Arial" w:hAnsi="Arial" w:cs="Arial"/>
        </w:rPr>
        <w:t>considered</w:t>
      </w:r>
      <w:r w:rsidR="00E8793B" w:rsidRPr="00E8793B">
        <w:rPr>
          <w:rFonts w:ascii="Arial" w:hAnsi="Arial" w:cs="Arial"/>
        </w:rPr>
        <w:t xml:space="preserve"> for the studies.</w:t>
      </w:r>
    </w:p>
    <w:p w14:paraId="6FF3E5B2" w14:textId="1B8DBD8D"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During the review of previous </w:t>
      </w:r>
      <w:r w:rsidR="00411B2F">
        <w:rPr>
          <w:rFonts w:ascii="Arial" w:hAnsi="Arial" w:cs="Arial"/>
        </w:rPr>
        <w:t>research</w:t>
      </w:r>
      <w:r w:rsidRPr="00E8793B">
        <w:rPr>
          <w:rFonts w:ascii="Arial" w:hAnsi="Arial" w:cs="Arial"/>
        </w:rPr>
        <w:t xml:space="preserve">, it has not been possible to identify studies with the same parameters decided for the presented project, consequently, the researcher deems it innovative for the element taken into consideration as well as the methodological lens applied. </w:t>
      </w:r>
    </w:p>
    <w:p w14:paraId="7ABFCFDA" w14:textId="493A057B"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articles which are going to be analysed as extracted from The Guardian UK, </w:t>
      </w:r>
      <w:r w:rsidR="00411B2F">
        <w:rPr>
          <w:rFonts w:ascii="Arial" w:hAnsi="Arial" w:cs="Arial"/>
        </w:rPr>
        <w:t>T</w:t>
      </w:r>
      <w:r w:rsidRPr="00E8793B">
        <w:rPr>
          <w:rFonts w:ascii="Arial" w:hAnsi="Arial" w:cs="Arial"/>
        </w:rPr>
        <w:t xml:space="preserve">he Daily Telegraph, The Daily Mail and, to also have a better insight into the Scottish reality, The Herald and The Scotsman. </w:t>
      </w:r>
    </w:p>
    <w:p w14:paraId="2B95D781" w14:textId="1226DE80" w:rsidR="00E8793B" w:rsidRPr="00E8793B" w:rsidRDefault="00E8793B" w:rsidP="00F0519B">
      <w:pPr>
        <w:spacing w:line="480" w:lineRule="auto"/>
        <w:ind w:left="340" w:right="340"/>
        <w:jc w:val="both"/>
        <w:rPr>
          <w:rFonts w:ascii="Arial" w:hAnsi="Arial" w:cs="Arial"/>
        </w:rPr>
      </w:pPr>
      <w:r w:rsidRPr="00E8793B">
        <w:rPr>
          <w:rFonts w:ascii="Arial" w:hAnsi="Arial" w:cs="Arial"/>
        </w:rPr>
        <w:t>The timeframes selected will be, for both the politicians and for all the sources</w:t>
      </w:r>
      <w:r w:rsidR="00411B2F">
        <w:rPr>
          <w:rFonts w:ascii="Arial" w:hAnsi="Arial" w:cs="Arial"/>
        </w:rPr>
        <w:t>,</w:t>
      </w:r>
      <w:r w:rsidRPr="00E8793B">
        <w:rPr>
          <w:rFonts w:ascii="Arial" w:hAnsi="Arial" w:cs="Arial"/>
        </w:rPr>
        <w:t xml:space="preserve"> one week before the</w:t>
      </w:r>
      <w:r w:rsidR="00411B2F">
        <w:rPr>
          <w:rFonts w:ascii="Arial" w:hAnsi="Arial" w:cs="Arial"/>
        </w:rPr>
        <w:t>ir</w:t>
      </w:r>
      <w:r w:rsidRPr="00E8793B">
        <w:rPr>
          <w:rFonts w:ascii="Arial" w:hAnsi="Arial" w:cs="Arial"/>
        </w:rPr>
        <w:t xml:space="preserve"> resignation and </w:t>
      </w:r>
      <w:r w:rsidR="00411B2F">
        <w:rPr>
          <w:rFonts w:ascii="Arial" w:hAnsi="Arial" w:cs="Arial"/>
        </w:rPr>
        <w:t>four days</w:t>
      </w:r>
      <w:r w:rsidRPr="00E8793B">
        <w:rPr>
          <w:rFonts w:ascii="Arial" w:hAnsi="Arial" w:cs="Arial"/>
        </w:rPr>
        <w:t xml:space="preserve"> after. </w:t>
      </w:r>
    </w:p>
    <w:p w14:paraId="2E794CB3" w14:textId="459A335D" w:rsidR="00E8793B" w:rsidRPr="00E8793B" w:rsidRDefault="00E8793B" w:rsidP="00F0519B">
      <w:pPr>
        <w:spacing w:line="480" w:lineRule="auto"/>
        <w:ind w:left="340" w:right="340"/>
        <w:jc w:val="both"/>
        <w:rPr>
          <w:rFonts w:ascii="Arial" w:hAnsi="Arial" w:cs="Arial"/>
        </w:rPr>
      </w:pPr>
      <w:r w:rsidRPr="00E8793B">
        <w:rPr>
          <w:rFonts w:ascii="Arial" w:hAnsi="Arial" w:cs="Arial"/>
        </w:rPr>
        <w:t>It is essential to remark that the analysis of the two politicians will not be based on the research</w:t>
      </w:r>
      <w:r w:rsidR="00411B2F">
        <w:rPr>
          <w:rFonts w:ascii="Arial" w:hAnsi="Arial" w:cs="Arial"/>
        </w:rPr>
        <w:t>er</w:t>
      </w:r>
      <w:r w:rsidRPr="00E8793B">
        <w:rPr>
          <w:rFonts w:ascii="Arial" w:hAnsi="Arial" w:cs="Arial"/>
        </w:rPr>
        <w:t xml:space="preserve">’s opinion towards their political decisions and that a political analysis of their mandate is not the goal of the proposed project. </w:t>
      </w:r>
    </w:p>
    <w:p w14:paraId="7E804AE3" w14:textId="375C950C" w:rsidR="00E8793B" w:rsidRPr="00E8793B" w:rsidRDefault="00E8793B" w:rsidP="00F0519B">
      <w:pPr>
        <w:spacing w:line="480" w:lineRule="auto"/>
        <w:ind w:left="340" w:right="340"/>
        <w:jc w:val="both"/>
        <w:rPr>
          <w:rFonts w:ascii="Arial" w:hAnsi="Arial" w:cs="Arial"/>
        </w:rPr>
      </w:pPr>
      <w:r w:rsidRPr="00E8793B">
        <w:rPr>
          <w:rFonts w:ascii="Arial" w:hAnsi="Arial" w:cs="Arial"/>
        </w:rPr>
        <w:t>It will be now explained in depth the</w:t>
      </w:r>
      <w:r w:rsidR="00D756CA">
        <w:rPr>
          <w:rFonts w:ascii="Arial" w:hAnsi="Arial" w:cs="Arial"/>
        </w:rPr>
        <w:t xml:space="preserve"> decision-making</w:t>
      </w:r>
      <w:r w:rsidRPr="00E8793B">
        <w:rPr>
          <w:rFonts w:ascii="Arial" w:hAnsi="Arial" w:cs="Arial"/>
        </w:rPr>
        <w:t xml:space="preserve"> process </w:t>
      </w:r>
      <w:r w:rsidR="00D756CA">
        <w:rPr>
          <w:rFonts w:ascii="Arial" w:hAnsi="Arial" w:cs="Arial"/>
        </w:rPr>
        <w:t>used</w:t>
      </w:r>
      <w:r w:rsidRPr="00E8793B">
        <w:rPr>
          <w:rFonts w:ascii="Arial" w:hAnsi="Arial" w:cs="Arial"/>
        </w:rPr>
        <w:t xml:space="preserve"> to frame the research and its parameters. </w:t>
      </w:r>
    </w:p>
    <w:p w14:paraId="1AC5DAD5" w14:textId="77777777" w:rsidR="00E8793B" w:rsidRDefault="00E8793B" w:rsidP="00F0519B">
      <w:pPr>
        <w:spacing w:line="480" w:lineRule="auto"/>
        <w:ind w:left="340" w:right="340"/>
        <w:jc w:val="both"/>
        <w:rPr>
          <w:rFonts w:ascii="Arial" w:hAnsi="Arial" w:cs="Arial"/>
        </w:rPr>
      </w:pPr>
    </w:p>
    <w:p w14:paraId="04F7E06E" w14:textId="77777777" w:rsidR="00E8793B" w:rsidRPr="00E8793B" w:rsidRDefault="00E8793B" w:rsidP="00F0519B">
      <w:pPr>
        <w:spacing w:line="480" w:lineRule="auto"/>
        <w:ind w:left="340" w:right="340"/>
        <w:jc w:val="both"/>
        <w:rPr>
          <w:rFonts w:ascii="Arial" w:hAnsi="Arial" w:cs="Arial"/>
        </w:rPr>
      </w:pPr>
    </w:p>
    <w:p w14:paraId="3368D44D" w14:textId="1A3BBE3C" w:rsidR="00E8793B" w:rsidRPr="00156143" w:rsidRDefault="00156143" w:rsidP="00156143">
      <w:pPr>
        <w:pStyle w:val="Titolo3"/>
        <w:jc w:val="center"/>
        <w:rPr>
          <w:rFonts w:ascii="Arial" w:hAnsi="Arial" w:cs="Arial"/>
          <w:color w:val="auto"/>
          <w:u w:val="single"/>
        </w:rPr>
      </w:pPr>
      <w:bookmarkStart w:id="22" w:name="_Toc141879941"/>
      <w:r w:rsidRPr="00156143">
        <w:rPr>
          <w:rFonts w:ascii="Arial" w:hAnsi="Arial" w:cs="Arial"/>
          <w:color w:val="auto"/>
          <w:u w:val="single"/>
        </w:rPr>
        <w:t xml:space="preserve">3.2.1: </w:t>
      </w:r>
      <w:r w:rsidR="00E8793B" w:rsidRPr="00156143">
        <w:rPr>
          <w:rFonts w:ascii="Arial" w:hAnsi="Arial" w:cs="Arial"/>
          <w:color w:val="auto"/>
          <w:u w:val="single"/>
        </w:rPr>
        <w:t xml:space="preserve">Selection of </w:t>
      </w:r>
      <w:r w:rsidR="00690BAE">
        <w:rPr>
          <w:rFonts w:ascii="Arial" w:hAnsi="Arial" w:cs="Arial"/>
          <w:color w:val="auto"/>
          <w:u w:val="single"/>
        </w:rPr>
        <w:t xml:space="preserve">politicians, </w:t>
      </w:r>
      <w:r w:rsidR="00E8793B" w:rsidRPr="00156143">
        <w:rPr>
          <w:rFonts w:ascii="Arial" w:hAnsi="Arial" w:cs="Arial"/>
          <w:color w:val="auto"/>
          <w:u w:val="single"/>
        </w:rPr>
        <w:t>sources and timeframe</w:t>
      </w:r>
      <w:r w:rsidR="00690BAE">
        <w:rPr>
          <w:rFonts w:ascii="Arial" w:hAnsi="Arial" w:cs="Arial"/>
          <w:color w:val="auto"/>
          <w:u w:val="single"/>
        </w:rPr>
        <w:t>s</w:t>
      </w:r>
      <w:bookmarkEnd w:id="22"/>
    </w:p>
    <w:p w14:paraId="6E31A745" w14:textId="77777777" w:rsidR="00411B2F" w:rsidRPr="00E8793B" w:rsidRDefault="00411B2F" w:rsidP="007D1744">
      <w:pPr>
        <w:spacing w:line="480" w:lineRule="auto"/>
        <w:ind w:right="340"/>
        <w:jc w:val="both"/>
        <w:rPr>
          <w:rFonts w:ascii="Arial" w:hAnsi="Arial" w:cs="Arial"/>
          <w:i/>
          <w:iCs/>
          <w:u w:val="single"/>
        </w:rPr>
      </w:pPr>
    </w:p>
    <w:p w14:paraId="005E3ECC" w14:textId="5DBA552D" w:rsidR="00E8793B" w:rsidRPr="00E8793B" w:rsidRDefault="00E8793B" w:rsidP="00F0519B">
      <w:pPr>
        <w:spacing w:line="480" w:lineRule="auto"/>
        <w:ind w:left="340" w:right="340"/>
        <w:jc w:val="both"/>
        <w:rPr>
          <w:rFonts w:ascii="Arial" w:hAnsi="Arial" w:cs="Arial"/>
        </w:rPr>
      </w:pPr>
      <w:r w:rsidRPr="00E8793B">
        <w:rPr>
          <w:rFonts w:ascii="Arial" w:hAnsi="Arial" w:cs="Arial"/>
        </w:rPr>
        <w:t>The starting point of the project was the selection of two female</w:t>
      </w:r>
      <w:r w:rsidR="00C2195D">
        <w:rPr>
          <w:rFonts w:ascii="Arial" w:hAnsi="Arial" w:cs="Arial"/>
        </w:rPr>
        <w:t xml:space="preserve"> politicians: f</w:t>
      </w:r>
      <w:r w:rsidRPr="00E8793B">
        <w:rPr>
          <w:rFonts w:ascii="Arial" w:hAnsi="Arial" w:cs="Arial"/>
        </w:rPr>
        <w:t xml:space="preserve">f on one side, the researcher was sure about the interest towards discourse analysis and the dynamics between power and gender, on the other hand, there was the will of analysing politicians with a shared background. At the same time, the possibility to obtain articles </w:t>
      </w:r>
      <w:r w:rsidR="00C2195D">
        <w:rPr>
          <w:rFonts w:ascii="Arial" w:hAnsi="Arial" w:cs="Arial"/>
        </w:rPr>
        <w:t xml:space="preserve">about them </w:t>
      </w:r>
      <w:r w:rsidRPr="00E8793B">
        <w:rPr>
          <w:rFonts w:ascii="Arial" w:hAnsi="Arial" w:cs="Arial"/>
        </w:rPr>
        <w:t>from the same newspapers, with a shared cultural background, made</w:t>
      </w:r>
      <w:r w:rsidR="00C2195D">
        <w:rPr>
          <w:rFonts w:ascii="Arial" w:hAnsi="Arial" w:cs="Arial"/>
        </w:rPr>
        <w:t xml:space="preserve"> immediate</w:t>
      </w:r>
      <w:r w:rsidRPr="00E8793B">
        <w:rPr>
          <w:rFonts w:ascii="Arial" w:hAnsi="Arial" w:cs="Arial"/>
        </w:rPr>
        <w:t xml:space="preserve"> the decision to choose personalities in </w:t>
      </w:r>
      <w:r w:rsidR="001E185E" w:rsidRPr="00E8793B">
        <w:rPr>
          <w:rFonts w:ascii="Arial" w:hAnsi="Arial" w:cs="Arial"/>
        </w:rPr>
        <w:t>Europe.</w:t>
      </w:r>
    </w:p>
    <w:p w14:paraId="3A9BD135" w14:textId="219C6A05"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addition, the possibility to observe the British Press is also a personal choice of the researcher </w:t>
      </w:r>
      <w:r w:rsidR="00C2195D">
        <w:rPr>
          <w:rFonts w:ascii="Arial" w:hAnsi="Arial" w:cs="Arial"/>
        </w:rPr>
        <w:t>given</w:t>
      </w:r>
      <w:r w:rsidRPr="00E8793B">
        <w:rPr>
          <w:rFonts w:ascii="Arial" w:hAnsi="Arial" w:cs="Arial"/>
        </w:rPr>
        <w:t xml:space="preserve"> future possibilities in this working environment in the United Kingdom. </w:t>
      </w:r>
    </w:p>
    <w:p w14:paraId="06B5A178" w14:textId="79FFFE32"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Initially, the choice was </w:t>
      </w:r>
      <w:r w:rsidR="001E185E">
        <w:rPr>
          <w:rFonts w:ascii="Arial" w:hAnsi="Arial" w:cs="Arial"/>
        </w:rPr>
        <w:t>between</w:t>
      </w:r>
      <w:r w:rsidRPr="00E8793B">
        <w:rPr>
          <w:rFonts w:ascii="Arial" w:hAnsi="Arial" w:cs="Arial"/>
        </w:rPr>
        <w:t xml:space="preserve"> Liz Truss and the Irish Mary Lou McDonald, however, the resignation of Nicola Sturgeon in February 2023 made possible an extra element to be taken into consideration for a possible comparison. Moreover, being the researcher interested in the dynamic behind the resignation of both Liz Truss and, more recently, Nicola Sturgeon, it has been decided that these two figures might have been compared, having the same cultural background and being, both of them, deeply analysed by the media in the United Kingdom. </w:t>
      </w:r>
    </w:p>
    <w:p w14:paraId="010037D6" w14:textId="352336CB"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two women, in addition, have extremely different political attitudes, making their comparison, more interesting also from a political perspective, </w:t>
      </w:r>
      <w:r w:rsidR="00C2195D">
        <w:rPr>
          <w:rFonts w:ascii="Arial" w:hAnsi="Arial" w:cs="Arial"/>
        </w:rPr>
        <w:t>given</w:t>
      </w:r>
      <w:r w:rsidRPr="00E8793B">
        <w:rPr>
          <w:rFonts w:ascii="Arial" w:hAnsi="Arial" w:cs="Arial"/>
        </w:rPr>
        <w:t xml:space="preserve"> their and the </w:t>
      </w:r>
      <w:r w:rsidR="001E185E" w:rsidRPr="00E8793B">
        <w:rPr>
          <w:rFonts w:ascii="Arial" w:hAnsi="Arial" w:cs="Arial"/>
        </w:rPr>
        <w:t>newspaper</w:t>
      </w:r>
      <w:r w:rsidR="001E185E">
        <w:rPr>
          <w:rFonts w:ascii="Arial" w:hAnsi="Arial" w:cs="Arial"/>
        </w:rPr>
        <w:t>s</w:t>
      </w:r>
      <w:r w:rsidR="001E185E" w:rsidRPr="00E8793B">
        <w:rPr>
          <w:rFonts w:ascii="Arial" w:hAnsi="Arial" w:cs="Arial"/>
        </w:rPr>
        <w:t>’</w:t>
      </w:r>
      <w:r w:rsidRPr="00E8793B">
        <w:rPr>
          <w:rFonts w:ascii="Arial" w:hAnsi="Arial" w:cs="Arial"/>
        </w:rPr>
        <w:t xml:space="preserve"> inclinations. </w:t>
      </w:r>
    </w:p>
    <w:p w14:paraId="006ACBE9"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Being interesting to observe if their representation might have been approached differently before and after their resignation, it has been decided to select a timeframe before and after this event, in particular, the 20</w:t>
      </w:r>
      <w:r w:rsidRPr="00E8793B">
        <w:rPr>
          <w:rFonts w:ascii="Arial" w:hAnsi="Arial" w:cs="Arial"/>
          <w:vertAlign w:val="superscript"/>
        </w:rPr>
        <w:t>th</w:t>
      </w:r>
      <w:r w:rsidRPr="00E8793B">
        <w:rPr>
          <w:rFonts w:ascii="Arial" w:hAnsi="Arial" w:cs="Arial"/>
        </w:rPr>
        <w:t xml:space="preserve"> of October 2022 for Liz Truss and the 15</w:t>
      </w:r>
      <w:r w:rsidRPr="00E8793B">
        <w:rPr>
          <w:rFonts w:ascii="Arial" w:hAnsi="Arial" w:cs="Arial"/>
          <w:vertAlign w:val="superscript"/>
        </w:rPr>
        <w:t>th</w:t>
      </w:r>
      <w:r w:rsidRPr="00E8793B">
        <w:rPr>
          <w:rFonts w:ascii="Arial" w:hAnsi="Arial" w:cs="Arial"/>
        </w:rPr>
        <w:t xml:space="preserve"> of February 2023 for Nicola Sturgeon. </w:t>
      </w:r>
    </w:p>
    <w:p w14:paraId="1C1D61D8" w14:textId="4B5E62D1" w:rsidR="00E8793B" w:rsidRPr="00E8793B" w:rsidRDefault="00E8793B" w:rsidP="00F0519B">
      <w:pPr>
        <w:spacing w:line="480" w:lineRule="auto"/>
        <w:ind w:left="340" w:right="340"/>
        <w:jc w:val="both"/>
        <w:rPr>
          <w:rFonts w:ascii="Arial" w:hAnsi="Arial" w:cs="Arial"/>
        </w:rPr>
      </w:pPr>
      <w:r w:rsidRPr="00E8793B">
        <w:rPr>
          <w:rFonts w:ascii="Arial" w:hAnsi="Arial" w:cs="Arial"/>
        </w:rPr>
        <w:t>Initially, it had been de</w:t>
      </w:r>
      <w:r w:rsidR="00995231">
        <w:rPr>
          <w:rFonts w:ascii="Arial" w:hAnsi="Arial" w:cs="Arial"/>
        </w:rPr>
        <w:t>termined</w:t>
      </w:r>
      <w:r w:rsidRPr="00E8793B">
        <w:rPr>
          <w:rFonts w:ascii="Arial" w:hAnsi="Arial" w:cs="Arial"/>
        </w:rPr>
        <w:t xml:space="preserve"> to observe if their mediatic portrayal might have played a role in their decision to terminate their mandate, however, this would have made the field of investigation extremely broader; as a consequence, the same has only been used to differentiate their depiction in a “before and after”. Nevertheless, further investigation might be desirable in future</w:t>
      </w:r>
      <w:r w:rsidR="00995231">
        <w:rPr>
          <w:rFonts w:ascii="Arial" w:hAnsi="Arial" w:cs="Arial"/>
        </w:rPr>
        <w:t>.</w:t>
      </w:r>
    </w:p>
    <w:p w14:paraId="2E3F6349" w14:textId="54AE9E23" w:rsidR="00E8793B" w:rsidRPr="00E8793B" w:rsidRDefault="00E8793B" w:rsidP="00F0519B">
      <w:pPr>
        <w:spacing w:line="480" w:lineRule="auto"/>
        <w:ind w:left="340" w:right="340"/>
        <w:jc w:val="both"/>
        <w:rPr>
          <w:rFonts w:ascii="Arial" w:hAnsi="Arial" w:cs="Arial"/>
        </w:rPr>
      </w:pPr>
      <w:r w:rsidRPr="00E8793B">
        <w:rPr>
          <w:rFonts w:ascii="Arial" w:hAnsi="Arial" w:cs="Arial"/>
        </w:rPr>
        <w:t>The following step has been the selection of the newspapers to take into account and, in view of the large pool of choice, it contained many parameters of decision. Numerous factors have been considered during the selection of sources but to make the final decision, three of them have been picked: circulation and demographic, political alignment and popular trustworthiness. The main aim was to find a balance from both a political</w:t>
      </w:r>
      <w:r w:rsidR="00995231">
        <w:rPr>
          <w:rFonts w:ascii="Arial" w:hAnsi="Arial" w:cs="Arial"/>
        </w:rPr>
        <w:t xml:space="preserve"> and popular</w:t>
      </w:r>
      <w:r w:rsidRPr="00E8793B">
        <w:rPr>
          <w:rFonts w:ascii="Arial" w:hAnsi="Arial" w:cs="Arial"/>
        </w:rPr>
        <w:t xml:space="preserve"> perspectiv</w:t>
      </w:r>
      <w:r w:rsidR="00995231">
        <w:rPr>
          <w:rFonts w:ascii="Arial" w:hAnsi="Arial" w:cs="Arial"/>
        </w:rPr>
        <w:t>e</w:t>
      </w:r>
      <w:r w:rsidRPr="00E8793B">
        <w:rPr>
          <w:rFonts w:ascii="Arial" w:hAnsi="Arial" w:cs="Arial"/>
        </w:rPr>
        <w:t xml:space="preserve">, </w:t>
      </w:r>
      <w:r w:rsidR="00C2195D">
        <w:rPr>
          <w:rFonts w:ascii="Arial" w:hAnsi="Arial" w:cs="Arial"/>
        </w:rPr>
        <w:t>to</w:t>
      </w:r>
      <w:r w:rsidRPr="00E8793B">
        <w:rPr>
          <w:rFonts w:ascii="Arial" w:hAnsi="Arial" w:cs="Arial"/>
        </w:rPr>
        <w:t xml:space="preserve"> obtain points of view from different </w:t>
      </w:r>
      <w:r w:rsidR="00995231">
        <w:rPr>
          <w:rFonts w:ascii="Arial" w:hAnsi="Arial" w:cs="Arial"/>
        </w:rPr>
        <w:t>ideologies</w:t>
      </w:r>
      <w:r w:rsidRPr="00E8793B">
        <w:rPr>
          <w:rFonts w:ascii="Arial" w:hAnsi="Arial" w:cs="Arial"/>
        </w:rPr>
        <w:t xml:space="preserve"> but, at the same time, not</w:t>
      </w:r>
      <w:r w:rsidR="00995231">
        <w:rPr>
          <w:rFonts w:ascii="Arial" w:hAnsi="Arial" w:cs="Arial"/>
        </w:rPr>
        <w:t xml:space="preserve"> to</w:t>
      </w:r>
      <w:r w:rsidRPr="00E8793B">
        <w:rPr>
          <w:rFonts w:ascii="Arial" w:hAnsi="Arial" w:cs="Arial"/>
        </w:rPr>
        <w:t xml:space="preserve"> have results completely polarised from one side or the other. </w:t>
      </w:r>
    </w:p>
    <w:p w14:paraId="50D0C178"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Moreover, it has been decided to consider not only newspapers generally from the United Kingdom but, being Nicola Sturgeon inside the more peculiar dynamic of the political, cultural and economic reality of Scotland, also considering the Scottish press. </w:t>
      </w:r>
    </w:p>
    <w:p w14:paraId="739B07E6" w14:textId="17C1FFE0"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In order to observe the mediatic representation from a </w:t>
      </w:r>
      <w:r w:rsidR="00322B40">
        <w:rPr>
          <w:rFonts w:ascii="Arial" w:hAnsi="Arial" w:cs="Arial"/>
        </w:rPr>
        <w:t xml:space="preserve">major </w:t>
      </w:r>
      <w:r w:rsidRPr="00E8793B">
        <w:rPr>
          <w:rFonts w:ascii="Arial" w:hAnsi="Arial" w:cs="Arial"/>
        </w:rPr>
        <w:t>perspective, the researcher decided to base the study on only newspapers</w:t>
      </w:r>
      <w:r w:rsidR="00995231">
        <w:rPr>
          <w:rFonts w:ascii="Arial" w:hAnsi="Arial" w:cs="Arial"/>
        </w:rPr>
        <w:t>, considering especially broadsheets</w:t>
      </w:r>
      <w:r w:rsidRPr="00E8793B">
        <w:rPr>
          <w:rFonts w:ascii="Arial" w:hAnsi="Arial" w:cs="Arial"/>
        </w:rPr>
        <w:t>. The only exception might be considered the Daily Mail which is a newspaper formatted as a tabloid. The reason for the inclusion of this last source is due to its popularity in the British environment and, in view of such a broad reception, it cannot be overlooked the relevance it can have on the audience.</w:t>
      </w:r>
    </w:p>
    <w:p w14:paraId="1D8AE8E9" w14:textId="7BE59515"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first factor considered has been the popularity of the papers. The most recent poll regarding the </w:t>
      </w:r>
      <w:r w:rsidR="000464C4">
        <w:rPr>
          <w:rFonts w:ascii="Arial" w:hAnsi="Arial" w:cs="Arial"/>
        </w:rPr>
        <w:t>most-read</w:t>
      </w:r>
      <w:r w:rsidRPr="00E8793B">
        <w:rPr>
          <w:rFonts w:ascii="Arial" w:hAnsi="Arial" w:cs="Arial"/>
        </w:rPr>
        <w:t xml:space="preserve"> newspapers in the UK is the one proposed by Statista.com (Statista, 2022), which identifies The Guardian as the 2</w:t>
      </w:r>
      <w:r w:rsidRPr="00E8793B">
        <w:rPr>
          <w:rFonts w:ascii="Arial" w:hAnsi="Arial" w:cs="Arial"/>
          <w:vertAlign w:val="superscript"/>
        </w:rPr>
        <w:t>nd</w:t>
      </w:r>
      <w:r w:rsidRPr="00E8793B">
        <w:rPr>
          <w:rFonts w:ascii="Arial" w:hAnsi="Arial" w:cs="Arial"/>
        </w:rPr>
        <w:t xml:space="preserve"> </w:t>
      </w:r>
      <w:r w:rsidR="000464C4">
        <w:rPr>
          <w:rFonts w:ascii="Arial" w:hAnsi="Arial" w:cs="Arial"/>
        </w:rPr>
        <w:t>on</w:t>
      </w:r>
      <w:r w:rsidRPr="00E8793B">
        <w:rPr>
          <w:rFonts w:ascii="Arial" w:hAnsi="Arial" w:cs="Arial"/>
        </w:rPr>
        <w:t xml:space="preserve"> the scale, immediately following the Metro, with 36% of the respondents reading it. In the same ranking, it is also possible to find the Daily Mail in the 6</w:t>
      </w:r>
      <w:r w:rsidRPr="00E8793B">
        <w:rPr>
          <w:rFonts w:ascii="Arial" w:hAnsi="Arial" w:cs="Arial"/>
          <w:vertAlign w:val="superscript"/>
        </w:rPr>
        <w:t>th</w:t>
      </w:r>
      <w:r w:rsidRPr="00E8793B">
        <w:rPr>
          <w:rFonts w:ascii="Arial" w:hAnsi="Arial" w:cs="Arial"/>
        </w:rPr>
        <w:t xml:space="preserve"> position and The Daily Telegraph in the 10</w:t>
      </w:r>
      <w:r w:rsidRPr="00E8793B">
        <w:rPr>
          <w:rFonts w:ascii="Arial" w:hAnsi="Arial" w:cs="Arial"/>
          <w:vertAlign w:val="superscript"/>
        </w:rPr>
        <w:t>th</w:t>
      </w:r>
      <w:r w:rsidRPr="00E8793B">
        <w:rPr>
          <w:rFonts w:ascii="Arial" w:hAnsi="Arial" w:cs="Arial"/>
        </w:rPr>
        <w:t xml:space="preserve"> one, with 27% of the share of respondents. </w:t>
      </w:r>
    </w:p>
    <w:p w14:paraId="7515EAEA" w14:textId="7FCAC1C0" w:rsidR="00E8793B" w:rsidRPr="00E8793B" w:rsidRDefault="00E8793B" w:rsidP="00F0519B">
      <w:pPr>
        <w:spacing w:line="480" w:lineRule="auto"/>
        <w:ind w:left="340" w:right="340"/>
        <w:jc w:val="both"/>
        <w:rPr>
          <w:rFonts w:ascii="Arial" w:hAnsi="Arial" w:cs="Arial"/>
        </w:rPr>
      </w:pPr>
      <w:r w:rsidRPr="00E8793B">
        <w:rPr>
          <w:rFonts w:ascii="Arial" w:hAnsi="Arial" w:cs="Arial"/>
        </w:rPr>
        <w:t>These results have been crossed with the average circulation of these papers, which show the Daily Mail as the 2</w:t>
      </w:r>
      <w:r w:rsidRPr="00E8793B">
        <w:rPr>
          <w:rFonts w:ascii="Arial" w:hAnsi="Arial" w:cs="Arial"/>
          <w:vertAlign w:val="superscript"/>
        </w:rPr>
        <w:t>nd</w:t>
      </w:r>
      <w:r w:rsidRPr="00E8793B">
        <w:rPr>
          <w:rFonts w:ascii="Arial" w:hAnsi="Arial" w:cs="Arial"/>
        </w:rPr>
        <w:t xml:space="preserve"> most paper with paid circulation. </w:t>
      </w:r>
      <w:r w:rsidR="000464C4">
        <w:rPr>
          <w:rFonts w:ascii="Arial" w:hAnsi="Arial" w:cs="Arial"/>
        </w:rPr>
        <w:t>T</w:t>
      </w:r>
      <w:r w:rsidRPr="00E8793B">
        <w:rPr>
          <w:rFonts w:ascii="Arial" w:hAnsi="Arial" w:cs="Arial"/>
        </w:rPr>
        <w:t xml:space="preserve">hese data are not available for The Guardian and The Daily Telegraph, which have decided to keep private their circulation figures (Statista, 2023). </w:t>
      </w:r>
    </w:p>
    <w:p w14:paraId="64E1FCA8"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Regarding their fame, the statistics have been extrapolated by YouGov, showing the 3 newspapers cited above in the first 10 positions, underlining the broad pool of audience they are all able to reach (YouGov, 2023). </w:t>
      </w:r>
    </w:p>
    <w:p w14:paraId="4CA6975E" w14:textId="407D53E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Data concerning Scottish newspapers were more difficult to detect, however, it has been possible to identify their general distribution through the news consumption survey conducted in 2020 by Ofcom (Ofcom, 2020). Data show that the most two popular Scottish newspapers in the distribution in Scotland are The Scotsman and </w:t>
      </w:r>
      <w:r w:rsidR="000464C4">
        <w:rPr>
          <w:rFonts w:ascii="Arial" w:hAnsi="Arial" w:cs="Arial"/>
        </w:rPr>
        <w:t>T</w:t>
      </w:r>
      <w:r w:rsidRPr="00E8793B">
        <w:rPr>
          <w:rFonts w:ascii="Arial" w:hAnsi="Arial" w:cs="Arial"/>
        </w:rPr>
        <w:t xml:space="preserve">he Herald, immediately after national ones, such as The Sun, The Guardian and The Daily Mail. The same data are also confirmed </w:t>
      </w:r>
      <w:r w:rsidRPr="00E8793B">
        <w:rPr>
          <w:rFonts w:ascii="Arial" w:hAnsi="Arial" w:cs="Arial"/>
        </w:rPr>
        <w:lastRenderedPageBreak/>
        <w:t xml:space="preserve">by ABC, which identifies The Herald as the one with the higher circulation between the two (ABC, 2022). Nevertheless, BBC reports a crisis in the Scottish newsprint (Fraser, 2023), with decreased circulation compared to the past </w:t>
      </w:r>
      <w:r w:rsidR="000464C4">
        <w:rPr>
          <w:rFonts w:ascii="Arial" w:hAnsi="Arial" w:cs="Arial"/>
        </w:rPr>
        <w:t xml:space="preserve">for </w:t>
      </w:r>
      <w:r w:rsidRPr="00E8793B">
        <w:rPr>
          <w:rFonts w:ascii="Arial" w:hAnsi="Arial" w:cs="Arial"/>
        </w:rPr>
        <w:t xml:space="preserve">both the newspapers analysed </w:t>
      </w:r>
      <w:r w:rsidR="000464C4">
        <w:rPr>
          <w:rFonts w:ascii="Arial" w:hAnsi="Arial" w:cs="Arial"/>
        </w:rPr>
        <w:t>in</w:t>
      </w:r>
      <w:r w:rsidRPr="00E8793B">
        <w:rPr>
          <w:rFonts w:ascii="Arial" w:hAnsi="Arial" w:cs="Arial"/>
        </w:rPr>
        <w:t xml:space="preserve"> the project.</w:t>
      </w:r>
    </w:p>
    <w:p w14:paraId="2E09BEED" w14:textId="143D62FD"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While observing the circulation, the demographic of the </w:t>
      </w:r>
      <w:r w:rsidR="0052385F">
        <w:rPr>
          <w:rFonts w:ascii="Arial" w:hAnsi="Arial" w:cs="Arial"/>
        </w:rPr>
        <w:t>audience</w:t>
      </w:r>
      <w:r w:rsidRPr="00E8793B">
        <w:rPr>
          <w:rFonts w:ascii="Arial" w:hAnsi="Arial" w:cs="Arial"/>
        </w:rPr>
        <w:t xml:space="preserve"> appeared equally important, giving a strong overview of the target of each specific paper; this might also help to better understand the editorial decision of discussing specific topics, such as pensions or education</w:t>
      </w:r>
      <w:r w:rsidR="00E32561">
        <w:rPr>
          <w:rFonts w:ascii="Arial" w:hAnsi="Arial" w:cs="Arial"/>
        </w:rPr>
        <w:t>.</w:t>
      </w:r>
    </w:p>
    <w:p w14:paraId="46EE5267" w14:textId="16A6DB4E" w:rsidR="00E8793B" w:rsidRPr="00E8793B" w:rsidRDefault="00E8793B" w:rsidP="00F0519B">
      <w:pPr>
        <w:spacing w:line="480" w:lineRule="auto"/>
        <w:ind w:left="340" w:right="340"/>
        <w:jc w:val="both"/>
        <w:rPr>
          <w:rFonts w:ascii="Arial" w:hAnsi="Arial" w:cs="Arial"/>
        </w:rPr>
      </w:pPr>
      <w:r w:rsidRPr="00E8793B">
        <w:rPr>
          <w:rFonts w:ascii="Arial" w:hAnsi="Arial" w:cs="Arial"/>
        </w:rPr>
        <w:t>In particular, the readers of The Herald, The Daily Mail, The Daily Telegraph and The Guardian appear to be predominantly women over 35 years of age (Watson, 2022) (Watson, 2022); for The Guardian, the numbers appear different from the past, in particular in 2013 it was predominantly read by male with a 65% of the total readers with a degree of higher education (The Guardian, 2016). The audience of The Daily Mail, on the other side, is mainly composed of lower-middle-class British women, with a high percentage of households with</w:t>
      </w:r>
      <w:r w:rsidR="00E32561">
        <w:rPr>
          <w:rFonts w:ascii="Arial" w:hAnsi="Arial" w:cs="Arial"/>
        </w:rPr>
        <w:t xml:space="preserve"> children </w:t>
      </w:r>
      <w:r w:rsidRPr="00E8793B">
        <w:rPr>
          <w:rFonts w:ascii="Arial" w:hAnsi="Arial" w:cs="Arial"/>
        </w:rPr>
        <w:t>(Watson, 2022).</w:t>
      </w:r>
    </w:p>
    <w:p w14:paraId="3FDC1E1F" w14:textId="1A380D44" w:rsidR="00E8793B" w:rsidRPr="00E8793B" w:rsidRDefault="00E8793B" w:rsidP="00F0519B">
      <w:pPr>
        <w:spacing w:line="480" w:lineRule="auto"/>
        <w:ind w:left="340" w:right="340"/>
        <w:jc w:val="both"/>
        <w:rPr>
          <w:rFonts w:ascii="Arial" w:hAnsi="Arial" w:cs="Arial"/>
        </w:rPr>
      </w:pPr>
      <w:r w:rsidRPr="00E8793B">
        <w:rPr>
          <w:rFonts w:ascii="Arial" w:hAnsi="Arial" w:cs="Arial"/>
        </w:rPr>
        <w:t>The Herald present</w:t>
      </w:r>
      <w:r w:rsidR="00E32561">
        <w:rPr>
          <w:rFonts w:ascii="Arial" w:hAnsi="Arial" w:cs="Arial"/>
        </w:rPr>
        <w:t>s</w:t>
      </w:r>
      <w:r w:rsidRPr="00E8793B">
        <w:rPr>
          <w:rFonts w:ascii="Arial" w:hAnsi="Arial" w:cs="Arial"/>
        </w:rPr>
        <w:t xml:space="preserve"> only a small percentage of readers encompassed in the category “household with children” (Watson, 2021). For the Scotsman, gender-wise, the numbers are pretty similar, with once again a higher number of adults over 35 reading it. </w:t>
      </w:r>
    </w:p>
    <w:p w14:paraId="7A7C69E5" w14:textId="0C06EAE0" w:rsidR="00E8793B" w:rsidRPr="00E8793B" w:rsidRDefault="00E32561" w:rsidP="00F0519B">
      <w:pPr>
        <w:spacing w:line="480" w:lineRule="auto"/>
        <w:ind w:left="340" w:right="340"/>
        <w:jc w:val="both"/>
        <w:rPr>
          <w:rFonts w:ascii="Arial" w:hAnsi="Arial" w:cs="Arial"/>
        </w:rPr>
      </w:pPr>
      <w:r>
        <w:rPr>
          <w:rFonts w:ascii="Arial" w:hAnsi="Arial" w:cs="Arial"/>
        </w:rPr>
        <w:t>T</w:t>
      </w:r>
      <w:r w:rsidR="00E8793B" w:rsidRPr="00E8793B">
        <w:rPr>
          <w:rFonts w:ascii="Arial" w:hAnsi="Arial" w:cs="Arial"/>
        </w:rPr>
        <w:t>he second important element considered was political alignment. In particular, the researcher deemed it appropriate to engage with the press with different political views to have a broader engagement with the issues treated and assess if these differences might play a role in</w:t>
      </w:r>
      <w:r w:rsidR="000A5B62">
        <w:rPr>
          <w:rFonts w:ascii="Arial" w:hAnsi="Arial" w:cs="Arial"/>
        </w:rPr>
        <w:t xml:space="preserve"> how</w:t>
      </w:r>
      <w:r w:rsidR="00E8793B" w:rsidRPr="00E8793B">
        <w:rPr>
          <w:rFonts w:ascii="Arial" w:hAnsi="Arial" w:cs="Arial"/>
        </w:rPr>
        <w:t xml:space="preserve"> the politicians were </w:t>
      </w:r>
      <w:r w:rsidR="000A5B62">
        <w:rPr>
          <w:rFonts w:ascii="Arial" w:hAnsi="Arial" w:cs="Arial"/>
        </w:rPr>
        <w:t>depicted.</w:t>
      </w:r>
    </w:p>
    <w:p w14:paraId="11F75FD8" w14:textId="58A4FEB4"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According to research published by The Times (Smith, 2017), the Daily Mail is perceived by the general population as the most right-wing newspaper, with 44% of British people considering it “very right-wing”, with </w:t>
      </w:r>
      <w:r w:rsidR="00651E0F">
        <w:rPr>
          <w:rFonts w:ascii="Arial" w:hAnsi="Arial" w:cs="Arial"/>
        </w:rPr>
        <w:t xml:space="preserve">a </w:t>
      </w:r>
      <w:r w:rsidRPr="00E8793B">
        <w:rPr>
          <w:rFonts w:ascii="Arial" w:hAnsi="Arial" w:cs="Arial"/>
        </w:rPr>
        <w:t xml:space="preserve">total </w:t>
      </w:r>
      <w:r w:rsidR="00651E0F">
        <w:rPr>
          <w:rFonts w:ascii="Arial" w:hAnsi="Arial" w:cs="Arial"/>
        </w:rPr>
        <w:t xml:space="preserve">of </w:t>
      </w:r>
      <w:r w:rsidRPr="00E8793B">
        <w:rPr>
          <w:rFonts w:ascii="Arial" w:hAnsi="Arial" w:cs="Arial"/>
        </w:rPr>
        <w:t xml:space="preserve">81% deeming it more on the right side of the political scene and only 6% as a more central approach. Its counterpart is The Guardian, perceived as the most left-wing one, immediately above The Mirror, with 71% of the population perceiving it as a left-wing paper, with a further 11% central.  </w:t>
      </w:r>
    </w:p>
    <w:p w14:paraId="5A249970"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 xml:space="preserve">The Daily Telegraph can be placed between the two, with a tendency towards the support of the right-wing but more moderate than The Daily Mail (Smith, 2017). </w:t>
      </w:r>
    </w:p>
    <w:p w14:paraId="491F51D3" w14:textId="6AEAED70"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No official numbers or statistics have been found </w:t>
      </w:r>
      <w:r w:rsidR="00C2195D">
        <w:rPr>
          <w:rFonts w:ascii="Arial" w:hAnsi="Arial" w:cs="Arial"/>
        </w:rPr>
        <w:t>concerning</w:t>
      </w:r>
      <w:r w:rsidRPr="00E8793B">
        <w:rPr>
          <w:rFonts w:ascii="Arial" w:hAnsi="Arial" w:cs="Arial"/>
        </w:rPr>
        <w:t xml:space="preserve"> the political attitude of The Herald and The Scotsman, however, the two newspapers declare themselves as not supporting any political alignment.  </w:t>
      </w:r>
    </w:p>
    <w:p w14:paraId="5192FA52"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third element considered in the selection of sources was the perceived trustworthiness of the audience towards the papers. </w:t>
      </w:r>
    </w:p>
    <w:p w14:paraId="0E9A007F" w14:textId="7CED74E8"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Guardian, with a percentage of 33% of the population reputing it as trustworthy (Smith, 2023) is the most trusted newspaper non-business related, with, however, a strong difference between liberal and conservatories readers, </w:t>
      </w:r>
      <w:r w:rsidR="00651E0F">
        <w:rPr>
          <w:rFonts w:ascii="Arial" w:hAnsi="Arial" w:cs="Arial"/>
        </w:rPr>
        <w:t>given</w:t>
      </w:r>
      <w:r w:rsidRPr="00E8793B">
        <w:rPr>
          <w:rFonts w:ascii="Arial" w:hAnsi="Arial" w:cs="Arial"/>
        </w:rPr>
        <w:t xml:space="preserve"> the political assignment. Simultaneously, the same data show that The Daily Mail, along with other tabloids, is among the less trusted. On the other side, The Daily Telegraph has similar results for both populations which does not deem it trustworthy as well as unsure about whether it is or not (Smith, 2023). </w:t>
      </w:r>
    </w:p>
    <w:p w14:paraId="4511C068" w14:textId="15FEF2C4" w:rsidR="00E8793B" w:rsidRPr="00E8793B" w:rsidRDefault="00E8793B" w:rsidP="00F0519B">
      <w:pPr>
        <w:spacing w:line="480" w:lineRule="auto"/>
        <w:ind w:left="340" w:right="340"/>
        <w:jc w:val="both"/>
        <w:rPr>
          <w:rFonts w:ascii="Arial" w:hAnsi="Arial" w:cs="Arial"/>
        </w:rPr>
      </w:pPr>
      <w:r w:rsidRPr="00E8793B">
        <w:rPr>
          <w:rFonts w:ascii="Arial" w:hAnsi="Arial" w:cs="Arial"/>
        </w:rPr>
        <w:t>The Herald, despite claiming not to follow any specific political assignment, has been found to turn towards the centre, moderately in favour of the left (Media Bias Fact Check, 2023). The same paper supported the “no” faction at the referendum for Scottish independence (The Herald, 2014)</w:t>
      </w:r>
    </w:p>
    <w:p w14:paraId="550F3F6E"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Scotsman, on the other hand, is reported as one of the least biased newspapers, with “factual and usually sourced” information, based on “balanced editorial” (Media Bias Fact Check, 2023); moreover, as The Herald did, the paper also backed up the decision not to support Scottish independence, promoting the “no” at the referendum (The Scotsman, 2014). </w:t>
      </w:r>
    </w:p>
    <w:p w14:paraId="45013D25" w14:textId="137D4346"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Following the decisions in regards to the object of research, and so the 2 politicians and the sources, the last step was the determination of the timeframe. As previously mentioned, </w:t>
      </w:r>
      <w:r w:rsidR="00C2195D">
        <w:rPr>
          <w:rFonts w:ascii="Arial" w:hAnsi="Arial" w:cs="Arial"/>
        </w:rPr>
        <w:t>the researcher intended</w:t>
      </w:r>
      <w:r w:rsidRPr="00E8793B">
        <w:rPr>
          <w:rFonts w:ascii="Arial" w:hAnsi="Arial" w:cs="Arial"/>
        </w:rPr>
        <w:t xml:space="preserve"> to observe the possible different narratives proposed by the press before and after the resignation of Truss and Sturgeon. </w:t>
      </w:r>
    </w:p>
    <w:p w14:paraId="5B939AA4" w14:textId="10929858" w:rsidR="00E8793B" w:rsidRPr="00E8793B" w:rsidRDefault="00E8793B" w:rsidP="00F0519B">
      <w:pPr>
        <w:spacing w:line="480" w:lineRule="auto"/>
        <w:ind w:left="340" w:right="340"/>
        <w:jc w:val="both"/>
        <w:rPr>
          <w:rFonts w:ascii="Arial" w:hAnsi="Arial" w:cs="Arial"/>
        </w:rPr>
      </w:pPr>
      <w:r w:rsidRPr="00E8793B">
        <w:rPr>
          <w:rFonts w:ascii="Arial" w:hAnsi="Arial" w:cs="Arial"/>
        </w:rPr>
        <w:lastRenderedPageBreak/>
        <w:t>The initial draft of the project included the articles containing the name of the leaders in the titles of the articles published 2 weeks before and 2 weeks after the end of their mandate. However, the total of articles obtained was extremely high, making impossible a study conducted by only one researcher. As a consequence, it has been decided to circumscribe the timeframe to a week before the resignation and 4 days following it</w:t>
      </w:r>
      <w:r w:rsidR="00926D08">
        <w:rPr>
          <w:rFonts w:ascii="Arial" w:hAnsi="Arial" w:cs="Arial"/>
        </w:rPr>
        <w:t>.</w:t>
      </w:r>
    </w:p>
    <w:p w14:paraId="48A07C7D" w14:textId="789220D0"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following steps were the narrowing of the articles and, finally, the extrapolation of data, which will be further discussed in the next </w:t>
      </w:r>
      <w:r w:rsidR="00926D08">
        <w:rPr>
          <w:rFonts w:ascii="Arial" w:hAnsi="Arial" w:cs="Arial"/>
        </w:rPr>
        <w:t>paragraphs</w:t>
      </w:r>
      <w:r w:rsidRPr="00E8793B">
        <w:rPr>
          <w:rFonts w:ascii="Arial" w:hAnsi="Arial" w:cs="Arial"/>
        </w:rPr>
        <w:t xml:space="preserve"> of the project. </w:t>
      </w:r>
    </w:p>
    <w:p w14:paraId="52FAF2FA" w14:textId="77777777" w:rsidR="00E8793B" w:rsidRDefault="00E8793B" w:rsidP="00F0519B">
      <w:pPr>
        <w:spacing w:line="480" w:lineRule="auto"/>
        <w:ind w:left="340" w:right="340"/>
        <w:jc w:val="both"/>
        <w:rPr>
          <w:rFonts w:ascii="Arial" w:hAnsi="Arial" w:cs="Arial"/>
          <w:i/>
          <w:iCs/>
          <w:u w:val="single"/>
        </w:rPr>
      </w:pPr>
    </w:p>
    <w:p w14:paraId="6E6C7226" w14:textId="77777777" w:rsidR="00E8793B" w:rsidRDefault="00E8793B" w:rsidP="00F0519B">
      <w:pPr>
        <w:spacing w:line="480" w:lineRule="auto"/>
        <w:ind w:left="340" w:right="340"/>
        <w:jc w:val="both"/>
        <w:rPr>
          <w:rFonts w:ascii="Arial" w:hAnsi="Arial" w:cs="Arial"/>
          <w:i/>
          <w:iCs/>
          <w:u w:val="single"/>
        </w:rPr>
      </w:pPr>
    </w:p>
    <w:p w14:paraId="4FD4AB5D" w14:textId="7B838C8F" w:rsidR="00E8793B" w:rsidRPr="00156143" w:rsidRDefault="00156143" w:rsidP="00156143">
      <w:pPr>
        <w:pStyle w:val="Titolo3"/>
        <w:jc w:val="center"/>
        <w:rPr>
          <w:rFonts w:ascii="Arial" w:hAnsi="Arial" w:cs="Arial"/>
          <w:color w:val="auto"/>
          <w:u w:val="single"/>
        </w:rPr>
      </w:pPr>
      <w:bookmarkStart w:id="23" w:name="_Toc141879942"/>
      <w:r w:rsidRPr="00156143">
        <w:rPr>
          <w:rFonts w:ascii="Arial" w:hAnsi="Arial" w:cs="Arial"/>
          <w:color w:val="auto"/>
          <w:u w:val="single"/>
        </w:rPr>
        <w:t xml:space="preserve">3.2.2: </w:t>
      </w:r>
      <w:r w:rsidR="00E8793B" w:rsidRPr="00156143">
        <w:rPr>
          <w:rFonts w:ascii="Arial" w:hAnsi="Arial" w:cs="Arial"/>
          <w:color w:val="auto"/>
          <w:u w:val="single"/>
        </w:rPr>
        <w:t>Data Research</w:t>
      </w:r>
      <w:bookmarkEnd w:id="23"/>
    </w:p>
    <w:p w14:paraId="2CBEF477" w14:textId="77777777" w:rsidR="00E8793B" w:rsidRPr="00E8793B" w:rsidRDefault="00E8793B" w:rsidP="00F0519B">
      <w:pPr>
        <w:spacing w:line="480" w:lineRule="auto"/>
        <w:ind w:left="340" w:right="340"/>
        <w:jc w:val="both"/>
        <w:rPr>
          <w:rFonts w:ascii="Arial" w:hAnsi="Arial" w:cs="Arial"/>
          <w:i/>
          <w:iCs/>
          <w:u w:val="single"/>
        </w:rPr>
      </w:pPr>
    </w:p>
    <w:p w14:paraId="34B53F5D"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research of the articles has been performed through the use of the database platform NexisUni. In order to minimise the finding of articles which were only mentioning Liz Truss and Nicola Sturgeon, it has been decided to use their full name and surname exclusively in the titles of the publications. </w:t>
      </w:r>
    </w:p>
    <w:p w14:paraId="284CAD3A"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More in detail, the researcher deemed it appropriate to divide the articles into “before” and “after” the resignation in order to make the list of articles in chronological order. Consequently, for Liz Truss, the timeframe was between the 13</w:t>
      </w:r>
      <w:r w:rsidRPr="00E8793B">
        <w:rPr>
          <w:rFonts w:ascii="Arial" w:hAnsi="Arial" w:cs="Arial"/>
          <w:vertAlign w:val="superscript"/>
        </w:rPr>
        <w:t>th</w:t>
      </w:r>
      <w:r w:rsidRPr="00E8793B">
        <w:rPr>
          <w:rFonts w:ascii="Arial" w:hAnsi="Arial" w:cs="Arial"/>
        </w:rPr>
        <w:t xml:space="preserve"> of October 2022 and the 24</w:t>
      </w:r>
      <w:r w:rsidRPr="00E8793B">
        <w:rPr>
          <w:rFonts w:ascii="Arial" w:hAnsi="Arial" w:cs="Arial"/>
          <w:vertAlign w:val="superscript"/>
        </w:rPr>
        <w:t>th</w:t>
      </w:r>
      <w:r w:rsidRPr="00E8793B">
        <w:rPr>
          <w:rFonts w:ascii="Arial" w:hAnsi="Arial" w:cs="Arial"/>
        </w:rPr>
        <w:t xml:space="preserve"> of October, with a division taking place on the 20</w:t>
      </w:r>
      <w:r w:rsidRPr="00E8793B">
        <w:rPr>
          <w:rFonts w:ascii="Arial" w:hAnsi="Arial" w:cs="Arial"/>
          <w:vertAlign w:val="superscript"/>
        </w:rPr>
        <w:t>th</w:t>
      </w:r>
      <w:r w:rsidRPr="00E8793B">
        <w:rPr>
          <w:rFonts w:ascii="Arial" w:hAnsi="Arial" w:cs="Arial"/>
        </w:rPr>
        <w:t>. For Nicola Sturgeon, on the other hand, the timeframe is delimited between the 8</w:t>
      </w:r>
      <w:r w:rsidRPr="00E8793B">
        <w:rPr>
          <w:rFonts w:ascii="Arial" w:hAnsi="Arial" w:cs="Arial"/>
          <w:vertAlign w:val="superscript"/>
        </w:rPr>
        <w:t>th</w:t>
      </w:r>
      <w:r w:rsidRPr="00E8793B">
        <w:rPr>
          <w:rFonts w:ascii="Arial" w:hAnsi="Arial" w:cs="Arial"/>
        </w:rPr>
        <w:t xml:space="preserve"> and the 19</w:t>
      </w:r>
      <w:r w:rsidRPr="00E8793B">
        <w:rPr>
          <w:rFonts w:ascii="Arial" w:hAnsi="Arial" w:cs="Arial"/>
          <w:vertAlign w:val="superscript"/>
        </w:rPr>
        <w:t>th</w:t>
      </w:r>
      <w:r w:rsidRPr="00E8793B">
        <w:rPr>
          <w:rFonts w:ascii="Arial" w:hAnsi="Arial" w:cs="Arial"/>
        </w:rPr>
        <w:t xml:space="preserve"> of February. </w:t>
      </w:r>
    </w:p>
    <w:p w14:paraId="209E46C4" w14:textId="036671A5" w:rsidR="00E8793B" w:rsidRPr="00E8793B" w:rsidRDefault="00E8793B" w:rsidP="00F0519B">
      <w:pPr>
        <w:spacing w:line="480" w:lineRule="auto"/>
        <w:ind w:left="340" w:right="340"/>
        <w:jc w:val="both"/>
        <w:rPr>
          <w:rFonts w:ascii="Arial" w:hAnsi="Arial" w:cs="Arial"/>
        </w:rPr>
      </w:pPr>
      <w:r w:rsidRPr="00E8793B">
        <w:rPr>
          <w:rFonts w:ascii="Arial" w:hAnsi="Arial" w:cs="Arial"/>
        </w:rPr>
        <w:t>In both cases, the day of the resignation, 20</w:t>
      </w:r>
      <w:r w:rsidRPr="00E8793B">
        <w:rPr>
          <w:rFonts w:ascii="Arial" w:hAnsi="Arial" w:cs="Arial"/>
          <w:vertAlign w:val="superscript"/>
        </w:rPr>
        <w:t>th</w:t>
      </w:r>
      <w:r w:rsidRPr="00E8793B">
        <w:rPr>
          <w:rFonts w:ascii="Arial" w:hAnsi="Arial" w:cs="Arial"/>
        </w:rPr>
        <w:t xml:space="preserve"> October 2022 for Liz Truss and 15</w:t>
      </w:r>
      <w:r w:rsidRPr="00E8793B">
        <w:rPr>
          <w:rFonts w:ascii="Arial" w:hAnsi="Arial" w:cs="Arial"/>
          <w:vertAlign w:val="superscript"/>
        </w:rPr>
        <w:t>th</w:t>
      </w:r>
      <w:r w:rsidRPr="00E8793B">
        <w:rPr>
          <w:rFonts w:ascii="Arial" w:hAnsi="Arial" w:cs="Arial"/>
        </w:rPr>
        <w:t xml:space="preserve"> of February 2023 for Sturgeon, was considered “before” </w:t>
      </w:r>
      <w:r w:rsidR="00651E0F">
        <w:rPr>
          <w:rFonts w:ascii="Arial" w:hAnsi="Arial" w:cs="Arial"/>
        </w:rPr>
        <w:t>because of</w:t>
      </w:r>
      <w:r w:rsidRPr="00E8793B">
        <w:rPr>
          <w:rFonts w:ascii="Arial" w:hAnsi="Arial" w:cs="Arial"/>
        </w:rPr>
        <w:t xml:space="preserve"> the possible articles published on the same day but before their speeches announcing the resignation. </w:t>
      </w:r>
    </w:p>
    <w:p w14:paraId="730D859F" w14:textId="0E1E04DD" w:rsidR="00E8793B" w:rsidRPr="00E8793B" w:rsidRDefault="00E8793B" w:rsidP="00F0519B">
      <w:pPr>
        <w:spacing w:line="480" w:lineRule="auto"/>
        <w:ind w:left="340" w:right="340"/>
        <w:jc w:val="both"/>
        <w:rPr>
          <w:rFonts w:ascii="Arial" w:hAnsi="Arial" w:cs="Arial"/>
        </w:rPr>
      </w:pPr>
      <w:r w:rsidRPr="00E8793B">
        <w:rPr>
          <w:rFonts w:ascii="Arial" w:hAnsi="Arial" w:cs="Arial"/>
        </w:rPr>
        <w:t>While selecting the sources, the researcher noted that, for The Daily Mail and the Daily Telegraph</w:t>
      </w:r>
      <w:r w:rsidR="00A45FF5">
        <w:rPr>
          <w:rFonts w:ascii="Arial" w:hAnsi="Arial" w:cs="Arial"/>
        </w:rPr>
        <w:t>,</w:t>
      </w:r>
      <w:r w:rsidRPr="00E8793B">
        <w:rPr>
          <w:rFonts w:ascii="Arial" w:hAnsi="Arial" w:cs="Arial"/>
        </w:rPr>
        <w:t xml:space="preserve"> NexisUni made the differentiation between the online publication and the printed </w:t>
      </w:r>
      <w:r w:rsidRPr="00E8793B">
        <w:rPr>
          <w:rFonts w:ascii="Arial" w:hAnsi="Arial" w:cs="Arial"/>
        </w:rPr>
        <w:lastRenderedPageBreak/>
        <w:t>one: in both cases</w:t>
      </w:r>
      <w:r w:rsidR="00A45FF5">
        <w:rPr>
          <w:rFonts w:ascii="Arial" w:hAnsi="Arial" w:cs="Arial"/>
        </w:rPr>
        <w:t>,</w:t>
      </w:r>
      <w:r w:rsidRPr="00E8793B">
        <w:rPr>
          <w:rFonts w:ascii="Arial" w:hAnsi="Arial" w:cs="Arial"/>
        </w:rPr>
        <w:t xml:space="preserve"> the researcher decided to select the online publication in view of the broader circulation and because also containing the articles included in the printed version</w:t>
      </w:r>
      <w:r w:rsidR="00A45FF5">
        <w:rPr>
          <w:rFonts w:ascii="Arial" w:hAnsi="Arial" w:cs="Arial"/>
        </w:rPr>
        <w:t>.</w:t>
      </w:r>
      <w:r w:rsidRPr="00E8793B">
        <w:rPr>
          <w:rFonts w:ascii="Arial" w:hAnsi="Arial" w:cs="Arial"/>
        </w:rPr>
        <w:t xml:space="preserve"> </w:t>
      </w:r>
    </w:p>
    <w:p w14:paraId="68CC1C58" w14:textId="77777777"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The final total of articles found is 610 as per the table below: </w:t>
      </w:r>
    </w:p>
    <w:p w14:paraId="79C54F84" w14:textId="77777777" w:rsidR="00A5661B" w:rsidRDefault="00E8793B" w:rsidP="00A5661B">
      <w:pPr>
        <w:pStyle w:val="Indicedellefigure"/>
        <w:keepNext/>
        <w:tabs>
          <w:tab w:val="right" w:leader="dot" w:pos="9628"/>
        </w:tabs>
      </w:pPr>
      <w:bookmarkStart w:id="24" w:name="_Hlk141820635"/>
      <w:r w:rsidRPr="00E8793B">
        <w:rPr>
          <w:rFonts w:ascii="Arial" w:hAnsi="Arial" w:cs="Arial"/>
          <w:noProof/>
        </w:rPr>
        <w:drawing>
          <wp:inline distT="0" distB="0" distL="0" distR="0" wp14:anchorId="35F6143F" wp14:editId="3C7378FF">
            <wp:extent cx="5888736" cy="3785616"/>
            <wp:effectExtent l="0" t="0" r="17145" b="5715"/>
            <wp:docPr id="1241578890" name="Grafico 1">
              <a:extLst xmlns:a="http://schemas.openxmlformats.org/drawingml/2006/main">
                <a:ext uri="{FF2B5EF4-FFF2-40B4-BE49-F238E27FC236}">
                  <a16:creationId xmlns:a16="http://schemas.microsoft.com/office/drawing/2014/main" id="{22806B35-6167-3897-5D76-7F81ED2E15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9685846" w14:textId="78AAD570" w:rsidR="00E8793B" w:rsidRPr="00A5661B" w:rsidRDefault="00A5661B" w:rsidP="00A5661B">
      <w:pPr>
        <w:pStyle w:val="Didascalia"/>
        <w:rPr>
          <w:rFonts w:ascii="Arial" w:hAnsi="Arial" w:cs="Arial"/>
        </w:rPr>
      </w:pPr>
      <w:bookmarkStart w:id="25" w:name="_Toc141820038"/>
      <w:bookmarkStart w:id="26" w:name="_Ref141820275"/>
      <w:bookmarkStart w:id="27" w:name="_Toc141820303"/>
      <w:r>
        <w:t xml:space="preserve">Figure </w:t>
      </w:r>
      <w:r>
        <w:fldChar w:fldCharType="begin"/>
      </w:r>
      <w:r>
        <w:instrText xml:space="preserve"> SEQ Figure \* ARABIC </w:instrText>
      </w:r>
      <w:r>
        <w:fldChar w:fldCharType="separate"/>
      </w:r>
      <w:r>
        <w:rPr>
          <w:noProof/>
        </w:rPr>
        <w:t>1</w:t>
      </w:r>
      <w:r>
        <w:fldChar w:fldCharType="end"/>
      </w:r>
      <w:r>
        <w:t xml:space="preserve"> Number of articles per politician, source and timeframe</w:t>
      </w:r>
      <w:bookmarkEnd w:id="25"/>
      <w:bookmarkEnd w:id="26"/>
      <w:bookmarkEnd w:id="27"/>
    </w:p>
    <w:bookmarkEnd w:id="24"/>
    <w:p w14:paraId="6F57E541" w14:textId="77777777" w:rsidR="00E8793B" w:rsidRPr="00A5661B" w:rsidRDefault="00E8793B" w:rsidP="00F0519B">
      <w:pPr>
        <w:spacing w:line="480" w:lineRule="auto"/>
        <w:ind w:left="340" w:right="340"/>
        <w:jc w:val="both"/>
        <w:rPr>
          <w:rFonts w:ascii="Arial" w:hAnsi="Arial" w:cs="Arial"/>
        </w:rPr>
      </w:pPr>
    </w:p>
    <w:p w14:paraId="1A02DDA9" w14:textId="10F62A71" w:rsidR="00E8793B" w:rsidRDefault="00E8793B" w:rsidP="00F0519B">
      <w:pPr>
        <w:spacing w:line="480" w:lineRule="auto"/>
        <w:ind w:left="340" w:right="340"/>
        <w:jc w:val="both"/>
        <w:rPr>
          <w:rFonts w:ascii="Arial" w:hAnsi="Arial" w:cs="Arial"/>
        </w:rPr>
      </w:pPr>
      <w:r w:rsidRPr="00E8793B">
        <w:rPr>
          <w:rFonts w:ascii="Arial" w:hAnsi="Arial" w:cs="Arial"/>
        </w:rPr>
        <w:t>Following the detection of the articles, the next step involved the decision on how to approach them. As per FCDA (Lazar, 2005), the researcher decided to analyse all of them first macroscopically and</w:t>
      </w:r>
      <w:r w:rsidR="000A1C1F">
        <w:rPr>
          <w:rFonts w:ascii="Arial" w:hAnsi="Arial" w:cs="Arial"/>
        </w:rPr>
        <w:t xml:space="preserve"> then </w:t>
      </w:r>
      <w:r w:rsidRPr="00E8793B">
        <w:rPr>
          <w:rFonts w:ascii="Arial" w:hAnsi="Arial" w:cs="Arial"/>
        </w:rPr>
        <w:t xml:space="preserve">microscopically. </w:t>
      </w:r>
    </w:p>
    <w:p w14:paraId="3F95DC94" w14:textId="105FFB55" w:rsidR="0097328E" w:rsidRPr="00E8793B" w:rsidRDefault="0097328E" w:rsidP="00F0519B">
      <w:pPr>
        <w:spacing w:line="480" w:lineRule="auto"/>
        <w:ind w:left="340" w:right="340"/>
        <w:jc w:val="both"/>
        <w:rPr>
          <w:rFonts w:ascii="Arial" w:hAnsi="Arial" w:cs="Arial"/>
        </w:rPr>
      </w:pPr>
      <w:r>
        <w:rPr>
          <w:rFonts w:ascii="Arial" w:hAnsi="Arial" w:cs="Arial"/>
        </w:rPr>
        <w:t xml:space="preserve">To analyse each article and apply codes, the researcher used the software for qualitative research </w:t>
      </w:r>
      <w:proofErr w:type="spellStart"/>
      <w:r>
        <w:rPr>
          <w:rFonts w:ascii="Arial" w:hAnsi="Arial" w:cs="Arial"/>
        </w:rPr>
        <w:t>ATLAS.ti</w:t>
      </w:r>
      <w:proofErr w:type="spellEnd"/>
      <w:r>
        <w:rPr>
          <w:rFonts w:ascii="Arial" w:hAnsi="Arial" w:cs="Arial"/>
        </w:rPr>
        <w:t xml:space="preserve">: the same </w:t>
      </w:r>
      <w:r w:rsidR="00404940">
        <w:rPr>
          <w:rFonts w:ascii="Arial" w:hAnsi="Arial" w:cs="Arial"/>
        </w:rPr>
        <w:t xml:space="preserve">was </w:t>
      </w:r>
      <w:r>
        <w:rPr>
          <w:rFonts w:ascii="Arial" w:hAnsi="Arial" w:cs="Arial"/>
        </w:rPr>
        <w:t>deemed the appropriate tool to gather and collect data schematically.</w:t>
      </w:r>
    </w:p>
    <w:p w14:paraId="7AFE575C" w14:textId="2492F955" w:rsidR="00E8793B" w:rsidRPr="00E8793B" w:rsidRDefault="00E8793B" w:rsidP="00F0519B">
      <w:pPr>
        <w:spacing w:line="480" w:lineRule="auto"/>
        <w:ind w:left="340" w:right="340"/>
        <w:jc w:val="both"/>
        <w:rPr>
          <w:rFonts w:ascii="Arial" w:hAnsi="Arial" w:cs="Arial"/>
        </w:rPr>
      </w:pPr>
      <w:r w:rsidRPr="00E8793B">
        <w:rPr>
          <w:rFonts w:ascii="Arial" w:hAnsi="Arial" w:cs="Arial"/>
        </w:rPr>
        <w:t>It has been de</w:t>
      </w:r>
      <w:r w:rsidR="00BC16C7">
        <w:rPr>
          <w:rFonts w:ascii="Arial" w:hAnsi="Arial" w:cs="Arial"/>
        </w:rPr>
        <w:t>termined</w:t>
      </w:r>
      <w:r w:rsidRPr="00E8793B">
        <w:rPr>
          <w:rFonts w:ascii="Arial" w:hAnsi="Arial" w:cs="Arial"/>
        </w:rPr>
        <w:t xml:space="preserve"> to apply to all articles the same</w:t>
      </w:r>
      <w:r w:rsidR="000D70C5">
        <w:rPr>
          <w:rFonts w:ascii="Arial" w:hAnsi="Arial" w:cs="Arial"/>
        </w:rPr>
        <w:t xml:space="preserve"> set of</w:t>
      </w:r>
      <w:r w:rsidRPr="00E8793B">
        <w:rPr>
          <w:rFonts w:ascii="Arial" w:hAnsi="Arial" w:cs="Arial"/>
        </w:rPr>
        <w:t xml:space="preserve"> “a priori” codes which would have been based on the feminist epistemological approach. This approach is deemed more appropriate </w:t>
      </w:r>
      <w:r w:rsidR="00651E0F">
        <w:rPr>
          <w:rFonts w:ascii="Arial" w:hAnsi="Arial" w:cs="Arial"/>
        </w:rPr>
        <w:t>to</w:t>
      </w:r>
      <w:r w:rsidRPr="00E8793B">
        <w:rPr>
          <w:rFonts w:ascii="Arial" w:hAnsi="Arial" w:cs="Arial"/>
        </w:rPr>
        <w:t xml:space="preserve"> allow data to give insight and shades which are beyond the researcher’s ones, </w:t>
      </w:r>
      <w:r w:rsidRPr="00E8793B">
        <w:rPr>
          <w:rFonts w:ascii="Arial" w:hAnsi="Arial" w:cs="Arial"/>
        </w:rPr>
        <w:lastRenderedPageBreak/>
        <w:t xml:space="preserve">despite being “textually mediated by the author and personally mediated by the reader” (Blair, 2015; p. 23). </w:t>
      </w:r>
    </w:p>
    <w:p w14:paraId="0A6A62C1" w14:textId="4CBBEEB2" w:rsidR="00E8793B" w:rsidRPr="00E8793B" w:rsidRDefault="004151BB" w:rsidP="00F0519B">
      <w:pPr>
        <w:spacing w:line="480" w:lineRule="auto"/>
        <w:ind w:left="340" w:right="340"/>
        <w:jc w:val="both"/>
        <w:rPr>
          <w:rFonts w:ascii="Arial" w:hAnsi="Arial" w:cs="Arial"/>
        </w:rPr>
      </w:pPr>
      <w:r>
        <w:rPr>
          <w:rFonts w:ascii="Arial" w:hAnsi="Arial" w:cs="Arial"/>
        </w:rPr>
        <w:t>I</w:t>
      </w:r>
      <w:r w:rsidR="00E8793B" w:rsidRPr="00E8793B">
        <w:rPr>
          <w:rFonts w:ascii="Arial" w:hAnsi="Arial" w:cs="Arial"/>
        </w:rPr>
        <w:t xml:space="preserve">f the main codes were a priori, </w:t>
      </w:r>
      <w:r>
        <w:rPr>
          <w:rFonts w:ascii="Arial" w:hAnsi="Arial" w:cs="Arial"/>
        </w:rPr>
        <w:t>the subcodes</w:t>
      </w:r>
      <w:r w:rsidR="00E8793B" w:rsidRPr="00E8793B">
        <w:rPr>
          <w:rFonts w:ascii="Arial" w:hAnsi="Arial" w:cs="Arial"/>
        </w:rPr>
        <w:t xml:space="preserve"> have been selected through an open coding process in view of the findings while analysing the articles.  </w:t>
      </w:r>
    </w:p>
    <w:p w14:paraId="2E5B432E" w14:textId="586F573A"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Each article has been applied in a total of 13 codes which are below listed. Each a priori code has been decided </w:t>
      </w:r>
      <w:r w:rsidR="00651E0F">
        <w:rPr>
          <w:rFonts w:ascii="Arial" w:hAnsi="Arial" w:cs="Arial"/>
        </w:rPr>
        <w:t>given</w:t>
      </w:r>
      <w:r w:rsidRPr="00E8793B">
        <w:rPr>
          <w:rFonts w:ascii="Arial" w:hAnsi="Arial" w:cs="Arial"/>
        </w:rPr>
        <w:t xml:space="preserve"> the stereotypes reported in the literature review when it comes to the description of politicians by media</w:t>
      </w:r>
      <w:r w:rsidR="00C4072E">
        <w:rPr>
          <w:rFonts w:ascii="Arial" w:hAnsi="Arial" w:cs="Arial"/>
        </w:rPr>
        <w:t>.</w:t>
      </w:r>
    </w:p>
    <w:p w14:paraId="7E2D16F8" w14:textId="6ECD1FE4" w:rsidR="00E8793B" w:rsidRPr="00E8793B" w:rsidRDefault="00C4072E" w:rsidP="00F0519B">
      <w:pPr>
        <w:spacing w:line="480" w:lineRule="auto"/>
        <w:ind w:left="340" w:right="340"/>
        <w:jc w:val="both"/>
        <w:rPr>
          <w:rFonts w:ascii="Arial" w:hAnsi="Arial" w:cs="Arial"/>
        </w:rPr>
      </w:pPr>
      <w:r>
        <w:rPr>
          <w:rFonts w:ascii="Arial" w:hAnsi="Arial" w:cs="Arial"/>
        </w:rPr>
        <w:t xml:space="preserve">Six </w:t>
      </w:r>
      <w:r w:rsidR="00E8793B" w:rsidRPr="00E8793B">
        <w:rPr>
          <w:rFonts w:ascii="Arial" w:hAnsi="Arial" w:cs="Arial"/>
        </w:rPr>
        <w:t>codes were strictly related to the structure of the newspaper</w:t>
      </w:r>
      <w:r w:rsidR="001509D0">
        <w:rPr>
          <w:rFonts w:ascii="Arial" w:hAnsi="Arial" w:cs="Arial"/>
        </w:rPr>
        <w:t xml:space="preserve"> and the object and sources of research</w:t>
      </w:r>
      <w:r w:rsidR="00E8793B" w:rsidRPr="00E8793B">
        <w:rPr>
          <w:rFonts w:ascii="Arial" w:hAnsi="Arial" w:cs="Arial"/>
        </w:rPr>
        <w:t xml:space="preserve">; the following 7 were linked to elements which are often associated with female politicians, such as their appearance and family. </w:t>
      </w:r>
    </w:p>
    <w:p w14:paraId="22D73170" w14:textId="53EF22C8"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More in detail, the codes are: </w:t>
      </w:r>
    </w:p>
    <w:p w14:paraId="34906D94" w14:textId="7EF57C79"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Politician: to identify whether the article is about Liz Truss or Nicola Sturgeon</w:t>
      </w:r>
      <w:r w:rsidR="000068AA">
        <w:rPr>
          <w:rFonts w:ascii="Arial" w:hAnsi="Arial" w:cs="Arial"/>
        </w:rPr>
        <w:t>.</w:t>
      </w:r>
    </w:p>
    <w:p w14:paraId="23C8A314" w14:textId="5996883D"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Newspaper: to identify the source</w:t>
      </w:r>
      <w:r w:rsidR="000068AA">
        <w:rPr>
          <w:rFonts w:ascii="Arial" w:hAnsi="Arial" w:cs="Arial"/>
        </w:rPr>
        <w:t>.</w:t>
      </w:r>
    </w:p>
    <w:p w14:paraId="632507B6" w14:textId="397D56E2"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 xml:space="preserve">Date: to understand whether the attention towards the politician is especially before or after their resignation and how the timeframe changes the narration. The day of the resignation has been considered in the “before”, </w:t>
      </w:r>
      <w:r w:rsidR="00404940">
        <w:rPr>
          <w:rFonts w:ascii="Arial" w:hAnsi="Arial" w:cs="Arial"/>
        </w:rPr>
        <w:t>given</w:t>
      </w:r>
      <w:r w:rsidRPr="00E8793B">
        <w:rPr>
          <w:rFonts w:ascii="Arial" w:hAnsi="Arial" w:cs="Arial"/>
        </w:rPr>
        <w:t xml:space="preserve"> the articles written during that day which have been released before the announcement.</w:t>
      </w:r>
    </w:p>
    <w:p w14:paraId="1EA5BBF8" w14:textId="76A6018D"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Section: each paper has specific sections in which the article has been inserted and can give an initial clue about the issue treated in that.</w:t>
      </w:r>
    </w:p>
    <w:p w14:paraId="5728CD51" w14:textId="63BFCB2D"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 xml:space="preserve">Style: it is essential to identify if the article </w:t>
      </w:r>
      <w:r w:rsidR="000068AA">
        <w:rPr>
          <w:rFonts w:ascii="Arial" w:hAnsi="Arial" w:cs="Arial"/>
        </w:rPr>
        <w:t>has</w:t>
      </w:r>
      <w:r w:rsidRPr="00E8793B">
        <w:rPr>
          <w:rFonts w:ascii="Arial" w:hAnsi="Arial" w:cs="Arial"/>
        </w:rPr>
        <w:t xml:space="preserve"> the structure of a news one or might have more personal shades in case of a feature. </w:t>
      </w:r>
    </w:p>
    <w:p w14:paraId="53598D6B" w14:textId="4FE26B6B"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Issue: the general topic of the article. In particular, despite the section in which the same was placed, often the article was mentioning the politician only in view of a broader topic, such as in general economics or the political scene.</w:t>
      </w:r>
    </w:p>
    <w:p w14:paraId="2D93186A" w14:textId="3C3FBB31"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lastRenderedPageBreak/>
        <w:t>Attitude: this code comprehend</w:t>
      </w:r>
      <w:r w:rsidR="000068AA">
        <w:rPr>
          <w:rFonts w:ascii="Arial" w:hAnsi="Arial" w:cs="Arial"/>
        </w:rPr>
        <w:t>s</w:t>
      </w:r>
      <w:r w:rsidRPr="00E8793B">
        <w:rPr>
          <w:rFonts w:ascii="Arial" w:hAnsi="Arial" w:cs="Arial"/>
        </w:rPr>
        <w:t xml:space="preserve"> the general attitude towards the politician considered, and so whether it presents a specific political alignment or opinion regarding Truss or Sturgeon. </w:t>
      </w:r>
    </w:p>
    <w:p w14:paraId="7F1C6C7A" w14:textId="77777777"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 xml:space="preserve">Appearance: the code underlines whether the appearance of the politician is mentioned in the article and, if so, which elements are underlined such as the physicality of the clothing. </w:t>
      </w:r>
    </w:p>
    <w:p w14:paraId="007A7996" w14:textId="77777777"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 xml:space="preserve">Characterisation: elements such as the description of the leader from a purely political or also personal perspective are underlined in this section. </w:t>
      </w:r>
    </w:p>
    <w:p w14:paraId="75972D4E" w14:textId="586E3CEC"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Comparison: whether there is a comparison between the two women and other political personalities. The comparison with objects</w:t>
      </w:r>
      <w:r w:rsidR="000068AA">
        <w:rPr>
          <w:rFonts w:ascii="Arial" w:hAnsi="Arial" w:cs="Arial"/>
        </w:rPr>
        <w:t xml:space="preserve"> </w:t>
      </w:r>
      <w:r w:rsidRPr="00E8793B">
        <w:rPr>
          <w:rFonts w:ascii="Arial" w:hAnsi="Arial" w:cs="Arial"/>
        </w:rPr>
        <w:t>or fictitious characters has not been considered in the code.</w:t>
      </w:r>
    </w:p>
    <w:p w14:paraId="43B203EB" w14:textId="77777777"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Gender: it underlines if the gender of the politician has been mentioned and, if so, in which context and why.</w:t>
      </w:r>
    </w:p>
    <w:p w14:paraId="1F4D3A0C" w14:textId="77777777"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 xml:space="preserve"> Personal life: it underlines if elements of the personal life of the politician have been mentioned and, if so, which ones. </w:t>
      </w:r>
    </w:p>
    <w:p w14:paraId="70B89282" w14:textId="77777777" w:rsidR="00E8793B" w:rsidRPr="00E8793B" w:rsidRDefault="00E8793B" w:rsidP="00F0519B">
      <w:pPr>
        <w:numPr>
          <w:ilvl w:val="0"/>
          <w:numId w:val="6"/>
        </w:numPr>
        <w:spacing w:line="480" w:lineRule="auto"/>
        <w:ind w:left="340" w:right="340"/>
        <w:jc w:val="both"/>
        <w:rPr>
          <w:rFonts w:ascii="Arial" w:hAnsi="Arial" w:cs="Arial"/>
        </w:rPr>
      </w:pPr>
      <w:r w:rsidRPr="00E8793B">
        <w:rPr>
          <w:rFonts w:ascii="Arial" w:hAnsi="Arial" w:cs="Arial"/>
        </w:rPr>
        <w:t>Sexualisation: it stresses the presence of sexual references towards Truss and Sturgeon.</w:t>
      </w:r>
    </w:p>
    <w:p w14:paraId="73D96F3F" w14:textId="03E025C4" w:rsidR="00E8793B" w:rsidRPr="00E8793B" w:rsidRDefault="00E8793B" w:rsidP="00F0519B">
      <w:pPr>
        <w:spacing w:line="480" w:lineRule="auto"/>
        <w:ind w:left="340" w:right="340"/>
        <w:jc w:val="both"/>
        <w:rPr>
          <w:rFonts w:ascii="Arial" w:hAnsi="Arial" w:cs="Arial"/>
        </w:rPr>
      </w:pPr>
      <w:r w:rsidRPr="00E8793B">
        <w:rPr>
          <w:rFonts w:ascii="Arial" w:hAnsi="Arial" w:cs="Arial"/>
        </w:rPr>
        <w:t xml:space="preserve">Each code presents specific subcodes which have been applied during the process in view of the different </w:t>
      </w:r>
      <w:r w:rsidR="000068AA">
        <w:rPr>
          <w:rFonts w:ascii="Arial" w:hAnsi="Arial" w:cs="Arial"/>
        </w:rPr>
        <w:t>characterisations</w:t>
      </w:r>
      <w:r w:rsidRPr="00E8793B">
        <w:rPr>
          <w:rFonts w:ascii="Arial" w:hAnsi="Arial" w:cs="Arial"/>
        </w:rPr>
        <w:t xml:space="preserve">. </w:t>
      </w:r>
    </w:p>
    <w:p w14:paraId="621FCE57" w14:textId="77777777" w:rsidR="0099623C" w:rsidRDefault="0099623C" w:rsidP="00F0519B">
      <w:pPr>
        <w:spacing w:line="480" w:lineRule="auto"/>
        <w:ind w:left="340" w:right="340"/>
        <w:jc w:val="both"/>
        <w:rPr>
          <w:rFonts w:ascii="Arial" w:hAnsi="Arial" w:cs="Arial"/>
        </w:rPr>
      </w:pPr>
    </w:p>
    <w:p w14:paraId="5C0CFD7D" w14:textId="77777777" w:rsidR="000068AA" w:rsidRPr="00E8793B" w:rsidRDefault="000068AA" w:rsidP="00F0519B">
      <w:pPr>
        <w:spacing w:line="480" w:lineRule="auto"/>
        <w:ind w:left="340" w:right="340"/>
        <w:jc w:val="both"/>
        <w:rPr>
          <w:rFonts w:ascii="Arial" w:hAnsi="Arial" w:cs="Arial"/>
        </w:rPr>
      </w:pPr>
    </w:p>
    <w:p w14:paraId="49615491" w14:textId="01B92481" w:rsidR="00E8793B" w:rsidRPr="00156143" w:rsidRDefault="00156143" w:rsidP="000068AA">
      <w:pPr>
        <w:pStyle w:val="Titolo3"/>
        <w:jc w:val="center"/>
        <w:rPr>
          <w:rFonts w:ascii="Arial" w:hAnsi="Arial" w:cs="Arial"/>
          <w:color w:val="auto"/>
          <w:u w:val="single"/>
        </w:rPr>
      </w:pPr>
      <w:bookmarkStart w:id="28" w:name="_Toc141879943"/>
      <w:r w:rsidRPr="00156143">
        <w:rPr>
          <w:rFonts w:ascii="Arial" w:hAnsi="Arial" w:cs="Arial"/>
          <w:color w:val="auto"/>
          <w:u w:val="single"/>
        </w:rPr>
        <w:t xml:space="preserve">3.2.3: </w:t>
      </w:r>
      <w:r w:rsidR="0099623C" w:rsidRPr="00156143">
        <w:rPr>
          <w:rFonts w:ascii="Arial" w:hAnsi="Arial" w:cs="Arial"/>
          <w:color w:val="auto"/>
          <w:u w:val="single"/>
        </w:rPr>
        <w:t xml:space="preserve">Limitations of the </w:t>
      </w:r>
      <w:r w:rsidR="000A4ACA">
        <w:rPr>
          <w:rFonts w:ascii="Arial" w:hAnsi="Arial" w:cs="Arial"/>
          <w:color w:val="auto"/>
          <w:u w:val="single"/>
        </w:rPr>
        <w:t>R</w:t>
      </w:r>
      <w:r w:rsidR="0099623C" w:rsidRPr="00156143">
        <w:rPr>
          <w:rFonts w:ascii="Arial" w:hAnsi="Arial" w:cs="Arial"/>
          <w:color w:val="auto"/>
          <w:u w:val="single"/>
        </w:rPr>
        <w:t>esearch</w:t>
      </w:r>
      <w:bookmarkEnd w:id="28"/>
    </w:p>
    <w:p w14:paraId="49F05DA6" w14:textId="77777777" w:rsidR="000068AA" w:rsidRDefault="000068AA" w:rsidP="007D1744">
      <w:pPr>
        <w:spacing w:line="480" w:lineRule="auto"/>
        <w:ind w:right="340"/>
        <w:jc w:val="both"/>
        <w:rPr>
          <w:rFonts w:ascii="Arial" w:hAnsi="Arial" w:cs="Arial"/>
        </w:rPr>
      </w:pPr>
    </w:p>
    <w:p w14:paraId="7878C578" w14:textId="77777777" w:rsidR="0099623C" w:rsidRPr="0099623C" w:rsidRDefault="0099623C" w:rsidP="00F0519B">
      <w:pPr>
        <w:spacing w:line="480" w:lineRule="auto"/>
        <w:ind w:left="340" w:right="340"/>
        <w:jc w:val="both"/>
        <w:rPr>
          <w:rFonts w:ascii="Arial" w:hAnsi="Arial" w:cs="Arial"/>
        </w:rPr>
      </w:pPr>
      <w:r w:rsidRPr="0099623C">
        <w:rPr>
          <w:rFonts w:ascii="Arial" w:hAnsi="Arial" w:cs="Arial"/>
        </w:rPr>
        <w:t>The limitations of the current project might be identified in two main branches: the 1</w:t>
      </w:r>
      <w:r w:rsidRPr="0099623C">
        <w:rPr>
          <w:rFonts w:ascii="Arial" w:hAnsi="Arial" w:cs="Arial"/>
          <w:vertAlign w:val="superscript"/>
        </w:rPr>
        <w:t>st</w:t>
      </w:r>
      <w:r w:rsidRPr="0099623C">
        <w:rPr>
          <w:rFonts w:ascii="Arial" w:hAnsi="Arial" w:cs="Arial"/>
        </w:rPr>
        <w:t xml:space="preserve"> one in regards to the theoretical framework and the positionality of the researcher, and the 2</w:t>
      </w:r>
      <w:r w:rsidRPr="0099623C">
        <w:rPr>
          <w:rFonts w:ascii="Arial" w:hAnsi="Arial" w:cs="Arial"/>
          <w:vertAlign w:val="superscript"/>
        </w:rPr>
        <w:t>nd</w:t>
      </w:r>
      <w:r w:rsidRPr="0099623C">
        <w:rPr>
          <w:rFonts w:ascii="Arial" w:hAnsi="Arial" w:cs="Arial"/>
        </w:rPr>
        <w:t xml:space="preserve"> one concerning the methodology used. </w:t>
      </w:r>
    </w:p>
    <w:p w14:paraId="4C3C945D" w14:textId="2B56E4C2" w:rsidR="0099623C" w:rsidRPr="0099623C" w:rsidRDefault="0099623C" w:rsidP="00F0519B">
      <w:pPr>
        <w:spacing w:line="480" w:lineRule="auto"/>
        <w:ind w:left="340" w:right="340"/>
        <w:jc w:val="both"/>
        <w:rPr>
          <w:rFonts w:ascii="Arial" w:hAnsi="Arial" w:cs="Arial"/>
        </w:rPr>
      </w:pPr>
      <w:r w:rsidRPr="0099623C">
        <w:rPr>
          <w:rFonts w:ascii="Arial" w:hAnsi="Arial" w:cs="Arial"/>
        </w:rPr>
        <w:t xml:space="preserve">The positionality of the researcher, along with its ethical implications, might represent a limitation for the final drawing of the conclusion of the study. In particular, despite the feminist </w:t>
      </w:r>
      <w:r w:rsidRPr="0099623C">
        <w:rPr>
          <w:rFonts w:ascii="Arial" w:hAnsi="Arial" w:cs="Arial"/>
        </w:rPr>
        <w:lastRenderedPageBreak/>
        <w:t>intersectional approach and the use of Feminist Critical Discourse Analysis appearing to the researcher the most suitable, on the other side other theoretical frameworks, could be applied to the data obtained, resulting in different discussion of the findings. For instance, the use of Critical Discourse Analysis from a socio-cognitive approach</w:t>
      </w:r>
      <w:r w:rsidR="00D31573">
        <w:rPr>
          <w:rFonts w:ascii="Arial" w:hAnsi="Arial" w:cs="Arial"/>
        </w:rPr>
        <w:t xml:space="preserve"> (</w:t>
      </w:r>
      <w:r w:rsidR="00D31573" w:rsidRPr="00D31573">
        <w:rPr>
          <w:rFonts w:ascii="Arial" w:hAnsi="Arial" w:cs="Arial"/>
        </w:rPr>
        <w:t>Van Dijk</w:t>
      </w:r>
      <w:r w:rsidR="00D31573">
        <w:rPr>
          <w:rFonts w:ascii="Arial" w:hAnsi="Arial" w:cs="Arial"/>
        </w:rPr>
        <w:t>, 2009)</w:t>
      </w:r>
      <w:r w:rsidRPr="0099623C">
        <w:rPr>
          <w:rFonts w:ascii="Arial" w:hAnsi="Arial" w:cs="Arial"/>
        </w:rPr>
        <w:t xml:space="preserve">, despite removing the feminist perspective, might give an interesting insight into the research. </w:t>
      </w:r>
    </w:p>
    <w:p w14:paraId="4B1492B8" w14:textId="77777777" w:rsidR="0099623C" w:rsidRPr="0099623C" w:rsidRDefault="0099623C" w:rsidP="00F0519B">
      <w:pPr>
        <w:spacing w:line="480" w:lineRule="auto"/>
        <w:ind w:left="340" w:right="340"/>
        <w:jc w:val="both"/>
        <w:rPr>
          <w:rFonts w:ascii="Arial" w:hAnsi="Arial" w:cs="Arial"/>
        </w:rPr>
      </w:pPr>
      <w:r w:rsidRPr="0099623C">
        <w:rPr>
          <w:rFonts w:ascii="Arial" w:hAnsi="Arial" w:cs="Arial"/>
        </w:rPr>
        <w:t xml:space="preserve">Simultaneously, the intersectional approach might not be deemed as the most appropriate by feminists with different attitudes towards this point of view: it is the example of radical feminists regarding the articles about Nicola Sturgeon and gender law. </w:t>
      </w:r>
    </w:p>
    <w:p w14:paraId="6F4D7C00" w14:textId="4AB86B72" w:rsidR="0099623C" w:rsidRPr="0099623C" w:rsidRDefault="0099623C" w:rsidP="00F0519B">
      <w:pPr>
        <w:spacing w:line="480" w:lineRule="auto"/>
        <w:ind w:left="340" w:right="340"/>
        <w:jc w:val="both"/>
        <w:rPr>
          <w:rFonts w:ascii="Arial" w:hAnsi="Arial" w:cs="Arial"/>
        </w:rPr>
      </w:pPr>
      <w:r w:rsidRPr="0099623C">
        <w:rPr>
          <w:rFonts w:ascii="Arial" w:hAnsi="Arial" w:cs="Arial"/>
        </w:rPr>
        <w:t xml:space="preserve">Consequently, the use of this specific ethical approach, and its consequence on the findings, might be a limitation that needs to be taken into account given advisable future research towards the same topic. </w:t>
      </w:r>
    </w:p>
    <w:p w14:paraId="0A9B0011" w14:textId="77777777" w:rsidR="0099623C" w:rsidRPr="0099623C" w:rsidRDefault="0099623C" w:rsidP="00F0519B">
      <w:pPr>
        <w:spacing w:line="480" w:lineRule="auto"/>
        <w:ind w:left="340" w:right="340"/>
        <w:jc w:val="both"/>
        <w:rPr>
          <w:rFonts w:ascii="Arial" w:hAnsi="Arial" w:cs="Arial"/>
        </w:rPr>
      </w:pPr>
      <w:r w:rsidRPr="0099623C">
        <w:rPr>
          <w:rFonts w:ascii="Arial" w:hAnsi="Arial" w:cs="Arial"/>
        </w:rPr>
        <w:t xml:space="preserve">As previously mentioned, the second limitation is concerning the methodology used from a practical point of view, concerning the keywords used for the selection of the pool of articles and the timeframe.  </w:t>
      </w:r>
    </w:p>
    <w:p w14:paraId="775E4D96" w14:textId="743E4DA9" w:rsidR="0099623C" w:rsidRPr="0099623C" w:rsidRDefault="0099623C" w:rsidP="00F0519B">
      <w:pPr>
        <w:spacing w:line="480" w:lineRule="auto"/>
        <w:ind w:left="340" w:right="340"/>
        <w:jc w:val="both"/>
        <w:rPr>
          <w:rFonts w:ascii="Arial" w:hAnsi="Arial" w:cs="Arial"/>
        </w:rPr>
      </w:pPr>
      <w:r w:rsidRPr="0099623C">
        <w:rPr>
          <w:rFonts w:ascii="Arial" w:hAnsi="Arial" w:cs="Arial"/>
        </w:rPr>
        <w:t>In particular, it has been decided to use the full name and surname of both politicians and exclusively on the titles of the articles. The same has been determined in order to obtain a total of articles which could be numerically reasonable to be analysed by one single individual in a delimited</w:t>
      </w:r>
      <w:r w:rsidR="00173E4C">
        <w:rPr>
          <w:rFonts w:ascii="Arial" w:hAnsi="Arial" w:cs="Arial"/>
        </w:rPr>
        <w:t xml:space="preserve"> amount of</w:t>
      </w:r>
      <w:r w:rsidRPr="0099623C">
        <w:rPr>
          <w:rFonts w:ascii="Arial" w:hAnsi="Arial" w:cs="Arial"/>
        </w:rPr>
        <w:t xml:space="preserve"> time. This, necessarily, reduced drastically the number of final articles, affecting the possible findings. Nevertheless, the decision to only use the titles as the pool of initial screening of the articles made more likely the topic of the articles to be exclusively related to Truss and Sturgeon, while, if only cited in an article, the same might have been related to other topics, with only a random mention of the politicians.  </w:t>
      </w:r>
    </w:p>
    <w:p w14:paraId="0394C1AA" w14:textId="77777777" w:rsidR="0099623C" w:rsidRDefault="0099623C" w:rsidP="00F0519B">
      <w:pPr>
        <w:spacing w:line="480" w:lineRule="auto"/>
        <w:ind w:left="340" w:right="340"/>
        <w:jc w:val="both"/>
        <w:rPr>
          <w:rFonts w:ascii="Arial" w:hAnsi="Arial" w:cs="Arial"/>
        </w:rPr>
      </w:pPr>
      <w:r w:rsidRPr="0099623C">
        <w:rPr>
          <w:rFonts w:ascii="Arial" w:hAnsi="Arial" w:cs="Arial"/>
        </w:rPr>
        <w:t xml:space="preserve">The same can be applied to the decision of the timeframe. It had been initially decided to analyse the articles written in the two weeks before and the 2 weeks after the resignations of Liz Truss and Nicola Sturgeon. However, the final number of articles was an extremely high amount, making it impossible for the analysis by hand of a single researcher, but requiring a team. </w:t>
      </w:r>
    </w:p>
    <w:p w14:paraId="5B3FE821" w14:textId="59F8D4AC" w:rsidR="00173E4C" w:rsidRDefault="00173E4C" w:rsidP="00F0519B">
      <w:pPr>
        <w:spacing w:line="480" w:lineRule="auto"/>
        <w:ind w:left="340" w:right="340"/>
        <w:jc w:val="both"/>
        <w:rPr>
          <w:rFonts w:ascii="Arial" w:hAnsi="Arial" w:cs="Arial"/>
        </w:rPr>
      </w:pPr>
      <w:r>
        <w:rPr>
          <w:rFonts w:ascii="Arial" w:hAnsi="Arial" w:cs="Arial"/>
        </w:rPr>
        <w:lastRenderedPageBreak/>
        <w:t>Also, the use of a priori codes might have led to a reductive conclusion: a fully open coding process might result in different results.</w:t>
      </w:r>
    </w:p>
    <w:p w14:paraId="4F1A1988" w14:textId="42723BDD" w:rsidR="00173E4C" w:rsidRPr="0099623C" w:rsidRDefault="00173E4C" w:rsidP="00173E4C">
      <w:pPr>
        <w:spacing w:line="480" w:lineRule="auto"/>
        <w:ind w:left="340" w:right="340"/>
        <w:jc w:val="both"/>
        <w:rPr>
          <w:rFonts w:ascii="Arial" w:hAnsi="Arial" w:cs="Arial"/>
        </w:rPr>
      </w:pPr>
      <w:r w:rsidRPr="0099623C">
        <w:rPr>
          <w:rFonts w:ascii="Arial" w:hAnsi="Arial" w:cs="Arial"/>
        </w:rPr>
        <w:t>In addition to the elements present</w:t>
      </w:r>
      <w:r>
        <w:rPr>
          <w:rFonts w:ascii="Arial" w:hAnsi="Arial" w:cs="Arial"/>
        </w:rPr>
        <w:t>ed</w:t>
      </w:r>
      <w:r w:rsidRPr="0099623C">
        <w:rPr>
          <w:rFonts w:ascii="Arial" w:hAnsi="Arial" w:cs="Arial"/>
        </w:rPr>
        <w:t>, it has to be taken into account that the English language is not the mother tongue of the researche</w:t>
      </w:r>
      <w:r>
        <w:rPr>
          <w:rFonts w:ascii="Arial" w:hAnsi="Arial" w:cs="Arial"/>
        </w:rPr>
        <w:t>r</w:t>
      </w:r>
      <w:r w:rsidRPr="0099623C">
        <w:rPr>
          <w:rFonts w:ascii="Arial" w:hAnsi="Arial" w:cs="Arial"/>
        </w:rPr>
        <w:t xml:space="preserve">, which might have led to the inability to understand specific shades in the discourse used in the articles. Despite the extensive knowledge of the language, it cannot be </w:t>
      </w:r>
      <w:r>
        <w:rPr>
          <w:rFonts w:ascii="Arial" w:hAnsi="Arial" w:cs="Arial"/>
        </w:rPr>
        <w:t>excluded that</w:t>
      </w:r>
      <w:r w:rsidRPr="0099623C">
        <w:rPr>
          <w:rFonts w:ascii="Arial" w:hAnsi="Arial" w:cs="Arial"/>
        </w:rPr>
        <w:t xml:space="preserve"> specific linguistical or cultural shades might have not been picked up. </w:t>
      </w:r>
    </w:p>
    <w:p w14:paraId="7CD637A6" w14:textId="4FD7DB39" w:rsidR="0099623C" w:rsidRPr="0099623C" w:rsidRDefault="0099623C" w:rsidP="00F0519B">
      <w:pPr>
        <w:spacing w:line="480" w:lineRule="auto"/>
        <w:ind w:left="340" w:right="340"/>
        <w:jc w:val="both"/>
        <w:rPr>
          <w:rFonts w:ascii="Arial" w:hAnsi="Arial" w:cs="Arial"/>
        </w:rPr>
      </w:pPr>
      <w:r w:rsidRPr="0099623C">
        <w:rPr>
          <w:rFonts w:ascii="Arial" w:hAnsi="Arial" w:cs="Arial"/>
        </w:rPr>
        <w:t>Given the presented limitations, it is advisable</w:t>
      </w:r>
      <w:r w:rsidR="00173E4C">
        <w:rPr>
          <w:rFonts w:ascii="Arial" w:hAnsi="Arial" w:cs="Arial"/>
        </w:rPr>
        <w:t>,</w:t>
      </w:r>
      <w:r w:rsidRPr="0099623C">
        <w:rPr>
          <w:rFonts w:ascii="Arial" w:hAnsi="Arial" w:cs="Arial"/>
        </w:rPr>
        <w:t xml:space="preserve"> </w:t>
      </w:r>
      <w:r w:rsidR="00173E4C">
        <w:rPr>
          <w:rFonts w:ascii="Arial" w:hAnsi="Arial" w:cs="Arial"/>
        </w:rPr>
        <w:t xml:space="preserve">for </w:t>
      </w:r>
      <w:r w:rsidRPr="0099623C">
        <w:rPr>
          <w:rFonts w:ascii="Arial" w:hAnsi="Arial" w:cs="Arial"/>
        </w:rPr>
        <w:t>future research regarding Liz Truss and Nicola Sturgeon</w:t>
      </w:r>
      <w:r w:rsidR="00173E4C">
        <w:rPr>
          <w:rFonts w:ascii="Arial" w:hAnsi="Arial" w:cs="Arial"/>
        </w:rPr>
        <w:t>,</w:t>
      </w:r>
      <w:r w:rsidRPr="0099623C">
        <w:rPr>
          <w:rFonts w:ascii="Arial" w:hAnsi="Arial" w:cs="Arial"/>
        </w:rPr>
        <w:t xml:space="preserve"> a larger inclusion regarding the timeframe and keywords used for the selection of data. Simultaneously, it might be interesting to read research which uses a different theoretical framework applied to Critical Discourse Analysis. </w:t>
      </w:r>
    </w:p>
    <w:p w14:paraId="49708D40" w14:textId="77777777" w:rsidR="0099623C" w:rsidRPr="0099623C" w:rsidRDefault="0099623C" w:rsidP="00F0519B">
      <w:pPr>
        <w:spacing w:line="480" w:lineRule="auto"/>
        <w:ind w:left="340" w:right="340"/>
        <w:jc w:val="both"/>
        <w:rPr>
          <w:rFonts w:ascii="Arial" w:hAnsi="Arial" w:cs="Arial"/>
        </w:rPr>
      </w:pPr>
    </w:p>
    <w:p w14:paraId="03575B50" w14:textId="77777777" w:rsidR="0099623C" w:rsidRDefault="0099623C" w:rsidP="00F0519B">
      <w:pPr>
        <w:spacing w:line="480" w:lineRule="auto"/>
        <w:ind w:left="340" w:right="340"/>
        <w:jc w:val="both"/>
        <w:rPr>
          <w:rFonts w:ascii="Arial" w:hAnsi="Arial" w:cs="Arial"/>
        </w:rPr>
      </w:pPr>
    </w:p>
    <w:p w14:paraId="08095F12" w14:textId="77777777" w:rsidR="00E8793B" w:rsidRDefault="00E8793B" w:rsidP="00F0519B">
      <w:pPr>
        <w:spacing w:line="480" w:lineRule="auto"/>
        <w:ind w:left="340" w:right="340"/>
        <w:jc w:val="both"/>
        <w:rPr>
          <w:rFonts w:ascii="Arial" w:hAnsi="Arial" w:cs="Arial"/>
        </w:rPr>
      </w:pPr>
    </w:p>
    <w:p w14:paraId="557022CE" w14:textId="77777777" w:rsidR="00E8793B" w:rsidRDefault="00E8793B" w:rsidP="00F0519B">
      <w:pPr>
        <w:spacing w:line="480" w:lineRule="auto"/>
        <w:ind w:left="340" w:right="340"/>
        <w:jc w:val="both"/>
        <w:rPr>
          <w:rFonts w:ascii="Arial" w:hAnsi="Arial" w:cs="Arial"/>
        </w:rPr>
      </w:pPr>
    </w:p>
    <w:p w14:paraId="330D2D90" w14:textId="77777777" w:rsidR="00E8793B" w:rsidRDefault="00E8793B" w:rsidP="00F0519B">
      <w:pPr>
        <w:spacing w:line="480" w:lineRule="auto"/>
        <w:ind w:left="340" w:right="340"/>
        <w:jc w:val="both"/>
        <w:rPr>
          <w:rFonts w:ascii="Arial" w:hAnsi="Arial" w:cs="Arial"/>
        </w:rPr>
      </w:pPr>
    </w:p>
    <w:p w14:paraId="767F8911" w14:textId="77777777" w:rsidR="00E8793B" w:rsidRDefault="00E8793B" w:rsidP="00F0519B">
      <w:pPr>
        <w:spacing w:line="480" w:lineRule="auto"/>
        <w:ind w:left="340" w:right="340"/>
        <w:jc w:val="both"/>
        <w:rPr>
          <w:rFonts w:ascii="Arial" w:hAnsi="Arial" w:cs="Arial"/>
        </w:rPr>
      </w:pPr>
    </w:p>
    <w:p w14:paraId="290A19D1" w14:textId="77777777" w:rsidR="00E8793B" w:rsidRDefault="00E8793B" w:rsidP="00F0519B">
      <w:pPr>
        <w:spacing w:line="480" w:lineRule="auto"/>
        <w:ind w:left="340" w:right="340"/>
        <w:jc w:val="both"/>
        <w:rPr>
          <w:rFonts w:ascii="Arial" w:hAnsi="Arial" w:cs="Arial"/>
        </w:rPr>
      </w:pPr>
    </w:p>
    <w:p w14:paraId="58D5C098" w14:textId="77777777" w:rsidR="00E8793B" w:rsidRDefault="00E8793B" w:rsidP="00F0519B">
      <w:pPr>
        <w:spacing w:line="480" w:lineRule="auto"/>
        <w:ind w:left="340" w:right="340"/>
        <w:jc w:val="both"/>
        <w:rPr>
          <w:rFonts w:ascii="Arial" w:hAnsi="Arial" w:cs="Arial"/>
        </w:rPr>
      </w:pPr>
    </w:p>
    <w:p w14:paraId="1315049C" w14:textId="77777777" w:rsidR="00E8793B" w:rsidRDefault="00E8793B" w:rsidP="00F0519B">
      <w:pPr>
        <w:spacing w:line="480" w:lineRule="auto"/>
        <w:ind w:left="340" w:right="340"/>
        <w:jc w:val="both"/>
        <w:rPr>
          <w:rFonts w:ascii="Arial" w:hAnsi="Arial" w:cs="Arial"/>
        </w:rPr>
      </w:pPr>
    </w:p>
    <w:p w14:paraId="508269FB" w14:textId="77777777" w:rsidR="00E8793B" w:rsidRDefault="00E8793B" w:rsidP="00F0519B">
      <w:pPr>
        <w:spacing w:line="480" w:lineRule="auto"/>
        <w:ind w:left="340" w:right="340"/>
        <w:jc w:val="both"/>
        <w:rPr>
          <w:rFonts w:ascii="Arial" w:hAnsi="Arial" w:cs="Arial"/>
        </w:rPr>
      </w:pPr>
    </w:p>
    <w:p w14:paraId="4FEAB8DC" w14:textId="77777777" w:rsidR="00E8793B" w:rsidRDefault="00E8793B" w:rsidP="00F0519B">
      <w:pPr>
        <w:spacing w:line="480" w:lineRule="auto"/>
        <w:ind w:left="340" w:right="340"/>
        <w:jc w:val="both"/>
        <w:rPr>
          <w:rFonts w:ascii="Arial" w:hAnsi="Arial" w:cs="Arial"/>
        </w:rPr>
      </w:pPr>
    </w:p>
    <w:p w14:paraId="61DF12BB" w14:textId="77777777" w:rsidR="007D1744" w:rsidRDefault="007D1744" w:rsidP="0020470D">
      <w:pPr>
        <w:spacing w:line="480" w:lineRule="auto"/>
        <w:ind w:right="340"/>
        <w:jc w:val="both"/>
        <w:rPr>
          <w:rFonts w:ascii="Arial" w:hAnsi="Arial" w:cs="Arial"/>
        </w:rPr>
      </w:pPr>
    </w:p>
    <w:p w14:paraId="52C0A576" w14:textId="4D19887C" w:rsidR="00861908" w:rsidRPr="00234681" w:rsidRDefault="00156143" w:rsidP="00156143">
      <w:pPr>
        <w:pStyle w:val="Titolo1"/>
        <w:jc w:val="center"/>
        <w:rPr>
          <w:rFonts w:ascii="Arial" w:hAnsi="Arial" w:cs="Arial"/>
          <w:b/>
          <w:bCs/>
          <w:color w:val="auto"/>
        </w:rPr>
      </w:pPr>
      <w:bookmarkStart w:id="29" w:name="_Toc141879944"/>
      <w:r w:rsidRPr="00234681">
        <w:rPr>
          <w:rFonts w:ascii="Arial" w:hAnsi="Arial" w:cs="Arial"/>
          <w:b/>
          <w:bCs/>
          <w:color w:val="auto"/>
        </w:rPr>
        <w:lastRenderedPageBreak/>
        <w:t xml:space="preserve">Chapter 4: </w:t>
      </w:r>
      <w:r w:rsidR="00861908" w:rsidRPr="00234681">
        <w:rPr>
          <w:rFonts w:ascii="Arial" w:hAnsi="Arial" w:cs="Arial"/>
          <w:b/>
          <w:bCs/>
          <w:color w:val="auto"/>
        </w:rPr>
        <w:t>A</w:t>
      </w:r>
      <w:r w:rsidRPr="00234681">
        <w:rPr>
          <w:rFonts w:ascii="Arial" w:hAnsi="Arial" w:cs="Arial"/>
          <w:b/>
          <w:bCs/>
          <w:color w:val="auto"/>
        </w:rPr>
        <w:t>nalysis</w:t>
      </w:r>
      <w:bookmarkEnd w:id="29"/>
    </w:p>
    <w:p w14:paraId="0D7B019A" w14:textId="77777777" w:rsidR="00156143" w:rsidRDefault="00156143" w:rsidP="00156143"/>
    <w:p w14:paraId="49E56F9E" w14:textId="77777777" w:rsidR="0078106B" w:rsidRDefault="0078106B" w:rsidP="00156143"/>
    <w:p w14:paraId="6B758F37" w14:textId="77777777" w:rsidR="00156143" w:rsidRPr="00156143" w:rsidRDefault="00156143" w:rsidP="00156143"/>
    <w:p w14:paraId="43987C7B" w14:textId="040C70C1"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Despite, as previously stated, the presented project is based on a qualitative framework, the inclusion of numerical data </w:t>
      </w:r>
      <w:r w:rsidR="00905D3C">
        <w:rPr>
          <w:rFonts w:ascii="Arial" w:hAnsi="Arial" w:cs="Arial"/>
        </w:rPr>
        <w:t>may</w:t>
      </w:r>
      <w:r w:rsidRPr="00861908">
        <w:rPr>
          <w:rFonts w:ascii="Arial" w:hAnsi="Arial" w:cs="Arial"/>
        </w:rPr>
        <w:t xml:space="preserve"> be beneficial for the understanding of the findings. Nevertheless, it is essential to be cautious when </w:t>
      </w:r>
      <w:r w:rsidR="00C2195D">
        <w:rPr>
          <w:rFonts w:ascii="Arial" w:hAnsi="Arial" w:cs="Arial"/>
        </w:rPr>
        <w:t>concluding</w:t>
      </w:r>
      <w:r w:rsidRPr="00861908">
        <w:rPr>
          <w:rFonts w:ascii="Arial" w:hAnsi="Arial" w:cs="Arial"/>
        </w:rPr>
        <w:t xml:space="preserve"> purely quantitative data as each source, as well as timeframe and politician, needs to be considered as an individual element in view of the different characteristics of each of them. </w:t>
      </w:r>
    </w:p>
    <w:p w14:paraId="4BEC41A4" w14:textId="35BD0EA4"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In consideration of the dissimilar quantities of articles for each newspaper, despite the use of the same number of codes for each of them, they cannot be considered equal units. Moreover, no statistical apparatus, such as for instance the significant testing, has been accustomed as might be of no particular relevance </w:t>
      </w:r>
      <w:r w:rsidR="00905D3C">
        <w:rPr>
          <w:rFonts w:ascii="Arial" w:hAnsi="Arial" w:cs="Arial"/>
        </w:rPr>
        <w:t>given</w:t>
      </w:r>
      <w:r w:rsidRPr="00861908">
        <w:rPr>
          <w:rFonts w:ascii="Arial" w:hAnsi="Arial" w:cs="Arial"/>
        </w:rPr>
        <w:t xml:space="preserve"> the theoretical approach used and the reflexivity peculiar to the feminist paradigm. </w:t>
      </w:r>
    </w:p>
    <w:p w14:paraId="419F0AF1"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To overcome the issue, the researcher deemed it appropriate to first illustrate the main numbers in relation to the data found and the results originating from the application of codes and subcodes to the articles. They include an analysis of the issues treated in the articles and the main numerical information about the coding process. </w:t>
      </w:r>
    </w:p>
    <w:p w14:paraId="0D739BA4"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Following this step, the second part of the analysis will consist of the description of the findings in view of the feminist framework and Feminist Critical Discourse Analysis. </w:t>
      </w:r>
    </w:p>
    <w:p w14:paraId="27269F1F" w14:textId="0AD92508" w:rsidR="00861908" w:rsidRDefault="00861908" w:rsidP="00F0519B">
      <w:pPr>
        <w:spacing w:line="480" w:lineRule="auto"/>
        <w:ind w:left="340" w:right="340"/>
        <w:jc w:val="both"/>
        <w:rPr>
          <w:rFonts w:ascii="Arial" w:hAnsi="Arial" w:cs="Arial"/>
        </w:rPr>
      </w:pPr>
      <w:r w:rsidRPr="00861908">
        <w:rPr>
          <w:rFonts w:ascii="Arial" w:hAnsi="Arial" w:cs="Arial"/>
        </w:rPr>
        <w:t xml:space="preserve">This last </w:t>
      </w:r>
      <w:r w:rsidR="00905D3C">
        <w:rPr>
          <w:rFonts w:ascii="Arial" w:hAnsi="Arial" w:cs="Arial"/>
        </w:rPr>
        <w:t>section</w:t>
      </w:r>
      <w:r w:rsidRPr="00861908">
        <w:rPr>
          <w:rFonts w:ascii="Arial" w:hAnsi="Arial" w:cs="Arial"/>
        </w:rPr>
        <w:t xml:space="preserve"> will focus in particular on three perspectives:</w:t>
      </w:r>
      <w:r w:rsidR="00905D3C">
        <w:rPr>
          <w:rFonts w:ascii="Arial" w:hAnsi="Arial" w:cs="Arial"/>
        </w:rPr>
        <w:t xml:space="preserve"> 1)</w:t>
      </w:r>
      <w:r w:rsidRPr="00861908">
        <w:rPr>
          <w:rFonts w:ascii="Arial" w:hAnsi="Arial" w:cs="Arial"/>
        </w:rPr>
        <w:t xml:space="preserve"> the comparison between the portrayal</w:t>
      </w:r>
      <w:r w:rsidR="00905D3C">
        <w:rPr>
          <w:rFonts w:ascii="Arial" w:hAnsi="Arial" w:cs="Arial"/>
        </w:rPr>
        <w:t>s</w:t>
      </w:r>
      <w:r w:rsidRPr="00861908">
        <w:rPr>
          <w:rFonts w:ascii="Arial" w:hAnsi="Arial" w:cs="Arial"/>
        </w:rPr>
        <w:t xml:space="preserve"> of Liz Truss and Nicola Sturgeon, </w:t>
      </w:r>
      <w:r w:rsidR="00905D3C">
        <w:rPr>
          <w:rFonts w:ascii="Arial" w:hAnsi="Arial" w:cs="Arial"/>
        </w:rPr>
        <w:t xml:space="preserve">2) </w:t>
      </w:r>
      <w:r w:rsidRPr="00861908">
        <w:rPr>
          <w:rFonts w:ascii="Arial" w:hAnsi="Arial" w:cs="Arial"/>
        </w:rPr>
        <w:t>the similarities and differences in the dialectic used in each newspaper and</w:t>
      </w:r>
      <w:r w:rsidR="00905D3C">
        <w:rPr>
          <w:rFonts w:ascii="Arial" w:hAnsi="Arial" w:cs="Arial"/>
        </w:rPr>
        <w:t xml:space="preserve"> 3)</w:t>
      </w:r>
      <w:r w:rsidRPr="00861908">
        <w:rPr>
          <w:rFonts w:ascii="Arial" w:hAnsi="Arial" w:cs="Arial"/>
        </w:rPr>
        <w:t xml:space="preserve"> the variations amidst before and after the resignation of the two leaders. </w:t>
      </w:r>
    </w:p>
    <w:p w14:paraId="0331C0A4" w14:textId="77777777" w:rsidR="002002F6" w:rsidRPr="00861908" w:rsidRDefault="002002F6" w:rsidP="00F0519B">
      <w:pPr>
        <w:spacing w:line="480" w:lineRule="auto"/>
        <w:ind w:left="340" w:right="340"/>
        <w:jc w:val="both"/>
        <w:rPr>
          <w:rFonts w:ascii="Arial" w:hAnsi="Arial" w:cs="Arial"/>
        </w:rPr>
      </w:pPr>
    </w:p>
    <w:p w14:paraId="0FB3391D" w14:textId="77777777" w:rsidR="00861908" w:rsidRPr="00861908" w:rsidRDefault="00861908" w:rsidP="00F0519B">
      <w:pPr>
        <w:spacing w:line="480" w:lineRule="auto"/>
        <w:ind w:left="340" w:right="340"/>
        <w:jc w:val="both"/>
        <w:rPr>
          <w:rFonts w:ascii="Arial" w:hAnsi="Arial" w:cs="Arial"/>
          <w:i/>
          <w:iCs/>
          <w:u w:val="single"/>
        </w:rPr>
      </w:pPr>
    </w:p>
    <w:p w14:paraId="69A2C0A2" w14:textId="2D48BBA8" w:rsidR="00861908" w:rsidRPr="00156143" w:rsidRDefault="00156143" w:rsidP="00156143">
      <w:pPr>
        <w:pStyle w:val="Titolo2"/>
        <w:jc w:val="center"/>
        <w:rPr>
          <w:rFonts w:ascii="Arial" w:hAnsi="Arial" w:cs="Arial"/>
          <w:b/>
          <w:bCs/>
          <w:color w:val="auto"/>
          <w:sz w:val="28"/>
          <w:szCs w:val="28"/>
          <w:u w:val="single"/>
        </w:rPr>
      </w:pPr>
      <w:bookmarkStart w:id="30" w:name="_Toc141879945"/>
      <w:r w:rsidRPr="00156143">
        <w:rPr>
          <w:rFonts w:ascii="Arial" w:hAnsi="Arial" w:cs="Arial"/>
          <w:b/>
          <w:bCs/>
          <w:color w:val="auto"/>
          <w:sz w:val="28"/>
          <w:szCs w:val="28"/>
          <w:u w:val="single"/>
        </w:rPr>
        <w:lastRenderedPageBreak/>
        <w:t xml:space="preserve">4.1: </w:t>
      </w:r>
      <w:r w:rsidR="00861908" w:rsidRPr="00156143">
        <w:rPr>
          <w:rFonts w:ascii="Arial" w:hAnsi="Arial" w:cs="Arial"/>
          <w:b/>
          <w:bCs/>
          <w:color w:val="auto"/>
          <w:sz w:val="28"/>
          <w:szCs w:val="28"/>
          <w:u w:val="single"/>
        </w:rPr>
        <w:t>Data and Results</w:t>
      </w:r>
      <w:bookmarkEnd w:id="30"/>
    </w:p>
    <w:p w14:paraId="23C50269" w14:textId="77777777" w:rsidR="00861908" w:rsidRPr="00861908" w:rsidRDefault="00861908" w:rsidP="00F0519B">
      <w:pPr>
        <w:spacing w:line="480" w:lineRule="auto"/>
        <w:ind w:left="340" w:right="340"/>
        <w:jc w:val="both"/>
        <w:rPr>
          <w:rFonts w:ascii="Arial" w:hAnsi="Arial" w:cs="Arial"/>
        </w:rPr>
      </w:pPr>
    </w:p>
    <w:p w14:paraId="57FA3DC6"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Once narrowed down and started analysing the articles as per the paragraph above, the first discrepancy noted in the pool was the extremely higher number of articles in relation to Liz Truss in contrast with Nicola Sturgeon, respectively 398 articles about the first and 212 regarding the second. </w:t>
      </w:r>
    </w:p>
    <w:p w14:paraId="3620C7A5"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Despite this being quite expected in view of the national resonance of the first one, at the same time the difference is 186 pieces and, although the numbers are sufficient for a good analysis of both the leaders, it is a factor which needs to be noted. The only newspaper proving fewer articles about Truss than Sturgeon was the Scottish The Herald, with 22 articles about the first one and 36 about the second. </w:t>
      </w:r>
    </w:p>
    <w:p w14:paraId="2297E24E" w14:textId="510E0811" w:rsidR="00861908" w:rsidRDefault="00861908" w:rsidP="00F0519B">
      <w:pPr>
        <w:spacing w:line="480" w:lineRule="auto"/>
        <w:ind w:left="340" w:right="340"/>
        <w:jc w:val="both"/>
        <w:rPr>
          <w:rFonts w:ascii="Arial" w:hAnsi="Arial" w:cs="Arial"/>
        </w:rPr>
      </w:pPr>
      <w:r w:rsidRPr="00861908">
        <w:rPr>
          <w:rFonts w:ascii="Arial" w:hAnsi="Arial" w:cs="Arial"/>
        </w:rPr>
        <w:t xml:space="preserve">The first assessment done has been the division of articles per day, in order to later be able to better observe possible discrepancies in the manner </w:t>
      </w:r>
      <w:r w:rsidR="00447CDE">
        <w:rPr>
          <w:rFonts w:ascii="Arial" w:hAnsi="Arial" w:cs="Arial"/>
        </w:rPr>
        <w:t>they</w:t>
      </w:r>
      <w:r w:rsidRPr="00861908">
        <w:rPr>
          <w:rFonts w:ascii="Arial" w:hAnsi="Arial" w:cs="Arial"/>
        </w:rPr>
        <w:t xml:space="preserve"> were depicted by the news media before and after their resignations. </w:t>
      </w:r>
    </w:p>
    <w:p w14:paraId="307963D8" w14:textId="77777777" w:rsidR="00447CDE" w:rsidRPr="00861908" w:rsidRDefault="00447CDE" w:rsidP="00F0519B">
      <w:pPr>
        <w:spacing w:line="480" w:lineRule="auto"/>
        <w:ind w:left="340" w:right="340"/>
        <w:jc w:val="both"/>
        <w:rPr>
          <w:rFonts w:ascii="Arial" w:hAnsi="Arial" w:cs="Arial"/>
        </w:rPr>
      </w:pPr>
    </w:p>
    <w:p w14:paraId="7B4CFC15" w14:textId="77777777" w:rsidR="00A5661B" w:rsidRDefault="00861908" w:rsidP="00A5661B">
      <w:pPr>
        <w:keepNext/>
        <w:spacing w:line="480" w:lineRule="auto"/>
        <w:ind w:left="340" w:right="340"/>
        <w:jc w:val="both"/>
      </w:pPr>
      <w:bookmarkStart w:id="31" w:name="_Hlk141820677"/>
      <w:r w:rsidRPr="00861908">
        <w:rPr>
          <w:rFonts w:ascii="Arial" w:hAnsi="Arial" w:cs="Arial"/>
          <w:noProof/>
        </w:rPr>
        <w:drawing>
          <wp:inline distT="0" distB="0" distL="0" distR="0" wp14:anchorId="3E3D5120" wp14:editId="78A7271B">
            <wp:extent cx="5696712" cy="3355340"/>
            <wp:effectExtent l="0" t="0" r="18415" b="16510"/>
            <wp:docPr id="1893529394" name="Grafico 1">
              <a:extLst xmlns:a="http://schemas.openxmlformats.org/drawingml/2006/main">
                <a:ext uri="{FF2B5EF4-FFF2-40B4-BE49-F238E27FC236}">
                  <a16:creationId xmlns:a16="http://schemas.microsoft.com/office/drawing/2014/main" id="{5334D3EA-B524-A315-310A-97A46D73FB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30B8F09" w14:textId="3A7A93F7" w:rsidR="00861908" w:rsidRPr="00861908" w:rsidRDefault="00A5661B" w:rsidP="00A5661B">
      <w:pPr>
        <w:pStyle w:val="Didascalia"/>
        <w:jc w:val="both"/>
        <w:rPr>
          <w:rFonts w:ascii="Arial" w:hAnsi="Arial" w:cs="Arial"/>
        </w:rPr>
      </w:pPr>
      <w:bookmarkStart w:id="32" w:name="_Toc141820039"/>
      <w:bookmarkStart w:id="33" w:name="_Toc141820304"/>
      <w:r>
        <w:t xml:space="preserve">Figure </w:t>
      </w:r>
      <w:r>
        <w:fldChar w:fldCharType="begin"/>
      </w:r>
      <w:r>
        <w:instrText xml:space="preserve"> SEQ Figure \* ARABIC </w:instrText>
      </w:r>
      <w:r>
        <w:fldChar w:fldCharType="separate"/>
      </w:r>
      <w:r>
        <w:rPr>
          <w:noProof/>
        </w:rPr>
        <w:t>2</w:t>
      </w:r>
      <w:r>
        <w:fldChar w:fldCharType="end"/>
      </w:r>
      <w:r>
        <w:t xml:space="preserve"> Number of articles about Liz Truss per day</w:t>
      </w:r>
      <w:bookmarkEnd w:id="32"/>
      <w:bookmarkEnd w:id="33"/>
    </w:p>
    <w:p w14:paraId="70B52A6D" w14:textId="77777777" w:rsidR="00A5661B" w:rsidRDefault="00861908" w:rsidP="00A5661B">
      <w:pPr>
        <w:keepNext/>
        <w:spacing w:line="480" w:lineRule="auto"/>
        <w:ind w:left="340" w:right="340"/>
        <w:jc w:val="both"/>
      </w:pPr>
      <w:bookmarkStart w:id="34" w:name="_Hlk141820754"/>
      <w:bookmarkEnd w:id="31"/>
      <w:r w:rsidRPr="00861908">
        <w:rPr>
          <w:rFonts w:ascii="Arial" w:hAnsi="Arial" w:cs="Arial"/>
          <w:noProof/>
        </w:rPr>
        <w:lastRenderedPageBreak/>
        <w:drawing>
          <wp:inline distT="0" distB="0" distL="0" distR="0" wp14:anchorId="1E6AAE43" wp14:editId="3E5E3BC9">
            <wp:extent cx="5779008" cy="3401060"/>
            <wp:effectExtent l="0" t="0" r="12700" b="8890"/>
            <wp:docPr id="1110320063" name="Grafico 1">
              <a:extLst xmlns:a="http://schemas.openxmlformats.org/drawingml/2006/main">
                <a:ext uri="{FF2B5EF4-FFF2-40B4-BE49-F238E27FC236}">
                  <a16:creationId xmlns:a16="http://schemas.microsoft.com/office/drawing/2014/main" id="{D533AD40-1191-D0B9-30E9-04B7940371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D7B3266" w14:textId="588896C4" w:rsidR="00861908" w:rsidRPr="00861908" w:rsidRDefault="00A5661B" w:rsidP="00A5661B">
      <w:pPr>
        <w:pStyle w:val="Didascalia"/>
        <w:jc w:val="both"/>
        <w:rPr>
          <w:rFonts w:ascii="Arial" w:hAnsi="Arial" w:cs="Arial"/>
        </w:rPr>
      </w:pPr>
      <w:bookmarkStart w:id="35" w:name="_Toc141820305"/>
      <w:r>
        <w:t xml:space="preserve">Figure </w:t>
      </w:r>
      <w:r>
        <w:fldChar w:fldCharType="begin"/>
      </w:r>
      <w:r>
        <w:instrText xml:space="preserve"> SEQ Figure \* ARABIC </w:instrText>
      </w:r>
      <w:r>
        <w:fldChar w:fldCharType="separate"/>
      </w:r>
      <w:r>
        <w:rPr>
          <w:noProof/>
        </w:rPr>
        <w:t>3</w:t>
      </w:r>
      <w:r>
        <w:fldChar w:fldCharType="end"/>
      </w:r>
      <w:r>
        <w:t xml:space="preserve"> Number of articles about Nicola Sturgeon per day</w:t>
      </w:r>
      <w:bookmarkEnd w:id="35"/>
    </w:p>
    <w:bookmarkEnd w:id="34"/>
    <w:p w14:paraId="16A7FAEE" w14:textId="3BF81250" w:rsidR="00861908" w:rsidRPr="00447CDE" w:rsidRDefault="00861908" w:rsidP="00447CDE">
      <w:pPr>
        <w:spacing w:line="480" w:lineRule="auto"/>
        <w:ind w:left="340" w:right="340"/>
        <w:jc w:val="both"/>
        <w:rPr>
          <w:rFonts w:ascii="Arial" w:hAnsi="Arial" w:cs="Arial"/>
          <w:i/>
          <w:iCs/>
        </w:rPr>
      </w:pPr>
      <w:r w:rsidRPr="00861908">
        <w:rPr>
          <w:rFonts w:ascii="Arial" w:hAnsi="Arial" w:cs="Arial"/>
          <w:i/>
          <w:iCs/>
        </w:rPr>
        <w:t>.</w:t>
      </w:r>
    </w:p>
    <w:p w14:paraId="45523B67" w14:textId="4168CC90" w:rsidR="00861908" w:rsidRPr="00861908" w:rsidRDefault="00861908" w:rsidP="00F0519B">
      <w:pPr>
        <w:spacing w:line="480" w:lineRule="auto"/>
        <w:ind w:left="340" w:right="340"/>
        <w:jc w:val="both"/>
        <w:rPr>
          <w:rFonts w:ascii="Arial" w:hAnsi="Arial" w:cs="Arial"/>
        </w:rPr>
      </w:pPr>
      <w:r w:rsidRPr="00861908">
        <w:rPr>
          <w:rFonts w:ascii="Arial" w:hAnsi="Arial" w:cs="Arial"/>
        </w:rPr>
        <w:t>As the two graphs show, the number of articles reach</w:t>
      </w:r>
      <w:r w:rsidR="00447CDE">
        <w:rPr>
          <w:rFonts w:ascii="Arial" w:hAnsi="Arial" w:cs="Arial"/>
        </w:rPr>
        <w:t>es</w:t>
      </w:r>
      <w:r w:rsidRPr="00861908">
        <w:rPr>
          <w:rFonts w:ascii="Arial" w:hAnsi="Arial" w:cs="Arial"/>
        </w:rPr>
        <w:t xml:space="preserve"> its peak on the day of the resignation for both politicians, almost reaching the 90s for both of them. The main difference resides in the number of items identified before those days. Despite the numerous issues related to the NHS, the</w:t>
      </w:r>
      <w:r w:rsidR="00447CDE">
        <w:rPr>
          <w:rFonts w:ascii="Arial" w:hAnsi="Arial" w:cs="Arial"/>
        </w:rPr>
        <w:t xml:space="preserve"> </w:t>
      </w:r>
      <w:r w:rsidR="00447CDE" w:rsidRPr="00447CDE">
        <w:rPr>
          <w:rFonts w:ascii="Arial" w:hAnsi="Arial" w:cs="Arial"/>
        </w:rPr>
        <w:t>Gender Recognition Reform Bill</w:t>
      </w:r>
      <w:r w:rsidR="00651E0F">
        <w:rPr>
          <w:rFonts w:ascii="Arial" w:hAnsi="Arial" w:cs="Arial"/>
        </w:rPr>
        <w:t xml:space="preserve"> </w:t>
      </w:r>
      <w:r w:rsidRPr="00861908">
        <w:rPr>
          <w:rFonts w:ascii="Arial" w:hAnsi="Arial" w:cs="Arial"/>
        </w:rPr>
        <w:t>and general policies, the number of articles regarding Sturgeon before the 15</w:t>
      </w:r>
      <w:r w:rsidRPr="00861908">
        <w:rPr>
          <w:rFonts w:ascii="Arial" w:hAnsi="Arial" w:cs="Arial"/>
          <w:vertAlign w:val="superscript"/>
        </w:rPr>
        <w:t>th</w:t>
      </w:r>
      <w:r w:rsidRPr="00861908">
        <w:rPr>
          <w:rFonts w:ascii="Arial" w:hAnsi="Arial" w:cs="Arial"/>
        </w:rPr>
        <w:t xml:space="preserve"> of February is very low, with a total of only 29 of them. </w:t>
      </w:r>
    </w:p>
    <w:p w14:paraId="7EBDA812"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The same cannot be said about Liz Truss for whom the number of articles is relevant also before the 20</w:t>
      </w:r>
      <w:r w:rsidRPr="00861908">
        <w:rPr>
          <w:rFonts w:ascii="Arial" w:hAnsi="Arial" w:cs="Arial"/>
          <w:vertAlign w:val="superscript"/>
        </w:rPr>
        <w:t>th</w:t>
      </w:r>
      <w:r w:rsidRPr="00861908">
        <w:rPr>
          <w:rFonts w:ascii="Arial" w:hAnsi="Arial" w:cs="Arial"/>
        </w:rPr>
        <w:t xml:space="preserve"> of October, as expected in view of the numerous concerns involving her mandate. In particular, a spike is detected on the 14</w:t>
      </w:r>
      <w:r w:rsidRPr="00861908">
        <w:rPr>
          <w:rFonts w:ascii="Arial" w:hAnsi="Arial" w:cs="Arial"/>
          <w:vertAlign w:val="superscript"/>
        </w:rPr>
        <w:t>th</w:t>
      </w:r>
      <w:r w:rsidRPr="00861908">
        <w:rPr>
          <w:rFonts w:ascii="Arial" w:hAnsi="Arial" w:cs="Arial"/>
        </w:rPr>
        <w:t xml:space="preserve"> of October, following the sack of Chancellor Kwasi Kwarteng and the U-turn on the economic manoeuvre. </w:t>
      </w:r>
    </w:p>
    <w:p w14:paraId="4CE5A995"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All the articles have been read and assessed based on, initially, their potential role in the project.</w:t>
      </w:r>
    </w:p>
    <w:p w14:paraId="21A79A77" w14:textId="0FF4DCCE" w:rsidR="00861908" w:rsidRPr="00861908" w:rsidRDefault="00861908" w:rsidP="00F0519B">
      <w:pPr>
        <w:spacing w:line="480" w:lineRule="auto"/>
        <w:ind w:left="340" w:right="340"/>
        <w:jc w:val="both"/>
        <w:rPr>
          <w:rFonts w:ascii="Arial" w:hAnsi="Arial" w:cs="Arial"/>
        </w:rPr>
      </w:pPr>
      <w:r w:rsidRPr="00861908">
        <w:rPr>
          <w:rFonts w:ascii="Arial" w:hAnsi="Arial" w:cs="Arial"/>
        </w:rPr>
        <w:t>From the main total of 610 articles, 30 of them have been removed during the coding process; it has been decided</w:t>
      </w:r>
      <w:r w:rsidR="00F95866">
        <w:rPr>
          <w:rFonts w:ascii="Arial" w:hAnsi="Arial" w:cs="Arial"/>
        </w:rPr>
        <w:t xml:space="preserve"> </w:t>
      </w:r>
      <w:r w:rsidRPr="00861908">
        <w:rPr>
          <w:rFonts w:ascii="Arial" w:hAnsi="Arial" w:cs="Arial"/>
        </w:rPr>
        <w:t xml:space="preserve">not to consider letters sent by the readers and published by the newspaper, for a total of 16 pieces; in addition, 9 articles were the reports of the full speeches </w:t>
      </w:r>
      <w:r w:rsidRPr="00861908">
        <w:rPr>
          <w:rFonts w:ascii="Arial" w:hAnsi="Arial" w:cs="Arial"/>
        </w:rPr>
        <w:lastRenderedPageBreak/>
        <w:t>of Truss and Sturgeon for their resignation or resignation letters of other political personalities, such as Suella Braverman; 1 article was a repetition of a previous one; 5 articles were not talking about the politician</w:t>
      </w:r>
      <w:r w:rsidR="00F95866">
        <w:rPr>
          <w:rFonts w:ascii="Arial" w:hAnsi="Arial" w:cs="Arial"/>
        </w:rPr>
        <w:t>s</w:t>
      </w:r>
      <w:r w:rsidRPr="00861908">
        <w:rPr>
          <w:rFonts w:ascii="Arial" w:hAnsi="Arial" w:cs="Arial"/>
        </w:rPr>
        <w:t xml:space="preserve"> but only mentioning them in the title and 4 of them were introduction to videos </w:t>
      </w:r>
      <w:r w:rsidR="00F95866">
        <w:rPr>
          <w:rFonts w:ascii="Arial" w:hAnsi="Arial" w:cs="Arial"/>
        </w:rPr>
        <w:t>o</w:t>
      </w:r>
      <w:r w:rsidRPr="00861908">
        <w:rPr>
          <w:rFonts w:ascii="Arial" w:hAnsi="Arial" w:cs="Arial"/>
        </w:rPr>
        <w:t>n the websites: also these last 14 have been eliminated during the process as not giving information about the politicians taken into consideration.</w:t>
      </w:r>
    </w:p>
    <w:p w14:paraId="35DD78D5" w14:textId="2D9F23D3"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The researcher deemed it appropriate to remove these 30 items because not giving insight into the portrayal of the political leaders but only </w:t>
      </w:r>
      <w:r w:rsidR="00F95866">
        <w:rPr>
          <w:rFonts w:ascii="Arial" w:hAnsi="Arial" w:cs="Arial"/>
        </w:rPr>
        <w:t>elements that</w:t>
      </w:r>
      <w:r w:rsidRPr="00861908">
        <w:rPr>
          <w:rFonts w:ascii="Arial" w:hAnsi="Arial" w:cs="Arial"/>
        </w:rPr>
        <w:t xml:space="preserve"> are not relevant to the project as do not give examples of the editorial stylistic line.</w:t>
      </w:r>
    </w:p>
    <w:p w14:paraId="0C7166AA" w14:textId="68AF0AF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Following this step, it has been analysed which part of the paper or website the articles were placed </w:t>
      </w:r>
      <w:r w:rsidR="00C2195D">
        <w:rPr>
          <w:rFonts w:ascii="Arial" w:hAnsi="Arial" w:cs="Arial"/>
        </w:rPr>
        <w:t>to</w:t>
      </w:r>
      <w:r w:rsidRPr="00861908">
        <w:rPr>
          <w:rFonts w:ascii="Arial" w:hAnsi="Arial" w:cs="Arial"/>
        </w:rPr>
        <w:t xml:space="preserve"> provide an idea of the main topics peculiarly assessed by each source.</w:t>
      </w:r>
    </w:p>
    <w:p w14:paraId="757C2EB8"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For each article, made an exception for The Herald’s one, there was mention of the section of the newspaper or website in which they were placed; the articles were divided into sections as per the graph below: </w:t>
      </w:r>
    </w:p>
    <w:p w14:paraId="38193411" w14:textId="77777777" w:rsidR="00861908" w:rsidRPr="00861908" w:rsidRDefault="00861908" w:rsidP="00F0519B">
      <w:pPr>
        <w:spacing w:line="480" w:lineRule="auto"/>
        <w:ind w:left="340" w:right="340"/>
        <w:jc w:val="both"/>
        <w:rPr>
          <w:rFonts w:ascii="Arial" w:hAnsi="Arial" w:cs="Arial"/>
        </w:rPr>
      </w:pPr>
      <w:bookmarkStart w:id="36" w:name="_Hlk141820777"/>
      <w:r w:rsidRPr="00861908">
        <w:rPr>
          <w:rFonts w:ascii="Arial" w:hAnsi="Arial" w:cs="Arial"/>
          <w:noProof/>
        </w:rPr>
        <w:lastRenderedPageBreak/>
        <w:drawing>
          <wp:inline distT="0" distB="0" distL="0" distR="0" wp14:anchorId="4ADA71E5" wp14:editId="39504A2A">
            <wp:extent cx="6455410" cy="8549640"/>
            <wp:effectExtent l="0" t="0" r="2540" b="3810"/>
            <wp:docPr id="1314670861" name="Immagine 1" descr="Immagine che contiene testo, schermat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670861" name="Immagine 1" descr="Immagine che contiene testo, schermata, linea, Parallelo&#10;&#10;Descrizione generata automaticamente"/>
                    <pic:cNvPicPr/>
                  </pic:nvPicPr>
                  <pic:blipFill>
                    <a:blip r:embed="rId10"/>
                    <a:stretch>
                      <a:fillRect/>
                    </a:stretch>
                  </pic:blipFill>
                  <pic:spPr>
                    <a:xfrm>
                      <a:off x="0" y="0"/>
                      <a:ext cx="6465874" cy="8563499"/>
                    </a:xfrm>
                    <a:prstGeom prst="rect">
                      <a:avLst/>
                    </a:prstGeom>
                  </pic:spPr>
                </pic:pic>
              </a:graphicData>
            </a:graphic>
          </wp:inline>
        </w:drawing>
      </w:r>
    </w:p>
    <w:p w14:paraId="2B8FD1C8" w14:textId="06B2612A" w:rsidR="00861908" w:rsidRPr="00861908" w:rsidRDefault="00A5661B" w:rsidP="00A5661B">
      <w:pPr>
        <w:pStyle w:val="Didascalia"/>
        <w:rPr>
          <w:rFonts w:ascii="Arial" w:hAnsi="Arial" w:cs="Arial"/>
        </w:rPr>
      </w:pPr>
      <w:bookmarkStart w:id="37" w:name="_Toc141820306"/>
      <w:r>
        <w:t xml:space="preserve">Figure </w:t>
      </w:r>
      <w:r>
        <w:fldChar w:fldCharType="begin"/>
      </w:r>
      <w:r>
        <w:instrText xml:space="preserve"> SEQ Figure \* ARABIC </w:instrText>
      </w:r>
      <w:r>
        <w:fldChar w:fldCharType="separate"/>
      </w:r>
      <w:r>
        <w:rPr>
          <w:noProof/>
        </w:rPr>
        <w:t>4</w:t>
      </w:r>
      <w:r>
        <w:fldChar w:fldCharType="end"/>
      </w:r>
      <w:r>
        <w:t xml:space="preserve"> Division per section</w:t>
      </w:r>
      <w:bookmarkEnd w:id="37"/>
    </w:p>
    <w:bookmarkEnd w:id="36"/>
    <w:p w14:paraId="476FB9F3"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lastRenderedPageBreak/>
        <w:t>As it is possible to observe, most of the articles, for both politicians, were in the section “politics” or “news”, with a total of 395 articles between the two politicians placed in these sections;</w:t>
      </w:r>
    </w:p>
    <w:p w14:paraId="243D8661" w14:textId="380BBE86" w:rsidR="00861908" w:rsidRPr="00861908" w:rsidRDefault="00861908" w:rsidP="00F0519B">
      <w:pPr>
        <w:spacing w:line="480" w:lineRule="auto"/>
        <w:ind w:left="340" w:right="340"/>
        <w:jc w:val="both"/>
        <w:rPr>
          <w:rFonts w:ascii="Arial" w:hAnsi="Arial" w:cs="Arial"/>
        </w:rPr>
      </w:pPr>
      <w:r w:rsidRPr="00861908">
        <w:rPr>
          <w:rFonts w:ascii="Arial" w:hAnsi="Arial" w:cs="Arial"/>
        </w:rPr>
        <w:t>Specific sections are peculiar, however, to only s</w:t>
      </w:r>
      <w:r w:rsidR="00027F97">
        <w:rPr>
          <w:rFonts w:ascii="Arial" w:hAnsi="Arial" w:cs="Arial"/>
        </w:rPr>
        <w:t>ome</w:t>
      </w:r>
      <w:r w:rsidRPr="00861908">
        <w:rPr>
          <w:rFonts w:ascii="Arial" w:hAnsi="Arial" w:cs="Arial"/>
        </w:rPr>
        <w:t xml:space="preserve"> newspapers, consequently, it would have not been possible to see them often as “news”, “business” and “politics”, common to all of them. It is the case, for instance, of The Daily Mail, which presents sections such as “Right Mind”, with a total of 15 articles, as well as “Female” for more division into the paper connected with potential gender different interests.</w:t>
      </w:r>
    </w:p>
    <w:p w14:paraId="67590EAD" w14:textId="478DD6CD"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Each article has also been coded </w:t>
      </w:r>
      <w:r w:rsidR="00C2195D">
        <w:rPr>
          <w:rFonts w:ascii="Arial" w:hAnsi="Arial" w:cs="Arial"/>
        </w:rPr>
        <w:t>based on</w:t>
      </w:r>
      <w:r w:rsidRPr="00861908">
        <w:rPr>
          <w:rFonts w:ascii="Arial" w:hAnsi="Arial" w:cs="Arial"/>
        </w:rPr>
        <w:t xml:space="preserve"> its stylistic line.</w:t>
      </w:r>
    </w:p>
    <w:p w14:paraId="5E950213"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The 4 subcodes identified as part of the code “style” are “editorial”, “news”, “feature” and “other”, including the previously mentioned excluded articles such as letters from the readers, introductions to videos on the websites and the resignation speeches. </w:t>
      </w:r>
    </w:p>
    <w:p w14:paraId="157D7D14" w14:textId="77777777" w:rsidR="00861908" w:rsidRDefault="00861908" w:rsidP="00F0519B">
      <w:pPr>
        <w:spacing w:line="480" w:lineRule="auto"/>
        <w:ind w:left="340" w:right="340"/>
        <w:jc w:val="both"/>
        <w:rPr>
          <w:rFonts w:ascii="Arial" w:hAnsi="Arial" w:cs="Arial"/>
        </w:rPr>
      </w:pPr>
      <w:r w:rsidRPr="00861908">
        <w:rPr>
          <w:rFonts w:ascii="Arial" w:hAnsi="Arial" w:cs="Arial"/>
        </w:rPr>
        <w:t xml:space="preserve">A better view can be observed in the table below: </w:t>
      </w:r>
    </w:p>
    <w:p w14:paraId="692C78F1" w14:textId="77777777" w:rsidR="004C2153" w:rsidRPr="00861908" w:rsidRDefault="004C2153" w:rsidP="00F0519B">
      <w:pPr>
        <w:spacing w:line="480" w:lineRule="auto"/>
        <w:ind w:left="340" w:right="340"/>
        <w:jc w:val="both"/>
        <w:rPr>
          <w:rFonts w:ascii="Arial" w:hAnsi="Arial" w:cs="Arial"/>
        </w:rPr>
      </w:pPr>
    </w:p>
    <w:p w14:paraId="7606140A" w14:textId="77777777" w:rsidR="00A5661B" w:rsidRDefault="00861908" w:rsidP="00A5661B">
      <w:pPr>
        <w:keepNext/>
        <w:spacing w:line="480" w:lineRule="auto"/>
        <w:ind w:left="340" w:right="340"/>
        <w:jc w:val="both"/>
      </w:pPr>
      <w:bookmarkStart w:id="38" w:name="_Hlk141820806"/>
      <w:r w:rsidRPr="00861908">
        <w:rPr>
          <w:rFonts w:ascii="Arial" w:hAnsi="Arial" w:cs="Arial"/>
          <w:noProof/>
        </w:rPr>
        <w:drawing>
          <wp:inline distT="0" distB="0" distL="0" distR="0" wp14:anchorId="5839FD48" wp14:editId="6BC05AFC">
            <wp:extent cx="5806440" cy="3163570"/>
            <wp:effectExtent l="0" t="0" r="3810" b="17780"/>
            <wp:docPr id="2015258140" name="Grafico 1">
              <a:extLst xmlns:a="http://schemas.openxmlformats.org/drawingml/2006/main">
                <a:ext uri="{FF2B5EF4-FFF2-40B4-BE49-F238E27FC236}">
                  <a16:creationId xmlns:a16="http://schemas.microsoft.com/office/drawing/2014/main" id="{B92F7354-BD6B-A5C4-C131-B2B0B19EFE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A342A81" w14:textId="5F9B37A2" w:rsidR="00861908" w:rsidRDefault="00A5661B" w:rsidP="00A5661B">
      <w:pPr>
        <w:pStyle w:val="Didascalia"/>
        <w:jc w:val="both"/>
      </w:pPr>
      <w:bookmarkStart w:id="39" w:name="_Toc141820307"/>
      <w:r>
        <w:t xml:space="preserve">Figure </w:t>
      </w:r>
      <w:r>
        <w:fldChar w:fldCharType="begin"/>
      </w:r>
      <w:r>
        <w:instrText xml:space="preserve"> SEQ Figure \* ARABIC </w:instrText>
      </w:r>
      <w:r>
        <w:fldChar w:fldCharType="separate"/>
      </w:r>
      <w:r>
        <w:rPr>
          <w:noProof/>
        </w:rPr>
        <w:t>5</w:t>
      </w:r>
      <w:r>
        <w:fldChar w:fldCharType="end"/>
      </w:r>
      <w:r>
        <w:t xml:space="preserve"> Number of articles per style</w:t>
      </w:r>
      <w:bookmarkEnd w:id="39"/>
    </w:p>
    <w:p w14:paraId="318D5B71" w14:textId="77777777" w:rsidR="004C2153" w:rsidRPr="004C2153" w:rsidRDefault="004C2153" w:rsidP="004C2153"/>
    <w:bookmarkEnd w:id="38"/>
    <w:p w14:paraId="0E31EE42" w14:textId="3598DEDE" w:rsidR="00861908" w:rsidRPr="00861908" w:rsidRDefault="00861908" w:rsidP="00027F97">
      <w:pPr>
        <w:spacing w:line="480" w:lineRule="auto"/>
        <w:ind w:left="340" w:right="340"/>
        <w:jc w:val="both"/>
        <w:rPr>
          <w:rFonts w:ascii="Arial" w:hAnsi="Arial" w:cs="Arial"/>
        </w:rPr>
      </w:pPr>
      <w:r w:rsidRPr="00861908">
        <w:rPr>
          <w:rFonts w:ascii="Arial" w:hAnsi="Arial" w:cs="Arial"/>
        </w:rPr>
        <w:lastRenderedPageBreak/>
        <w:t xml:space="preserve">It needs to be taken into account that, despite the structure of a feature article and news one might be quite standard, in some situations the boundary between the two was thin: it is the case, especially of The Daily Mail in which, despite the structure of news reports, the dialectic used and the attitude towards the topic resembled more the characterisation of a feature. In these cases, the item has been coded as the style provided by the meaning given by journalists and not by the structure. </w:t>
      </w:r>
    </w:p>
    <w:p w14:paraId="2C8E2282" w14:textId="77777777" w:rsidR="00861908" w:rsidRDefault="00861908" w:rsidP="00F0519B">
      <w:pPr>
        <w:spacing w:line="480" w:lineRule="auto"/>
        <w:ind w:left="340" w:right="340"/>
        <w:jc w:val="both"/>
        <w:rPr>
          <w:rFonts w:ascii="Arial" w:hAnsi="Arial" w:cs="Arial"/>
        </w:rPr>
      </w:pPr>
      <w:r w:rsidRPr="00861908">
        <w:rPr>
          <w:rFonts w:ascii="Arial" w:hAnsi="Arial" w:cs="Arial"/>
        </w:rPr>
        <w:t xml:space="preserve">The last structural element of the articles themselves and not of the characterisation of the two politicians, but at the same time, a bridge between the two, was the main issue treated as the topic of the piece, and so the background of the story narrated, whether a news report, an editorial piece or a more personal one. </w:t>
      </w:r>
    </w:p>
    <w:p w14:paraId="45A693B6" w14:textId="77777777" w:rsidR="004C2153" w:rsidRPr="00861908" w:rsidRDefault="004C2153" w:rsidP="00F0519B">
      <w:pPr>
        <w:spacing w:line="480" w:lineRule="auto"/>
        <w:ind w:left="340" w:right="340"/>
        <w:jc w:val="both"/>
        <w:rPr>
          <w:rFonts w:ascii="Arial" w:hAnsi="Arial" w:cs="Arial"/>
        </w:rPr>
      </w:pPr>
    </w:p>
    <w:p w14:paraId="3A4C16E6" w14:textId="77777777" w:rsidR="00A5661B" w:rsidRDefault="00861908" w:rsidP="00A5661B">
      <w:pPr>
        <w:keepNext/>
        <w:spacing w:line="480" w:lineRule="auto"/>
        <w:ind w:left="340" w:right="340"/>
        <w:jc w:val="both"/>
      </w:pPr>
      <w:bookmarkStart w:id="40" w:name="_Hlk141820833"/>
      <w:r w:rsidRPr="00861908">
        <w:rPr>
          <w:rFonts w:ascii="Arial" w:hAnsi="Arial" w:cs="Arial"/>
          <w:noProof/>
        </w:rPr>
        <w:drawing>
          <wp:inline distT="0" distB="0" distL="0" distR="0" wp14:anchorId="4D4064D3" wp14:editId="3D317B23">
            <wp:extent cx="5838826" cy="3460749"/>
            <wp:effectExtent l="0" t="0" r="9525" b="6985"/>
            <wp:docPr id="504708180" name="Grafico 1">
              <a:extLst xmlns:a="http://schemas.openxmlformats.org/drawingml/2006/main">
                <a:ext uri="{FF2B5EF4-FFF2-40B4-BE49-F238E27FC236}">
                  <a16:creationId xmlns:a16="http://schemas.microsoft.com/office/drawing/2014/main" id="{650DDD99-FD28-FB2E-7423-C14E765CF7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3CEA878" w14:textId="6A0CBB83" w:rsidR="00861908" w:rsidRPr="00861908" w:rsidRDefault="00A5661B" w:rsidP="00A5661B">
      <w:pPr>
        <w:pStyle w:val="Didascalia"/>
        <w:jc w:val="both"/>
        <w:rPr>
          <w:rFonts w:ascii="Arial" w:hAnsi="Arial" w:cs="Arial"/>
        </w:rPr>
      </w:pPr>
      <w:bookmarkStart w:id="41" w:name="_Toc141820308"/>
      <w:r>
        <w:t xml:space="preserve">Figure </w:t>
      </w:r>
      <w:r>
        <w:fldChar w:fldCharType="begin"/>
      </w:r>
      <w:r>
        <w:instrText xml:space="preserve"> SEQ Figure \* ARABIC </w:instrText>
      </w:r>
      <w:r>
        <w:fldChar w:fldCharType="separate"/>
      </w:r>
      <w:r>
        <w:rPr>
          <w:noProof/>
        </w:rPr>
        <w:t>6</w:t>
      </w:r>
      <w:r>
        <w:fldChar w:fldCharType="end"/>
      </w:r>
      <w:r>
        <w:t xml:space="preserve"> Division of topic treated per politician</w:t>
      </w:r>
      <w:bookmarkEnd w:id="41"/>
    </w:p>
    <w:bookmarkEnd w:id="40"/>
    <w:p w14:paraId="7993C79D" w14:textId="77777777" w:rsidR="004C2153" w:rsidRDefault="004C2153" w:rsidP="00F0519B">
      <w:pPr>
        <w:spacing w:line="480" w:lineRule="auto"/>
        <w:ind w:left="340" w:right="340"/>
        <w:jc w:val="both"/>
        <w:rPr>
          <w:rFonts w:ascii="Arial" w:hAnsi="Arial" w:cs="Arial"/>
        </w:rPr>
      </w:pPr>
    </w:p>
    <w:p w14:paraId="54D627D8" w14:textId="698A4C08"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Some considerations are necessary to better understand this data: most articles covered not only one topic but two or more. In order to apply only one subcode and not add too much </w:t>
      </w:r>
      <w:r w:rsidRPr="00861908">
        <w:rPr>
          <w:rFonts w:ascii="Arial" w:hAnsi="Arial" w:cs="Arial"/>
        </w:rPr>
        <w:lastRenderedPageBreak/>
        <w:t xml:space="preserve">misleading data, the researcher decided to choose the most relevant issue addressed to characterise the article. </w:t>
      </w:r>
    </w:p>
    <w:p w14:paraId="36C35D17" w14:textId="0B24DCBD" w:rsidR="00861908" w:rsidRPr="00861908" w:rsidRDefault="00861908" w:rsidP="00F0519B">
      <w:pPr>
        <w:spacing w:line="480" w:lineRule="auto"/>
        <w:ind w:left="340" w:right="340"/>
        <w:jc w:val="both"/>
        <w:rPr>
          <w:rFonts w:ascii="Arial" w:hAnsi="Arial" w:cs="Arial"/>
        </w:rPr>
      </w:pPr>
      <w:r w:rsidRPr="00861908">
        <w:rPr>
          <w:rFonts w:ascii="Arial" w:hAnsi="Arial" w:cs="Arial"/>
        </w:rPr>
        <w:t>One example is the decision to pick between “economics” and “policies”: the first one is intended, for example, with Liz Truss, in articles which are specifically focused on the economic measures taken in regards to taxes and the so-called U-turn concerning them; in the section “policies”, there is a broader spectrum of factors including, among others</w:t>
      </w:r>
      <w:r w:rsidR="007A5F96">
        <w:rPr>
          <w:rFonts w:ascii="Arial" w:hAnsi="Arial" w:cs="Arial"/>
        </w:rPr>
        <w:t>,</w:t>
      </w:r>
      <w:r w:rsidRPr="00861908">
        <w:rPr>
          <w:rFonts w:ascii="Arial" w:hAnsi="Arial" w:cs="Arial"/>
        </w:rPr>
        <w:t xml:space="preserve"> pensions, the NHS difficulties and, linked to Sturgeon, the</w:t>
      </w:r>
      <w:r w:rsidR="007A5F96">
        <w:rPr>
          <w:rFonts w:ascii="Arial" w:hAnsi="Arial" w:cs="Arial"/>
        </w:rPr>
        <w:t xml:space="preserve"> </w:t>
      </w:r>
      <w:r w:rsidR="007A5F96" w:rsidRPr="007A5F96">
        <w:rPr>
          <w:rFonts w:ascii="Arial" w:hAnsi="Arial" w:cs="Arial"/>
        </w:rPr>
        <w:t>Gender Recognition Reform Bill</w:t>
      </w:r>
      <w:r w:rsidRPr="00861908">
        <w:rPr>
          <w:rFonts w:ascii="Arial" w:hAnsi="Arial" w:cs="Arial"/>
        </w:rPr>
        <w:t xml:space="preserve">. </w:t>
      </w:r>
    </w:p>
    <w:p w14:paraId="7FD70A1A"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The articles about the resignation, and so coded with “Issue: resignation”, have been written especially on the day of their dismissal: 32.9% of them in regards to Liz Truss has been published on the 20</w:t>
      </w:r>
      <w:r w:rsidRPr="00861908">
        <w:rPr>
          <w:rFonts w:ascii="Arial" w:hAnsi="Arial" w:cs="Arial"/>
          <w:vertAlign w:val="superscript"/>
        </w:rPr>
        <w:t>th</w:t>
      </w:r>
      <w:r w:rsidRPr="00861908">
        <w:rPr>
          <w:rFonts w:ascii="Arial" w:hAnsi="Arial" w:cs="Arial"/>
        </w:rPr>
        <w:t xml:space="preserve"> of October and 31% of the ones about Sturgeon were written on the 15</w:t>
      </w:r>
      <w:r w:rsidRPr="00861908">
        <w:rPr>
          <w:rFonts w:ascii="Arial" w:hAnsi="Arial" w:cs="Arial"/>
          <w:vertAlign w:val="superscript"/>
        </w:rPr>
        <w:t>th</w:t>
      </w:r>
      <w:r w:rsidRPr="00861908">
        <w:rPr>
          <w:rFonts w:ascii="Arial" w:hAnsi="Arial" w:cs="Arial"/>
        </w:rPr>
        <w:t xml:space="preserve"> of February. </w:t>
      </w:r>
    </w:p>
    <w:p w14:paraId="77AB83F9" w14:textId="0F7370A6" w:rsidR="00861908" w:rsidRPr="00861908" w:rsidRDefault="00861908" w:rsidP="00F0519B">
      <w:pPr>
        <w:spacing w:line="480" w:lineRule="auto"/>
        <w:ind w:left="340" w:right="340"/>
        <w:jc w:val="both"/>
        <w:rPr>
          <w:rFonts w:ascii="Arial" w:hAnsi="Arial" w:cs="Arial"/>
        </w:rPr>
      </w:pPr>
      <w:r w:rsidRPr="00861908">
        <w:rPr>
          <w:rFonts w:ascii="Arial" w:hAnsi="Arial" w:cs="Arial"/>
        </w:rPr>
        <w:t>40 articles in total are about other popular personalities, all of them political, and identified as “Issue: about someone else”: in these occasions, Truss and Sturgeon’s names are used to open the article</w:t>
      </w:r>
      <w:r w:rsidR="0053223E">
        <w:rPr>
          <w:rFonts w:ascii="Arial" w:hAnsi="Arial" w:cs="Arial"/>
        </w:rPr>
        <w:t>s</w:t>
      </w:r>
      <w:r w:rsidRPr="00861908">
        <w:rPr>
          <w:rFonts w:ascii="Arial" w:hAnsi="Arial" w:cs="Arial"/>
        </w:rPr>
        <w:t xml:space="preserve"> and give context, followed by the main topic focused on other people. This can be observed especially in the articles written after the resignation, in which the focus was on the personalities who might be considered to be the next Prime Minister.</w:t>
      </w:r>
    </w:p>
    <w:p w14:paraId="09F2E378"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As it is possible to see in the graph above, a higher number of articles regard the personal competence of the politicians; in particular, with Nicola Sturgeon, the attitude of the articles is both positive and negative, about which more insight will be provided later on; in particular, one article was completely praise of Sturgeon herself, almost a eulogy of her mandate, both as a politician and as a woman. </w:t>
      </w:r>
    </w:p>
    <w:p w14:paraId="460D1762"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However, the description of the personal competence of Liz Truss always has a negative connotation and this is also reflected by the following code used: the general attitude of the journalist, and so of the article, towards the politician it is addressed to. </w:t>
      </w:r>
    </w:p>
    <w:p w14:paraId="7F46EB8E"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In particular, the predisposition towards the two leaders sets the tone for the understanding of other codes and their declination. </w:t>
      </w:r>
    </w:p>
    <w:p w14:paraId="6777E649" w14:textId="77777777" w:rsidR="00A5661B" w:rsidRDefault="00861908" w:rsidP="00A5661B">
      <w:pPr>
        <w:keepNext/>
        <w:spacing w:line="480" w:lineRule="auto"/>
        <w:ind w:left="340" w:right="340"/>
        <w:jc w:val="both"/>
      </w:pPr>
      <w:r w:rsidRPr="00861908">
        <w:rPr>
          <w:rFonts w:ascii="Arial" w:hAnsi="Arial" w:cs="Arial"/>
        </w:rPr>
        <w:lastRenderedPageBreak/>
        <w:t xml:space="preserve"> </w:t>
      </w:r>
      <w:r w:rsidRPr="00861908">
        <w:rPr>
          <w:rFonts w:ascii="Arial" w:hAnsi="Arial" w:cs="Arial"/>
          <w:noProof/>
        </w:rPr>
        <w:drawing>
          <wp:inline distT="0" distB="0" distL="0" distR="0" wp14:anchorId="63E0F3C5" wp14:editId="7277B760">
            <wp:extent cx="5715000" cy="2980944"/>
            <wp:effectExtent l="0" t="0" r="0" b="10160"/>
            <wp:docPr id="714616993" name="Grafico 1">
              <a:extLst xmlns:a="http://schemas.openxmlformats.org/drawingml/2006/main">
                <a:ext uri="{FF2B5EF4-FFF2-40B4-BE49-F238E27FC236}">
                  <a16:creationId xmlns:a16="http://schemas.microsoft.com/office/drawing/2014/main" id="{9EFE9636-045B-AABB-B515-7C4674EB3C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EC7A86F" w14:textId="7894BB07" w:rsidR="00861908" w:rsidRPr="00861908" w:rsidRDefault="00A5661B" w:rsidP="00A5661B">
      <w:pPr>
        <w:pStyle w:val="Didascalia"/>
        <w:jc w:val="both"/>
        <w:rPr>
          <w:rFonts w:ascii="Arial" w:hAnsi="Arial" w:cs="Arial"/>
        </w:rPr>
      </w:pPr>
      <w:bookmarkStart w:id="42" w:name="_Toc141820309"/>
      <w:r>
        <w:t xml:space="preserve">Figure </w:t>
      </w:r>
      <w:r>
        <w:fldChar w:fldCharType="begin"/>
      </w:r>
      <w:r>
        <w:instrText xml:space="preserve"> SEQ Figure \* ARABIC </w:instrText>
      </w:r>
      <w:r>
        <w:fldChar w:fldCharType="separate"/>
      </w:r>
      <w:r>
        <w:rPr>
          <w:noProof/>
        </w:rPr>
        <w:t>7</w:t>
      </w:r>
      <w:r>
        <w:fldChar w:fldCharType="end"/>
      </w:r>
      <w:r>
        <w:t xml:space="preserve"> Attitude towards Liz Truss and Nicola Sturgeon</w:t>
      </w:r>
      <w:bookmarkEnd w:id="42"/>
    </w:p>
    <w:p w14:paraId="037F9CF2" w14:textId="77777777" w:rsidR="00861908" w:rsidRPr="00861908" w:rsidRDefault="00861908" w:rsidP="00F0519B">
      <w:pPr>
        <w:spacing w:line="480" w:lineRule="auto"/>
        <w:ind w:left="340" w:right="340"/>
        <w:jc w:val="both"/>
        <w:rPr>
          <w:rFonts w:ascii="Arial" w:hAnsi="Arial" w:cs="Arial"/>
        </w:rPr>
      </w:pPr>
    </w:p>
    <w:p w14:paraId="51B49BE5" w14:textId="7F48BD4C" w:rsidR="00861908" w:rsidRPr="00861908" w:rsidRDefault="00861908" w:rsidP="00F0519B">
      <w:pPr>
        <w:spacing w:line="480" w:lineRule="auto"/>
        <w:ind w:left="340" w:right="340"/>
        <w:jc w:val="both"/>
        <w:rPr>
          <w:rFonts w:ascii="Arial" w:hAnsi="Arial" w:cs="Arial"/>
        </w:rPr>
      </w:pPr>
      <w:r w:rsidRPr="00861908">
        <w:rPr>
          <w:rFonts w:ascii="Arial" w:hAnsi="Arial" w:cs="Arial"/>
        </w:rPr>
        <w:t>As it is possible to observe in the graph, the articles present a more negative attitude towards the politician</w:t>
      </w:r>
      <w:r w:rsidR="00635400">
        <w:rPr>
          <w:rFonts w:ascii="Arial" w:hAnsi="Arial" w:cs="Arial"/>
        </w:rPr>
        <w:t>s</w:t>
      </w:r>
      <w:r w:rsidRPr="00861908">
        <w:rPr>
          <w:rFonts w:ascii="Arial" w:hAnsi="Arial" w:cs="Arial"/>
        </w:rPr>
        <w:t xml:space="preserve"> than positive or neutral. On specific occasions, it was not attainable to state with certainty whether the predisposition </w:t>
      </w:r>
      <w:r w:rsidR="00635400">
        <w:rPr>
          <w:rFonts w:ascii="Arial" w:hAnsi="Arial" w:cs="Arial"/>
        </w:rPr>
        <w:t>was</w:t>
      </w:r>
      <w:r w:rsidRPr="00861908">
        <w:rPr>
          <w:rFonts w:ascii="Arial" w:hAnsi="Arial" w:cs="Arial"/>
        </w:rPr>
        <w:t xml:space="preserve"> favourable or not, </w:t>
      </w:r>
      <w:r w:rsidR="00635400">
        <w:rPr>
          <w:rFonts w:ascii="Arial" w:hAnsi="Arial" w:cs="Arial"/>
        </w:rPr>
        <w:t>despite</w:t>
      </w:r>
      <w:r w:rsidRPr="00861908">
        <w:rPr>
          <w:rFonts w:ascii="Arial" w:hAnsi="Arial" w:cs="Arial"/>
        </w:rPr>
        <w:t xml:space="preserve"> not </w:t>
      </w:r>
      <w:r w:rsidR="00651E0F">
        <w:rPr>
          <w:rFonts w:ascii="Arial" w:hAnsi="Arial" w:cs="Arial"/>
        </w:rPr>
        <w:t xml:space="preserve">being </w:t>
      </w:r>
      <w:r w:rsidRPr="00861908">
        <w:rPr>
          <w:rFonts w:ascii="Arial" w:hAnsi="Arial" w:cs="Arial"/>
        </w:rPr>
        <w:t>neutral</w:t>
      </w:r>
      <w:r w:rsidR="00635400">
        <w:rPr>
          <w:rFonts w:ascii="Arial" w:hAnsi="Arial" w:cs="Arial"/>
        </w:rPr>
        <w:t>:</w:t>
      </w:r>
      <w:r w:rsidRPr="00861908">
        <w:rPr>
          <w:rFonts w:ascii="Arial" w:hAnsi="Arial" w:cs="Arial"/>
        </w:rPr>
        <w:t xml:space="preserve"> this approach has been defined as “ambiguous”. However, it has been found more frequently with Sturgeon, who was also more positively represented than her British counterpart. </w:t>
      </w:r>
    </w:p>
    <w:p w14:paraId="18CD91EF" w14:textId="02C2A9EB"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There is a remarkable total of 352 negative articles </w:t>
      </w:r>
      <w:r w:rsidR="00C2195D">
        <w:rPr>
          <w:rFonts w:ascii="Arial" w:hAnsi="Arial" w:cs="Arial"/>
        </w:rPr>
        <w:t>about</w:t>
      </w:r>
      <w:r w:rsidRPr="00861908">
        <w:rPr>
          <w:rFonts w:ascii="Arial" w:hAnsi="Arial" w:cs="Arial"/>
        </w:rPr>
        <w:t xml:space="preserve"> Liz Truss, with only one positive one encountered in the Daily Telegraph, published on the 20</w:t>
      </w:r>
      <w:r w:rsidRPr="00861908">
        <w:rPr>
          <w:rFonts w:ascii="Arial" w:hAnsi="Arial" w:cs="Arial"/>
          <w:vertAlign w:val="superscript"/>
        </w:rPr>
        <w:t>th</w:t>
      </w:r>
      <w:r w:rsidRPr="00861908">
        <w:rPr>
          <w:rFonts w:ascii="Arial" w:hAnsi="Arial" w:cs="Arial"/>
        </w:rPr>
        <w:t xml:space="preserve"> of October before she announced her resignation, in view of possible changes to improve the economic situation of the United Kingdom. </w:t>
      </w:r>
    </w:p>
    <w:p w14:paraId="21644D53"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Following the assessment of results considering the journalistic position of the articles, the following step consisted of the application of codes strictly related to the content. </w:t>
      </w:r>
    </w:p>
    <w:p w14:paraId="1FF73847"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The next element has been the analysis of the presence of mention of the gender of the politicians. </w:t>
      </w:r>
    </w:p>
    <w:p w14:paraId="6A36CE70" w14:textId="711FAFEF" w:rsidR="00861908" w:rsidRPr="00861908" w:rsidRDefault="00861908" w:rsidP="00F0519B">
      <w:pPr>
        <w:spacing w:line="480" w:lineRule="auto"/>
        <w:ind w:left="340" w:right="340"/>
        <w:jc w:val="both"/>
        <w:rPr>
          <w:rFonts w:ascii="Arial" w:hAnsi="Arial" w:cs="Arial"/>
        </w:rPr>
      </w:pPr>
      <w:r w:rsidRPr="00861908">
        <w:rPr>
          <w:rFonts w:ascii="Arial" w:hAnsi="Arial" w:cs="Arial"/>
        </w:rPr>
        <w:lastRenderedPageBreak/>
        <w:t xml:space="preserve">In this scenario, gender has been mentioned more often in the articles concerning Nicola Sturgeon; in particular, it has been mentioned 32 times, in contrast with only 9 times for Liz Truss. However, it has often been related to the mention of Sturgeon as the first female </w:t>
      </w:r>
      <w:r w:rsidR="00B0520A">
        <w:rPr>
          <w:rFonts w:ascii="Arial" w:hAnsi="Arial" w:cs="Arial"/>
        </w:rPr>
        <w:t xml:space="preserve">First </w:t>
      </w:r>
      <w:r w:rsidRPr="00861908">
        <w:rPr>
          <w:rFonts w:ascii="Arial" w:hAnsi="Arial" w:cs="Arial"/>
        </w:rPr>
        <w:t xml:space="preserve">Minister </w:t>
      </w:r>
      <w:r w:rsidR="00B0520A">
        <w:rPr>
          <w:rFonts w:ascii="Arial" w:hAnsi="Arial" w:cs="Arial"/>
        </w:rPr>
        <w:t>of</w:t>
      </w:r>
      <w:r w:rsidRPr="00861908">
        <w:rPr>
          <w:rFonts w:ascii="Arial" w:hAnsi="Arial" w:cs="Arial"/>
        </w:rPr>
        <w:t xml:space="preserve"> Scotland, while this same peculiarity has not been necessary with Truss, being her not the first female leader of the UK. </w:t>
      </w:r>
    </w:p>
    <w:p w14:paraId="539A85F0" w14:textId="56C574CB"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Essential has been the code linked to the comparison of the two leaders to other people: it is relevant to remark that, during the coding process, in case the politician had been compared to an object or a fictitious character, the same has not been considered as an actual analogy. </w:t>
      </w:r>
    </w:p>
    <w:p w14:paraId="6A112D90" w14:textId="22B85FE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More in detail, the former British </w:t>
      </w:r>
      <w:r w:rsidR="00CD60BF">
        <w:rPr>
          <w:rFonts w:ascii="Arial" w:hAnsi="Arial" w:cs="Arial"/>
        </w:rPr>
        <w:t>PM</w:t>
      </w:r>
      <w:r w:rsidRPr="00861908">
        <w:rPr>
          <w:rFonts w:ascii="Arial" w:hAnsi="Arial" w:cs="Arial"/>
        </w:rPr>
        <w:t xml:space="preserve"> has been compared to other politicians 113 times, and so</w:t>
      </w:r>
      <w:r w:rsidR="00CD60BF">
        <w:rPr>
          <w:rFonts w:ascii="Arial" w:hAnsi="Arial" w:cs="Arial"/>
        </w:rPr>
        <w:t xml:space="preserve"> in</w:t>
      </w:r>
      <w:r w:rsidRPr="00861908">
        <w:rPr>
          <w:rFonts w:ascii="Arial" w:hAnsi="Arial" w:cs="Arial"/>
        </w:rPr>
        <w:t xml:space="preserve"> 30% of the total of her articles, in contrast with the 39 times of Sturgeon, and so 19% of her total. </w:t>
      </w:r>
    </w:p>
    <w:p w14:paraId="300DE44D" w14:textId="77777777" w:rsidR="00861908" w:rsidRPr="00861908" w:rsidRDefault="00861908" w:rsidP="00F0519B">
      <w:pPr>
        <w:spacing w:line="480" w:lineRule="auto"/>
        <w:ind w:left="340" w:right="340"/>
        <w:jc w:val="both"/>
        <w:rPr>
          <w:rFonts w:ascii="Arial" w:hAnsi="Arial" w:cs="Arial"/>
        </w:rPr>
      </w:pPr>
    </w:p>
    <w:p w14:paraId="7CA23C8B" w14:textId="77777777" w:rsidR="00A5661B" w:rsidRDefault="00861908" w:rsidP="00A5661B">
      <w:pPr>
        <w:keepNext/>
        <w:spacing w:line="480" w:lineRule="auto"/>
        <w:ind w:left="340" w:right="340"/>
        <w:jc w:val="both"/>
      </w:pPr>
      <w:r w:rsidRPr="00861908">
        <w:rPr>
          <w:rFonts w:ascii="Arial" w:hAnsi="Arial" w:cs="Arial"/>
          <w:noProof/>
        </w:rPr>
        <w:drawing>
          <wp:inline distT="0" distB="0" distL="0" distR="0" wp14:anchorId="0FA0B575" wp14:editId="797769FE">
            <wp:extent cx="5724144" cy="3337560"/>
            <wp:effectExtent l="0" t="0" r="10160" b="15240"/>
            <wp:docPr id="770710643" name="Grafico 1">
              <a:extLst xmlns:a="http://schemas.openxmlformats.org/drawingml/2006/main">
                <a:ext uri="{FF2B5EF4-FFF2-40B4-BE49-F238E27FC236}">
                  <a16:creationId xmlns:a16="http://schemas.microsoft.com/office/drawing/2014/main" id="{29D2E19F-45CC-D526-2303-545A8114E0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FFC2289" w14:textId="05FFCF38" w:rsidR="00861908" w:rsidRPr="00861908" w:rsidRDefault="00A5661B" w:rsidP="00A5661B">
      <w:pPr>
        <w:pStyle w:val="Didascalia"/>
        <w:jc w:val="both"/>
        <w:rPr>
          <w:rFonts w:ascii="Arial" w:hAnsi="Arial" w:cs="Arial"/>
        </w:rPr>
      </w:pPr>
      <w:bookmarkStart w:id="43" w:name="_Toc141820310"/>
      <w:r>
        <w:t xml:space="preserve">Figure </w:t>
      </w:r>
      <w:r>
        <w:fldChar w:fldCharType="begin"/>
      </w:r>
      <w:r>
        <w:instrText xml:space="preserve"> SEQ Figure \* ARABIC </w:instrText>
      </w:r>
      <w:r>
        <w:fldChar w:fldCharType="separate"/>
      </w:r>
      <w:r>
        <w:rPr>
          <w:noProof/>
        </w:rPr>
        <w:t>8</w:t>
      </w:r>
      <w:r>
        <w:fldChar w:fldCharType="end"/>
      </w:r>
      <w:r>
        <w:t xml:space="preserve"> Number of comparisons with other people</w:t>
      </w:r>
      <w:bookmarkEnd w:id="43"/>
    </w:p>
    <w:p w14:paraId="0623763E" w14:textId="77777777" w:rsidR="00861908" w:rsidRPr="00861908" w:rsidRDefault="00861908" w:rsidP="00F0519B">
      <w:pPr>
        <w:spacing w:line="480" w:lineRule="auto"/>
        <w:ind w:left="340" w:right="340"/>
        <w:jc w:val="both"/>
        <w:rPr>
          <w:rFonts w:ascii="Arial" w:hAnsi="Arial" w:cs="Arial"/>
        </w:rPr>
      </w:pPr>
    </w:p>
    <w:p w14:paraId="197BD914" w14:textId="3573FAEF"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A specific code has, then, been applied to evaluate whether the two leaders have been described from a professional perspective, a personal one, none of them or both. In this </w:t>
      </w:r>
      <w:r w:rsidRPr="00861908">
        <w:rPr>
          <w:rFonts w:ascii="Arial" w:hAnsi="Arial" w:cs="Arial"/>
        </w:rPr>
        <w:lastRenderedPageBreak/>
        <w:t xml:space="preserve">context, the application of this specific code has been the thorniest one. In particular, often the limit between the professional description and the personal one is blurred: one example can be the description of Liz Truss as unable to take responsibility and, on the other side, being delusional towards her economic plan. If on </w:t>
      </w:r>
      <w:r w:rsidR="00651E0F">
        <w:rPr>
          <w:rFonts w:ascii="Arial" w:hAnsi="Arial" w:cs="Arial"/>
        </w:rPr>
        <w:t xml:space="preserve">the </w:t>
      </w:r>
      <w:r w:rsidRPr="00861908">
        <w:rPr>
          <w:rFonts w:ascii="Arial" w:hAnsi="Arial" w:cs="Arial"/>
        </w:rPr>
        <w:t>one hand</w:t>
      </w:r>
      <w:r w:rsidR="00651E0F">
        <w:rPr>
          <w:rFonts w:ascii="Arial" w:hAnsi="Arial" w:cs="Arial"/>
        </w:rPr>
        <w:t>,</w:t>
      </w:r>
      <w:r w:rsidRPr="00861908">
        <w:rPr>
          <w:rFonts w:ascii="Arial" w:hAnsi="Arial" w:cs="Arial"/>
        </w:rPr>
        <w:t xml:space="preserve"> the alleged delusional behaviour is only related to specific policies, on the other hand, her personality is defined and the inability to be held accountable for her actions can be applied to her personal qualities as well. </w:t>
      </w:r>
    </w:p>
    <w:p w14:paraId="3F43A2B7" w14:textId="77777777" w:rsidR="00861908" w:rsidRDefault="00861908" w:rsidP="00F0519B">
      <w:pPr>
        <w:spacing w:line="480" w:lineRule="auto"/>
        <w:ind w:left="340" w:right="340"/>
        <w:jc w:val="both"/>
        <w:rPr>
          <w:rFonts w:ascii="Arial" w:hAnsi="Arial" w:cs="Arial"/>
        </w:rPr>
      </w:pPr>
      <w:r w:rsidRPr="00861908">
        <w:rPr>
          <w:rFonts w:ascii="Arial" w:hAnsi="Arial" w:cs="Arial"/>
        </w:rPr>
        <w:t xml:space="preserve">Many of these situations occurred and, consequently, the researcher had to decide, at the best of her capacity and objectivity, if the descriptive statements were referring to one side or the other, focusing on the predominant narrative.  </w:t>
      </w:r>
    </w:p>
    <w:p w14:paraId="204930F2" w14:textId="77777777" w:rsidR="004C2153" w:rsidRPr="00861908" w:rsidRDefault="004C2153" w:rsidP="00F0519B">
      <w:pPr>
        <w:spacing w:line="480" w:lineRule="auto"/>
        <w:ind w:left="340" w:right="340"/>
        <w:jc w:val="both"/>
        <w:rPr>
          <w:rFonts w:ascii="Arial" w:hAnsi="Arial" w:cs="Arial"/>
        </w:rPr>
      </w:pPr>
    </w:p>
    <w:p w14:paraId="1C9AF8FD" w14:textId="77777777" w:rsidR="00A5661B" w:rsidRDefault="00861908" w:rsidP="00A5661B">
      <w:pPr>
        <w:keepNext/>
        <w:spacing w:line="480" w:lineRule="auto"/>
        <w:ind w:left="340" w:right="340"/>
        <w:jc w:val="both"/>
      </w:pPr>
      <w:r w:rsidRPr="00861908">
        <w:rPr>
          <w:rFonts w:ascii="Arial" w:hAnsi="Arial" w:cs="Arial"/>
          <w:noProof/>
        </w:rPr>
        <w:drawing>
          <wp:inline distT="0" distB="0" distL="0" distR="0" wp14:anchorId="67ADBBA1" wp14:editId="0F04019B">
            <wp:extent cx="5879465" cy="3273552"/>
            <wp:effectExtent l="0" t="0" r="6985" b="3175"/>
            <wp:docPr id="1822713913" name="Grafico 1">
              <a:extLst xmlns:a="http://schemas.openxmlformats.org/drawingml/2006/main">
                <a:ext uri="{FF2B5EF4-FFF2-40B4-BE49-F238E27FC236}">
                  <a16:creationId xmlns:a16="http://schemas.microsoft.com/office/drawing/2014/main" id="{5642D40C-550E-C281-183E-E94E4A1851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0C62724" w14:textId="748C6898" w:rsidR="00861908" w:rsidRPr="00861908" w:rsidRDefault="00A5661B" w:rsidP="00A5661B">
      <w:pPr>
        <w:pStyle w:val="Didascalia"/>
        <w:jc w:val="both"/>
        <w:rPr>
          <w:rFonts w:ascii="Arial" w:hAnsi="Arial" w:cs="Arial"/>
        </w:rPr>
      </w:pPr>
      <w:bookmarkStart w:id="44" w:name="_Toc141820311"/>
      <w:r>
        <w:t xml:space="preserve">Figure </w:t>
      </w:r>
      <w:r>
        <w:fldChar w:fldCharType="begin"/>
      </w:r>
      <w:r>
        <w:instrText xml:space="preserve"> SEQ Figure \* ARABIC </w:instrText>
      </w:r>
      <w:r>
        <w:fldChar w:fldCharType="separate"/>
      </w:r>
      <w:r>
        <w:rPr>
          <w:noProof/>
        </w:rPr>
        <w:t>9</w:t>
      </w:r>
      <w:r>
        <w:fldChar w:fldCharType="end"/>
      </w:r>
      <w:r>
        <w:t xml:space="preserve"> Description of the politicians</w:t>
      </w:r>
      <w:bookmarkEnd w:id="44"/>
    </w:p>
    <w:p w14:paraId="73BB0A62" w14:textId="77777777" w:rsidR="004C2153" w:rsidRDefault="004C2153" w:rsidP="00F0519B">
      <w:pPr>
        <w:spacing w:line="480" w:lineRule="auto"/>
        <w:ind w:left="340" w:right="340"/>
        <w:jc w:val="both"/>
        <w:rPr>
          <w:rFonts w:ascii="Arial" w:hAnsi="Arial" w:cs="Arial"/>
        </w:rPr>
      </w:pPr>
    </w:p>
    <w:p w14:paraId="41761B4F" w14:textId="32E76FDC"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As it is possible to observe from the table above, it is present in a few cases the exclusively personal description of the two leaders: it is more commonly a mixture of the two, more prevalent with Sturgeon, with 26% of the articles mentioning her personality along with the </w:t>
      </w:r>
      <w:r w:rsidRPr="00861908">
        <w:rPr>
          <w:rFonts w:ascii="Arial" w:hAnsi="Arial" w:cs="Arial"/>
        </w:rPr>
        <w:lastRenderedPageBreak/>
        <w:t xml:space="preserve">political asset. On the contrary, the majority of the items </w:t>
      </w:r>
      <w:r w:rsidR="00C2195D">
        <w:rPr>
          <w:rFonts w:ascii="Arial" w:hAnsi="Arial" w:cs="Arial"/>
        </w:rPr>
        <w:t>concerning</w:t>
      </w:r>
      <w:r w:rsidRPr="00861908">
        <w:rPr>
          <w:rFonts w:ascii="Arial" w:hAnsi="Arial" w:cs="Arial"/>
        </w:rPr>
        <w:t xml:space="preserve"> Liz Truss provide only a professional depiction.</w:t>
      </w:r>
    </w:p>
    <w:p w14:paraId="6B026FA7" w14:textId="6567F6F3" w:rsidR="00861908" w:rsidRPr="00861908" w:rsidRDefault="00861908" w:rsidP="00F0519B">
      <w:pPr>
        <w:spacing w:line="480" w:lineRule="auto"/>
        <w:ind w:left="340" w:right="340"/>
        <w:jc w:val="both"/>
        <w:rPr>
          <w:rFonts w:ascii="Arial" w:hAnsi="Arial" w:cs="Arial"/>
        </w:rPr>
      </w:pPr>
      <w:r w:rsidRPr="00861908">
        <w:rPr>
          <w:rFonts w:ascii="Arial" w:hAnsi="Arial" w:cs="Arial"/>
        </w:rPr>
        <w:t>More in detail, the narrative towards Liz Truss has specific characteristics in common in each newspaper: she is described, as mentioned above, with words such as unable to take responsibilities, “</w:t>
      </w:r>
      <w:r w:rsidRPr="00FA1F71">
        <w:rPr>
          <w:rFonts w:ascii="Arial" w:hAnsi="Arial" w:cs="Arial"/>
          <w:i/>
          <w:iCs/>
        </w:rPr>
        <w:t>hiding from her responsibilities</w:t>
      </w:r>
      <w:r w:rsidRPr="00861908">
        <w:rPr>
          <w:rFonts w:ascii="Arial" w:hAnsi="Arial" w:cs="Arial"/>
        </w:rPr>
        <w:t>”, “</w:t>
      </w:r>
      <w:r w:rsidRPr="00FA1F71">
        <w:rPr>
          <w:rFonts w:ascii="Arial" w:hAnsi="Arial" w:cs="Arial"/>
          <w:i/>
          <w:iCs/>
        </w:rPr>
        <w:t>incompetent</w:t>
      </w:r>
      <w:r w:rsidRPr="00861908">
        <w:rPr>
          <w:rFonts w:ascii="Arial" w:hAnsi="Arial" w:cs="Arial"/>
        </w:rPr>
        <w:t xml:space="preserve">” and with the tendency to “blame someone else”. </w:t>
      </w:r>
    </w:p>
    <w:p w14:paraId="57823E38" w14:textId="4A6B093D" w:rsidR="00861908" w:rsidRPr="00861908" w:rsidRDefault="00861908" w:rsidP="00F0519B">
      <w:pPr>
        <w:spacing w:line="480" w:lineRule="auto"/>
        <w:ind w:left="340" w:right="340"/>
        <w:jc w:val="both"/>
        <w:rPr>
          <w:rFonts w:ascii="Arial" w:hAnsi="Arial" w:cs="Arial"/>
        </w:rPr>
      </w:pPr>
      <w:r w:rsidRPr="00861908">
        <w:rPr>
          <w:rFonts w:ascii="Arial" w:hAnsi="Arial" w:cs="Arial"/>
        </w:rPr>
        <w:t>On the other hand, the discourse used to describe Nicola Sturgeon often mixes her political decision</w:t>
      </w:r>
      <w:r w:rsidR="00CA1007">
        <w:rPr>
          <w:rFonts w:ascii="Arial" w:hAnsi="Arial" w:cs="Arial"/>
        </w:rPr>
        <w:t>s</w:t>
      </w:r>
      <w:r w:rsidRPr="00861908">
        <w:rPr>
          <w:rFonts w:ascii="Arial" w:hAnsi="Arial" w:cs="Arial"/>
        </w:rPr>
        <w:t xml:space="preserve"> with the opinion she brings in her operation. It is the case of the claims according to which she is not a feminist in view of the scandal regarding the transgender inmate</w:t>
      </w:r>
      <w:r w:rsidR="00CA1007">
        <w:rPr>
          <w:rFonts w:ascii="Arial" w:hAnsi="Arial" w:cs="Arial"/>
        </w:rPr>
        <w:t>, Isla Bryson,</w:t>
      </w:r>
      <w:r w:rsidRPr="00861908">
        <w:rPr>
          <w:rFonts w:ascii="Arial" w:hAnsi="Arial" w:cs="Arial"/>
        </w:rPr>
        <w:t xml:space="preserve"> and Sturgeon’s decision to use the pronoun “her” to refer to the inmate. </w:t>
      </w:r>
    </w:p>
    <w:p w14:paraId="3A99E18E" w14:textId="19987DF9" w:rsidR="00861908" w:rsidRPr="00861908" w:rsidRDefault="00CA1007" w:rsidP="00F0519B">
      <w:pPr>
        <w:spacing w:line="480" w:lineRule="auto"/>
        <w:ind w:left="340" w:right="340"/>
        <w:jc w:val="both"/>
        <w:rPr>
          <w:rFonts w:ascii="Arial" w:hAnsi="Arial" w:cs="Arial"/>
        </w:rPr>
      </w:pPr>
      <w:r>
        <w:rPr>
          <w:rFonts w:ascii="Arial" w:hAnsi="Arial" w:cs="Arial"/>
        </w:rPr>
        <w:t>T</w:t>
      </w:r>
      <w:r w:rsidR="00861908" w:rsidRPr="00861908">
        <w:rPr>
          <w:rFonts w:ascii="Arial" w:hAnsi="Arial" w:cs="Arial"/>
        </w:rPr>
        <w:t xml:space="preserve">he line between what the two leaders did and who they are can be blurred and the researcher tried to assess these factors </w:t>
      </w:r>
      <w:r w:rsidR="00C2195D">
        <w:rPr>
          <w:rFonts w:ascii="Arial" w:hAnsi="Arial" w:cs="Arial"/>
        </w:rPr>
        <w:t>given</w:t>
      </w:r>
      <w:r w:rsidR="00861908" w:rsidRPr="00861908">
        <w:rPr>
          <w:rFonts w:ascii="Arial" w:hAnsi="Arial" w:cs="Arial"/>
        </w:rPr>
        <w:t xml:space="preserve"> the predominant positions taken by the journalists. </w:t>
      </w:r>
    </w:p>
    <w:p w14:paraId="3C6EDE0D" w14:textId="687A2D6C" w:rsidR="00861908" w:rsidRPr="00861908" w:rsidRDefault="00861908" w:rsidP="00F0519B">
      <w:pPr>
        <w:spacing w:line="480" w:lineRule="auto"/>
        <w:ind w:left="340" w:right="340"/>
        <w:jc w:val="both"/>
        <w:rPr>
          <w:rFonts w:ascii="Arial" w:hAnsi="Arial" w:cs="Arial"/>
        </w:rPr>
      </w:pPr>
      <w:r w:rsidRPr="00861908">
        <w:rPr>
          <w:rFonts w:ascii="Arial" w:hAnsi="Arial" w:cs="Arial"/>
        </w:rPr>
        <w:t>The characterisation of the personalities, however, is</w:t>
      </w:r>
      <w:r w:rsidR="00CA1007">
        <w:rPr>
          <w:rFonts w:ascii="Arial" w:hAnsi="Arial" w:cs="Arial"/>
        </w:rPr>
        <w:t xml:space="preserve"> a code</w:t>
      </w:r>
      <w:r w:rsidRPr="00861908">
        <w:rPr>
          <w:rFonts w:ascii="Arial" w:hAnsi="Arial" w:cs="Arial"/>
        </w:rPr>
        <w:t xml:space="preserve"> detached from the mention of Truss and Sturgeon’s personal lives. Once again, it is more common in the description of this last one, with the mention of her education, marriage status and friendships, for a total of 32 articles mentioning these elements. </w:t>
      </w:r>
    </w:p>
    <w:p w14:paraId="04496DEC"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On the other side, the personal life of Liz Truss is mentioned 12 times, with a focus on her friendship with Chancellor Kwasi Kwarteng and the description of a “betrayal” given his dismissal on the 14</w:t>
      </w:r>
      <w:r w:rsidRPr="00861908">
        <w:rPr>
          <w:rFonts w:ascii="Arial" w:hAnsi="Arial" w:cs="Arial"/>
          <w:vertAlign w:val="superscript"/>
        </w:rPr>
        <w:t>th</w:t>
      </w:r>
      <w:r w:rsidRPr="00861908">
        <w:rPr>
          <w:rFonts w:ascii="Arial" w:hAnsi="Arial" w:cs="Arial"/>
        </w:rPr>
        <w:t xml:space="preserve"> of October. </w:t>
      </w:r>
    </w:p>
    <w:p w14:paraId="100A9801" w14:textId="0D6FCD5F"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Connected with a representation of leaders that go beyond pure professionalism, the mention of the appearance of women in leading positions is another element recurrent in the journalistic rhetoric. With this premise, the code applied was “appearance” </w:t>
      </w:r>
      <w:r w:rsidR="00C2195D">
        <w:rPr>
          <w:rFonts w:ascii="Arial" w:hAnsi="Arial" w:cs="Arial"/>
        </w:rPr>
        <w:t>to</w:t>
      </w:r>
      <w:r w:rsidRPr="00861908">
        <w:rPr>
          <w:rFonts w:ascii="Arial" w:hAnsi="Arial" w:cs="Arial"/>
        </w:rPr>
        <w:t xml:space="preserve"> investigate this presence in the articles. Following it, the creation of subcodes through an open process allowed us to obtain the following results. </w:t>
      </w:r>
    </w:p>
    <w:p w14:paraId="01762AB8" w14:textId="77777777" w:rsidR="00861908" w:rsidRPr="00861908" w:rsidRDefault="00861908" w:rsidP="00F0519B">
      <w:pPr>
        <w:spacing w:line="480" w:lineRule="auto"/>
        <w:ind w:left="340" w:right="340"/>
        <w:jc w:val="both"/>
        <w:rPr>
          <w:rFonts w:ascii="Arial" w:hAnsi="Arial" w:cs="Arial"/>
          <w:i/>
          <w:iCs/>
        </w:rPr>
      </w:pPr>
    </w:p>
    <w:p w14:paraId="2D518BD8" w14:textId="77777777" w:rsidR="00861908" w:rsidRPr="00861908" w:rsidRDefault="00861908" w:rsidP="00F0519B">
      <w:pPr>
        <w:spacing w:line="480" w:lineRule="auto"/>
        <w:ind w:left="340" w:right="340"/>
        <w:jc w:val="both"/>
        <w:rPr>
          <w:rFonts w:ascii="Arial" w:hAnsi="Arial" w:cs="Arial"/>
        </w:rPr>
      </w:pPr>
    </w:p>
    <w:tbl>
      <w:tblPr>
        <w:tblStyle w:val="Grigliatabella"/>
        <w:tblW w:w="9793" w:type="dxa"/>
        <w:tblInd w:w="-5" w:type="dxa"/>
        <w:tblLook w:val="04A0" w:firstRow="1" w:lastRow="0" w:firstColumn="1" w:lastColumn="0" w:noHBand="0" w:noVBand="1"/>
      </w:tblPr>
      <w:tblGrid>
        <w:gridCol w:w="2185"/>
        <w:gridCol w:w="1936"/>
        <w:gridCol w:w="1704"/>
        <w:gridCol w:w="2460"/>
        <w:gridCol w:w="1737"/>
      </w:tblGrid>
      <w:tr w:rsidR="009D189B" w:rsidRPr="00861908" w14:paraId="1464F2B9" w14:textId="77777777" w:rsidTr="009D189B">
        <w:trPr>
          <w:trHeight w:val="316"/>
        </w:trPr>
        <w:tc>
          <w:tcPr>
            <w:tcW w:w="2185" w:type="dxa"/>
            <w:noWrap/>
            <w:hideMark/>
          </w:tcPr>
          <w:p w14:paraId="2C6E9D63" w14:textId="77777777" w:rsidR="00861908" w:rsidRPr="00861908" w:rsidRDefault="00861908" w:rsidP="00F0519B">
            <w:pPr>
              <w:spacing w:after="160" w:line="480" w:lineRule="auto"/>
              <w:ind w:left="340" w:right="340"/>
              <w:jc w:val="both"/>
              <w:rPr>
                <w:rFonts w:ascii="Arial" w:hAnsi="Arial" w:cs="Arial"/>
              </w:rPr>
            </w:pPr>
          </w:p>
        </w:tc>
        <w:tc>
          <w:tcPr>
            <w:tcW w:w="1755" w:type="dxa"/>
            <w:noWrap/>
            <w:hideMark/>
          </w:tcPr>
          <w:p w14:paraId="2A989B9F" w14:textId="77777777" w:rsidR="00861908" w:rsidRPr="00861908" w:rsidRDefault="00861908" w:rsidP="00F0519B">
            <w:pPr>
              <w:spacing w:after="160" w:line="480" w:lineRule="auto"/>
              <w:ind w:left="340" w:right="340"/>
              <w:jc w:val="both"/>
              <w:rPr>
                <w:rFonts w:ascii="Arial" w:hAnsi="Arial" w:cs="Arial"/>
              </w:rPr>
            </w:pPr>
            <w:r w:rsidRPr="00861908">
              <w:rPr>
                <w:rFonts w:ascii="Arial" w:hAnsi="Arial" w:cs="Arial"/>
              </w:rPr>
              <w:t>Physicality</w:t>
            </w:r>
          </w:p>
        </w:tc>
        <w:tc>
          <w:tcPr>
            <w:tcW w:w="1656" w:type="dxa"/>
            <w:noWrap/>
            <w:hideMark/>
          </w:tcPr>
          <w:p w14:paraId="3B96EAE1" w14:textId="77777777" w:rsidR="00861908" w:rsidRPr="00861908" w:rsidRDefault="00861908" w:rsidP="00F0519B">
            <w:pPr>
              <w:spacing w:after="160" w:line="480" w:lineRule="auto"/>
              <w:ind w:left="340" w:right="340"/>
              <w:jc w:val="both"/>
              <w:rPr>
                <w:rFonts w:ascii="Arial" w:hAnsi="Arial" w:cs="Arial"/>
              </w:rPr>
            </w:pPr>
            <w:r w:rsidRPr="00861908">
              <w:rPr>
                <w:rFonts w:ascii="Arial" w:hAnsi="Arial" w:cs="Arial"/>
              </w:rPr>
              <w:t>Clothing</w:t>
            </w:r>
          </w:p>
        </w:tc>
        <w:tc>
          <w:tcPr>
            <w:tcW w:w="2460" w:type="dxa"/>
            <w:noWrap/>
            <w:hideMark/>
          </w:tcPr>
          <w:p w14:paraId="27BDA034" w14:textId="77777777" w:rsidR="00861908" w:rsidRPr="00861908" w:rsidRDefault="00861908" w:rsidP="00F0519B">
            <w:pPr>
              <w:spacing w:after="160" w:line="480" w:lineRule="auto"/>
              <w:ind w:left="340" w:right="340"/>
              <w:jc w:val="both"/>
              <w:rPr>
                <w:rFonts w:ascii="Arial" w:hAnsi="Arial" w:cs="Arial"/>
              </w:rPr>
            </w:pPr>
            <w:r w:rsidRPr="00861908">
              <w:rPr>
                <w:rFonts w:ascii="Arial" w:hAnsi="Arial" w:cs="Arial"/>
              </w:rPr>
              <w:t>Clothing and appearance</w:t>
            </w:r>
          </w:p>
        </w:tc>
        <w:tc>
          <w:tcPr>
            <w:tcW w:w="1737" w:type="dxa"/>
            <w:noWrap/>
            <w:hideMark/>
          </w:tcPr>
          <w:p w14:paraId="30B7C09C" w14:textId="77777777" w:rsidR="00861908" w:rsidRPr="00861908" w:rsidRDefault="00861908" w:rsidP="00F0519B">
            <w:pPr>
              <w:spacing w:after="160" w:line="480" w:lineRule="auto"/>
              <w:ind w:left="340" w:right="340"/>
              <w:jc w:val="both"/>
              <w:rPr>
                <w:rFonts w:ascii="Arial" w:hAnsi="Arial" w:cs="Arial"/>
              </w:rPr>
            </w:pPr>
            <w:r w:rsidRPr="00861908">
              <w:rPr>
                <w:rFonts w:ascii="Arial" w:hAnsi="Arial" w:cs="Arial"/>
              </w:rPr>
              <w:t>No mention</w:t>
            </w:r>
          </w:p>
        </w:tc>
      </w:tr>
      <w:tr w:rsidR="009D189B" w:rsidRPr="00861908" w14:paraId="42272F2E" w14:textId="77777777" w:rsidTr="009D189B">
        <w:trPr>
          <w:trHeight w:val="159"/>
        </w:trPr>
        <w:tc>
          <w:tcPr>
            <w:tcW w:w="2185" w:type="dxa"/>
            <w:noWrap/>
            <w:hideMark/>
          </w:tcPr>
          <w:p w14:paraId="7FC052B5" w14:textId="77777777" w:rsidR="00861908" w:rsidRPr="00861908" w:rsidRDefault="00861908" w:rsidP="009D189B">
            <w:pPr>
              <w:spacing w:after="160" w:line="480" w:lineRule="auto"/>
              <w:ind w:left="340" w:right="340"/>
              <w:jc w:val="center"/>
              <w:rPr>
                <w:rFonts w:ascii="Arial" w:hAnsi="Arial" w:cs="Arial"/>
              </w:rPr>
            </w:pPr>
            <w:r w:rsidRPr="00861908">
              <w:rPr>
                <w:rFonts w:ascii="Arial" w:hAnsi="Arial" w:cs="Arial"/>
              </w:rPr>
              <w:t>Liz Truss</w:t>
            </w:r>
          </w:p>
        </w:tc>
        <w:tc>
          <w:tcPr>
            <w:tcW w:w="1755" w:type="dxa"/>
            <w:noWrap/>
            <w:hideMark/>
          </w:tcPr>
          <w:p w14:paraId="1031F01B" w14:textId="77777777" w:rsidR="00861908" w:rsidRPr="00861908" w:rsidRDefault="00861908" w:rsidP="009D189B">
            <w:pPr>
              <w:spacing w:after="160" w:line="480" w:lineRule="auto"/>
              <w:ind w:left="340" w:right="340"/>
              <w:jc w:val="center"/>
              <w:rPr>
                <w:rFonts w:ascii="Arial" w:hAnsi="Arial" w:cs="Arial"/>
              </w:rPr>
            </w:pPr>
            <w:r w:rsidRPr="00861908">
              <w:rPr>
                <w:rFonts w:ascii="Arial" w:hAnsi="Arial" w:cs="Arial"/>
              </w:rPr>
              <w:t>9</w:t>
            </w:r>
          </w:p>
        </w:tc>
        <w:tc>
          <w:tcPr>
            <w:tcW w:w="1656" w:type="dxa"/>
            <w:noWrap/>
            <w:hideMark/>
          </w:tcPr>
          <w:p w14:paraId="66D4E325" w14:textId="77777777" w:rsidR="00861908" w:rsidRPr="00861908" w:rsidRDefault="00861908" w:rsidP="009D189B">
            <w:pPr>
              <w:spacing w:after="160" w:line="480" w:lineRule="auto"/>
              <w:ind w:left="340" w:right="340"/>
              <w:jc w:val="center"/>
              <w:rPr>
                <w:rFonts w:ascii="Arial" w:hAnsi="Arial" w:cs="Arial"/>
              </w:rPr>
            </w:pPr>
            <w:r w:rsidRPr="00861908">
              <w:rPr>
                <w:rFonts w:ascii="Arial" w:hAnsi="Arial" w:cs="Arial"/>
              </w:rPr>
              <w:t>4</w:t>
            </w:r>
          </w:p>
        </w:tc>
        <w:tc>
          <w:tcPr>
            <w:tcW w:w="2460" w:type="dxa"/>
            <w:noWrap/>
            <w:hideMark/>
          </w:tcPr>
          <w:p w14:paraId="101AEA25" w14:textId="77777777" w:rsidR="00861908" w:rsidRPr="00861908" w:rsidRDefault="00861908" w:rsidP="009D189B">
            <w:pPr>
              <w:spacing w:after="160" w:line="480" w:lineRule="auto"/>
              <w:ind w:left="340" w:right="340"/>
              <w:jc w:val="center"/>
              <w:rPr>
                <w:rFonts w:ascii="Arial" w:hAnsi="Arial" w:cs="Arial"/>
              </w:rPr>
            </w:pPr>
            <w:r w:rsidRPr="00861908">
              <w:rPr>
                <w:rFonts w:ascii="Arial" w:hAnsi="Arial" w:cs="Arial"/>
              </w:rPr>
              <w:t>6</w:t>
            </w:r>
          </w:p>
        </w:tc>
        <w:tc>
          <w:tcPr>
            <w:tcW w:w="1737" w:type="dxa"/>
            <w:noWrap/>
            <w:hideMark/>
          </w:tcPr>
          <w:p w14:paraId="73954FE6" w14:textId="77777777" w:rsidR="00861908" w:rsidRPr="00861908" w:rsidRDefault="00861908" w:rsidP="009D189B">
            <w:pPr>
              <w:spacing w:after="160" w:line="480" w:lineRule="auto"/>
              <w:ind w:left="340" w:right="340"/>
              <w:jc w:val="center"/>
              <w:rPr>
                <w:rFonts w:ascii="Arial" w:hAnsi="Arial" w:cs="Arial"/>
              </w:rPr>
            </w:pPr>
            <w:r w:rsidRPr="00861908">
              <w:rPr>
                <w:rFonts w:ascii="Arial" w:hAnsi="Arial" w:cs="Arial"/>
              </w:rPr>
              <w:t>362</w:t>
            </w:r>
          </w:p>
        </w:tc>
      </w:tr>
      <w:tr w:rsidR="009D189B" w:rsidRPr="00861908" w14:paraId="385B4486" w14:textId="77777777" w:rsidTr="00232920">
        <w:trPr>
          <w:trHeight w:val="266"/>
        </w:trPr>
        <w:tc>
          <w:tcPr>
            <w:tcW w:w="2185" w:type="dxa"/>
            <w:noWrap/>
            <w:hideMark/>
          </w:tcPr>
          <w:p w14:paraId="7449BEAA" w14:textId="18F92919" w:rsidR="00861908" w:rsidRPr="00861908" w:rsidRDefault="00232920" w:rsidP="00232920">
            <w:pPr>
              <w:spacing w:after="160" w:line="480" w:lineRule="auto"/>
              <w:ind w:right="340"/>
              <w:jc w:val="center"/>
              <w:rPr>
                <w:rFonts w:ascii="Arial" w:hAnsi="Arial" w:cs="Arial"/>
              </w:rPr>
            </w:pPr>
            <w:r>
              <w:rPr>
                <w:rFonts w:ascii="Arial" w:hAnsi="Arial" w:cs="Arial"/>
              </w:rPr>
              <w:t xml:space="preserve"> </w:t>
            </w:r>
            <w:r w:rsidR="00861908" w:rsidRPr="00861908">
              <w:rPr>
                <w:rFonts w:ascii="Arial" w:hAnsi="Arial" w:cs="Arial"/>
              </w:rPr>
              <w:t>Nicola</w:t>
            </w:r>
            <w:r w:rsidR="009D189B">
              <w:rPr>
                <w:rFonts w:ascii="Arial" w:hAnsi="Arial" w:cs="Arial"/>
              </w:rPr>
              <w:t xml:space="preserve"> </w:t>
            </w:r>
            <w:r w:rsidR="00861908" w:rsidRPr="00861908">
              <w:rPr>
                <w:rFonts w:ascii="Arial" w:hAnsi="Arial" w:cs="Arial"/>
              </w:rPr>
              <w:t>Sturgeon</w:t>
            </w:r>
          </w:p>
        </w:tc>
        <w:tc>
          <w:tcPr>
            <w:tcW w:w="1755" w:type="dxa"/>
            <w:noWrap/>
            <w:hideMark/>
          </w:tcPr>
          <w:p w14:paraId="4C24807C" w14:textId="77777777" w:rsidR="00861908" w:rsidRPr="00861908" w:rsidRDefault="00861908" w:rsidP="009D189B">
            <w:pPr>
              <w:spacing w:after="160" w:line="480" w:lineRule="auto"/>
              <w:ind w:left="340" w:right="340"/>
              <w:jc w:val="center"/>
              <w:rPr>
                <w:rFonts w:ascii="Arial" w:hAnsi="Arial" w:cs="Arial"/>
              </w:rPr>
            </w:pPr>
            <w:r w:rsidRPr="00861908">
              <w:rPr>
                <w:rFonts w:ascii="Arial" w:hAnsi="Arial" w:cs="Arial"/>
              </w:rPr>
              <w:t>2</w:t>
            </w:r>
          </w:p>
        </w:tc>
        <w:tc>
          <w:tcPr>
            <w:tcW w:w="1656" w:type="dxa"/>
            <w:noWrap/>
            <w:hideMark/>
          </w:tcPr>
          <w:p w14:paraId="2F61F149" w14:textId="77777777" w:rsidR="00861908" w:rsidRPr="00861908" w:rsidRDefault="00861908" w:rsidP="009D189B">
            <w:pPr>
              <w:spacing w:after="160" w:line="480" w:lineRule="auto"/>
              <w:ind w:left="340" w:right="340"/>
              <w:jc w:val="center"/>
              <w:rPr>
                <w:rFonts w:ascii="Arial" w:hAnsi="Arial" w:cs="Arial"/>
              </w:rPr>
            </w:pPr>
            <w:r w:rsidRPr="00861908">
              <w:rPr>
                <w:rFonts w:ascii="Arial" w:hAnsi="Arial" w:cs="Arial"/>
              </w:rPr>
              <w:t>1</w:t>
            </w:r>
          </w:p>
        </w:tc>
        <w:tc>
          <w:tcPr>
            <w:tcW w:w="2460" w:type="dxa"/>
            <w:noWrap/>
            <w:hideMark/>
          </w:tcPr>
          <w:p w14:paraId="5B7247FF" w14:textId="77777777" w:rsidR="00861908" w:rsidRPr="00861908" w:rsidRDefault="00861908" w:rsidP="009D189B">
            <w:pPr>
              <w:spacing w:after="160" w:line="480" w:lineRule="auto"/>
              <w:ind w:left="340" w:right="340"/>
              <w:jc w:val="center"/>
              <w:rPr>
                <w:rFonts w:ascii="Arial" w:hAnsi="Arial" w:cs="Arial"/>
              </w:rPr>
            </w:pPr>
            <w:r w:rsidRPr="00861908">
              <w:rPr>
                <w:rFonts w:ascii="Arial" w:hAnsi="Arial" w:cs="Arial"/>
              </w:rPr>
              <w:t>5</w:t>
            </w:r>
          </w:p>
        </w:tc>
        <w:tc>
          <w:tcPr>
            <w:tcW w:w="1737" w:type="dxa"/>
            <w:noWrap/>
            <w:hideMark/>
          </w:tcPr>
          <w:p w14:paraId="4A40F09B" w14:textId="77777777" w:rsidR="00861908" w:rsidRPr="00861908" w:rsidRDefault="00861908" w:rsidP="009D189B">
            <w:pPr>
              <w:spacing w:after="160" w:line="480" w:lineRule="auto"/>
              <w:ind w:left="340" w:right="340"/>
              <w:jc w:val="center"/>
              <w:rPr>
                <w:rFonts w:ascii="Arial" w:hAnsi="Arial" w:cs="Arial"/>
              </w:rPr>
            </w:pPr>
            <w:r w:rsidRPr="00861908">
              <w:rPr>
                <w:rFonts w:ascii="Arial" w:hAnsi="Arial" w:cs="Arial"/>
              </w:rPr>
              <w:t>191</w:t>
            </w:r>
          </w:p>
        </w:tc>
      </w:tr>
    </w:tbl>
    <w:p w14:paraId="4102D15B" w14:textId="04DAAD07" w:rsidR="00861908" w:rsidRPr="00861908" w:rsidRDefault="00A5661B" w:rsidP="00A5661B">
      <w:pPr>
        <w:pStyle w:val="Didascalia"/>
        <w:rPr>
          <w:rFonts w:ascii="Arial" w:hAnsi="Arial" w:cs="Arial"/>
        </w:rPr>
      </w:pPr>
      <w:bookmarkStart w:id="45" w:name="_Toc141820427"/>
      <w:r>
        <w:t xml:space="preserve">Table </w:t>
      </w:r>
      <w:r>
        <w:fldChar w:fldCharType="begin"/>
      </w:r>
      <w:r>
        <w:instrText xml:space="preserve"> SEQ Table \* ARABIC </w:instrText>
      </w:r>
      <w:r>
        <w:fldChar w:fldCharType="separate"/>
      </w:r>
      <w:r>
        <w:rPr>
          <w:noProof/>
        </w:rPr>
        <w:t>1</w:t>
      </w:r>
      <w:r>
        <w:fldChar w:fldCharType="end"/>
      </w:r>
      <w:r>
        <w:t xml:space="preserve"> Mention of physical appearance per </w:t>
      </w:r>
      <w:bookmarkEnd w:id="45"/>
      <w:r w:rsidR="00232920">
        <w:t>politician.</w:t>
      </w:r>
    </w:p>
    <w:p w14:paraId="4F9513DD" w14:textId="77777777" w:rsidR="00232920" w:rsidRDefault="00232920" w:rsidP="00F0519B">
      <w:pPr>
        <w:spacing w:line="480" w:lineRule="auto"/>
        <w:ind w:left="340" w:right="340"/>
        <w:jc w:val="both"/>
        <w:rPr>
          <w:rFonts w:ascii="Arial" w:hAnsi="Arial" w:cs="Arial"/>
        </w:rPr>
      </w:pPr>
    </w:p>
    <w:p w14:paraId="24267091" w14:textId="542CA3CF" w:rsidR="00861908" w:rsidRDefault="00861908" w:rsidP="00F0519B">
      <w:pPr>
        <w:spacing w:line="480" w:lineRule="auto"/>
        <w:ind w:left="340" w:right="340"/>
        <w:jc w:val="both"/>
        <w:rPr>
          <w:rFonts w:ascii="Arial" w:hAnsi="Arial" w:cs="Arial"/>
        </w:rPr>
      </w:pPr>
      <w:r w:rsidRPr="00861908">
        <w:rPr>
          <w:rFonts w:ascii="Arial" w:hAnsi="Arial" w:cs="Arial"/>
        </w:rPr>
        <w:t xml:space="preserve">To give further insight, </w:t>
      </w:r>
      <w:r w:rsidR="00C2195D">
        <w:rPr>
          <w:rFonts w:ascii="Arial" w:hAnsi="Arial" w:cs="Arial"/>
        </w:rPr>
        <w:t>about</w:t>
      </w:r>
      <w:r w:rsidRPr="00861908">
        <w:rPr>
          <w:rFonts w:ascii="Arial" w:hAnsi="Arial" w:cs="Arial"/>
        </w:rPr>
        <w:t xml:space="preserve"> the sources where these elements can be detected, the newspapers which presented the higher frequency are The Guardian and The Daily Mail and, only for Sturgeon, The Scotsman.</w:t>
      </w:r>
    </w:p>
    <w:p w14:paraId="08A43DE6" w14:textId="77777777" w:rsidR="00232920" w:rsidRPr="00861908" w:rsidRDefault="00232920" w:rsidP="00F0519B">
      <w:pPr>
        <w:spacing w:line="480" w:lineRule="auto"/>
        <w:ind w:left="340" w:right="340"/>
        <w:jc w:val="both"/>
        <w:rPr>
          <w:rFonts w:ascii="Arial" w:hAnsi="Arial" w:cs="Arial"/>
        </w:rPr>
      </w:pPr>
    </w:p>
    <w:p w14:paraId="1F48D177" w14:textId="77777777" w:rsidR="00A5661B" w:rsidRDefault="00861908" w:rsidP="00A5661B">
      <w:pPr>
        <w:keepNext/>
        <w:spacing w:line="480" w:lineRule="auto"/>
        <w:ind w:left="340" w:right="340"/>
        <w:jc w:val="both"/>
      </w:pPr>
      <w:r w:rsidRPr="00861908">
        <w:rPr>
          <w:rFonts w:ascii="Arial" w:hAnsi="Arial" w:cs="Arial"/>
          <w:noProof/>
        </w:rPr>
        <w:drawing>
          <wp:inline distT="0" distB="0" distL="0" distR="0" wp14:anchorId="27BE634A" wp14:editId="4DF3C867">
            <wp:extent cx="6144260" cy="2743200"/>
            <wp:effectExtent l="0" t="0" r="8890" b="0"/>
            <wp:docPr id="306944769" name="Grafico 1">
              <a:extLst xmlns:a="http://schemas.openxmlformats.org/drawingml/2006/main">
                <a:ext uri="{FF2B5EF4-FFF2-40B4-BE49-F238E27FC236}">
                  <a16:creationId xmlns:a16="http://schemas.microsoft.com/office/drawing/2014/main" id="{808BBC10-1F30-54BD-4680-9B9E92E5C8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1B942B7" w14:textId="19E97FE9" w:rsidR="00861908" w:rsidRPr="00861908" w:rsidRDefault="00A5661B" w:rsidP="00A5661B">
      <w:pPr>
        <w:pStyle w:val="Didascalia"/>
        <w:jc w:val="both"/>
        <w:rPr>
          <w:rFonts w:ascii="Arial" w:hAnsi="Arial" w:cs="Arial"/>
        </w:rPr>
      </w:pPr>
      <w:bookmarkStart w:id="46" w:name="_Toc141820312"/>
      <w:r>
        <w:t xml:space="preserve">Figure </w:t>
      </w:r>
      <w:r>
        <w:fldChar w:fldCharType="begin"/>
      </w:r>
      <w:r>
        <w:instrText xml:space="preserve"> SEQ Figure \* ARABIC </w:instrText>
      </w:r>
      <w:r>
        <w:fldChar w:fldCharType="separate"/>
      </w:r>
      <w:r>
        <w:rPr>
          <w:noProof/>
        </w:rPr>
        <w:t>10</w:t>
      </w:r>
      <w:r>
        <w:fldChar w:fldCharType="end"/>
      </w:r>
      <w:r>
        <w:t xml:space="preserve"> Mention of appearance per source</w:t>
      </w:r>
      <w:bookmarkEnd w:id="46"/>
    </w:p>
    <w:p w14:paraId="0D228ABF" w14:textId="77777777" w:rsidR="00232920" w:rsidRDefault="00232920" w:rsidP="00F0519B">
      <w:pPr>
        <w:spacing w:line="480" w:lineRule="auto"/>
        <w:ind w:left="340" w:right="340"/>
        <w:jc w:val="both"/>
        <w:rPr>
          <w:rFonts w:ascii="Arial" w:hAnsi="Arial" w:cs="Arial"/>
        </w:rPr>
      </w:pPr>
    </w:p>
    <w:p w14:paraId="25FCED21" w14:textId="1329FE72"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The final code observed has been the research of sexual references towards the two leaders, whether </w:t>
      </w:r>
      <w:r w:rsidR="00232920">
        <w:rPr>
          <w:rFonts w:ascii="Arial" w:hAnsi="Arial" w:cs="Arial"/>
        </w:rPr>
        <w:t>about</w:t>
      </w:r>
      <w:r w:rsidRPr="00861908">
        <w:rPr>
          <w:rFonts w:ascii="Arial" w:hAnsi="Arial" w:cs="Arial"/>
        </w:rPr>
        <w:t xml:space="preserve"> professional or personal events. </w:t>
      </w:r>
    </w:p>
    <w:p w14:paraId="7321DD42"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lastRenderedPageBreak/>
        <w:t xml:space="preserve">More in detail, the level of sexualisation is low from a numerical perspective, with 5 cases involving Liz Truss and 1 Nicola Sturgeon. </w:t>
      </w:r>
    </w:p>
    <w:p w14:paraId="753217BF" w14:textId="4FD3C939" w:rsidR="00861908" w:rsidRPr="00861908" w:rsidRDefault="00861908" w:rsidP="00F0519B">
      <w:pPr>
        <w:spacing w:line="480" w:lineRule="auto"/>
        <w:ind w:left="340" w:right="340"/>
        <w:jc w:val="both"/>
        <w:rPr>
          <w:rFonts w:ascii="Arial" w:hAnsi="Arial" w:cs="Arial"/>
        </w:rPr>
      </w:pPr>
      <w:r w:rsidRPr="00861908">
        <w:rPr>
          <w:rFonts w:ascii="Arial" w:hAnsi="Arial" w:cs="Arial"/>
        </w:rPr>
        <w:t>The 5 articles in regard to Truss have been detected in one episode in The Daily Telegraph, in another one in The Scotsman and 3 times in the Daily Mail. In this last newspaper, it has also been found the article contain</w:t>
      </w:r>
      <w:r w:rsidR="00232920">
        <w:rPr>
          <w:rFonts w:ascii="Arial" w:hAnsi="Arial" w:cs="Arial"/>
        </w:rPr>
        <w:t>ing</w:t>
      </w:r>
      <w:r w:rsidRPr="00861908">
        <w:rPr>
          <w:rFonts w:ascii="Arial" w:hAnsi="Arial" w:cs="Arial"/>
        </w:rPr>
        <w:t xml:space="preserve"> sexual references to Nicola Sturgeon. </w:t>
      </w:r>
    </w:p>
    <w:p w14:paraId="1DC5F473" w14:textId="6E34BC0A"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From a purely numerical and macroscopical observation, data show that the gender bias is not statistically relevant, with a more frequent professional characterisation of the two leaders. </w:t>
      </w:r>
    </w:p>
    <w:p w14:paraId="4E3F8F35"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The main topic treated, along with politics and the resignations themselves, are the personal competencies from a professional perspective, despite the limitation that the individuation of a strong boundary between personal and professional personality. </w:t>
      </w:r>
    </w:p>
    <w:p w14:paraId="7765BD44"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Moreover, as expected in times of political uncertainty, the comparison with other personalities is common, in view of possible political changes. </w:t>
      </w:r>
    </w:p>
    <w:p w14:paraId="151AD1D1" w14:textId="77777777" w:rsidR="00861908" w:rsidRPr="00861908" w:rsidRDefault="00861908" w:rsidP="00F0519B">
      <w:pPr>
        <w:spacing w:line="480" w:lineRule="auto"/>
        <w:ind w:left="340" w:right="340"/>
        <w:jc w:val="both"/>
        <w:rPr>
          <w:rFonts w:ascii="Arial" w:hAnsi="Arial" w:cs="Arial"/>
        </w:rPr>
      </w:pPr>
      <w:r w:rsidRPr="00861908">
        <w:rPr>
          <w:rFonts w:ascii="Arial" w:hAnsi="Arial" w:cs="Arial"/>
        </w:rPr>
        <w:t xml:space="preserve">Nevertheless, from a microscopical perspective and considering a more in-depth reading of the terminology used, the data provided are not reassuring from a content and qualitative point of observation. </w:t>
      </w:r>
    </w:p>
    <w:p w14:paraId="40EFF8FF" w14:textId="67F1696E" w:rsidR="00861908" w:rsidRPr="00861908" w:rsidRDefault="00861908" w:rsidP="00F0519B">
      <w:pPr>
        <w:spacing w:line="480" w:lineRule="auto"/>
        <w:ind w:left="340" w:right="340"/>
        <w:jc w:val="both"/>
        <w:rPr>
          <w:rFonts w:ascii="Arial" w:hAnsi="Arial" w:cs="Arial"/>
        </w:rPr>
      </w:pPr>
      <w:r w:rsidRPr="00861908">
        <w:rPr>
          <w:rFonts w:ascii="Arial" w:hAnsi="Arial" w:cs="Arial"/>
        </w:rPr>
        <w:t>These elements are going to be better analysed in the next paragraphs</w:t>
      </w:r>
      <w:r w:rsidR="005B4F42">
        <w:rPr>
          <w:rFonts w:ascii="Arial" w:hAnsi="Arial" w:cs="Arial"/>
        </w:rPr>
        <w:t>.</w:t>
      </w:r>
    </w:p>
    <w:p w14:paraId="51301FB5" w14:textId="77777777" w:rsidR="00861908" w:rsidRPr="00861908" w:rsidRDefault="00861908" w:rsidP="00F0519B">
      <w:pPr>
        <w:spacing w:line="480" w:lineRule="auto"/>
        <w:ind w:left="340" w:right="340"/>
        <w:jc w:val="both"/>
        <w:rPr>
          <w:rFonts w:ascii="Arial" w:hAnsi="Arial" w:cs="Arial"/>
        </w:rPr>
      </w:pPr>
    </w:p>
    <w:p w14:paraId="6471FE8A" w14:textId="77777777" w:rsidR="00E8793B" w:rsidRDefault="00E8793B" w:rsidP="0020470D">
      <w:pPr>
        <w:spacing w:line="480" w:lineRule="auto"/>
        <w:ind w:right="340"/>
        <w:jc w:val="both"/>
        <w:rPr>
          <w:rFonts w:ascii="Arial" w:hAnsi="Arial" w:cs="Arial"/>
        </w:rPr>
      </w:pPr>
    </w:p>
    <w:p w14:paraId="6D48939F" w14:textId="4414BDAE" w:rsidR="002002F6" w:rsidRPr="00156143" w:rsidRDefault="00156143" w:rsidP="00156143">
      <w:pPr>
        <w:pStyle w:val="Titolo2"/>
        <w:jc w:val="center"/>
        <w:rPr>
          <w:rFonts w:ascii="Arial" w:hAnsi="Arial" w:cs="Arial"/>
          <w:b/>
          <w:bCs/>
          <w:color w:val="auto"/>
          <w:sz w:val="28"/>
          <w:szCs w:val="28"/>
          <w:u w:val="single"/>
        </w:rPr>
      </w:pPr>
      <w:bookmarkStart w:id="47" w:name="_Toc141879946"/>
      <w:r w:rsidRPr="00156143">
        <w:rPr>
          <w:rFonts w:ascii="Arial" w:hAnsi="Arial" w:cs="Arial"/>
          <w:b/>
          <w:bCs/>
          <w:color w:val="auto"/>
          <w:sz w:val="28"/>
          <w:szCs w:val="28"/>
          <w:u w:val="single"/>
        </w:rPr>
        <w:t xml:space="preserve">4.2: </w:t>
      </w:r>
      <w:r w:rsidR="00406010">
        <w:rPr>
          <w:rFonts w:ascii="Arial" w:hAnsi="Arial" w:cs="Arial"/>
          <w:b/>
          <w:bCs/>
          <w:color w:val="auto"/>
          <w:sz w:val="28"/>
          <w:szCs w:val="28"/>
          <w:u w:val="single"/>
        </w:rPr>
        <w:t>Discussion</w:t>
      </w:r>
      <w:bookmarkEnd w:id="47"/>
    </w:p>
    <w:p w14:paraId="1454368C" w14:textId="77777777" w:rsidR="002002F6" w:rsidRPr="002002F6" w:rsidRDefault="002002F6" w:rsidP="00F0519B">
      <w:pPr>
        <w:spacing w:line="480" w:lineRule="auto"/>
        <w:ind w:left="340" w:right="340"/>
        <w:jc w:val="both"/>
        <w:rPr>
          <w:rFonts w:ascii="Arial" w:hAnsi="Arial" w:cs="Arial"/>
          <w:b/>
          <w:bCs/>
        </w:rPr>
      </w:pPr>
    </w:p>
    <w:p w14:paraId="7DBD4F07" w14:textId="0F48DF00" w:rsidR="002002F6" w:rsidRPr="002002F6" w:rsidRDefault="002002F6" w:rsidP="00F0519B">
      <w:pPr>
        <w:spacing w:line="480" w:lineRule="auto"/>
        <w:ind w:left="340" w:right="340"/>
        <w:jc w:val="both"/>
        <w:rPr>
          <w:rFonts w:ascii="Arial" w:hAnsi="Arial" w:cs="Arial"/>
        </w:rPr>
      </w:pPr>
      <w:r w:rsidRPr="002002F6">
        <w:rPr>
          <w:rFonts w:ascii="Arial" w:hAnsi="Arial" w:cs="Arial"/>
        </w:rPr>
        <w:t>Following the macroscopic and numerical overview regarding the data found, it is essential to further investigate them</w:t>
      </w:r>
      <w:r w:rsidR="00363D80">
        <w:rPr>
          <w:rFonts w:ascii="Arial" w:hAnsi="Arial" w:cs="Arial"/>
        </w:rPr>
        <w:t>,</w:t>
      </w:r>
      <w:r w:rsidRPr="002002F6">
        <w:rPr>
          <w:rFonts w:ascii="Arial" w:hAnsi="Arial" w:cs="Arial"/>
        </w:rPr>
        <w:t xml:space="preserve"> given the theoretical framework proposed, and so Feminist Critical Discourse Analysis. More in particular, the same is going to be applied to the terminology used in the articles and the analogies made in the description of the politicians, given the sources and the timeframes. </w:t>
      </w:r>
    </w:p>
    <w:p w14:paraId="628DCC42" w14:textId="6AD1C82F" w:rsidR="002002F6" w:rsidRPr="002002F6" w:rsidRDefault="002002F6" w:rsidP="00F0519B">
      <w:pPr>
        <w:spacing w:line="480" w:lineRule="auto"/>
        <w:ind w:left="340" w:right="340"/>
        <w:jc w:val="both"/>
        <w:rPr>
          <w:rFonts w:ascii="Arial" w:hAnsi="Arial" w:cs="Arial"/>
        </w:rPr>
      </w:pPr>
      <w:r w:rsidRPr="002002F6">
        <w:rPr>
          <w:rFonts w:ascii="Arial" w:hAnsi="Arial" w:cs="Arial"/>
        </w:rPr>
        <w:lastRenderedPageBreak/>
        <w:t xml:space="preserve">More in detail, the researcher divided this final analysis into 3 main sections: </w:t>
      </w:r>
      <w:r w:rsidR="00523ED0">
        <w:rPr>
          <w:rFonts w:ascii="Arial" w:hAnsi="Arial" w:cs="Arial"/>
        </w:rPr>
        <w:t xml:space="preserve">1) </w:t>
      </w:r>
      <w:r w:rsidRPr="002002F6">
        <w:rPr>
          <w:rFonts w:ascii="Arial" w:hAnsi="Arial" w:cs="Arial"/>
        </w:rPr>
        <w:t>the comparison between the discourse regarding Liz Truss and Nicola Sturgeon</w:t>
      </w:r>
      <w:r w:rsidR="00363D80">
        <w:rPr>
          <w:rFonts w:ascii="Arial" w:hAnsi="Arial" w:cs="Arial"/>
        </w:rPr>
        <w:t>; 2)</w:t>
      </w:r>
      <w:r w:rsidRPr="002002F6">
        <w:rPr>
          <w:rFonts w:ascii="Arial" w:hAnsi="Arial" w:cs="Arial"/>
        </w:rPr>
        <w:t xml:space="preserve"> the contrast between the rhetoric used by the 5 newspapers and</w:t>
      </w:r>
      <w:r w:rsidR="00363D80">
        <w:rPr>
          <w:rFonts w:ascii="Arial" w:hAnsi="Arial" w:cs="Arial"/>
        </w:rPr>
        <w:t xml:space="preserve"> 3)</w:t>
      </w:r>
      <w:r w:rsidRPr="002002F6">
        <w:rPr>
          <w:rFonts w:ascii="Arial" w:hAnsi="Arial" w:cs="Arial"/>
        </w:rPr>
        <w:t xml:space="preserve"> the differences between the dialectic used before and after the resignations of the two leaders. </w:t>
      </w:r>
    </w:p>
    <w:p w14:paraId="02815821" w14:textId="77777777" w:rsidR="002002F6" w:rsidRDefault="002002F6" w:rsidP="00F0519B">
      <w:pPr>
        <w:spacing w:line="480" w:lineRule="auto"/>
        <w:ind w:left="340" w:right="340"/>
        <w:jc w:val="both"/>
        <w:rPr>
          <w:rFonts w:ascii="Arial" w:hAnsi="Arial" w:cs="Arial"/>
        </w:rPr>
      </w:pPr>
    </w:p>
    <w:p w14:paraId="6C13A084" w14:textId="77777777" w:rsidR="0020470D" w:rsidRPr="002002F6" w:rsidRDefault="0020470D" w:rsidP="00F0519B">
      <w:pPr>
        <w:spacing w:line="480" w:lineRule="auto"/>
        <w:ind w:left="340" w:right="340"/>
        <w:jc w:val="both"/>
        <w:rPr>
          <w:rFonts w:ascii="Arial" w:hAnsi="Arial" w:cs="Arial"/>
        </w:rPr>
      </w:pPr>
    </w:p>
    <w:p w14:paraId="371E9167" w14:textId="4FCCB742" w:rsidR="002002F6" w:rsidRPr="00156143" w:rsidRDefault="00156143" w:rsidP="00156143">
      <w:pPr>
        <w:pStyle w:val="Titolo3"/>
        <w:jc w:val="center"/>
        <w:rPr>
          <w:rFonts w:ascii="Arial" w:hAnsi="Arial" w:cs="Arial"/>
          <w:color w:val="auto"/>
          <w:u w:val="single"/>
        </w:rPr>
      </w:pPr>
      <w:bookmarkStart w:id="48" w:name="_Toc141879947"/>
      <w:r w:rsidRPr="00156143">
        <w:rPr>
          <w:rFonts w:ascii="Arial" w:hAnsi="Arial" w:cs="Arial"/>
          <w:color w:val="auto"/>
          <w:u w:val="single"/>
        </w:rPr>
        <w:t xml:space="preserve">4.2.1: </w:t>
      </w:r>
      <w:r w:rsidR="002002F6" w:rsidRPr="00156143">
        <w:rPr>
          <w:rFonts w:ascii="Arial" w:hAnsi="Arial" w:cs="Arial"/>
          <w:color w:val="auto"/>
          <w:u w:val="single"/>
        </w:rPr>
        <w:t>Comparison between Liz Truss and Nicola Sturgeon</w:t>
      </w:r>
      <w:bookmarkEnd w:id="48"/>
    </w:p>
    <w:p w14:paraId="2ABCE4BA" w14:textId="77777777" w:rsidR="002002F6" w:rsidRPr="002002F6" w:rsidRDefault="002002F6" w:rsidP="00F0519B">
      <w:pPr>
        <w:spacing w:line="480" w:lineRule="auto"/>
        <w:ind w:left="340" w:right="340"/>
        <w:jc w:val="both"/>
        <w:rPr>
          <w:rFonts w:ascii="Arial" w:hAnsi="Arial" w:cs="Arial"/>
          <w:i/>
          <w:iCs/>
          <w:u w:val="single"/>
        </w:rPr>
      </w:pPr>
    </w:p>
    <w:p w14:paraId="2B9F88EA"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This first paragraph is going to focus on the analogies and differences encountered in the portrayal of Liz Truss and Nicola Sturgeon in all the sources and timeframes considered for the current project. </w:t>
      </w:r>
    </w:p>
    <w:p w14:paraId="22544E94"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In particular, the same is going to be based on the interconnection between the literature about the topic and the codes applied to the articles, with the information extrapolated from the same. </w:t>
      </w:r>
    </w:p>
    <w:p w14:paraId="175747E1" w14:textId="0A37F584"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As understandable from the data previously shown, the media presence of Liz Truss is predominant, with a higher number of articles about her. However, it can be expected in view of the higher general resonance as well as the more recent election, at the time, and political turbulences involving the United Kingdom. The only newspaper with more articles, in proportion, about Nicola Sturgeon is The Herald which generally focuses especially on Scottish issues. </w:t>
      </w:r>
    </w:p>
    <w:p w14:paraId="0A6D3A7D" w14:textId="2096BD79"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More in detail, from a purely numerical perspective and in view of the literary background on which the initial assumption about the findings was based, the researcher was expecting, numerically, more elements involving a strong gender bias correlation; it might be the case of a strong presence of sexual references, insight into the personal life of the politicians and appearance. </w:t>
      </w:r>
    </w:p>
    <w:p w14:paraId="1B698649" w14:textId="3C51FC12" w:rsidR="002002F6" w:rsidRPr="002002F6" w:rsidRDefault="002002F6" w:rsidP="00F0519B">
      <w:pPr>
        <w:spacing w:line="480" w:lineRule="auto"/>
        <w:ind w:left="340" w:right="340"/>
        <w:jc w:val="both"/>
        <w:rPr>
          <w:rFonts w:ascii="Arial" w:hAnsi="Arial" w:cs="Arial"/>
        </w:rPr>
      </w:pPr>
      <w:r w:rsidRPr="002002F6">
        <w:rPr>
          <w:rFonts w:ascii="Arial" w:hAnsi="Arial" w:cs="Arial"/>
        </w:rPr>
        <w:lastRenderedPageBreak/>
        <w:t xml:space="preserve">Nevertheless, even if the numbers </w:t>
      </w:r>
      <w:r w:rsidR="00382D01">
        <w:rPr>
          <w:rFonts w:ascii="Arial" w:hAnsi="Arial" w:cs="Arial"/>
        </w:rPr>
        <w:t>might</w:t>
      </w:r>
      <w:r w:rsidRPr="002002F6">
        <w:rPr>
          <w:rFonts w:ascii="Arial" w:hAnsi="Arial" w:cs="Arial"/>
        </w:rPr>
        <w:t xml:space="preserve"> not </w:t>
      </w:r>
      <w:r w:rsidR="00382D01">
        <w:rPr>
          <w:rFonts w:ascii="Arial" w:hAnsi="Arial" w:cs="Arial"/>
        </w:rPr>
        <w:t xml:space="preserve">be </w:t>
      </w:r>
      <w:r w:rsidRPr="002002F6">
        <w:rPr>
          <w:rFonts w:ascii="Arial" w:hAnsi="Arial" w:cs="Arial"/>
        </w:rPr>
        <w:t>statistically relevant, the importance of the results cannot be overlooked given how the use of discourse can change and improve social matters</w:t>
      </w:r>
      <w:r w:rsidR="00CD5229">
        <w:rPr>
          <w:rFonts w:ascii="Arial" w:hAnsi="Arial" w:cs="Arial"/>
        </w:rPr>
        <w:t xml:space="preserve"> (Kittilson, 2008)</w:t>
      </w:r>
      <w:r w:rsidRPr="002002F6">
        <w:rPr>
          <w:rFonts w:ascii="Arial" w:hAnsi="Arial" w:cs="Arial"/>
        </w:rPr>
        <w:t xml:space="preserve">. </w:t>
      </w:r>
    </w:p>
    <w:p w14:paraId="3A514CD3"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As previously mentioned, one of the first elements observed in the analysis has been the general attitude towards the two leaders. Despite it turns, for both of them, towards a more negative sentiment, Liz Truss, without any doubt, has not been given the benefit of the doubt. In particular, she is negatively portrayed from both a personal and a professional perspective. </w:t>
      </w:r>
    </w:p>
    <w:p w14:paraId="5BFD1E3B" w14:textId="238659ED"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Nicola Sturgeon, on the other hand, despite again a more relevant presence of negative depictions, is more controversial, in view of, probably, also her longer political life as </w:t>
      </w:r>
      <w:r w:rsidR="00CD5229">
        <w:rPr>
          <w:rFonts w:ascii="Arial" w:hAnsi="Arial" w:cs="Arial"/>
        </w:rPr>
        <w:t>First</w:t>
      </w:r>
      <w:r w:rsidRPr="002002F6">
        <w:rPr>
          <w:rFonts w:ascii="Arial" w:hAnsi="Arial" w:cs="Arial"/>
        </w:rPr>
        <w:t xml:space="preserve"> Minister. The data alternate between the whole set of shades, between negative and positive, with several pieces which are not clearly taking a position, giving an ambiguous valence to the article.</w:t>
      </w:r>
    </w:p>
    <w:p w14:paraId="187DA6A3" w14:textId="76179178" w:rsidR="002002F6" w:rsidRPr="002002F6" w:rsidRDefault="002002F6" w:rsidP="00F0519B">
      <w:pPr>
        <w:spacing w:line="480" w:lineRule="auto"/>
        <w:ind w:left="340" w:right="340"/>
        <w:jc w:val="both"/>
        <w:rPr>
          <w:rFonts w:ascii="Arial" w:hAnsi="Arial" w:cs="Arial"/>
        </w:rPr>
      </w:pPr>
      <w:r w:rsidRPr="002002F6">
        <w:rPr>
          <w:rFonts w:ascii="Arial" w:hAnsi="Arial" w:cs="Arial"/>
        </w:rPr>
        <w:t>It is interesting how, despite the political position of some papers, it is the example of The Daily Telegraph or The Daily Mail, the attitude does not change towards the right-wing politician.</w:t>
      </w:r>
      <w:r w:rsidR="00EE3159">
        <w:rPr>
          <w:rFonts w:ascii="Arial" w:hAnsi="Arial" w:cs="Arial"/>
        </w:rPr>
        <w:t xml:space="preserve"> They, in fact, harshly critique Liz Truss, </w:t>
      </w:r>
      <w:r w:rsidR="00404940">
        <w:rPr>
          <w:rFonts w:ascii="Arial" w:hAnsi="Arial" w:cs="Arial"/>
        </w:rPr>
        <w:t>his</w:t>
      </w:r>
      <w:r w:rsidR="00EE3159">
        <w:rPr>
          <w:rFonts w:ascii="Arial" w:hAnsi="Arial" w:cs="Arial"/>
        </w:rPr>
        <w:t xml:space="preserve"> behaviour and competence despite coming from a shared conservative background.</w:t>
      </w:r>
    </w:p>
    <w:p w14:paraId="52BBCC6B" w14:textId="0B3BF77B" w:rsidR="002002F6" w:rsidRPr="002002F6" w:rsidRDefault="002002F6" w:rsidP="00F0519B">
      <w:pPr>
        <w:spacing w:line="480" w:lineRule="auto"/>
        <w:ind w:left="340" w:right="340"/>
        <w:jc w:val="both"/>
        <w:rPr>
          <w:rFonts w:ascii="Arial" w:hAnsi="Arial" w:cs="Arial"/>
        </w:rPr>
      </w:pPr>
      <w:r w:rsidRPr="002002F6">
        <w:rPr>
          <w:rFonts w:ascii="Arial" w:hAnsi="Arial" w:cs="Arial"/>
        </w:rPr>
        <w:t>Starting from a more general overview, 108 articles about Liz Truss and 65 about Nicola Sturgeon are strictly linked to their personal competence, however</w:t>
      </w:r>
      <w:r w:rsidR="00404940">
        <w:rPr>
          <w:rFonts w:ascii="Arial" w:hAnsi="Arial" w:cs="Arial"/>
        </w:rPr>
        <w:t>,</w:t>
      </w:r>
      <w:r w:rsidRPr="002002F6">
        <w:rPr>
          <w:rFonts w:ascii="Arial" w:hAnsi="Arial" w:cs="Arial"/>
        </w:rPr>
        <w:t xml:space="preserve"> this present</w:t>
      </w:r>
      <w:r w:rsidR="009E6D2A">
        <w:rPr>
          <w:rFonts w:ascii="Arial" w:hAnsi="Arial" w:cs="Arial"/>
        </w:rPr>
        <w:t>s</w:t>
      </w:r>
      <w:r w:rsidRPr="002002F6">
        <w:rPr>
          <w:rFonts w:ascii="Arial" w:hAnsi="Arial" w:cs="Arial"/>
        </w:rPr>
        <w:t xml:space="preserve"> some criticalities. </w:t>
      </w:r>
    </w:p>
    <w:p w14:paraId="099E198A"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The boundary, in fact, between the professional description and the personal one is often blurred, with difficulty finding a balance between the person and the politician </w:t>
      </w:r>
      <w:bookmarkStart w:id="49" w:name="_Hlk141632725"/>
      <w:r w:rsidRPr="002002F6">
        <w:rPr>
          <w:rFonts w:ascii="Arial" w:hAnsi="Arial" w:cs="Arial"/>
        </w:rPr>
        <w:t>(Van Zoonen, 2006</w:t>
      </w:r>
      <w:bookmarkEnd w:id="49"/>
      <w:r w:rsidRPr="002002F6">
        <w:rPr>
          <w:rFonts w:ascii="Arial" w:hAnsi="Arial" w:cs="Arial"/>
        </w:rPr>
        <w:t>). This inability to set clear limits tends to reiterate the stereotypical scripts about the role of women in politics, not giving them the possibility to create a personality which is completely cleaved from their personal lives (Milesi, 2019)</w:t>
      </w:r>
    </w:p>
    <w:p w14:paraId="7E37F8EE" w14:textId="3E8503E1" w:rsidR="006B4205" w:rsidRDefault="002002F6" w:rsidP="00F0519B">
      <w:pPr>
        <w:spacing w:line="480" w:lineRule="auto"/>
        <w:ind w:left="340" w:right="340"/>
        <w:jc w:val="both"/>
        <w:rPr>
          <w:rFonts w:ascii="Arial" w:hAnsi="Arial" w:cs="Arial"/>
        </w:rPr>
      </w:pPr>
      <w:r w:rsidRPr="002002F6">
        <w:rPr>
          <w:rFonts w:ascii="Arial" w:hAnsi="Arial" w:cs="Arial"/>
        </w:rPr>
        <w:t xml:space="preserve">The rhetoric which is more common regarding Liz Truss is the use of specific patterns about her behaviour </w:t>
      </w:r>
      <w:r w:rsidR="00472264">
        <w:rPr>
          <w:rFonts w:ascii="Arial" w:hAnsi="Arial" w:cs="Arial"/>
        </w:rPr>
        <w:t>applied to</w:t>
      </w:r>
      <w:r w:rsidRPr="002002F6">
        <w:rPr>
          <w:rFonts w:ascii="Arial" w:hAnsi="Arial" w:cs="Arial"/>
        </w:rPr>
        <w:t xml:space="preserve"> political actions. In particular, is often described as unable to take </w:t>
      </w:r>
      <w:r w:rsidR="00404940">
        <w:rPr>
          <w:rFonts w:ascii="Arial" w:hAnsi="Arial" w:cs="Arial"/>
        </w:rPr>
        <w:lastRenderedPageBreak/>
        <w:t>responsibility</w:t>
      </w:r>
      <w:r w:rsidRPr="002002F6">
        <w:rPr>
          <w:rFonts w:ascii="Arial" w:hAnsi="Arial" w:cs="Arial"/>
        </w:rPr>
        <w:t>, not willing to be held accountable for her actions and “</w:t>
      </w:r>
      <w:r w:rsidRPr="00472264">
        <w:rPr>
          <w:rFonts w:ascii="Arial" w:hAnsi="Arial" w:cs="Arial"/>
          <w:i/>
          <w:iCs/>
        </w:rPr>
        <w:t>hiding</w:t>
      </w:r>
      <w:r w:rsidRPr="002002F6">
        <w:rPr>
          <w:rFonts w:ascii="Arial" w:hAnsi="Arial" w:cs="Arial"/>
        </w:rPr>
        <w:t>”</w:t>
      </w:r>
      <w:r w:rsidR="00C430D7">
        <w:rPr>
          <w:rFonts w:ascii="Arial" w:hAnsi="Arial" w:cs="Arial"/>
        </w:rPr>
        <w:t xml:space="preserve">: one example is provided by The Daily Mail: </w:t>
      </w:r>
      <w:r w:rsidR="00C430D7" w:rsidRPr="00C430D7">
        <w:rPr>
          <w:rFonts w:ascii="Arial" w:hAnsi="Arial" w:cs="Arial"/>
          <w:i/>
          <w:iCs/>
        </w:rPr>
        <w:t>“Britons mocked the Prime Minister for 'hiding' from the public while the UK economy continues to tank</w:t>
      </w:r>
      <w:r w:rsidR="00C430D7">
        <w:rPr>
          <w:rFonts w:ascii="Arial" w:hAnsi="Arial" w:cs="Arial"/>
        </w:rPr>
        <w:t>” (</w:t>
      </w:r>
      <w:r w:rsidR="00591CF7">
        <w:rPr>
          <w:rFonts w:ascii="Arial" w:hAnsi="Arial" w:cs="Arial"/>
        </w:rPr>
        <w:t>Anderson</w:t>
      </w:r>
      <w:r w:rsidR="00C430D7">
        <w:rPr>
          <w:rFonts w:ascii="Arial" w:hAnsi="Arial" w:cs="Arial"/>
        </w:rPr>
        <w:t>, 2022)</w:t>
      </w:r>
      <w:r w:rsidR="002E66F0">
        <w:rPr>
          <w:rFonts w:ascii="Arial" w:hAnsi="Arial" w:cs="Arial"/>
        </w:rPr>
        <w:t>; and The Scotsman reports “</w:t>
      </w:r>
      <w:r w:rsidR="002E66F0" w:rsidRPr="0093500F">
        <w:rPr>
          <w:rFonts w:ascii="Arial" w:hAnsi="Arial" w:cs="Arial"/>
          <w:i/>
          <w:iCs/>
        </w:rPr>
        <w:t>the Prime Minister once again insisted the turmoil in the markets was down to the Ukraine crisis, and refused to take responsibility for her mini-budget</w:t>
      </w:r>
      <w:r w:rsidR="002E66F0">
        <w:rPr>
          <w:rFonts w:ascii="Arial" w:hAnsi="Arial" w:cs="Arial"/>
        </w:rPr>
        <w:t>” (Brown, 2022)</w:t>
      </w:r>
      <w:r w:rsidRPr="002002F6">
        <w:rPr>
          <w:rFonts w:ascii="Arial" w:hAnsi="Arial" w:cs="Arial"/>
        </w:rPr>
        <w:t xml:space="preserve">. </w:t>
      </w:r>
    </w:p>
    <w:p w14:paraId="11466F7E" w14:textId="0091F35E" w:rsidR="002002F6" w:rsidRPr="002002F6" w:rsidRDefault="002002F6" w:rsidP="00F0519B">
      <w:pPr>
        <w:spacing w:line="480" w:lineRule="auto"/>
        <w:ind w:left="340" w:right="340"/>
        <w:jc w:val="both"/>
        <w:rPr>
          <w:rFonts w:ascii="Arial" w:hAnsi="Arial" w:cs="Arial"/>
        </w:rPr>
      </w:pPr>
      <w:r w:rsidRPr="002002F6">
        <w:rPr>
          <w:rFonts w:ascii="Arial" w:hAnsi="Arial" w:cs="Arial"/>
        </w:rPr>
        <w:t>At the same time, she is also defined as a “</w:t>
      </w:r>
      <w:r w:rsidRPr="005853F1">
        <w:rPr>
          <w:rFonts w:ascii="Arial" w:hAnsi="Arial" w:cs="Arial"/>
          <w:i/>
          <w:iCs/>
        </w:rPr>
        <w:t>robot</w:t>
      </w:r>
      <w:r w:rsidRPr="002002F6">
        <w:rPr>
          <w:rFonts w:ascii="Arial" w:hAnsi="Arial" w:cs="Arial"/>
        </w:rPr>
        <w:t>”, “</w:t>
      </w:r>
      <w:r w:rsidRPr="005853F1">
        <w:rPr>
          <w:rFonts w:ascii="Arial" w:hAnsi="Arial" w:cs="Arial"/>
          <w:i/>
          <w:iCs/>
        </w:rPr>
        <w:t>impatient</w:t>
      </w:r>
      <w:r w:rsidRPr="002002F6">
        <w:rPr>
          <w:rFonts w:ascii="Arial" w:hAnsi="Arial" w:cs="Arial"/>
        </w:rPr>
        <w:t>” and</w:t>
      </w:r>
      <w:r w:rsidR="006B4205">
        <w:rPr>
          <w:rFonts w:ascii="Arial" w:hAnsi="Arial" w:cs="Arial"/>
        </w:rPr>
        <w:t xml:space="preserve"> </w:t>
      </w:r>
      <w:r w:rsidRPr="002002F6">
        <w:rPr>
          <w:rFonts w:ascii="Arial" w:hAnsi="Arial" w:cs="Arial"/>
        </w:rPr>
        <w:t>“</w:t>
      </w:r>
      <w:r w:rsidRPr="00F25489">
        <w:rPr>
          <w:rFonts w:ascii="Arial" w:hAnsi="Arial" w:cs="Arial"/>
          <w:i/>
          <w:iCs/>
        </w:rPr>
        <w:t>incompetent</w:t>
      </w:r>
      <w:r w:rsidRPr="002002F6">
        <w:rPr>
          <w:rFonts w:ascii="Arial" w:hAnsi="Arial" w:cs="Arial"/>
        </w:rPr>
        <w:t>”</w:t>
      </w:r>
      <w:r w:rsidR="005853F1">
        <w:rPr>
          <w:rFonts w:ascii="Arial" w:hAnsi="Arial" w:cs="Arial"/>
        </w:rPr>
        <w:t xml:space="preserve">, both politically and fiscally; The Guardian defines her mandate as </w:t>
      </w:r>
      <w:r w:rsidR="005853F1" w:rsidRPr="004F2B8C">
        <w:rPr>
          <w:rFonts w:ascii="Arial" w:hAnsi="Arial" w:cs="Arial"/>
          <w:i/>
          <w:iCs/>
        </w:rPr>
        <w:t>“the most belligerently incompetent British</w:t>
      </w:r>
      <w:r w:rsidR="001E185E" w:rsidRPr="004F2B8C">
        <w:rPr>
          <w:rFonts w:ascii="Arial" w:hAnsi="Arial" w:cs="Arial"/>
          <w:i/>
          <w:iCs/>
        </w:rPr>
        <w:t xml:space="preserve"> </w:t>
      </w:r>
      <w:r w:rsidR="005853F1" w:rsidRPr="004F2B8C">
        <w:rPr>
          <w:rFonts w:ascii="Arial" w:hAnsi="Arial" w:cs="Arial"/>
          <w:i/>
          <w:iCs/>
        </w:rPr>
        <w:t>prime ministership in modern, and perhaps, any other, times”</w:t>
      </w:r>
      <w:r w:rsidR="005853F1">
        <w:rPr>
          <w:rFonts w:ascii="Arial" w:hAnsi="Arial" w:cs="Arial"/>
        </w:rPr>
        <w:t xml:space="preserve"> (The Guardian, 2022)</w:t>
      </w:r>
      <w:r w:rsidR="00C258FC">
        <w:rPr>
          <w:rFonts w:ascii="Arial" w:hAnsi="Arial" w:cs="Arial"/>
        </w:rPr>
        <w:t xml:space="preserve">. </w:t>
      </w:r>
      <w:r w:rsidR="00F25489">
        <w:rPr>
          <w:rFonts w:ascii="Arial" w:hAnsi="Arial" w:cs="Arial"/>
        </w:rPr>
        <w:t xml:space="preserve">It is essential to underline that the incompetence is related to her political and leadership abilities and, if on one side the critiques </w:t>
      </w:r>
      <w:r w:rsidR="001E185E">
        <w:rPr>
          <w:rFonts w:ascii="Arial" w:hAnsi="Arial" w:cs="Arial"/>
        </w:rPr>
        <w:t>of</w:t>
      </w:r>
      <w:r w:rsidR="00F25489">
        <w:rPr>
          <w:rFonts w:ascii="Arial" w:hAnsi="Arial" w:cs="Arial"/>
        </w:rPr>
        <w:t xml:space="preserve"> these elements </w:t>
      </w:r>
      <w:r w:rsidR="001E185E">
        <w:rPr>
          <w:rFonts w:ascii="Arial" w:hAnsi="Arial" w:cs="Arial"/>
        </w:rPr>
        <w:t>are</w:t>
      </w:r>
      <w:r w:rsidR="00F25489">
        <w:rPr>
          <w:rFonts w:ascii="Arial" w:hAnsi="Arial" w:cs="Arial"/>
        </w:rPr>
        <w:t xml:space="preserve"> </w:t>
      </w:r>
      <w:r w:rsidR="00C2195D">
        <w:rPr>
          <w:rFonts w:ascii="Arial" w:hAnsi="Arial" w:cs="Arial"/>
        </w:rPr>
        <w:t xml:space="preserve">a </w:t>
      </w:r>
      <w:r w:rsidR="00F25489">
        <w:rPr>
          <w:rFonts w:ascii="Arial" w:hAnsi="Arial" w:cs="Arial"/>
        </w:rPr>
        <w:t>key part of the democratic process, on the other side the gender biases</w:t>
      </w:r>
      <w:r w:rsidR="00690E4E">
        <w:rPr>
          <w:rFonts w:ascii="Arial" w:hAnsi="Arial" w:cs="Arial"/>
        </w:rPr>
        <w:t xml:space="preserve"> such as </w:t>
      </w:r>
      <w:r w:rsidR="001E185E">
        <w:rPr>
          <w:rFonts w:ascii="Arial" w:hAnsi="Arial" w:cs="Arial"/>
        </w:rPr>
        <w:t xml:space="preserve">the </w:t>
      </w:r>
      <w:r w:rsidR="00690E4E">
        <w:rPr>
          <w:rFonts w:ascii="Arial" w:hAnsi="Arial" w:cs="Arial"/>
        </w:rPr>
        <w:t>mention of her private life or appearance to demean her political actions</w:t>
      </w:r>
      <w:r w:rsidR="00F25489">
        <w:rPr>
          <w:rFonts w:ascii="Arial" w:hAnsi="Arial" w:cs="Arial"/>
        </w:rPr>
        <w:t xml:space="preserve"> </w:t>
      </w:r>
      <w:r w:rsidR="00690E4E">
        <w:rPr>
          <w:rFonts w:ascii="Arial" w:hAnsi="Arial" w:cs="Arial"/>
        </w:rPr>
        <w:t>is part of a broader gender bias in the journalist and political environment</w:t>
      </w:r>
      <w:r w:rsidR="004F2B8C">
        <w:rPr>
          <w:rFonts w:ascii="Arial" w:hAnsi="Arial" w:cs="Arial"/>
        </w:rPr>
        <w:t>.</w:t>
      </w:r>
    </w:p>
    <w:p w14:paraId="452CADAA" w14:textId="77777777" w:rsidR="00247C5C" w:rsidRDefault="002002F6" w:rsidP="00247C5C">
      <w:pPr>
        <w:spacing w:line="480" w:lineRule="auto"/>
        <w:ind w:left="340" w:right="340"/>
        <w:jc w:val="both"/>
        <w:rPr>
          <w:rFonts w:ascii="Arial" w:hAnsi="Arial" w:cs="Arial"/>
        </w:rPr>
      </w:pPr>
      <w:r w:rsidRPr="002002F6">
        <w:rPr>
          <w:rFonts w:ascii="Arial" w:hAnsi="Arial" w:cs="Arial"/>
        </w:rPr>
        <w:t>Interesting is the recurrent use of the words “</w:t>
      </w:r>
      <w:r w:rsidRPr="00F25489">
        <w:rPr>
          <w:rFonts w:ascii="Arial" w:hAnsi="Arial" w:cs="Arial"/>
          <w:i/>
          <w:iCs/>
        </w:rPr>
        <w:t>her fault</w:t>
      </w:r>
      <w:r w:rsidRPr="002002F6">
        <w:rPr>
          <w:rFonts w:ascii="Arial" w:hAnsi="Arial" w:cs="Arial"/>
        </w:rPr>
        <w:t>” or “</w:t>
      </w:r>
      <w:r w:rsidRPr="00F25489">
        <w:rPr>
          <w:rFonts w:ascii="Arial" w:hAnsi="Arial" w:cs="Arial"/>
          <w:i/>
          <w:iCs/>
        </w:rPr>
        <w:t>she fails</w:t>
      </w:r>
      <w:r w:rsidRPr="002002F6">
        <w:rPr>
          <w:rFonts w:ascii="Arial" w:hAnsi="Arial" w:cs="Arial"/>
        </w:rPr>
        <w:t>” about Truss, almost always used as the subject of the sentence</w:t>
      </w:r>
      <w:r w:rsidR="000F0292">
        <w:rPr>
          <w:rFonts w:ascii="Arial" w:hAnsi="Arial" w:cs="Arial"/>
        </w:rPr>
        <w:t xml:space="preserve">; one example is when she fails to </w:t>
      </w:r>
      <w:r w:rsidR="00F25489">
        <w:rPr>
          <w:rFonts w:ascii="Arial" w:hAnsi="Arial" w:cs="Arial"/>
        </w:rPr>
        <w:t>“</w:t>
      </w:r>
      <w:r w:rsidR="00F25489" w:rsidRPr="00F25489">
        <w:rPr>
          <w:rFonts w:ascii="Arial" w:hAnsi="Arial" w:cs="Arial"/>
          <w:i/>
          <w:iCs/>
        </w:rPr>
        <w:t>reassure the markets she could face an immediate leadership challenge</w:t>
      </w:r>
      <w:r w:rsidR="00F25489">
        <w:rPr>
          <w:rFonts w:ascii="Arial" w:hAnsi="Arial" w:cs="Arial"/>
        </w:rPr>
        <w:t>” (</w:t>
      </w:r>
      <w:r w:rsidR="005E3465">
        <w:rPr>
          <w:rFonts w:ascii="Arial" w:hAnsi="Arial" w:cs="Arial"/>
        </w:rPr>
        <w:t>Groves</w:t>
      </w:r>
      <w:r w:rsidR="00F25489">
        <w:rPr>
          <w:rFonts w:ascii="Arial" w:hAnsi="Arial" w:cs="Arial"/>
        </w:rPr>
        <w:t>, 2022)</w:t>
      </w:r>
      <w:r w:rsidRPr="002002F6">
        <w:rPr>
          <w:rFonts w:ascii="Arial" w:hAnsi="Arial" w:cs="Arial"/>
        </w:rPr>
        <w:t xml:space="preserve">. In particular, the journalists tend to move the responsibility of the political situation to Truss herself, who was, as previously mentioned, on the other side described as unable to take responsibility for her actions. </w:t>
      </w:r>
    </w:p>
    <w:p w14:paraId="09FB8DC0" w14:textId="7A016128" w:rsidR="002002F6" w:rsidRPr="002002F6" w:rsidRDefault="002002F6" w:rsidP="00247C5C">
      <w:pPr>
        <w:spacing w:line="480" w:lineRule="auto"/>
        <w:ind w:left="340" w:right="340"/>
        <w:jc w:val="both"/>
        <w:rPr>
          <w:rFonts w:ascii="Arial" w:hAnsi="Arial" w:cs="Arial"/>
        </w:rPr>
      </w:pPr>
      <w:r w:rsidRPr="002002F6">
        <w:rPr>
          <w:rFonts w:ascii="Arial" w:hAnsi="Arial" w:cs="Arial"/>
        </w:rPr>
        <w:t xml:space="preserve">Another element which has been found as recurrent is the use of words related to war and arms: the use of sentences such as </w:t>
      </w:r>
      <w:r w:rsidR="00BB6E39">
        <w:rPr>
          <w:rFonts w:ascii="Arial" w:hAnsi="Arial" w:cs="Arial"/>
        </w:rPr>
        <w:t>“</w:t>
      </w:r>
      <w:r w:rsidR="00BB6E39" w:rsidRPr="00BB6E39">
        <w:rPr>
          <w:rFonts w:ascii="Arial" w:hAnsi="Arial" w:cs="Arial"/>
          <w:i/>
          <w:iCs/>
        </w:rPr>
        <w:t>Liz Truss: the human hand grenade who tragically blew herself up</w:t>
      </w:r>
      <w:r w:rsidR="00BB6E39">
        <w:rPr>
          <w:rFonts w:ascii="Arial" w:hAnsi="Arial" w:cs="Arial"/>
        </w:rPr>
        <w:t>” (</w:t>
      </w:r>
      <w:r w:rsidR="005E3465" w:rsidRPr="005E3465">
        <w:rPr>
          <w:rFonts w:ascii="Arial" w:hAnsi="Arial" w:cs="Arial"/>
        </w:rPr>
        <w:t>de Quetteville</w:t>
      </w:r>
      <w:r w:rsidR="00BB6E39">
        <w:rPr>
          <w:rFonts w:ascii="Arial" w:hAnsi="Arial" w:cs="Arial"/>
        </w:rPr>
        <w:t xml:space="preserve">, 2022) </w:t>
      </w:r>
      <w:r w:rsidRPr="002002F6">
        <w:rPr>
          <w:rFonts w:ascii="Arial" w:hAnsi="Arial" w:cs="Arial"/>
        </w:rPr>
        <w:t>or</w:t>
      </w:r>
      <w:r w:rsidR="00BB6E39">
        <w:rPr>
          <w:rFonts w:ascii="Arial" w:hAnsi="Arial" w:cs="Arial"/>
        </w:rPr>
        <w:t xml:space="preserve"> defining her </w:t>
      </w:r>
      <w:r w:rsidRPr="002002F6">
        <w:rPr>
          <w:rFonts w:ascii="Arial" w:hAnsi="Arial" w:cs="Arial"/>
        </w:rPr>
        <w:t>“</w:t>
      </w:r>
      <w:r w:rsidRPr="00BB6E39">
        <w:rPr>
          <w:rFonts w:ascii="Arial" w:hAnsi="Arial" w:cs="Arial"/>
          <w:i/>
          <w:iCs/>
        </w:rPr>
        <w:t>terminally wounded</w:t>
      </w:r>
      <w:r w:rsidRPr="002002F6">
        <w:rPr>
          <w:rFonts w:ascii="Arial" w:hAnsi="Arial" w:cs="Arial"/>
        </w:rPr>
        <w:t>”</w:t>
      </w:r>
      <w:r w:rsidR="00BB6E39">
        <w:rPr>
          <w:rFonts w:ascii="Arial" w:hAnsi="Arial" w:cs="Arial"/>
        </w:rPr>
        <w:t xml:space="preserve"> “</w:t>
      </w:r>
      <w:r w:rsidRPr="002002F6">
        <w:rPr>
          <w:rFonts w:ascii="Arial" w:hAnsi="Arial" w:cs="Arial"/>
        </w:rPr>
        <w:t xml:space="preserve"> are </w:t>
      </w:r>
      <w:r w:rsidR="004B3BEA">
        <w:rPr>
          <w:rFonts w:ascii="Arial" w:hAnsi="Arial" w:cs="Arial"/>
        </w:rPr>
        <w:t>characterised</w:t>
      </w:r>
      <w:r w:rsidRPr="002002F6">
        <w:rPr>
          <w:rFonts w:ascii="Arial" w:hAnsi="Arial" w:cs="Arial"/>
        </w:rPr>
        <w:t xml:space="preserve"> </w:t>
      </w:r>
      <w:r w:rsidR="004B3BEA">
        <w:rPr>
          <w:rFonts w:ascii="Arial" w:hAnsi="Arial" w:cs="Arial"/>
        </w:rPr>
        <w:t>by</w:t>
      </w:r>
      <w:r w:rsidRPr="002002F6">
        <w:rPr>
          <w:rFonts w:ascii="Arial" w:hAnsi="Arial" w:cs="Arial"/>
        </w:rPr>
        <w:t xml:space="preserve"> a typically masculine language</w:t>
      </w:r>
      <w:r w:rsidR="005C465E">
        <w:rPr>
          <w:rFonts w:ascii="Arial" w:hAnsi="Arial" w:cs="Arial"/>
        </w:rPr>
        <w:t>.</w:t>
      </w:r>
      <w:r w:rsidR="00BB6E39">
        <w:rPr>
          <w:rFonts w:ascii="Arial" w:hAnsi="Arial" w:cs="Arial"/>
        </w:rPr>
        <w:t xml:space="preserve"> </w:t>
      </w:r>
      <w:r w:rsidRPr="002002F6">
        <w:rPr>
          <w:rFonts w:ascii="Arial" w:hAnsi="Arial" w:cs="Arial"/>
        </w:rPr>
        <w:t xml:space="preserve">The adoption of war and stereotypically masculine metaphors is common when it comes to politics (Ahrens, 2009), and it has also been </w:t>
      </w:r>
      <w:r w:rsidR="006B4205">
        <w:rPr>
          <w:rFonts w:ascii="Arial" w:hAnsi="Arial" w:cs="Arial"/>
        </w:rPr>
        <w:t>used by</w:t>
      </w:r>
      <w:r w:rsidRPr="002002F6">
        <w:rPr>
          <w:rFonts w:ascii="Arial" w:hAnsi="Arial" w:cs="Arial"/>
        </w:rPr>
        <w:t xml:space="preserve"> women to better fit in a predominantly masculine environment. </w:t>
      </w:r>
    </w:p>
    <w:p w14:paraId="6063FC00" w14:textId="0B5A46BC" w:rsidR="002002F6" w:rsidRPr="002002F6" w:rsidRDefault="002002F6" w:rsidP="00F0519B">
      <w:pPr>
        <w:spacing w:line="480" w:lineRule="auto"/>
        <w:ind w:left="340" w:right="340"/>
        <w:jc w:val="both"/>
        <w:rPr>
          <w:rFonts w:ascii="Arial" w:hAnsi="Arial" w:cs="Arial"/>
        </w:rPr>
      </w:pPr>
      <w:r w:rsidRPr="002002F6">
        <w:rPr>
          <w:rFonts w:ascii="Arial" w:hAnsi="Arial" w:cs="Arial"/>
        </w:rPr>
        <w:t>Sturgeon’s portrayal, on the other side, is described with different premises. In particular, she is described a</w:t>
      </w:r>
      <w:r w:rsidR="00044F35">
        <w:rPr>
          <w:rFonts w:ascii="Arial" w:hAnsi="Arial" w:cs="Arial"/>
        </w:rPr>
        <w:t>s</w:t>
      </w:r>
      <w:r w:rsidRPr="002002F6">
        <w:rPr>
          <w:rFonts w:ascii="Arial" w:hAnsi="Arial" w:cs="Arial"/>
        </w:rPr>
        <w:t xml:space="preserve"> “</w:t>
      </w:r>
      <w:r w:rsidRPr="00BB6E39">
        <w:rPr>
          <w:rFonts w:ascii="Arial" w:hAnsi="Arial" w:cs="Arial"/>
          <w:i/>
          <w:iCs/>
        </w:rPr>
        <w:t>human</w:t>
      </w:r>
      <w:r w:rsidRPr="002002F6">
        <w:rPr>
          <w:rFonts w:ascii="Arial" w:hAnsi="Arial" w:cs="Arial"/>
        </w:rPr>
        <w:t>”</w:t>
      </w:r>
      <w:r w:rsidR="00044F35">
        <w:rPr>
          <w:rFonts w:ascii="Arial" w:hAnsi="Arial" w:cs="Arial"/>
        </w:rPr>
        <w:t xml:space="preserve"> more</w:t>
      </w:r>
      <w:r w:rsidRPr="002002F6">
        <w:rPr>
          <w:rFonts w:ascii="Arial" w:hAnsi="Arial" w:cs="Arial"/>
        </w:rPr>
        <w:t xml:space="preserve"> than Truss, with a strong accent on her </w:t>
      </w:r>
      <w:r w:rsidR="00BB6E39">
        <w:rPr>
          <w:rFonts w:ascii="Arial" w:hAnsi="Arial" w:cs="Arial"/>
        </w:rPr>
        <w:t>being “</w:t>
      </w:r>
      <w:r w:rsidRPr="00BB6E39">
        <w:rPr>
          <w:rFonts w:ascii="Arial" w:hAnsi="Arial" w:cs="Arial"/>
          <w:i/>
          <w:iCs/>
        </w:rPr>
        <w:t>fallible</w:t>
      </w:r>
      <w:r w:rsidRPr="002002F6">
        <w:rPr>
          <w:rFonts w:ascii="Arial" w:hAnsi="Arial" w:cs="Arial"/>
        </w:rPr>
        <w:t xml:space="preserve">” and her </w:t>
      </w:r>
      <w:r w:rsidRPr="006B4205">
        <w:rPr>
          <w:rFonts w:ascii="Arial" w:hAnsi="Arial" w:cs="Arial"/>
        </w:rPr>
        <w:lastRenderedPageBreak/>
        <w:t>trying despite the mistakes made</w:t>
      </w:r>
      <w:r w:rsidR="00BB6E39">
        <w:rPr>
          <w:rFonts w:ascii="Arial" w:hAnsi="Arial" w:cs="Arial"/>
        </w:rPr>
        <w:t xml:space="preserve"> with a “</w:t>
      </w:r>
      <w:r w:rsidR="00BB6E39" w:rsidRPr="00BB6E39">
        <w:rPr>
          <w:rFonts w:ascii="Arial" w:hAnsi="Arial" w:cs="Arial"/>
          <w:i/>
          <w:iCs/>
        </w:rPr>
        <w:t>record of reasonably competent government</w:t>
      </w:r>
      <w:r w:rsidR="00BB6E39">
        <w:rPr>
          <w:rFonts w:ascii="Arial" w:hAnsi="Arial" w:cs="Arial"/>
        </w:rPr>
        <w:t>” (</w:t>
      </w:r>
      <w:r w:rsidR="005E3465">
        <w:rPr>
          <w:rFonts w:ascii="Arial" w:hAnsi="Arial" w:cs="Arial"/>
        </w:rPr>
        <w:t>McMillan</w:t>
      </w:r>
      <w:r w:rsidR="00BB6E39">
        <w:rPr>
          <w:rFonts w:ascii="Arial" w:hAnsi="Arial" w:cs="Arial"/>
        </w:rPr>
        <w:t>, 2023)</w:t>
      </w:r>
      <w:r w:rsidRPr="002002F6">
        <w:rPr>
          <w:rFonts w:ascii="Arial" w:hAnsi="Arial" w:cs="Arial"/>
        </w:rPr>
        <w:t>. The Guardian, for example, describes her as “</w:t>
      </w:r>
      <w:r w:rsidRPr="00BB6E39">
        <w:rPr>
          <w:rFonts w:ascii="Arial" w:hAnsi="Arial" w:cs="Arial"/>
          <w:i/>
          <w:iCs/>
        </w:rPr>
        <w:t>passionate</w:t>
      </w:r>
      <w:r w:rsidRPr="002002F6">
        <w:rPr>
          <w:rFonts w:ascii="Arial" w:hAnsi="Arial" w:cs="Arial"/>
        </w:rPr>
        <w:t>” and “</w:t>
      </w:r>
      <w:r w:rsidRPr="00BB6E39">
        <w:rPr>
          <w:rFonts w:ascii="Arial" w:hAnsi="Arial" w:cs="Arial"/>
          <w:i/>
          <w:iCs/>
        </w:rPr>
        <w:t>caring</w:t>
      </w:r>
      <w:r w:rsidRPr="002002F6">
        <w:rPr>
          <w:rFonts w:ascii="Arial" w:hAnsi="Arial" w:cs="Arial"/>
        </w:rPr>
        <w:t>”, with “</w:t>
      </w:r>
      <w:r w:rsidRPr="00BB6E39">
        <w:rPr>
          <w:rFonts w:ascii="Arial" w:hAnsi="Arial" w:cs="Arial"/>
          <w:i/>
          <w:iCs/>
        </w:rPr>
        <w:t>the ability to speak human</w:t>
      </w:r>
      <w:r w:rsidRPr="002002F6">
        <w:rPr>
          <w:rFonts w:ascii="Arial" w:hAnsi="Arial" w:cs="Arial"/>
        </w:rPr>
        <w:t>”</w:t>
      </w:r>
      <w:r w:rsidR="006B4205">
        <w:rPr>
          <w:rFonts w:ascii="Arial" w:hAnsi="Arial" w:cs="Arial"/>
        </w:rPr>
        <w:t xml:space="preserve"> (Brooks, 2023)</w:t>
      </w:r>
      <w:r w:rsidRPr="002002F6">
        <w:rPr>
          <w:rFonts w:ascii="Arial" w:hAnsi="Arial" w:cs="Arial"/>
        </w:rPr>
        <w:t>, being “</w:t>
      </w:r>
      <w:r w:rsidRPr="00BB6E39">
        <w:rPr>
          <w:rFonts w:ascii="Arial" w:hAnsi="Arial" w:cs="Arial"/>
          <w:i/>
          <w:iCs/>
        </w:rPr>
        <w:t>humble</w:t>
      </w:r>
      <w:r w:rsidRPr="002002F6">
        <w:rPr>
          <w:rFonts w:ascii="Arial" w:hAnsi="Arial" w:cs="Arial"/>
        </w:rPr>
        <w:t>” and “</w:t>
      </w:r>
      <w:r w:rsidRPr="00BB6E39">
        <w:rPr>
          <w:rFonts w:ascii="Arial" w:hAnsi="Arial" w:cs="Arial"/>
          <w:i/>
          <w:iCs/>
        </w:rPr>
        <w:t>relatable</w:t>
      </w:r>
      <w:r w:rsidRPr="002002F6">
        <w:rPr>
          <w:rFonts w:ascii="Arial" w:hAnsi="Arial" w:cs="Arial"/>
        </w:rPr>
        <w:t>”. The same is also reported by The Herald, which described her as a “</w:t>
      </w:r>
      <w:r w:rsidRPr="00BB6E39">
        <w:rPr>
          <w:rFonts w:ascii="Arial" w:hAnsi="Arial" w:cs="Arial"/>
          <w:i/>
          <w:iCs/>
        </w:rPr>
        <w:t>formidable leader</w:t>
      </w:r>
      <w:r w:rsidR="0087772A" w:rsidRPr="00BB6E39">
        <w:rPr>
          <w:rFonts w:ascii="Arial" w:hAnsi="Arial" w:cs="Arial"/>
          <w:i/>
          <w:iCs/>
        </w:rPr>
        <w:t xml:space="preserve"> who very ably represented the best of Scotland as First Minister</w:t>
      </w:r>
      <w:r w:rsidR="0087772A">
        <w:rPr>
          <w:rFonts w:ascii="Arial" w:hAnsi="Arial" w:cs="Arial"/>
        </w:rPr>
        <w:t>” (The Herald, 2023)</w:t>
      </w:r>
      <w:r w:rsidRPr="002002F6">
        <w:rPr>
          <w:rFonts w:ascii="Arial" w:hAnsi="Arial" w:cs="Arial"/>
        </w:rPr>
        <w:t xml:space="preserve">. </w:t>
      </w:r>
    </w:p>
    <w:p w14:paraId="76C77F50"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On the contrary, The Daily Telegraph and the other right-wing newspaper, underline her lack of morality in view of the Gender Recognition Reform Bill. The same published articles about how the increased rate of mortality and use of drugs are exclusively Sturgeon’s responsibility, underlining social issues of every kind.</w:t>
      </w:r>
    </w:p>
    <w:p w14:paraId="7280E0A8" w14:textId="35385C11" w:rsidR="002002F6" w:rsidRPr="002002F6" w:rsidRDefault="002002F6" w:rsidP="00A7593C">
      <w:pPr>
        <w:spacing w:line="480" w:lineRule="auto"/>
        <w:ind w:left="340" w:right="340"/>
        <w:jc w:val="both"/>
        <w:rPr>
          <w:rFonts w:ascii="Arial" w:hAnsi="Arial" w:cs="Arial"/>
        </w:rPr>
      </w:pPr>
      <w:r w:rsidRPr="002002F6">
        <w:rPr>
          <w:rFonts w:ascii="Arial" w:hAnsi="Arial" w:cs="Arial"/>
        </w:rPr>
        <w:t>The Scotsman, on the other side, present more ambiguous tones, with both praise and critiques with moderation. In particular, in contrast with Truss, for whom pragmatism is at the centre, with Sturgeon the spotlight is on her morality, especially with right-wing papers, but not only. It is interesting how, on this matter, Sturgeon is compared, instead of Jacinda Ardern, to Kate Forbes,</w:t>
      </w:r>
      <w:r w:rsidR="00A7593C">
        <w:rPr>
          <w:rFonts w:ascii="Arial" w:hAnsi="Arial" w:cs="Arial"/>
        </w:rPr>
        <w:t xml:space="preserve"> </w:t>
      </w:r>
      <w:r w:rsidR="00FA1F71">
        <w:rPr>
          <w:rFonts w:ascii="Arial" w:hAnsi="Arial" w:cs="Arial"/>
        </w:rPr>
        <w:t>another member</w:t>
      </w:r>
      <w:r w:rsidR="00A7593C">
        <w:rPr>
          <w:rFonts w:ascii="Arial" w:hAnsi="Arial" w:cs="Arial"/>
        </w:rPr>
        <w:t xml:space="preserve"> of the SNP</w:t>
      </w:r>
      <w:r w:rsidRPr="002002F6">
        <w:rPr>
          <w:rFonts w:ascii="Arial" w:hAnsi="Arial" w:cs="Arial"/>
        </w:rPr>
        <w:t xml:space="preserve"> described as a “</w:t>
      </w:r>
      <w:r w:rsidRPr="00BB6E39">
        <w:rPr>
          <w:rFonts w:ascii="Arial" w:hAnsi="Arial" w:cs="Arial"/>
          <w:i/>
          <w:iCs/>
        </w:rPr>
        <w:t>devout Christian</w:t>
      </w:r>
      <w:r w:rsidRPr="002002F6">
        <w:rPr>
          <w:rFonts w:ascii="Arial" w:hAnsi="Arial" w:cs="Arial"/>
        </w:rPr>
        <w:t>” who is on maternity leave to mind her family. Simultaneously,</w:t>
      </w:r>
      <w:r w:rsidR="00A7593C">
        <w:rPr>
          <w:rFonts w:ascii="Arial" w:hAnsi="Arial" w:cs="Arial"/>
        </w:rPr>
        <w:t xml:space="preserve"> Sturgeon,</w:t>
      </w:r>
      <w:r w:rsidRPr="002002F6">
        <w:rPr>
          <w:rFonts w:ascii="Arial" w:hAnsi="Arial" w:cs="Arial"/>
        </w:rPr>
        <w:t xml:space="preserve"> for the same reason</w:t>
      </w:r>
      <w:r w:rsidR="00A7593C">
        <w:rPr>
          <w:rFonts w:ascii="Arial" w:hAnsi="Arial" w:cs="Arial"/>
        </w:rPr>
        <w:t>s</w:t>
      </w:r>
      <w:r w:rsidRPr="002002F6">
        <w:rPr>
          <w:rFonts w:ascii="Arial" w:hAnsi="Arial" w:cs="Arial"/>
        </w:rPr>
        <w:t>, is also claimed to have betrayed women and feminism, with her lack of morality.</w:t>
      </w:r>
    </w:p>
    <w:p w14:paraId="5537757B"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In connection to the code used to observe the comparison to other political figures, remarkable is the recurrent t connection with other female politicians, instead of choosing the larger pool of both genders. Regarding Liz Truss, Margaret Thatcher is the most recurrent person, with almost 1/3 of the total number of comparisons. Interesting is the apparent direct link that is done simply because both of them are women (Corlett, 2022). The same has been observed concerning Nicola Sturgeon who, on the other side, has been compared more than 20 times of the 37 total, to Jacinda Ardern, defined as her “</w:t>
      </w:r>
      <w:r w:rsidRPr="00874045">
        <w:rPr>
          <w:rFonts w:ascii="Arial" w:hAnsi="Arial" w:cs="Arial"/>
          <w:i/>
          <w:iCs/>
        </w:rPr>
        <w:t>political soulmate</w:t>
      </w:r>
      <w:r w:rsidRPr="002002F6">
        <w:rPr>
          <w:rFonts w:ascii="Arial" w:hAnsi="Arial" w:cs="Arial"/>
        </w:rPr>
        <w:t xml:space="preserve">”. </w:t>
      </w:r>
    </w:p>
    <w:p w14:paraId="4BA2D19D" w14:textId="4BA65849" w:rsidR="002002F6" w:rsidRPr="002002F6" w:rsidRDefault="002002F6" w:rsidP="00F0519B">
      <w:pPr>
        <w:spacing w:line="480" w:lineRule="auto"/>
        <w:ind w:left="340" w:right="340"/>
        <w:jc w:val="both"/>
        <w:rPr>
          <w:rFonts w:ascii="Arial" w:hAnsi="Arial" w:cs="Arial"/>
        </w:rPr>
      </w:pPr>
      <w:r w:rsidRPr="002002F6">
        <w:rPr>
          <w:rFonts w:ascii="Arial" w:hAnsi="Arial" w:cs="Arial"/>
        </w:rPr>
        <w:t>In particular, Sturgeon is associated with Jacinta Ardern as, for both of them, it is often mentioned the inability to deal with the weight of the role, the reasons for which they both resigned</w:t>
      </w:r>
      <w:r w:rsidR="00C52714">
        <w:rPr>
          <w:rFonts w:ascii="Arial" w:hAnsi="Arial" w:cs="Arial"/>
        </w:rPr>
        <w:t>: “</w:t>
      </w:r>
      <w:r w:rsidR="00C52714" w:rsidRPr="00C52714">
        <w:rPr>
          <w:rFonts w:ascii="Arial" w:hAnsi="Arial" w:cs="Arial"/>
          <w:i/>
          <w:iCs/>
        </w:rPr>
        <w:t>Ms Sturgeon is not the first leader to succumb to the pressures, as Jacinda Ardern showed</w:t>
      </w:r>
      <w:r w:rsidR="00C52714">
        <w:rPr>
          <w:rFonts w:ascii="Arial" w:hAnsi="Arial" w:cs="Arial"/>
        </w:rPr>
        <w:t>” (The Guardian. 2023)</w:t>
      </w:r>
      <w:r w:rsidRPr="002002F6">
        <w:rPr>
          <w:rFonts w:ascii="Arial" w:hAnsi="Arial" w:cs="Arial"/>
        </w:rPr>
        <w:t xml:space="preserve">. Intriguing, but not surprising, is the association with the </w:t>
      </w:r>
      <w:r w:rsidRPr="002002F6">
        <w:rPr>
          <w:rFonts w:ascii="Arial" w:hAnsi="Arial" w:cs="Arial"/>
        </w:rPr>
        <w:lastRenderedPageBreak/>
        <w:t xml:space="preserve">resignation of another woman and the mention of the oppression by the hand of the political scene, while no similar comparison is done </w:t>
      </w:r>
      <w:r w:rsidR="00A17114">
        <w:rPr>
          <w:rFonts w:ascii="Arial" w:hAnsi="Arial" w:cs="Arial"/>
        </w:rPr>
        <w:t>about</w:t>
      </w:r>
      <w:r w:rsidRPr="002002F6">
        <w:rPr>
          <w:rFonts w:ascii="Arial" w:hAnsi="Arial" w:cs="Arial"/>
        </w:rPr>
        <w:t xml:space="preserve"> male politicians in the articles analysed. </w:t>
      </w:r>
    </w:p>
    <w:p w14:paraId="40505D62" w14:textId="6D2DCB0F"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Related to the comparison code, there are some peculiar examples, regarding Liz, involving non-political personalities. It is the case of the analogy with </w:t>
      </w:r>
      <w:r w:rsidR="006A4B4E">
        <w:rPr>
          <w:rFonts w:ascii="Arial" w:hAnsi="Arial" w:cs="Arial"/>
        </w:rPr>
        <w:t>“</w:t>
      </w:r>
      <w:r w:rsidRPr="006A4B4E">
        <w:rPr>
          <w:rFonts w:ascii="Arial" w:hAnsi="Arial" w:cs="Arial"/>
          <w:i/>
          <w:iCs/>
        </w:rPr>
        <w:t>Forrest Gump</w:t>
      </w:r>
      <w:r w:rsidR="006A4B4E">
        <w:rPr>
          <w:rFonts w:ascii="Arial" w:hAnsi="Arial" w:cs="Arial"/>
        </w:rPr>
        <w:t>”</w:t>
      </w:r>
      <w:r w:rsidRPr="002002F6">
        <w:rPr>
          <w:rFonts w:ascii="Arial" w:hAnsi="Arial" w:cs="Arial"/>
        </w:rPr>
        <w:t xml:space="preserve">, because as he does, she runs, in this case, away from her responsibilities; with Homer Simpsons, </w:t>
      </w:r>
      <w:r w:rsidR="001128AA">
        <w:rPr>
          <w:rFonts w:ascii="Arial" w:hAnsi="Arial" w:cs="Arial"/>
        </w:rPr>
        <w:t>“</w:t>
      </w:r>
      <w:r w:rsidR="001128AA" w:rsidRPr="006A4B4E">
        <w:rPr>
          <w:rFonts w:ascii="Arial" w:hAnsi="Arial" w:cs="Arial"/>
          <w:i/>
          <w:iCs/>
        </w:rPr>
        <w:t>disappearing into a bush</w:t>
      </w:r>
      <w:r w:rsidR="001128AA">
        <w:rPr>
          <w:rFonts w:ascii="Arial" w:hAnsi="Arial" w:cs="Arial"/>
        </w:rPr>
        <w:t>” (</w:t>
      </w:r>
      <w:r w:rsidR="005E3465">
        <w:rPr>
          <w:rFonts w:ascii="Arial" w:hAnsi="Arial" w:cs="Arial"/>
        </w:rPr>
        <w:t>Blake</w:t>
      </w:r>
      <w:r w:rsidR="001128AA">
        <w:rPr>
          <w:rFonts w:ascii="Arial" w:hAnsi="Arial" w:cs="Arial"/>
        </w:rPr>
        <w:t>, 2022)</w:t>
      </w:r>
      <w:r w:rsidRPr="002002F6">
        <w:rPr>
          <w:rFonts w:ascii="Arial" w:hAnsi="Arial" w:cs="Arial"/>
        </w:rPr>
        <w:t>, as he does in the famous meme, to escape reality. In particular, all of them are present in the Daily Mail.</w:t>
      </w:r>
    </w:p>
    <w:p w14:paraId="661B6146" w14:textId="0FF2B4B8" w:rsidR="002002F6" w:rsidRPr="002002F6" w:rsidRDefault="002002F6" w:rsidP="00AD6B0E">
      <w:pPr>
        <w:spacing w:line="480" w:lineRule="auto"/>
        <w:ind w:left="340" w:right="340"/>
        <w:jc w:val="both"/>
        <w:rPr>
          <w:rFonts w:ascii="Arial" w:hAnsi="Arial" w:cs="Arial"/>
        </w:rPr>
      </w:pPr>
      <w:r w:rsidRPr="002002F6">
        <w:rPr>
          <w:rFonts w:ascii="Arial" w:hAnsi="Arial" w:cs="Arial"/>
        </w:rPr>
        <w:t xml:space="preserve">It is also mentioned numerous times the comparison with the </w:t>
      </w:r>
      <w:r w:rsidR="00CE67EB">
        <w:rPr>
          <w:rFonts w:ascii="Arial" w:hAnsi="Arial" w:cs="Arial"/>
        </w:rPr>
        <w:t>“</w:t>
      </w:r>
      <w:r w:rsidRPr="00FA1F71">
        <w:rPr>
          <w:rFonts w:ascii="Arial" w:hAnsi="Arial" w:cs="Arial"/>
          <w:i/>
          <w:iCs/>
        </w:rPr>
        <w:t>head of lettuce</w:t>
      </w:r>
      <w:r w:rsidR="00CE67EB">
        <w:rPr>
          <w:rFonts w:ascii="Arial" w:hAnsi="Arial" w:cs="Arial"/>
        </w:rPr>
        <w:t>”</w:t>
      </w:r>
      <w:r w:rsidR="00DB1ED9">
        <w:rPr>
          <w:rFonts w:ascii="Arial" w:hAnsi="Arial" w:cs="Arial"/>
        </w:rPr>
        <w:t>:</w:t>
      </w:r>
      <w:r w:rsidR="00DB1ED9" w:rsidRPr="00DB1ED9">
        <w:rPr>
          <w:rFonts w:ascii="Arial" w:hAnsi="Arial" w:cs="Arial"/>
        </w:rPr>
        <w:t xml:space="preserve"> </w:t>
      </w:r>
      <w:r w:rsidR="00DB1ED9">
        <w:rPr>
          <w:rFonts w:ascii="Arial" w:hAnsi="Arial" w:cs="Arial"/>
        </w:rPr>
        <w:t>the satirical joke has been started</w:t>
      </w:r>
      <w:r w:rsidR="00DB1ED9" w:rsidRPr="002002F6">
        <w:rPr>
          <w:rFonts w:ascii="Arial" w:hAnsi="Arial" w:cs="Arial"/>
        </w:rPr>
        <w:t xml:space="preserve"> </w:t>
      </w:r>
      <w:r w:rsidR="00DB1ED9">
        <w:rPr>
          <w:rFonts w:ascii="Arial" w:hAnsi="Arial" w:cs="Arial"/>
        </w:rPr>
        <w:t>by</w:t>
      </w:r>
      <w:r w:rsidR="00DB1ED9" w:rsidRPr="002002F6">
        <w:rPr>
          <w:rFonts w:ascii="Arial" w:hAnsi="Arial" w:cs="Arial"/>
        </w:rPr>
        <w:t xml:space="preserve"> The Daily Star (</w:t>
      </w:r>
      <w:r w:rsidR="00D24379" w:rsidRPr="002002F6">
        <w:rPr>
          <w:rFonts w:ascii="Arial" w:hAnsi="Arial" w:cs="Arial"/>
        </w:rPr>
        <w:t>Sky News</w:t>
      </w:r>
      <w:r w:rsidR="00DB1ED9" w:rsidRPr="002002F6">
        <w:rPr>
          <w:rFonts w:ascii="Arial" w:hAnsi="Arial" w:cs="Arial"/>
        </w:rPr>
        <w:t>, 2022), a newspaper not considered in the current project</w:t>
      </w:r>
      <w:r w:rsidR="00DB1ED9">
        <w:rPr>
          <w:rFonts w:ascii="Arial" w:hAnsi="Arial" w:cs="Arial"/>
        </w:rPr>
        <w:t>, however</w:t>
      </w:r>
      <w:r w:rsidR="00404940">
        <w:rPr>
          <w:rFonts w:ascii="Arial" w:hAnsi="Arial" w:cs="Arial"/>
        </w:rPr>
        <w:t>,</w:t>
      </w:r>
      <w:r w:rsidR="00DB1ED9" w:rsidRPr="002002F6">
        <w:rPr>
          <w:rFonts w:ascii="Arial" w:hAnsi="Arial" w:cs="Arial"/>
        </w:rPr>
        <w:t xml:space="preserve"> the analogy has been repurposed numerous times, also proposing the similarities of her hair to the wig used for the</w:t>
      </w:r>
      <w:r w:rsidR="00DB1ED9">
        <w:rPr>
          <w:rFonts w:ascii="Arial" w:hAnsi="Arial" w:cs="Arial"/>
        </w:rPr>
        <w:t xml:space="preserve"> initial</w:t>
      </w:r>
      <w:r w:rsidR="00DB1ED9" w:rsidRPr="002002F6">
        <w:rPr>
          <w:rFonts w:ascii="Arial" w:hAnsi="Arial" w:cs="Arial"/>
        </w:rPr>
        <w:t xml:space="preserve"> </w:t>
      </w:r>
      <w:r w:rsidR="00DB1ED9">
        <w:rPr>
          <w:rFonts w:ascii="Arial" w:hAnsi="Arial" w:cs="Arial"/>
        </w:rPr>
        <w:t>mock. The Daily Star, in fact</w:t>
      </w:r>
      <w:r w:rsidR="00AD6B0E">
        <w:rPr>
          <w:rFonts w:ascii="Arial" w:hAnsi="Arial" w:cs="Arial"/>
        </w:rPr>
        <w:t>,</w:t>
      </w:r>
      <w:r w:rsidR="00DB1ED9">
        <w:rPr>
          <w:rFonts w:ascii="Arial" w:hAnsi="Arial" w:cs="Arial"/>
        </w:rPr>
        <w:t xml:space="preserve"> used a blonde wig </w:t>
      </w:r>
      <w:r w:rsidR="00AD6B0E">
        <w:rPr>
          <w:rFonts w:ascii="Arial" w:hAnsi="Arial" w:cs="Arial"/>
        </w:rPr>
        <w:t>o</w:t>
      </w:r>
      <w:r w:rsidR="00DB1ED9">
        <w:rPr>
          <w:rFonts w:ascii="Arial" w:hAnsi="Arial" w:cs="Arial"/>
        </w:rPr>
        <w:t xml:space="preserve">n the head of lettuce in the video that initially went viral on the web, to make the vegetable visually resemble Liz Truss. </w:t>
      </w:r>
      <w:r w:rsidR="00AD6B0E">
        <w:rPr>
          <w:rFonts w:ascii="Arial" w:hAnsi="Arial" w:cs="Arial"/>
        </w:rPr>
        <w:t xml:space="preserve">Every newspaper of the project continued </w:t>
      </w:r>
      <w:r w:rsidRPr="002002F6">
        <w:rPr>
          <w:rFonts w:ascii="Arial" w:hAnsi="Arial" w:cs="Arial"/>
        </w:rPr>
        <w:t>this satirical joke</w:t>
      </w:r>
      <w:r w:rsidR="00AD6B0E">
        <w:rPr>
          <w:rFonts w:ascii="Arial" w:hAnsi="Arial" w:cs="Arial"/>
        </w:rPr>
        <w:t>,</w:t>
      </w:r>
      <w:r w:rsidRPr="002002F6">
        <w:rPr>
          <w:rFonts w:ascii="Arial" w:hAnsi="Arial" w:cs="Arial"/>
        </w:rPr>
        <w:t xml:space="preserve"> which became</w:t>
      </w:r>
      <w:r w:rsidR="00AD6B0E">
        <w:rPr>
          <w:rFonts w:ascii="Arial" w:hAnsi="Arial" w:cs="Arial"/>
        </w:rPr>
        <w:t xml:space="preserve"> almost</w:t>
      </w:r>
      <w:r w:rsidRPr="002002F6">
        <w:rPr>
          <w:rFonts w:ascii="Arial" w:hAnsi="Arial" w:cs="Arial"/>
        </w:rPr>
        <w:t xml:space="preserve"> redundant</w:t>
      </w:r>
      <w:r w:rsidR="00AD6B0E">
        <w:rPr>
          <w:rFonts w:ascii="Arial" w:hAnsi="Arial" w:cs="Arial"/>
        </w:rPr>
        <w:t>.</w:t>
      </w:r>
    </w:p>
    <w:p w14:paraId="436FB11E" w14:textId="54EE5DC2" w:rsidR="002002F6" w:rsidRPr="002002F6" w:rsidRDefault="00A72ABA" w:rsidP="00F0519B">
      <w:pPr>
        <w:spacing w:line="480" w:lineRule="auto"/>
        <w:ind w:left="340" w:right="340"/>
        <w:jc w:val="both"/>
        <w:rPr>
          <w:rFonts w:ascii="Arial" w:hAnsi="Arial" w:cs="Arial"/>
        </w:rPr>
      </w:pPr>
      <w:r>
        <w:rPr>
          <w:rFonts w:ascii="Arial" w:hAnsi="Arial" w:cs="Arial"/>
        </w:rPr>
        <w:t>Similar</w:t>
      </w:r>
      <w:r w:rsidR="002002F6" w:rsidRPr="002002F6">
        <w:rPr>
          <w:rFonts w:ascii="Arial" w:hAnsi="Arial" w:cs="Arial"/>
        </w:rPr>
        <w:t xml:space="preserve"> collations have not been </w:t>
      </w:r>
      <w:r>
        <w:rPr>
          <w:rFonts w:ascii="Arial" w:hAnsi="Arial" w:cs="Arial"/>
        </w:rPr>
        <w:t>made</w:t>
      </w:r>
      <w:r w:rsidR="002002F6" w:rsidRPr="002002F6">
        <w:rPr>
          <w:rFonts w:ascii="Arial" w:hAnsi="Arial" w:cs="Arial"/>
        </w:rPr>
        <w:t xml:space="preserve"> with Nicola Sturgeon and, if on one side, they might appear, to a certain extent, funny and unconventional, on the other side are beyond the pure satirical representation, involving real mocking (Pettersson, 2023). </w:t>
      </w:r>
    </w:p>
    <w:p w14:paraId="2EEA9AF3" w14:textId="6D0BB27C"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Truss’s appearance is also mentioned </w:t>
      </w:r>
      <w:r w:rsidR="001E185E">
        <w:rPr>
          <w:rFonts w:ascii="Arial" w:hAnsi="Arial" w:cs="Arial"/>
        </w:rPr>
        <w:t>given</w:t>
      </w:r>
      <w:r w:rsidRPr="002002F6">
        <w:rPr>
          <w:rFonts w:ascii="Arial" w:hAnsi="Arial" w:cs="Arial"/>
        </w:rPr>
        <w:t xml:space="preserve"> her clothing choices</w:t>
      </w:r>
      <w:r w:rsidR="00E10B55">
        <w:rPr>
          <w:rFonts w:ascii="Arial" w:hAnsi="Arial" w:cs="Arial"/>
        </w:rPr>
        <w:t>, described as lacking femininity</w:t>
      </w:r>
      <w:r w:rsidR="006F4930">
        <w:rPr>
          <w:rFonts w:ascii="Arial" w:hAnsi="Arial" w:cs="Arial"/>
        </w:rPr>
        <w:t>.</w:t>
      </w:r>
      <w:r w:rsidR="00E10B55">
        <w:rPr>
          <w:rFonts w:ascii="Arial" w:hAnsi="Arial" w:cs="Arial"/>
        </w:rPr>
        <w:t xml:space="preserve"> The Daily Mail wrote</w:t>
      </w:r>
      <w:r w:rsidR="001128AA">
        <w:rPr>
          <w:rFonts w:ascii="Arial" w:hAnsi="Arial" w:cs="Arial"/>
        </w:rPr>
        <w:t>:</w:t>
      </w:r>
      <w:r w:rsidR="00E10B55">
        <w:rPr>
          <w:rFonts w:ascii="Arial" w:hAnsi="Arial" w:cs="Arial"/>
        </w:rPr>
        <w:t xml:space="preserve"> “</w:t>
      </w:r>
      <w:r w:rsidR="00E10B55" w:rsidRPr="00671F1A">
        <w:rPr>
          <w:rFonts w:ascii="Arial" w:hAnsi="Arial" w:cs="Arial"/>
          <w:i/>
          <w:iCs/>
        </w:rPr>
        <w:t>I'd love to see her acting in a more obviously feminine way, too. When women reach the top the temptation is to</w:t>
      </w:r>
      <w:r w:rsidR="001128AA" w:rsidRPr="00671F1A">
        <w:rPr>
          <w:rFonts w:ascii="Arial" w:hAnsi="Arial" w:cs="Arial"/>
          <w:i/>
          <w:iCs/>
        </w:rPr>
        <w:t xml:space="preserve"> </w:t>
      </w:r>
      <w:r w:rsidR="00E10B55" w:rsidRPr="00671F1A">
        <w:rPr>
          <w:rFonts w:ascii="Arial" w:hAnsi="Arial" w:cs="Arial"/>
          <w:i/>
          <w:iCs/>
        </w:rPr>
        <w:t>become more macho than the men</w:t>
      </w:r>
      <w:r w:rsidR="00E10B55" w:rsidRPr="00E10B55">
        <w:rPr>
          <w:rFonts w:ascii="Arial" w:hAnsi="Arial" w:cs="Arial"/>
        </w:rPr>
        <w:t>”</w:t>
      </w:r>
      <w:r w:rsidR="00E10B55">
        <w:rPr>
          <w:rFonts w:ascii="Arial" w:hAnsi="Arial" w:cs="Arial"/>
        </w:rPr>
        <w:t xml:space="preserve"> (</w:t>
      </w:r>
      <w:r w:rsidR="005E3465">
        <w:rPr>
          <w:rFonts w:ascii="Arial" w:hAnsi="Arial" w:cs="Arial"/>
        </w:rPr>
        <w:t>Morrissey</w:t>
      </w:r>
      <w:r w:rsidR="00E10B55">
        <w:rPr>
          <w:rFonts w:ascii="Arial" w:hAnsi="Arial" w:cs="Arial"/>
        </w:rPr>
        <w:t>, 2022) while comparing her to the eleg</w:t>
      </w:r>
      <w:r w:rsidR="00797D58">
        <w:rPr>
          <w:rFonts w:ascii="Arial" w:hAnsi="Arial" w:cs="Arial"/>
        </w:rPr>
        <w:t>an</w:t>
      </w:r>
      <w:r w:rsidR="00E10B55">
        <w:rPr>
          <w:rFonts w:ascii="Arial" w:hAnsi="Arial" w:cs="Arial"/>
        </w:rPr>
        <w:t>ce of Kate Middleton</w:t>
      </w:r>
      <w:r w:rsidR="00797D58">
        <w:rPr>
          <w:rFonts w:ascii="Arial" w:hAnsi="Arial" w:cs="Arial"/>
        </w:rPr>
        <w:t>. Sporadically this can be noticed also with Nicola Sturgeon and the description of “</w:t>
      </w:r>
      <w:r w:rsidR="00797D58" w:rsidRPr="00671F1A">
        <w:rPr>
          <w:rFonts w:ascii="Arial" w:hAnsi="Arial" w:cs="Arial"/>
          <w:i/>
          <w:iCs/>
        </w:rPr>
        <w:t>her four-inches heels</w:t>
      </w:r>
      <w:r w:rsidR="00797D58">
        <w:rPr>
          <w:rFonts w:ascii="Arial" w:hAnsi="Arial" w:cs="Arial"/>
        </w:rPr>
        <w:t>” (</w:t>
      </w:r>
      <w:r w:rsidR="005E3465">
        <w:rPr>
          <w:rFonts w:ascii="Arial" w:hAnsi="Arial" w:cs="Arial"/>
        </w:rPr>
        <w:t>Dalgety</w:t>
      </w:r>
      <w:r w:rsidR="00797D58">
        <w:rPr>
          <w:rFonts w:ascii="Arial" w:hAnsi="Arial" w:cs="Arial"/>
        </w:rPr>
        <w:t>, 2023)</w:t>
      </w:r>
      <w:r w:rsidRPr="002002F6">
        <w:rPr>
          <w:rFonts w:ascii="Arial" w:hAnsi="Arial" w:cs="Arial"/>
        </w:rPr>
        <w:t xml:space="preserve">. </w:t>
      </w:r>
    </w:p>
    <w:p w14:paraId="794727F4"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From a FDCA perspective, the researcher anticipated a higher number of cases to analyse in this regard, especially given the study observed in preparation for the project (Heflick, 2009)</w:t>
      </w:r>
    </w:p>
    <w:p w14:paraId="39D4A703"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lastRenderedPageBreak/>
        <w:t xml:space="preserve">Concerning the personal lives of the two politicians, as per a review of the literature, the researcher was expecting a higher number (D’Heer, 2022), however, once again, the presence itself of this element is a reasonable cause for further investigation. </w:t>
      </w:r>
    </w:p>
    <w:p w14:paraId="2E18032B"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As per previous data, the private past has been mentioned 12 times for Liz Truss and 32 with Nicola Sturgeon. </w:t>
      </w:r>
    </w:p>
    <w:p w14:paraId="6A3E63BB" w14:textId="35E32DC4" w:rsidR="002002F6" w:rsidRPr="002002F6" w:rsidRDefault="002002F6" w:rsidP="00F0519B">
      <w:pPr>
        <w:spacing w:line="480" w:lineRule="auto"/>
        <w:ind w:left="340" w:right="340"/>
        <w:jc w:val="both"/>
        <w:rPr>
          <w:rFonts w:ascii="Arial" w:hAnsi="Arial" w:cs="Arial"/>
        </w:rPr>
      </w:pPr>
      <w:r w:rsidRPr="002002F6">
        <w:rPr>
          <w:rFonts w:ascii="Arial" w:hAnsi="Arial" w:cs="Arial"/>
        </w:rPr>
        <w:t>More in detail, Truss’s daughters have a very narrow presence, overtaken by her husband, mentioned especially given his presence during her resignation speech, and, more frequently, her relationship with Chancellor Kwasi Kwarteng, defined as her “</w:t>
      </w:r>
      <w:r w:rsidRPr="00D73D6D">
        <w:rPr>
          <w:rFonts w:ascii="Arial" w:hAnsi="Arial" w:cs="Arial"/>
          <w:i/>
          <w:iCs/>
        </w:rPr>
        <w:t>ideological soulmate</w:t>
      </w:r>
      <w:r w:rsidRPr="002002F6">
        <w:rPr>
          <w:rFonts w:ascii="Arial" w:hAnsi="Arial" w:cs="Arial"/>
        </w:rPr>
        <w:t>”. In this context, the focus is on her behaviour given his “</w:t>
      </w:r>
      <w:r w:rsidRPr="00D73D6D">
        <w:rPr>
          <w:rFonts w:ascii="Arial" w:hAnsi="Arial" w:cs="Arial"/>
          <w:i/>
          <w:iCs/>
        </w:rPr>
        <w:t>sack</w:t>
      </w:r>
      <w:r w:rsidRPr="002002F6">
        <w:rPr>
          <w:rFonts w:ascii="Arial" w:hAnsi="Arial" w:cs="Arial"/>
        </w:rPr>
        <w:t>”, symptoms of big betrayal towards a long-term friend; in particular, it is underlined how he risked his career for her and her selfishness</w:t>
      </w:r>
      <w:r w:rsidR="00E10B55">
        <w:rPr>
          <w:rFonts w:ascii="Arial" w:hAnsi="Arial" w:cs="Arial"/>
        </w:rPr>
        <w:t>: The Daily Telegraphs, for instance, reports “</w:t>
      </w:r>
      <w:r w:rsidR="00E10B55" w:rsidRPr="00D73D6D">
        <w:rPr>
          <w:rFonts w:ascii="Arial" w:hAnsi="Arial" w:cs="Arial"/>
          <w:i/>
          <w:iCs/>
        </w:rPr>
        <w:t>the Prime Minister has thrown her former chancellor under the bus</w:t>
      </w:r>
      <w:r w:rsidR="00E10B55">
        <w:rPr>
          <w:rFonts w:ascii="Arial" w:hAnsi="Arial" w:cs="Arial"/>
        </w:rPr>
        <w:t>” (</w:t>
      </w:r>
      <w:r w:rsidR="005E3465">
        <w:rPr>
          <w:rFonts w:ascii="Arial" w:hAnsi="Arial" w:cs="Arial"/>
        </w:rPr>
        <w:t>Thorpe</w:t>
      </w:r>
      <w:r w:rsidR="00E10B55">
        <w:rPr>
          <w:rFonts w:ascii="Arial" w:hAnsi="Arial" w:cs="Arial"/>
        </w:rPr>
        <w:t>, 2022)</w:t>
      </w:r>
      <w:r w:rsidRPr="002002F6">
        <w:rPr>
          <w:rFonts w:ascii="Arial" w:hAnsi="Arial" w:cs="Arial"/>
        </w:rPr>
        <w:t xml:space="preserve">. On an added note, as for Nicola Sturgeon, the mention of a </w:t>
      </w:r>
      <w:r w:rsidR="004D1909">
        <w:rPr>
          <w:rFonts w:ascii="Arial" w:hAnsi="Arial" w:cs="Arial"/>
        </w:rPr>
        <w:t>partner</w:t>
      </w:r>
      <w:r w:rsidRPr="002002F6">
        <w:rPr>
          <w:rFonts w:ascii="Arial" w:hAnsi="Arial" w:cs="Arial"/>
        </w:rPr>
        <w:t xml:space="preserve">, whether political or ideological appears relevant, possibly, in the concept of the necessity to find a </w:t>
      </w:r>
      <w:r w:rsidR="00C258FC">
        <w:rPr>
          <w:rFonts w:ascii="Arial" w:hAnsi="Arial" w:cs="Arial"/>
        </w:rPr>
        <w:t>companion</w:t>
      </w:r>
      <w:r w:rsidRPr="002002F6">
        <w:rPr>
          <w:rFonts w:ascii="Arial" w:hAnsi="Arial" w:cs="Arial"/>
        </w:rPr>
        <w:t xml:space="preserve"> for women</w:t>
      </w:r>
      <w:r w:rsidR="00C258FC">
        <w:rPr>
          <w:rFonts w:ascii="Arial" w:hAnsi="Arial" w:cs="Arial"/>
        </w:rPr>
        <w:t xml:space="preserve">. </w:t>
      </w:r>
      <w:r w:rsidRPr="002002F6">
        <w:rPr>
          <w:rFonts w:ascii="Arial" w:hAnsi="Arial" w:cs="Arial"/>
        </w:rPr>
        <w:t xml:space="preserve"> </w:t>
      </w:r>
    </w:p>
    <w:p w14:paraId="7684F856"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The portrayal of Sturgeon’s private life is more varied, with a focus on her family and, more often, on her being a woman against women. </w:t>
      </w:r>
    </w:p>
    <w:p w14:paraId="663801A9" w14:textId="0CD52506" w:rsidR="002002F6" w:rsidRPr="002002F6" w:rsidRDefault="002002F6" w:rsidP="00F0519B">
      <w:pPr>
        <w:spacing w:line="480" w:lineRule="auto"/>
        <w:ind w:left="340" w:right="340"/>
        <w:jc w:val="both"/>
        <w:rPr>
          <w:rFonts w:ascii="Arial" w:hAnsi="Arial" w:cs="Arial"/>
        </w:rPr>
      </w:pPr>
      <w:r w:rsidRPr="002002F6">
        <w:rPr>
          <w:rFonts w:ascii="Arial" w:hAnsi="Arial" w:cs="Arial"/>
        </w:rPr>
        <w:t>Her husband is mentioned</w:t>
      </w:r>
      <w:r w:rsidR="00651E0F">
        <w:rPr>
          <w:rFonts w:ascii="Arial" w:hAnsi="Arial" w:cs="Arial"/>
        </w:rPr>
        <w:t xml:space="preserve"> in regard to</w:t>
      </w:r>
      <w:r w:rsidRPr="002002F6">
        <w:rPr>
          <w:rFonts w:ascii="Arial" w:hAnsi="Arial" w:cs="Arial"/>
        </w:rPr>
        <w:t xml:space="preserve"> the fund missing from a campaign of the SNP, however, this is underlined only a couple of times. More frequently, Sturgeon’s family is raised given her resignation and her will to dedicate more time to them. At the same time, her hobbies are cited in 2 specific articles, following her resignation, about her passion for books and the possibility of a </w:t>
      </w:r>
      <w:r w:rsidR="0071348E">
        <w:rPr>
          <w:rFonts w:ascii="Arial" w:hAnsi="Arial" w:cs="Arial"/>
        </w:rPr>
        <w:t>biography</w:t>
      </w:r>
      <w:r w:rsidRPr="002002F6">
        <w:rPr>
          <w:rFonts w:ascii="Arial" w:hAnsi="Arial" w:cs="Arial"/>
        </w:rPr>
        <w:t xml:space="preserve"> about her life. </w:t>
      </w:r>
    </w:p>
    <w:p w14:paraId="0DA4AB81" w14:textId="123906E0"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A special note is necessary about the strong position taken against the approach of feminism allegedly taken by Sturgeon about Isla Bryson and the </w:t>
      </w:r>
      <w:bookmarkStart w:id="50" w:name="_Hlk141875202"/>
      <w:r w:rsidR="009F23A9" w:rsidRPr="009F23A9">
        <w:rPr>
          <w:rFonts w:ascii="Arial" w:hAnsi="Arial" w:cs="Arial"/>
        </w:rPr>
        <w:t>Gender Recognition Reform Bill</w:t>
      </w:r>
      <w:bookmarkEnd w:id="50"/>
      <w:r w:rsidR="001324BB">
        <w:rPr>
          <w:rFonts w:ascii="Arial" w:hAnsi="Arial" w:cs="Arial"/>
        </w:rPr>
        <w:t>: the former First Minister strongly supported the Reform Bill as well as used the pronouns “she/her” to describe the inmate convicted for raping 2 women and, subsequently, transitioning into a woman</w:t>
      </w:r>
      <w:r w:rsidRPr="002002F6">
        <w:rPr>
          <w:rFonts w:ascii="Arial" w:hAnsi="Arial" w:cs="Arial"/>
        </w:rPr>
        <w:t xml:space="preserve">. In particular, the Daily Mail, the Scotsman and the Daily Telegraph underline how Sturgeon is a woman who is deliberately not considering women’s safety in </w:t>
      </w:r>
      <w:r w:rsidRPr="002002F6">
        <w:rPr>
          <w:rFonts w:ascii="Arial" w:hAnsi="Arial" w:cs="Arial"/>
        </w:rPr>
        <w:lastRenderedPageBreak/>
        <w:t xml:space="preserve">prison: the same papers </w:t>
      </w:r>
      <w:r w:rsidR="001324BB">
        <w:rPr>
          <w:rFonts w:ascii="Arial" w:hAnsi="Arial" w:cs="Arial"/>
        </w:rPr>
        <w:t>also wrote</w:t>
      </w:r>
      <w:r w:rsidRPr="002002F6">
        <w:rPr>
          <w:rFonts w:ascii="Arial" w:hAnsi="Arial" w:cs="Arial"/>
        </w:rPr>
        <w:t xml:space="preserve"> </w:t>
      </w:r>
      <w:r w:rsidR="001324BB">
        <w:rPr>
          <w:rFonts w:ascii="Arial" w:hAnsi="Arial" w:cs="Arial"/>
        </w:rPr>
        <w:t>full articles</w:t>
      </w:r>
      <w:r w:rsidRPr="002002F6">
        <w:rPr>
          <w:rFonts w:ascii="Arial" w:hAnsi="Arial" w:cs="Arial"/>
        </w:rPr>
        <w:t xml:space="preserve"> about the issue from a (radical) feminist perspective which is going to be analysed further in the following paragraph. </w:t>
      </w:r>
    </w:p>
    <w:p w14:paraId="0154380D" w14:textId="3B0C7543"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The last element analysed has been the sexualisation of Truss and Sturgeon, and so sexual references towards them, with the use of jokes, and two-way puns. The same could be found in a total of 8 articles which, however, made exclusion for a couple of them, were not making jokes but openly talking about the sexuality of the two politicians. </w:t>
      </w:r>
    </w:p>
    <w:p w14:paraId="16F70971"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As before, despite the limited number, it damages the credibility of women in politics, considering parameters which have nothing to do with political competence (Formato, 2017). </w:t>
      </w:r>
    </w:p>
    <w:p w14:paraId="1E31E8CE" w14:textId="7390811D" w:rsidR="002002F6" w:rsidRPr="002002F6" w:rsidRDefault="002002F6" w:rsidP="00F0519B">
      <w:pPr>
        <w:spacing w:line="480" w:lineRule="auto"/>
        <w:ind w:left="340" w:right="340"/>
        <w:jc w:val="both"/>
        <w:rPr>
          <w:rFonts w:ascii="Arial" w:hAnsi="Arial" w:cs="Arial"/>
        </w:rPr>
      </w:pPr>
      <w:r w:rsidRPr="002002F6">
        <w:rPr>
          <w:rFonts w:ascii="Arial" w:hAnsi="Arial" w:cs="Arial"/>
        </w:rPr>
        <w:t>To conclude the comparison between the media representation of Liz Truss and Nicola Sturgeon, elements which are typical of the gender stereotyping of women in politics are present and constant for both of them; despite the numbers might not be statistically relevant, it cannot be underestimated the role this narrative plays in the reiteration of standards which are based on a masculine and patriarchal approach to politics</w:t>
      </w:r>
      <w:r w:rsidR="00082BD3">
        <w:rPr>
          <w:rFonts w:ascii="Arial" w:hAnsi="Arial" w:cs="Arial"/>
        </w:rPr>
        <w:t xml:space="preserve"> (Karp, 2008)</w:t>
      </w:r>
      <w:r w:rsidRPr="002002F6">
        <w:rPr>
          <w:rFonts w:ascii="Arial" w:hAnsi="Arial" w:cs="Arial"/>
        </w:rPr>
        <w:t xml:space="preserve">. </w:t>
      </w:r>
    </w:p>
    <w:p w14:paraId="7BBCE104" w14:textId="09B6355E" w:rsidR="002002F6" w:rsidRPr="002002F6" w:rsidRDefault="002002F6" w:rsidP="00F0519B">
      <w:pPr>
        <w:spacing w:line="480" w:lineRule="auto"/>
        <w:ind w:left="340" w:right="340"/>
        <w:jc w:val="both"/>
        <w:rPr>
          <w:rFonts w:ascii="Arial" w:hAnsi="Arial" w:cs="Arial"/>
        </w:rPr>
      </w:pPr>
      <w:r w:rsidRPr="002002F6">
        <w:rPr>
          <w:rFonts w:ascii="Arial" w:hAnsi="Arial" w:cs="Arial"/>
        </w:rPr>
        <w:t>The credibility of Truss and Sturgeon tends to be undermined in view of the additional references to their personal life, sexuality and appearance (D’Heer, 2022) (Karp, 2008) (Milesi, 2019) (</w:t>
      </w:r>
      <w:proofErr w:type="spellStart"/>
      <w:r w:rsidRPr="002002F6">
        <w:rPr>
          <w:rFonts w:ascii="Arial" w:hAnsi="Arial" w:cs="Arial"/>
        </w:rPr>
        <w:t>Wasburn</w:t>
      </w:r>
      <w:proofErr w:type="spellEnd"/>
      <w:r w:rsidRPr="002002F6">
        <w:rPr>
          <w:rFonts w:ascii="Arial" w:hAnsi="Arial" w:cs="Arial"/>
        </w:rPr>
        <w:t xml:space="preserve">, 2011) (Van Zoonen, 2011). Previous research shows how, during difficult financial times, the media representation of politics follows a strong masculine discourse, and this is the case (Elliott, 2018). Moreover, the continuous mixture of personal and private features used to describe them endanger the perception of the audience towards the political issues, which are the ones relevant in the political field, because of the personal characterisation of the two women (Van Zoonen, 2006). </w:t>
      </w:r>
    </w:p>
    <w:p w14:paraId="1811452A"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  </w:t>
      </w:r>
    </w:p>
    <w:p w14:paraId="69970AF0" w14:textId="77777777" w:rsidR="002002F6" w:rsidRPr="002002F6" w:rsidRDefault="002002F6" w:rsidP="00817F90">
      <w:pPr>
        <w:pStyle w:val="Titolo3"/>
      </w:pPr>
    </w:p>
    <w:p w14:paraId="628B793E" w14:textId="2E0D488A" w:rsidR="002002F6" w:rsidRPr="00156143" w:rsidRDefault="00156143" w:rsidP="00156143">
      <w:pPr>
        <w:pStyle w:val="Titolo3"/>
        <w:jc w:val="center"/>
        <w:rPr>
          <w:rFonts w:ascii="Arial" w:hAnsi="Arial" w:cs="Arial"/>
          <w:color w:val="auto"/>
          <w:u w:val="single"/>
        </w:rPr>
      </w:pPr>
      <w:bookmarkStart w:id="51" w:name="_Toc141879948"/>
      <w:r w:rsidRPr="00156143">
        <w:rPr>
          <w:rFonts w:ascii="Arial" w:hAnsi="Arial" w:cs="Arial"/>
          <w:color w:val="auto"/>
          <w:u w:val="single"/>
        </w:rPr>
        <w:t xml:space="preserve">4.2.2: </w:t>
      </w:r>
      <w:r w:rsidR="002002F6" w:rsidRPr="00156143">
        <w:rPr>
          <w:rFonts w:ascii="Arial" w:hAnsi="Arial" w:cs="Arial"/>
          <w:color w:val="auto"/>
          <w:u w:val="single"/>
        </w:rPr>
        <w:t>Comparison between newspapers</w:t>
      </w:r>
      <w:bookmarkEnd w:id="51"/>
    </w:p>
    <w:p w14:paraId="1BB73A7C" w14:textId="77777777" w:rsidR="002002F6" w:rsidRPr="002002F6" w:rsidRDefault="002002F6" w:rsidP="00F0519B">
      <w:pPr>
        <w:spacing w:line="480" w:lineRule="auto"/>
        <w:ind w:left="340" w:right="340"/>
        <w:jc w:val="both"/>
        <w:rPr>
          <w:rFonts w:ascii="Arial" w:hAnsi="Arial" w:cs="Arial"/>
          <w:i/>
          <w:iCs/>
          <w:u w:val="single"/>
        </w:rPr>
      </w:pPr>
    </w:p>
    <w:p w14:paraId="5F4B5D4B" w14:textId="07680152"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This </w:t>
      </w:r>
      <w:r w:rsidR="00413C70">
        <w:rPr>
          <w:rFonts w:ascii="Arial" w:hAnsi="Arial" w:cs="Arial"/>
        </w:rPr>
        <w:t xml:space="preserve">section </w:t>
      </w:r>
      <w:r w:rsidRPr="002002F6">
        <w:rPr>
          <w:rFonts w:ascii="Arial" w:hAnsi="Arial" w:cs="Arial"/>
        </w:rPr>
        <w:t xml:space="preserve">is going to focus, through a feminist lens, on the analogies and differences in narration between the 5 newspapers analysed for the project. </w:t>
      </w:r>
    </w:p>
    <w:p w14:paraId="6946F390" w14:textId="64FE13BA" w:rsidR="002002F6" w:rsidRPr="002002F6" w:rsidRDefault="002002F6" w:rsidP="00F0519B">
      <w:pPr>
        <w:spacing w:line="480" w:lineRule="auto"/>
        <w:ind w:left="340" w:right="340"/>
        <w:jc w:val="both"/>
        <w:rPr>
          <w:rFonts w:ascii="Arial" w:hAnsi="Arial" w:cs="Arial"/>
        </w:rPr>
      </w:pPr>
      <w:r w:rsidRPr="002002F6">
        <w:rPr>
          <w:rFonts w:ascii="Arial" w:hAnsi="Arial" w:cs="Arial"/>
        </w:rPr>
        <w:lastRenderedPageBreak/>
        <w:t xml:space="preserve">The first element to be underlined is the large diversity concerning the number of articles for each source. The Daily Mail, followed by The Guardian, is the paper which published more material, with a strong focus on Liz Truss. As a matter of truth, as previously mentioned, all newspapers, </w:t>
      </w:r>
      <w:r w:rsidR="00C2195D">
        <w:rPr>
          <w:rFonts w:ascii="Arial" w:hAnsi="Arial" w:cs="Arial"/>
        </w:rPr>
        <w:t>except</w:t>
      </w:r>
      <w:r w:rsidRPr="002002F6">
        <w:rPr>
          <w:rFonts w:ascii="Arial" w:hAnsi="Arial" w:cs="Arial"/>
        </w:rPr>
        <w:t xml:space="preserve"> The Herald, focus more on this politician, however, given the higher popularity and role in politics it is understandable.</w:t>
      </w:r>
      <w:r w:rsidR="007F1686">
        <w:rPr>
          <w:rFonts w:ascii="Arial" w:hAnsi="Arial" w:cs="Arial"/>
        </w:rPr>
        <w:t xml:space="preserve"> Moreover, from a framing perspective, it is reasonable for The Herald to focus specifically on Scottish matters. </w:t>
      </w:r>
      <w:r w:rsidRPr="002002F6">
        <w:rPr>
          <w:rFonts w:ascii="Arial" w:hAnsi="Arial" w:cs="Arial"/>
        </w:rPr>
        <w:t xml:space="preserve"> </w:t>
      </w:r>
    </w:p>
    <w:p w14:paraId="574440BF"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Each newspaper is marked by a different attitude towards the leader considered as well as a peculiar use of dialectic. If on one side all the papers present a negative inclination towards Truss and a good mixture of it about Sturgeon, each of them has a specific way to represent it. </w:t>
      </w:r>
    </w:p>
    <w:p w14:paraId="7074D698" w14:textId="31E4E76A" w:rsidR="002002F6" w:rsidRPr="002002F6" w:rsidRDefault="002002F6" w:rsidP="00F0519B">
      <w:pPr>
        <w:spacing w:line="480" w:lineRule="auto"/>
        <w:ind w:left="340" w:right="340"/>
        <w:jc w:val="both"/>
        <w:rPr>
          <w:rFonts w:ascii="Arial" w:hAnsi="Arial" w:cs="Arial"/>
        </w:rPr>
      </w:pPr>
      <w:r w:rsidRPr="002002F6">
        <w:rPr>
          <w:rFonts w:ascii="Arial" w:hAnsi="Arial" w:cs="Arial"/>
        </w:rPr>
        <w:t>The Guardian, for instance, despite being among the most trustworth</w:t>
      </w:r>
      <w:r w:rsidR="001759DF">
        <w:rPr>
          <w:rFonts w:ascii="Arial" w:hAnsi="Arial" w:cs="Arial"/>
        </w:rPr>
        <w:t>y</w:t>
      </w:r>
      <w:r w:rsidR="003B58C1">
        <w:rPr>
          <w:rFonts w:ascii="Arial" w:hAnsi="Arial" w:cs="Arial"/>
        </w:rPr>
        <w:t xml:space="preserve">, as well as liberal left-wing </w:t>
      </w:r>
      <w:r w:rsidR="00404940">
        <w:rPr>
          <w:rFonts w:ascii="Arial" w:hAnsi="Arial" w:cs="Arial"/>
        </w:rPr>
        <w:t>supporters</w:t>
      </w:r>
      <w:r w:rsidR="001759DF">
        <w:rPr>
          <w:rFonts w:ascii="Arial" w:hAnsi="Arial" w:cs="Arial"/>
        </w:rPr>
        <w:t>, according to Watson,</w:t>
      </w:r>
      <w:r w:rsidRPr="002002F6">
        <w:rPr>
          <w:rFonts w:ascii="Arial" w:hAnsi="Arial" w:cs="Arial"/>
        </w:rPr>
        <w:t xml:space="preserve"> (Watson, 2022) (YouGov, 2023), presents an extremely negative attitude ahead of Truss,</w:t>
      </w:r>
      <w:r w:rsidR="00341FE9">
        <w:rPr>
          <w:rFonts w:ascii="Arial" w:hAnsi="Arial" w:cs="Arial"/>
        </w:rPr>
        <w:t xml:space="preserve"> reflecting its centre-left position,</w:t>
      </w:r>
      <w:r w:rsidRPr="002002F6">
        <w:rPr>
          <w:rFonts w:ascii="Arial" w:hAnsi="Arial" w:cs="Arial"/>
        </w:rPr>
        <w:t xml:space="preserve"> almost using aggressive language. It is here, in fact, that it is possible to find the definition of Truss as “</w:t>
      </w:r>
      <w:r w:rsidRPr="00D73D6D">
        <w:rPr>
          <w:rFonts w:ascii="Arial" w:hAnsi="Arial" w:cs="Arial"/>
          <w:i/>
          <w:iCs/>
        </w:rPr>
        <w:t>weak</w:t>
      </w:r>
      <w:r w:rsidR="007B6E6A">
        <w:rPr>
          <w:rFonts w:ascii="Arial" w:hAnsi="Arial" w:cs="Arial"/>
          <w:i/>
          <w:iCs/>
        </w:rPr>
        <w:t>”</w:t>
      </w:r>
      <w:r w:rsidRPr="007B6E6A">
        <w:rPr>
          <w:rFonts w:ascii="Arial" w:hAnsi="Arial" w:cs="Arial"/>
        </w:rPr>
        <w:t xml:space="preserve"> and</w:t>
      </w:r>
      <w:r w:rsidRPr="00D73D6D">
        <w:rPr>
          <w:rFonts w:ascii="Arial" w:hAnsi="Arial" w:cs="Arial"/>
          <w:i/>
          <w:iCs/>
        </w:rPr>
        <w:t xml:space="preserve"> </w:t>
      </w:r>
      <w:r w:rsidR="007B6E6A">
        <w:rPr>
          <w:rFonts w:ascii="Arial" w:hAnsi="Arial" w:cs="Arial"/>
          <w:i/>
          <w:iCs/>
        </w:rPr>
        <w:t>“</w:t>
      </w:r>
      <w:r w:rsidRPr="00D73D6D">
        <w:rPr>
          <w:rFonts w:ascii="Arial" w:hAnsi="Arial" w:cs="Arial"/>
          <w:i/>
          <w:iCs/>
        </w:rPr>
        <w:t>wounded</w:t>
      </w:r>
      <w:r w:rsidRPr="002002F6">
        <w:rPr>
          <w:rFonts w:ascii="Arial" w:hAnsi="Arial" w:cs="Arial"/>
        </w:rPr>
        <w:t xml:space="preserve">”. </w:t>
      </w:r>
    </w:p>
    <w:p w14:paraId="4D59850C" w14:textId="48CECB39"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This newspaper has a strong position against Liz Truss, underlining especially the economic pressures during her mandate as well as focusing on the general economic situation and the notorious U-turn. In particular, the main issues treated in the articles are Truss’s personal competence and economic policies, however, </w:t>
      </w:r>
      <w:r w:rsidR="00C2195D">
        <w:rPr>
          <w:rFonts w:ascii="Arial" w:hAnsi="Arial" w:cs="Arial"/>
        </w:rPr>
        <w:t>given</w:t>
      </w:r>
      <w:r w:rsidRPr="002002F6">
        <w:rPr>
          <w:rFonts w:ascii="Arial" w:hAnsi="Arial" w:cs="Arial"/>
        </w:rPr>
        <w:t xml:space="preserve"> the pool of readers of the papers this was expected. Simultaneously, it is possible to observe a higher prevalence of feature articles instead of news ones, which might also be associated with the aggressive narrative used and that can go by a more personal style, peculiar of a feature. </w:t>
      </w:r>
    </w:p>
    <w:p w14:paraId="7E51F2B3" w14:textId="260800E0" w:rsidR="002002F6" w:rsidRPr="002002F6" w:rsidRDefault="002002F6" w:rsidP="00F0519B">
      <w:pPr>
        <w:spacing w:line="480" w:lineRule="auto"/>
        <w:ind w:left="340" w:right="340"/>
        <w:jc w:val="both"/>
        <w:rPr>
          <w:rFonts w:ascii="Arial" w:hAnsi="Arial" w:cs="Arial"/>
        </w:rPr>
      </w:pPr>
      <w:r w:rsidRPr="002002F6">
        <w:rPr>
          <w:rFonts w:ascii="Arial" w:hAnsi="Arial" w:cs="Arial"/>
        </w:rPr>
        <w:t>On the other side, Nicola Sturgeon’s depiction</w:t>
      </w:r>
      <w:r w:rsidR="00071E86">
        <w:rPr>
          <w:rFonts w:ascii="Arial" w:hAnsi="Arial" w:cs="Arial"/>
        </w:rPr>
        <w:t xml:space="preserve"> in The Guardian</w:t>
      </w:r>
      <w:r w:rsidRPr="002002F6">
        <w:rPr>
          <w:rFonts w:ascii="Arial" w:hAnsi="Arial" w:cs="Arial"/>
        </w:rPr>
        <w:t xml:space="preserve"> resembles, at the time, the one of a martyr who “</w:t>
      </w:r>
      <w:r w:rsidRPr="00BB6E39">
        <w:rPr>
          <w:rFonts w:ascii="Arial" w:hAnsi="Arial" w:cs="Arial"/>
          <w:i/>
          <w:iCs/>
        </w:rPr>
        <w:t>succumbed to the pressure</w:t>
      </w:r>
      <w:r w:rsidRPr="002002F6">
        <w:rPr>
          <w:rFonts w:ascii="Arial" w:hAnsi="Arial" w:cs="Arial"/>
        </w:rPr>
        <w:t>”</w:t>
      </w:r>
      <w:r w:rsidR="00D73D6D">
        <w:rPr>
          <w:rFonts w:ascii="Arial" w:hAnsi="Arial" w:cs="Arial"/>
        </w:rPr>
        <w:t xml:space="preserve">. </w:t>
      </w:r>
      <w:r w:rsidRPr="002002F6">
        <w:rPr>
          <w:rFonts w:ascii="Arial" w:hAnsi="Arial" w:cs="Arial"/>
        </w:rPr>
        <w:t xml:space="preserve">Articles are made about Sturgeon’s growth as a woman and as a politician, with also insights into her humanity and previous private life. The narration emphasises the fallibility of a human being who always tried her best, despite the difficulties. </w:t>
      </w:r>
    </w:p>
    <w:p w14:paraId="28D8B8F6" w14:textId="7C4F276E" w:rsidR="002002F6" w:rsidRPr="002002F6" w:rsidRDefault="002002F6" w:rsidP="00F0519B">
      <w:pPr>
        <w:spacing w:line="480" w:lineRule="auto"/>
        <w:ind w:left="340" w:right="340"/>
        <w:jc w:val="both"/>
        <w:rPr>
          <w:rFonts w:ascii="Arial" w:hAnsi="Arial" w:cs="Arial"/>
        </w:rPr>
      </w:pPr>
      <w:r w:rsidRPr="002002F6">
        <w:rPr>
          <w:rFonts w:ascii="Arial" w:hAnsi="Arial" w:cs="Arial"/>
        </w:rPr>
        <w:lastRenderedPageBreak/>
        <w:t>At the same time, the terminology suggests that Sturgeon had “</w:t>
      </w:r>
      <w:r w:rsidRPr="00BB6E39">
        <w:rPr>
          <w:rFonts w:ascii="Arial" w:hAnsi="Arial" w:cs="Arial"/>
          <w:i/>
          <w:iCs/>
        </w:rPr>
        <w:t>lost her touch</w:t>
      </w:r>
      <w:r w:rsidRPr="002002F6">
        <w:rPr>
          <w:rFonts w:ascii="Arial" w:hAnsi="Arial" w:cs="Arial"/>
        </w:rPr>
        <w:t>”</w:t>
      </w:r>
      <w:r w:rsidR="00D73D6D">
        <w:rPr>
          <w:rFonts w:ascii="Arial" w:hAnsi="Arial" w:cs="Arial"/>
        </w:rPr>
        <w:t xml:space="preserve"> (The Guardian, 2023)</w:t>
      </w:r>
      <w:r w:rsidRPr="002002F6">
        <w:rPr>
          <w:rFonts w:ascii="Arial" w:hAnsi="Arial" w:cs="Arial"/>
        </w:rPr>
        <w:t xml:space="preserve">, but without the blaming shades used for Truss. This type of dialectic, extremely focused on the caring and almost motherly characterisation of Sturgeon, despite the positive position taken on her behalf, does not play a positive role in her discourse: they tend to reiterate gender scripts of the women that were unable to bear the weight of her role (D’Heer, 2022) and can now, also using Sturgeon’s resignation speech as a hook, focus more on her family leaving her political position. </w:t>
      </w:r>
    </w:p>
    <w:p w14:paraId="1D3C79A1"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Completely different is the position taken by more right-wing papers. It is the case, for example, of the Daily Telegraph. </w:t>
      </w:r>
    </w:p>
    <w:p w14:paraId="3412DB2C" w14:textId="47293656"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The Telegraph reports that </w:t>
      </w:r>
      <w:r w:rsidRPr="007C02F9">
        <w:rPr>
          <w:rFonts w:ascii="Arial" w:hAnsi="Arial" w:cs="Arial"/>
          <w:i/>
          <w:iCs/>
        </w:rPr>
        <w:t>“Scotland has been ruined by Sturgeon</w:t>
      </w:r>
      <w:r w:rsidRPr="002002F6">
        <w:rPr>
          <w:rFonts w:ascii="Arial" w:hAnsi="Arial" w:cs="Arial"/>
        </w:rPr>
        <w:t xml:space="preserve">”, in the same way, she is also connected with decreased life expectancy </w:t>
      </w:r>
      <w:r w:rsidR="00AE6414">
        <w:rPr>
          <w:rFonts w:ascii="Arial" w:hAnsi="Arial" w:cs="Arial"/>
        </w:rPr>
        <w:t>in</w:t>
      </w:r>
      <w:r w:rsidRPr="002002F6">
        <w:rPr>
          <w:rFonts w:ascii="Arial" w:hAnsi="Arial" w:cs="Arial"/>
        </w:rPr>
        <w:t xml:space="preserve"> the country</w:t>
      </w:r>
      <w:r w:rsidR="007C02F9">
        <w:rPr>
          <w:rFonts w:ascii="Arial" w:hAnsi="Arial" w:cs="Arial"/>
        </w:rPr>
        <w:t>: “</w:t>
      </w:r>
      <w:r w:rsidR="007C02F9" w:rsidRPr="00CD1C72">
        <w:rPr>
          <w:rFonts w:ascii="Arial" w:hAnsi="Arial" w:cs="Arial"/>
          <w:i/>
          <w:iCs/>
        </w:rPr>
        <w:t>Six ways Nicola Sturgeon failed Scotland : […]The life expectancy of Scottish people has plummeted during Ms Sturgeon’s time in power, recording its sharpest</w:t>
      </w:r>
      <w:r w:rsidR="001E185E">
        <w:rPr>
          <w:rFonts w:ascii="Arial" w:hAnsi="Arial" w:cs="Arial"/>
          <w:i/>
          <w:iCs/>
        </w:rPr>
        <w:t xml:space="preserve"> </w:t>
      </w:r>
      <w:r w:rsidR="007C02F9" w:rsidRPr="00CD1C72">
        <w:rPr>
          <w:rFonts w:ascii="Arial" w:hAnsi="Arial" w:cs="Arial"/>
          <w:i/>
          <w:iCs/>
        </w:rPr>
        <w:t>fall in 40 years</w:t>
      </w:r>
      <w:r w:rsidR="007C02F9">
        <w:rPr>
          <w:rFonts w:ascii="Arial" w:hAnsi="Arial" w:cs="Arial"/>
        </w:rPr>
        <w:t>” (</w:t>
      </w:r>
      <w:r w:rsidR="005E3465">
        <w:rPr>
          <w:rFonts w:ascii="Arial" w:hAnsi="Arial" w:cs="Arial"/>
        </w:rPr>
        <w:t>Gutteridge</w:t>
      </w:r>
      <w:r w:rsidR="007C02F9">
        <w:rPr>
          <w:rFonts w:ascii="Arial" w:hAnsi="Arial" w:cs="Arial"/>
        </w:rPr>
        <w:t>, 2023</w:t>
      </w:r>
      <w:r w:rsidR="005E3465">
        <w:rPr>
          <w:rFonts w:ascii="Arial" w:hAnsi="Arial" w:cs="Arial"/>
        </w:rPr>
        <w:t>)</w:t>
      </w:r>
      <w:r w:rsidRPr="002002F6">
        <w:rPr>
          <w:rFonts w:ascii="Arial" w:hAnsi="Arial" w:cs="Arial"/>
        </w:rPr>
        <w:t xml:space="preserve"> Moreover, the main issues the paper focuses on are policies connected with pensions and, more often, gender and transgender rights.  </w:t>
      </w:r>
    </w:p>
    <w:p w14:paraId="526EFDFA" w14:textId="2D8D32C1" w:rsidR="002002F6" w:rsidRPr="002002F6" w:rsidRDefault="002002F6" w:rsidP="00F0519B">
      <w:pPr>
        <w:spacing w:line="480" w:lineRule="auto"/>
        <w:ind w:left="340" w:right="340"/>
        <w:jc w:val="both"/>
        <w:rPr>
          <w:rFonts w:ascii="Arial" w:hAnsi="Arial" w:cs="Arial"/>
        </w:rPr>
      </w:pPr>
      <w:r w:rsidRPr="002002F6">
        <w:rPr>
          <w:rFonts w:ascii="Arial" w:hAnsi="Arial" w:cs="Arial"/>
        </w:rPr>
        <w:t>This last element is the one on which the r</w:t>
      </w:r>
      <w:r w:rsidR="00AE6414">
        <w:rPr>
          <w:rFonts w:ascii="Arial" w:hAnsi="Arial" w:cs="Arial"/>
        </w:rPr>
        <w:t>eporting</w:t>
      </w:r>
      <w:r w:rsidRPr="002002F6">
        <w:rPr>
          <w:rFonts w:ascii="Arial" w:hAnsi="Arial" w:cs="Arial"/>
        </w:rPr>
        <w:t xml:space="preserve"> of the paper is mainly based on her. Sturgeon’s (allegedly lack of) morality is the </w:t>
      </w:r>
      <w:r w:rsidR="002C5761">
        <w:rPr>
          <w:rFonts w:ascii="Arial" w:hAnsi="Arial" w:cs="Arial"/>
        </w:rPr>
        <w:t>thesis</w:t>
      </w:r>
      <w:r w:rsidRPr="002002F6">
        <w:rPr>
          <w:rFonts w:ascii="Arial" w:hAnsi="Arial" w:cs="Arial"/>
        </w:rPr>
        <w:t xml:space="preserve"> on which the conservat</w:t>
      </w:r>
      <w:r w:rsidR="002C5761">
        <w:rPr>
          <w:rFonts w:ascii="Arial" w:hAnsi="Arial" w:cs="Arial"/>
        </w:rPr>
        <w:t>ive</w:t>
      </w:r>
      <w:r w:rsidRPr="002002F6">
        <w:rPr>
          <w:rFonts w:ascii="Arial" w:hAnsi="Arial" w:cs="Arial"/>
        </w:rPr>
        <w:t xml:space="preserve"> opinions of the paper buil</w:t>
      </w:r>
      <w:r w:rsidR="00071E86">
        <w:rPr>
          <w:rFonts w:ascii="Arial" w:hAnsi="Arial" w:cs="Arial"/>
        </w:rPr>
        <w:t>t</w:t>
      </w:r>
      <w:r w:rsidRPr="002002F6">
        <w:rPr>
          <w:rFonts w:ascii="Arial" w:hAnsi="Arial" w:cs="Arial"/>
        </w:rPr>
        <w:t xml:space="preserve"> the</w:t>
      </w:r>
      <w:r w:rsidR="00071E86">
        <w:rPr>
          <w:rFonts w:ascii="Arial" w:hAnsi="Arial" w:cs="Arial"/>
        </w:rPr>
        <w:t>ir</w:t>
      </w:r>
      <w:r w:rsidRPr="002002F6">
        <w:rPr>
          <w:rFonts w:ascii="Arial" w:hAnsi="Arial" w:cs="Arial"/>
        </w:rPr>
        <w:t xml:space="preserve"> opposition to the </w:t>
      </w:r>
      <w:r w:rsidR="002C5761">
        <w:rPr>
          <w:rFonts w:ascii="Arial" w:hAnsi="Arial" w:cs="Arial"/>
        </w:rPr>
        <w:t>proposed</w:t>
      </w:r>
      <w:r w:rsidR="00071E86" w:rsidRPr="00071E86">
        <w:rPr>
          <w:rFonts w:ascii="Arial" w:hAnsi="Arial" w:cs="Arial"/>
        </w:rPr>
        <w:t xml:space="preserve"> </w:t>
      </w:r>
      <w:r w:rsidR="00071E86" w:rsidRPr="009F23A9">
        <w:rPr>
          <w:rFonts w:ascii="Arial" w:hAnsi="Arial" w:cs="Arial"/>
        </w:rPr>
        <w:t>Gender Recognition Reform Bill</w:t>
      </w:r>
      <w:r w:rsidR="00071E86">
        <w:rPr>
          <w:rFonts w:ascii="Arial" w:hAnsi="Arial" w:cs="Arial"/>
        </w:rPr>
        <w:t xml:space="preserve">. In this, </w:t>
      </w:r>
      <w:r w:rsidRPr="002002F6">
        <w:rPr>
          <w:rFonts w:ascii="Arial" w:hAnsi="Arial" w:cs="Arial"/>
        </w:rPr>
        <w:t xml:space="preserve">The Daily Telegraph present conservatism at its finest with a hint of purely radical feminism.    </w:t>
      </w:r>
    </w:p>
    <w:p w14:paraId="0712353E" w14:textId="7FF67B67" w:rsidR="002002F6" w:rsidRPr="002002F6" w:rsidRDefault="002002F6" w:rsidP="00F0519B">
      <w:pPr>
        <w:spacing w:line="480" w:lineRule="auto"/>
        <w:ind w:left="340" w:right="340"/>
        <w:jc w:val="both"/>
        <w:rPr>
          <w:rFonts w:ascii="Arial" w:hAnsi="Arial" w:cs="Arial"/>
        </w:rPr>
      </w:pPr>
      <w:r w:rsidRPr="002002F6">
        <w:rPr>
          <w:rFonts w:ascii="Arial" w:hAnsi="Arial" w:cs="Arial"/>
        </w:rPr>
        <w:t>Between claiming that J.K. Rowling, because of her position against the trans community, would be a good PM and that the gender law is “</w:t>
      </w:r>
      <w:r w:rsidRPr="00117299">
        <w:rPr>
          <w:rFonts w:ascii="Arial" w:hAnsi="Arial" w:cs="Arial"/>
          <w:i/>
          <w:iCs/>
        </w:rPr>
        <w:t>madness</w:t>
      </w:r>
      <w:r w:rsidRPr="002002F6">
        <w:rPr>
          <w:rFonts w:ascii="Arial" w:hAnsi="Arial" w:cs="Arial"/>
        </w:rPr>
        <w:t>”, the Telegraph also wrote an article about feminism itself, without, however, addressing any type of social or intersectional diversity</w:t>
      </w:r>
      <w:r w:rsidR="00D73D6D">
        <w:rPr>
          <w:rFonts w:ascii="Arial" w:hAnsi="Arial" w:cs="Arial"/>
        </w:rPr>
        <w:t>: “</w:t>
      </w:r>
      <w:r w:rsidR="00821495" w:rsidRPr="00821495">
        <w:rPr>
          <w:rFonts w:ascii="Arial" w:hAnsi="Arial" w:cs="Arial"/>
          <w:i/>
          <w:iCs/>
        </w:rPr>
        <w:t>The First Minister declared with a perfectly straight-face, her pride at being the first female to hold that office –  despite her recent struggles with defining what a woman is</w:t>
      </w:r>
      <w:r w:rsidR="00821495">
        <w:rPr>
          <w:rFonts w:ascii="Arial" w:hAnsi="Arial" w:cs="Arial"/>
        </w:rPr>
        <w:t>” (</w:t>
      </w:r>
      <w:r w:rsidR="005E3465">
        <w:rPr>
          <w:rFonts w:ascii="Arial" w:hAnsi="Arial" w:cs="Arial"/>
        </w:rPr>
        <w:t>Grant</w:t>
      </w:r>
      <w:r w:rsidR="00821495">
        <w:rPr>
          <w:rFonts w:ascii="Arial" w:hAnsi="Arial" w:cs="Arial"/>
        </w:rPr>
        <w:t>, 2023)</w:t>
      </w:r>
      <w:r w:rsidR="00E55A1A">
        <w:rPr>
          <w:rFonts w:ascii="Arial" w:hAnsi="Arial" w:cs="Arial"/>
        </w:rPr>
        <w:t xml:space="preserve">, </w:t>
      </w:r>
      <w:r w:rsidR="001E185E">
        <w:rPr>
          <w:rFonts w:ascii="Arial" w:hAnsi="Arial" w:cs="Arial"/>
        </w:rPr>
        <w:t>about</w:t>
      </w:r>
      <w:r w:rsidR="00E55A1A">
        <w:rPr>
          <w:rFonts w:ascii="Arial" w:hAnsi="Arial" w:cs="Arial"/>
        </w:rPr>
        <w:t xml:space="preserve"> her support to the trans community</w:t>
      </w:r>
      <w:r w:rsidRPr="002002F6">
        <w:rPr>
          <w:rFonts w:ascii="Arial" w:hAnsi="Arial" w:cs="Arial"/>
        </w:rPr>
        <w:t xml:space="preserve">. The same </w:t>
      </w:r>
      <w:r w:rsidR="00DD1215">
        <w:rPr>
          <w:rFonts w:ascii="Arial" w:hAnsi="Arial" w:cs="Arial"/>
        </w:rPr>
        <w:t>promotes</w:t>
      </w:r>
      <w:r w:rsidRPr="002002F6">
        <w:rPr>
          <w:rFonts w:ascii="Arial" w:hAnsi="Arial" w:cs="Arial"/>
        </w:rPr>
        <w:t xml:space="preserve"> the approach to feminism which is typical of the inability to see beyond exclusively feminine</w:t>
      </w:r>
      <w:r w:rsidR="007731AD">
        <w:rPr>
          <w:rFonts w:ascii="Arial" w:hAnsi="Arial" w:cs="Arial"/>
        </w:rPr>
        <w:t>, binary</w:t>
      </w:r>
      <w:r w:rsidRPr="002002F6">
        <w:rPr>
          <w:rFonts w:ascii="Arial" w:hAnsi="Arial" w:cs="Arial"/>
        </w:rPr>
        <w:t xml:space="preserve"> gender rights (Willis, 1984). </w:t>
      </w:r>
    </w:p>
    <w:p w14:paraId="3F923004" w14:textId="270C3EAF" w:rsidR="002002F6" w:rsidRPr="002002F6" w:rsidRDefault="002002F6" w:rsidP="00F0519B">
      <w:pPr>
        <w:spacing w:line="480" w:lineRule="auto"/>
        <w:ind w:left="340" w:right="340"/>
        <w:jc w:val="both"/>
        <w:rPr>
          <w:rFonts w:ascii="Arial" w:hAnsi="Arial" w:cs="Arial"/>
        </w:rPr>
      </w:pPr>
      <w:r w:rsidRPr="002002F6">
        <w:rPr>
          <w:rFonts w:ascii="Arial" w:hAnsi="Arial" w:cs="Arial"/>
        </w:rPr>
        <w:lastRenderedPageBreak/>
        <w:t xml:space="preserve">An adverse attitude is also addressed to Liz Truss, this time for economic and political reasons. Nevertheless, in this context, the tones are softer, almost giving her the benefit of the doubt. It is in The Telegraph that the only positive article about Liz Truss has been found precisely to underline the possibility of economic development and that she </w:t>
      </w:r>
      <w:r w:rsidR="0023749D">
        <w:rPr>
          <w:rFonts w:ascii="Arial" w:hAnsi="Arial" w:cs="Arial"/>
        </w:rPr>
        <w:t>was</w:t>
      </w:r>
      <w:r w:rsidRPr="002002F6">
        <w:rPr>
          <w:rFonts w:ascii="Arial" w:hAnsi="Arial" w:cs="Arial"/>
        </w:rPr>
        <w:t xml:space="preserve"> only the last part of the chain in the causes of the economic decline.</w:t>
      </w:r>
    </w:p>
    <w:p w14:paraId="6648E7F0" w14:textId="1B61D3DE" w:rsidR="002002F6" w:rsidRPr="002002F6" w:rsidRDefault="002002F6" w:rsidP="00F0519B">
      <w:pPr>
        <w:spacing w:line="480" w:lineRule="auto"/>
        <w:ind w:left="340" w:right="340"/>
        <w:jc w:val="both"/>
        <w:rPr>
          <w:rFonts w:ascii="Arial" w:hAnsi="Arial" w:cs="Arial"/>
        </w:rPr>
      </w:pPr>
      <w:r w:rsidRPr="002002F6">
        <w:rPr>
          <w:rFonts w:ascii="Arial" w:hAnsi="Arial" w:cs="Arial"/>
        </w:rPr>
        <w:t>If in The Daily Telegraph, the tones were moderate when linked to Liz Truss, the same cannot be said about The Daily Mail</w:t>
      </w:r>
      <w:r w:rsidR="00C9206E">
        <w:rPr>
          <w:rFonts w:ascii="Arial" w:hAnsi="Arial" w:cs="Arial"/>
        </w:rPr>
        <w:t xml:space="preserve">, also given the dramatic tendencies typical of tabloids- </w:t>
      </w:r>
      <w:r w:rsidRPr="002002F6">
        <w:rPr>
          <w:rFonts w:ascii="Arial" w:hAnsi="Arial" w:cs="Arial"/>
        </w:rPr>
        <w:t xml:space="preserve">In this, the use of mocking language and similarities is common, in support of a gossipier approach and the idea of female politicians as celebrities (Van Zoonen, 2011). </w:t>
      </w:r>
    </w:p>
    <w:p w14:paraId="15F6BDE7" w14:textId="453FCB69" w:rsidR="002002F6" w:rsidRPr="002002F6" w:rsidRDefault="002002F6" w:rsidP="00F0519B">
      <w:pPr>
        <w:spacing w:line="480" w:lineRule="auto"/>
        <w:ind w:left="340" w:right="340"/>
        <w:jc w:val="both"/>
        <w:rPr>
          <w:rFonts w:ascii="Arial" w:hAnsi="Arial" w:cs="Arial"/>
        </w:rPr>
      </w:pPr>
      <w:r w:rsidRPr="002002F6">
        <w:rPr>
          <w:rFonts w:ascii="Arial" w:hAnsi="Arial" w:cs="Arial"/>
        </w:rPr>
        <w:t>The Daily Mail present</w:t>
      </w:r>
      <w:r w:rsidR="00E21B47">
        <w:rPr>
          <w:rFonts w:ascii="Arial" w:hAnsi="Arial" w:cs="Arial"/>
        </w:rPr>
        <w:t>s</w:t>
      </w:r>
      <w:r w:rsidRPr="002002F6">
        <w:rPr>
          <w:rFonts w:ascii="Arial" w:hAnsi="Arial" w:cs="Arial"/>
        </w:rPr>
        <w:t xml:space="preserve"> the highest number of analogies amidst Truss and fictional characters, such as Homer Simpsons and Forrest Gump, and like the other papers</w:t>
      </w:r>
      <w:r w:rsidR="00E21B47">
        <w:rPr>
          <w:rFonts w:ascii="Arial" w:hAnsi="Arial" w:cs="Arial"/>
        </w:rPr>
        <w:t>,</w:t>
      </w:r>
      <w:r w:rsidRPr="002002F6">
        <w:rPr>
          <w:rFonts w:ascii="Arial" w:hAnsi="Arial" w:cs="Arial"/>
        </w:rPr>
        <w:t xml:space="preserve"> to a robot, underlining the mocking position taken by the editorial. At the same time, information about personal life is given, focusing on content designed to shock as well as intrigue. Even her sexual life is explored, with details which do not correlate at all with </w:t>
      </w:r>
      <w:r w:rsidR="00E21B47">
        <w:rPr>
          <w:rFonts w:ascii="Arial" w:hAnsi="Arial" w:cs="Arial"/>
        </w:rPr>
        <w:t>her w</w:t>
      </w:r>
      <w:r w:rsidRPr="002002F6">
        <w:rPr>
          <w:rFonts w:ascii="Arial" w:hAnsi="Arial" w:cs="Arial"/>
        </w:rPr>
        <w:t>ork.</w:t>
      </w:r>
    </w:p>
    <w:p w14:paraId="35E006FC" w14:textId="358EA540"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In particular, the articles of The Daily Mail have, also when structured as news, elements which make them pure features, such as the continuous digression into the personal opinions of the journalists. </w:t>
      </w:r>
    </w:p>
    <w:p w14:paraId="6E78B0A2" w14:textId="124F5466"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An interesting detail is the </w:t>
      </w:r>
      <w:r w:rsidR="00C264B5">
        <w:rPr>
          <w:rFonts w:ascii="Arial" w:hAnsi="Arial" w:cs="Arial"/>
        </w:rPr>
        <w:t>regular</w:t>
      </w:r>
      <w:r w:rsidRPr="002002F6">
        <w:rPr>
          <w:rFonts w:ascii="Arial" w:hAnsi="Arial" w:cs="Arial"/>
        </w:rPr>
        <w:t xml:space="preserve"> mention of Boris Johnson: in particular, he is often cited as possibly Truss’s substitute and he is generally praised for his past and his possible future. </w:t>
      </w:r>
    </w:p>
    <w:p w14:paraId="271D34CF" w14:textId="3D1611D1"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A different approach is </w:t>
      </w:r>
      <w:r w:rsidR="00505D25">
        <w:rPr>
          <w:rFonts w:ascii="Arial" w:hAnsi="Arial" w:cs="Arial"/>
        </w:rPr>
        <w:t xml:space="preserve">reserved </w:t>
      </w:r>
      <w:r w:rsidR="00404940">
        <w:rPr>
          <w:rFonts w:ascii="Arial" w:hAnsi="Arial" w:cs="Arial"/>
        </w:rPr>
        <w:t>for</w:t>
      </w:r>
      <w:r w:rsidRPr="002002F6">
        <w:rPr>
          <w:rFonts w:ascii="Arial" w:hAnsi="Arial" w:cs="Arial"/>
        </w:rPr>
        <w:t xml:space="preserve"> Nicola Sturgeon, who, as for The Daily Telegraph, is attacked from a moral point of view. As the paper analysed above, not only she is mentioned as the cause of the increased mortality rate and poverty gaps</w:t>
      </w:r>
      <w:r w:rsidR="007C02F9">
        <w:rPr>
          <w:rFonts w:ascii="Arial" w:hAnsi="Arial" w:cs="Arial"/>
        </w:rPr>
        <w:t>,</w:t>
      </w:r>
      <w:r w:rsidR="00CD1C72">
        <w:rPr>
          <w:rFonts w:ascii="Arial" w:hAnsi="Arial" w:cs="Arial"/>
        </w:rPr>
        <w:t xml:space="preserve"> </w:t>
      </w:r>
      <w:r w:rsidR="00C2195D">
        <w:rPr>
          <w:rFonts w:ascii="Arial" w:hAnsi="Arial" w:cs="Arial"/>
        </w:rPr>
        <w:t>but,</w:t>
      </w:r>
      <w:r w:rsidRPr="002002F6">
        <w:rPr>
          <w:rFonts w:ascii="Arial" w:hAnsi="Arial" w:cs="Arial"/>
        </w:rPr>
        <w:t xml:space="preserve"> the </w:t>
      </w:r>
      <w:r w:rsidR="00F45820" w:rsidRPr="009F23A9">
        <w:rPr>
          <w:rFonts w:ascii="Arial" w:hAnsi="Arial" w:cs="Arial"/>
        </w:rPr>
        <w:t>Gender Recognition Reform Bill</w:t>
      </w:r>
      <w:r w:rsidR="00F45820" w:rsidRPr="002002F6">
        <w:rPr>
          <w:rFonts w:ascii="Arial" w:hAnsi="Arial" w:cs="Arial"/>
        </w:rPr>
        <w:t xml:space="preserve"> </w:t>
      </w:r>
      <w:r w:rsidRPr="002002F6">
        <w:rPr>
          <w:rFonts w:ascii="Arial" w:hAnsi="Arial" w:cs="Arial"/>
        </w:rPr>
        <w:t xml:space="preserve">is once again at the centre of the discourse. </w:t>
      </w:r>
    </w:p>
    <w:p w14:paraId="267FA9B7" w14:textId="39F5274D" w:rsidR="002002F6" w:rsidRPr="002002F6" w:rsidRDefault="004E6CFD" w:rsidP="00F0519B">
      <w:pPr>
        <w:spacing w:line="480" w:lineRule="auto"/>
        <w:ind w:left="340" w:right="340"/>
        <w:jc w:val="both"/>
        <w:rPr>
          <w:rFonts w:ascii="Arial" w:hAnsi="Arial" w:cs="Arial"/>
        </w:rPr>
      </w:pPr>
      <w:r>
        <w:rPr>
          <w:rFonts w:ascii="Arial" w:hAnsi="Arial" w:cs="Arial"/>
        </w:rPr>
        <w:t>A</w:t>
      </w:r>
      <w:r w:rsidR="002002F6" w:rsidRPr="002002F6">
        <w:rPr>
          <w:rFonts w:ascii="Arial" w:hAnsi="Arial" w:cs="Arial"/>
        </w:rPr>
        <w:t xml:space="preserve">s per the paper agenda, the narrative tends to be the one typical of a tabloid, with a gossipy approach: it is the example of the intensive description of the passions of Sturgeon’s sister </w:t>
      </w:r>
      <w:r w:rsidR="002002F6" w:rsidRPr="002002F6">
        <w:rPr>
          <w:rFonts w:ascii="Arial" w:hAnsi="Arial" w:cs="Arial"/>
        </w:rPr>
        <w:lastRenderedPageBreak/>
        <w:t xml:space="preserve">for tarot. In the same way, is treated to accusation towards her husband regarding the </w:t>
      </w:r>
      <w:r w:rsidR="00BC3D45">
        <w:rPr>
          <w:rFonts w:ascii="Arial" w:hAnsi="Arial" w:cs="Arial"/>
        </w:rPr>
        <w:t>£</w:t>
      </w:r>
      <w:r w:rsidR="002002F6" w:rsidRPr="002002F6">
        <w:rPr>
          <w:rFonts w:ascii="Arial" w:hAnsi="Arial" w:cs="Arial"/>
        </w:rPr>
        <w:t>600</w:t>
      </w:r>
      <w:r w:rsidR="00BC3D45">
        <w:rPr>
          <w:rFonts w:ascii="Arial" w:hAnsi="Arial" w:cs="Arial"/>
        </w:rPr>
        <w:t>.000</w:t>
      </w:r>
      <w:r w:rsidR="002002F6" w:rsidRPr="002002F6">
        <w:rPr>
          <w:rFonts w:ascii="Arial" w:hAnsi="Arial" w:cs="Arial"/>
        </w:rPr>
        <w:t xml:space="preserve"> missing from her party’s fund</w:t>
      </w:r>
      <w:r>
        <w:rPr>
          <w:rFonts w:ascii="Arial" w:hAnsi="Arial" w:cs="Arial"/>
        </w:rPr>
        <w:t xml:space="preserve"> and his involvement</w:t>
      </w:r>
      <w:r w:rsidR="002002F6" w:rsidRPr="002002F6">
        <w:rPr>
          <w:rFonts w:ascii="Arial" w:hAnsi="Arial" w:cs="Arial"/>
        </w:rPr>
        <w:t>.</w:t>
      </w:r>
    </w:p>
    <w:p w14:paraId="0A9E9405"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A specific mention needs to be done about the feminist approach adopted by The Daily Mail. </w:t>
      </w:r>
    </w:p>
    <w:p w14:paraId="00A142AF" w14:textId="32239F90" w:rsidR="002002F6" w:rsidRPr="002002F6" w:rsidRDefault="002002F6" w:rsidP="00F0519B">
      <w:pPr>
        <w:spacing w:line="480" w:lineRule="auto"/>
        <w:ind w:left="340" w:right="340"/>
        <w:jc w:val="both"/>
        <w:rPr>
          <w:rFonts w:ascii="Arial" w:hAnsi="Arial" w:cs="Arial"/>
        </w:rPr>
      </w:pPr>
      <w:r w:rsidRPr="002002F6">
        <w:rPr>
          <w:rFonts w:ascii="Arial" w:hAnsi="Arial" w:cs="Arial"/>
        </w:rPr>
        <w:t>In particular, The Daily Mail, along with The Scotsman is the only paper openly mentioning feminism from, again, a radical perspective (Willis, 1984). In particular, in one article it is mentioned how real feminists rejoice in her resignation; in another one, she is accused of having betrayed women in the name of trans rights and the Gender Recognition Reform Bill</w:t>
      </w:r>
      <w:r w:rsidR="00670A0D">
        <w:rPr>
          <w:rFonts w:ascii="Arial" w:hAnsi="Arial" w:cs="Arial"/>
        </w:rPr>
        <w:t>; The Daily Mail writes: “</w:t>
      </w:r>
      <w:r w:rsidR="00670A0D" w:rsidRPr="00BC3D45">
        <w:rPr>
          <w:rFonts w:ascii="Arial" w:hAnsi="Arial" w:cs="Arial"/>
          <w:i/>
          <w:iCs/>
        </w:rPr>
        <w:t>Feminists celebrate as Nicola Sturgeon quits as Scottish First   Minister in wake of furious rows over her gender self-ID plans and trans prisoners</w:t>
      </w:r>
      <w:r w:rsidR="00670A0D">
        <w:rPr>
          <w:rFonts w:ascii="Arial" w:hAnsi="Arial" w:cs="Arial"/>
        </w:rPr>
        <w:t>” (</w:t>
      </w:r>
      <w:r w:rsidR="00AF1213">
        <w:rPr>
          <w:rFonts w:ascii="Arial" w:hAnsi="Arial" w:cs="Arial"/>
        </w:rPr>
        <w:t>Tingle</w:t>
      </w:r>
      <w:r w:rsidR="00670A0D">
        <w:rPr>
          <w:rFonts w:ascii="Arial" w:hAnsi="Arial" w:cs="Arial"/>
        </w:rPr>
        <w:t>, 2023) following her resignation</w:t>
      </w:r>
      <w:r w:rsidRPr="002002F6">
        <w:rPr>
          <w:rFonts w:ascii="Arial" w:hAnsi="Arial" w:cs="Arial"/>
        </w:rPr>
        <w:t>.</w:t>
      </w:r>
    </w:p>
    <w:p w14:paraId="4587F643" w14:textId="12B642AA"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A similar article, as mentioned above, has been proposed by The Scotsman, which, despite its subdued tones about Sturgeon, strongly detached itself </w:t>
      </w:r>
      <w:r w:rsidR="00636C6A">
        <w:rPr>
          <w:rFonts w:ascii="Arial" w:hAnsi="Arial" w:cs="Arial"/>
        </w:rPr>
        <w:t>from the</w:t>
      </w:r>
      <w:r w:rsidR="00636C6A" w:rsidRPr="00636C6A">
        <w:t xml:space="preserve"> </w:t>
      </w:r>
      <w:r w:rsidR="00636C6A" w:rsidRPr="00636C6A">
        <w:rPr>
          <w:rFonts w:ascii="Arial" w:hAnsi="Arial" w:cs="Arial"/>
        </w:rPr>
        <w:t>Gender Recognition Reform Bill</w:t>
      </w:r>
      <w:r w:rsidRPr="002002F6">
        <w:rPr>
          <w:rFonts w:ascii="Arial" w:hAnsi="Arial" w:cs="Arial"/>
        </w:rPr>
        <w:t>: in particular, it is claimed that women of Scotland deserve better, especially because the leader has been blinded by ambition, and real feminists are now waiting for real gender equality</w:t>
      </w:r>
      <w:r w:rsidR="00670A0D">
        <w:rPr>
          <w:rFonts w:ascii="Arial" w:hAnsi="Arial" w:cs="Arial"/>
        </w:rPr>
        <w:t xml:space="preserve">: </w:t>
      </w:r>
      <w:r w:rsidR="00670A0D" w:rsidRPr="00BC3D45">
        <w:rPr>
          <w:rFonts w:ascii="Arial" w:hAnsi="Arial" w:cs="Arial"/>
          <w:i/>
          <w:iCs/>
        </w:rPr>
        <w:t>“They (Scottish women) saw not a role model or a sister-in-arms, but a clever, calculating politician who cynically donned feminism around the same time she started wearing jewel-coloured dresses, and who imperiously dismissed any critical female voices as “not valid”. The women and girls of Scotland deserve better</w:t>
      </w:r>
      <w:r w:rsidR="00670A0D">
        <w:rPr>
          <w:rFonts w:ascii="Arial" w:hAnsi="Arial" w:cs="Arial"/>
        </w:rPr>
        <w:t>” (</w:t>
      </w:r>
      <w:r w:rsidR="00AF1213">
        <w:rPr>
          <w:rFonts w:ascii="Arial" w:hAnsi="Arial" w:cs="Arial"/>
        </w:rPr>
        <w:t>Dalgety</w:t>
      </w:r>
      <w:r w:rsidR="00670A0D">
        <w:rPr>
          <w:rFonts w:ascii="Arial" w:hAnsi="Arial" w:cs="Arial"/>
        </w:rPr>
        <w:t>, 2023)</w:t>
      </w:r>
      <w:r w:rsidRPr="002002F6">
        <w:rPr>
          <w:rFonts w:ascii="Arial" w:hAnsi="Arial" w:cs="Arial"/>
        </w:rPr>
        <w:t xml:space="preserve">. </w:t>
      </w:r>
    </w:p>
    <w:p w14:paraId="0BFF3525" w14:textId="2911DE62" w:rsidR="002002F6" w:rsidRPr="002002F6" w:rsidRDefault="002002F6" w:rsidP="00F0519B">
      <w:pPr>
        <w:spacing w:line="480" w:lineRule="auto"/>
        <w:ind w:left="340" w:right="340"/>
        <w:jc w:val="both"/>
        <w:rPr>
          <w:rFonts w:ascii="Arial" w:hAnsi="Arial" w:cs="Arial"/>
        </w:rPr>
      </w:pPr>
      <w:r w:rsidRPr="002002F6">
        <w:rPr>
          <w:rFonts w:ascii="Arial" w:hAnsi="Arial" w:cs="Arial"/>
        </w:rPr>
        <w:t>Interestingly, nevertheless, this paper mentioned in two articles the aggressiveness that women in politics are subjected to, especially by the hand of the media, which is based on sexism</w:t>
      </w:r>
      <w:r w:rsidR="00CD1C72">
        <w:rPr>
          <w:rFonts w:ascii="Arial" w:hAnsi="Arial" w:cs="Arial"/>
        </w:rPr>
        <w:t>. They wrote: “</w:t>
      </w:r>
      <w:r w:rsidR="00CD1C72" w:rsidRPr="00CD1C72">
        <w:rPr>
          <w:rFonts w:ascii="Arial" w:hAnsi="Arial" w:cs="Arial"/>
          <w:i/>
          <w:iCs/>
        </w:rPr>
        <w:t>Sexism is behind many attacks on First Minister and other female leaders</w:t>
      </w:r>
      <w:r w:rsidR="00CD1C72">
        <w:rPr>
          <w:rFonts w:ascii="Arial" w:hAnsi="Arial" w:cs="Arial"/>
        </w:rPr>
        <w:t xml:space="preserve">” </w:t>
      </w:r>
      <w:r w:rsidR="00AF1213">
        <w:rPr>
          <w:rFonts w:ascii="Arial" w:hAnsi="Arial" w:cs="Arial"/>
        </w:rPr>
        <w:t>(Stewart</w:t>
      </w:r>
      <w:r w:rsidR="00CD1C72">
        <w:rPr>
          <w:rFonts w:ascii="Arial" w:hAnsi="Arial" w:cs="Arial"/>
        </w:rPr>
        <w:t>, 2023) and again “</w:t>
      </w:r>
      <w:r w:rsidR="00CD1C72" w:rsidRPr="00CD1C72">
        <w:rPr>
          <w:rFonts w:ascii="Arial" w:hAnsi="Arial" w:cs="Arial"/>
          <w:i/>
          <w:iCs/>
        </w:rPr>
        <w:t>Nicola Sturgeon admits she is ‘deeply worried’ social media abuse will put women off entering politics</w:t>
      </w:r>
      <w:r w:rsidR="00CD1C72">
        <w:rPr>
          <w:rFonts w:ascii="Arial" w:hAnsi="Arial" w:cs="Arial"/>
        </w:rPr>
        <w:t>” (The Scotsman, 2023)</w:t>
      </w:r>
      <w:r w:rsidRPr="002002F6">
        <w:rPr>
          <w:rFonts w:ascii="Arial" w:hAnsi="Arial" w:cs="Arial"/>
        </w:rPr>
        <w:t xml:space="preserve">. On the other side, however, there is the apparent intention of the newspaper to teach the audience what real feminism is, and it does not include, according to The Scotsman, all the attention given </w:t>
      </w:r>
      <w:r w:rsidR="00636C6A">
        <w:rPr>
          <w:rFonts w:ascii="Arial" w:hAnsi="Arial" w:cs="Arial"/>
        </w:rPr>
        <w:t xml:space="preserve">by Sturgeon </w:t>
      </w:r>
      <w:r w:rsidRPr="002002F6">
        <w:rPr>
          <w:rFonts w:ascii="Arial" w:hAnsi="Arial" w:cs="Arial"/>
        </w:rPr>
        <w:t xml:space="preserve">to the transgender community. </w:t>
      </w:r>
    </w:p>
    <w:p w14:paraId="58A69259"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lastRenderedPageBreak/>
        <w:t xml:space="preserve">At the same time, it is possible to find both positive and negative points of view about Sturgeon and her political work; the tones are calm, and, especially after the resignation, they resemble a political funeral. </w:t>
      </w:r>
    </w:p>
    <w:p w14:paraId="09494C3C"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Similar tones are used with Liz Truss, about whom the description is predominantly professional and neutral or not extremely negative; in particular, the paper focuses strongly on her inability to be held accountable for her decisions and, most importantly, her arrogance and ambition. </w:t>
      </w:r>
    </w:p>
    <w:p w14:paraId="5BFE3C7D"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From a broader political perspective, it is relevant the recurrent mention of Brexit and its negative consequences, not necessarily linked with Liz Truss. </w:t>
      </w:r>
    </w:p>
    <w:p w14:paraId="43636512"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In the Scotsman is possible to find on a few occasions articles about Sturgeon’s opinion regarding Liz Truss and the same can be found in the last newspaper used as a source for the project, The Herald. </w:t>
      </w:r>
    </w:p>
    <w:p w14:paraId="57293F53" w14:textId="43966C75"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In this paper, the representation of Nicola Sturgeon is ambiguous, between the definition of a “formidable leader” and the harsh critique towards her position about the </w:t>
      </w:r>
      <w:r w:rsidR="00636C6A" w:rsidRPr="009F23A9">
        <w:rPr>
          <w:rFonts w:ascii="Arial" w:hAnsi="Arial" w:cs="Arial"/>
        </w:rPr>
        <w:t>Gender Recognition Reform Bill</w:t>
      </w:r>
      <w:r w:rsidRPr="002002F6">
        <w:rPr>
          <w:rFonts w:ascii="Arial" w:hAnsi="Arial" w:cs="Arial"/>
        </w:rPr>
        <w:t>. However, there is the tendency</w:t>
      </w:r>
      <w:r w:rsidR="00636C6A">
        <w:rPr>
          <w:rFonts w:ascii="Arial" w:hAnsi="Arial" w:cs="Arial"/>
        </w:rPr>
        <w:t>, like in The Guardian,</w:t>
      </w:r>
      <w:r w:rsidRPr="002002F6">
        <w:rPr>
          <w:rFonts w:ascii="Arial" w:hAnsi="Arial" w:cs="Arial"/>
        </w:rPr>
        <w:t xml:space="preserve"> to describe her as human and fallible, also when </w:t>
      </w:r>
      <w:r w:rsidR="00636C6A">
        <w:rPr>
          <w:rFonts w:ascii="Arial" w:hAnsi="Arial" w:cs="Arial"/>
        </w:rPr>
        <w:t>addressing</w:t>
      </w:r>
      <w:r w:rsidRPr="002002F6">
        <w:rPr>
          <w:rFonts w:ascii="Arial" w:hAnsi="Arial" w:cs="Arial"/>
        </w:rPr>
        <w:t xml:space="preserve"> her possible mistakes</w:t>
      </w:r>
      <w:r w:rsidR="00636C6A">
        <w:rPr>
          <w:rFonts w:ascii="Arial" w:hAnsi="Arial" w:cs="Arial"/>
        </w:rPr>
        <w:t>.</w:t>
      </w:r>
    </w:p>
    <w:p w14:paraId="646F408C"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Interesting is the presence of an article about a psychological interpretation of her resignation speech, almost looking for further validation than the ones she gave for it. </w:t>
      </w:r>
    </w:p>
    <w:p w14:paraId="1B0C1C32"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The same tones have not been used for Liz Truss. The focus is on her lack of credibility as well as the influence of her policies on pensions and the older population. Despite less mention of her personal life than the quantity present for Nicola Sturgeon, Truss is strongly criticised and removed from her authority, also compared to a vegetable for her attitude, and not only in reference to the famous head of lettuce. </w:t>
      </w:r>
    </w:p>
    <w:p w14:paraId="3AA25BC4" w14:textId="4C9BFA41"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To summarise the analogy between the newspaper, the political alignment of the paper represents a strong element for the narrative used. Each source presents differences in terms of attitude and approach, mediated by the background each of them has. This plays a strong </w:t>
      </w:r>
      <w:r w:rsidRPr="002002F6">
        <w:rPr>
          <w:rFonts w:ascii="Arial" w:hAnsi="Arial" w:cs="Arial"/>
        </w:rPr>
        <w:lastRenderedPageBreak/>
        <w:t xml:space="preserve">role, considering how the media agenda is built and the pressure each paper is subjected to (European Union Agency for Fundamental Rights., 2016) and, at the same time, exerts on the audience (Curran, 2005). </w:t>
      </w:r>
    </w:p>
    <w:p w14:paraId="01A7517D"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Moreover, the high use of feature articles also emphasizes the role that the personal agency of each journalist has in the development of news (Craft, 2017), contextualising how the discourse might change to obtain a gender-unbiased narration of female politicians and it could start from the single individual. </w:t>
      </w:r>
    </w:p>
    <w:p w14:paraId="0AEDCF60" w14:textId="54531C33" w:rsidR="002002F6" w:rsidRDefault="002002F6" w:rsidP="00F0519B">
      <w:pPr>
        <w:spacing w:line="480" w:lineRule="auto"/>
        <w:ind w:left="340" w:right="340"/>
        <w:jc w:val="both"/>
        <w:rPr>
          <w:rFonts w:ascii="Arial" w:hAnsi="Arial" w:cs="Arial"/>
        </w:rPr>
      </w:pPr>
      <w:r w:rsidRPr="002002F6">
        <w:rPr>
          <w:rFonts w:ascii="Arial" w:hAnsi="Arial" w:cs="Arial"/>
        </w:rPr>
        <w:t xml:space="preserve">It is interesting how feminism and gender rights are mentioned only </w:t>
      </w:r>
      <w:r w:rsidR="000C30C2">
        <w:rPr>
          <w:rFonts w:ascii="Arial" w:hAnsi="Arial" w:cs="Arial"/>
        </w:rPr>
        <w:t>a few times</w:t>
      </w:r>
      <w:r w:rsidRPr="002002F6">
        <w:rPr>
          <w:rFonts w:ascii="Arial" w:hAnsi="Arial" w:cs="Arial"/>
        </w:rPr>
        <w:t xml:space="preserve"> about sexism in the political field but numerous times, especially </w:t>
      </w:r>
      <w:r w:rsidR="004B5488">
        <w:rPr>
          <w:rFonts w:ascii="Arial" w:hAnsi="Arial" w:cs="Arial"/>
        </w:rPr>
        <w:t>by</w:t>
      </w:r>
      <w:r w:rsidRPr="002002F6">
        <w:rPr>
          <w:rFonts w:ascii="Arial" w:hAnsi="Arial" w:cs="Arial"/>
        </w:rPr>
        <w:t xml:space="preserve"> Nicola Sturgeon, concerning the</w:t>
      </w:r>
      <w:r w:rsidR="000C30C2" w:rsidRPr="000C30C2">
        <w:rPr>
          <w:rFonts w:ascii="Arial" w:hAnsi="Arial" w:cs="Arial"/>
        </w:rPr>
        <w:t xml:space="preserve"> </w:t>
      </w:r>
      <w:r w:rsidR="000C30C2" w:rsidRPr="009F23A9">
        <w:rPr>
          <w:rFonts w:ascii="Arial" w:hAnsi="Arial" w:cs="Arial"/>
        </w:rPr>
        <w:t>Gender Recognition Reform Bill</w:t>
      </w:r>
      <w:r w:rsidRPr="002002F6">
        <w:rPr>
          <w:rFonts w:ascii="Arial" w:hAnsi="Arial" w:cs="Arial"/>
        </w:rPr>
        <w:t xml:space="preserve">. In particular, it shows how the most common tendency in the papers presented is radical feminism, with a lens that does not encounter intersectionality and, most importantly, does not take into account the differences between sex and gender, the basic element of intersectional feminism. </w:t>
      </w:r>
    </w:p>
    <w:p w14:paraId="3D78C7A5" w14:textId="77777777" w:rsidR="002002F6" w:rsidRDefault="002002F6" w:rsidP="00F0519B">
      <w:pPr>
        <w:spacing w:line="480" w:lineRule="auto"/>
        <w:ind w:left="340" w:right="340"/>
        <w:jc w:val="both"/>
        <w:rPr>
          <w:rFonts w:ascii="Arial" w:hAnsi="Arial" w:cs="Arial"/>
        </w:rPr>
      </w:pPr>
    </w:p>
    <w:p w14:paraId="6FCA99B6" w14:textId="77777777" w:rsidR="002002F6" w:rsidRPr="002002F6" w:rsidRDefault="002002F6" w:rsidP="00F0519B">
      <w:pPr>
        <w:spacing w:line="480" w:lineRule="auto"/>
        <w:ind w:left="340" w:right="340"/>
        <w:jc w:val="both"/>
        <w:rPr>
          <w:rFonts w:ascii="Arial" w:hAnsi="Arial" w:cs="Arial"/>
        </w:rPr>
      </w:pPr>
    </w:p>
    <w:p w14:paraId="60395ABC" w14:textId="70EAA43B" w:rsidR="002002F6" w:rsidRPr="00156143" w:rsidRDefault="00156143" w:rsidP="00156143">
      <w:pPr>
        <w:pStyle w:val="Titolo3"/>
        <w:jc w:val="center"/>
        <w:rPr>
          <w:rFonts w:ascii="Arial" w:hAnsi="Arial" w:cs="Arial"/>
          <w:color w:val="auto"/>
          <w:u w:val="single"/>
        </w:rPr>
      </w:pPr>
      <w:bookmarkStart w:id="52" w:name="_Toc141879949"/>
      <w:r w:rsidRPr="00156143">
        <w:rPr>
          <w:rFonts w:ascii="Arial" w:hAnsi="Arial" w:cs="Arial"/>
          <w:color w:val="auto"/>
          <w:u w:val="single"/>
        </w:rPr>
        <w:t xml:space="preserve">4.2.3: </w:t>
      </w:r>
      <w:r w:rsidR="002002F6" w:rsidRPr="00156143">
        <w:rPr>
          <w:rFonts w:ascii="Arial" w:hAnsi="Arial" w:cs="Arial"/>
          <w:color w:val="auto"/>
          <w:u w:val="single"/>
        </w:rPr>
        <w:t>Comparison between timeframes: before and after the resignation</w:t>
      </w:r>
      <w:bookmarkEnd w:id="52"/>
    </w:p>
    <w:p w14:paraId="1CD9084A" w14:textId="77777777" w:rsidR="00E70E7A" w:rsidRPr="002002F6" w:rsidRDefault="00E70E7A" w:rsidP="004F1081">
      <w:pPr>
        <w:spacing w:line="480" w:lineRule="auto"/>
        <w:ind w:right="340"/>
        <w:jc w:val="both"/>
        <w:rPr>
          <w:rFonts w:ascii="Arial" w:hAnsi="Arial" w:cs="Arial"/>
        </w:rPr>
      </w:pPr>
    </w:p>
    <w:p w14:paraId="1BA5C949"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This last paragraph is going to focus on the differences and similarities among the timeframes, with specific attention to the possible peculiarities between the before and after resignations of both Truss and Sturgeon in all the newspapers. </w:t>
      </w:r>
    </w:p>
    <w:p w14:paraId="4227B7AE" w14:textId="2684035B"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From a macroscopic point of view, the main element is the remarkable difference between the number of articles before and after the resignation of both the politicians and for all the sources. However, there are differences in </w:t>
      </w:r>
      <w:r w:rsidR="00B12A32">
        <w:rPr>
          <w:rFonts w:ascii="Arial" w:hAnsi="Arial" w:cs="Arial"/>
        </w:rPr>
        <w:t>how</w:t>
      </w:r>
      <w:r w:rsidRPr="002002F6">
        <w:rPr>
          <w:rFonts w:ascii="Arial" w:hAnsi="Arial" w:cs="Arial"/>
        </w:rPr>
        <w:t xml:space="preserve"> this is approached. </w:t>
      </w:r>
    </w:p>
    <w:p w14:paraId="08BE76F7"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It is essential to consider that Liz Truss was a new PM, which had been in that role only for a few weeks before the beginning of the timeframe considered for the project. Consequently, </w:t>
      </w:r>
      <w:r w:rsidRPr="002002F6">
        <w:rPr>
          <w:rFonts w:ascii="Arial" w:hAnsi="Arial" w:cs="Arial"/>
        </w:rPr>
        <w:lastRenderedPageBreak/>
        <w:t xml:space="preserve">the number of articles is also proportioned to the actions she decided to put in place and to the novelty of a new PM, politically speaking. </w:t>
      </w:r>
    </w:p>
    <w:p w14:paraId="0DE692A9" w14:textId="0E51465C"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In particular, the articles are concentrated on key dates such as the day of the </w:t>
      </w:r>
      <w:r w:rsidR="00B12A32">
        <w:rPr>
          <w:rFonts w:ascii="Arial" w:hAnsi="Arial" w:cs="Arial"/>
        </w:rPr>
        <w:t>termination</w:t>
      </w:r>
      <w:r w:rsidRPr="002002F6">
        <w:rPr>
          <w:rFonts w:ascii="Arial" w:hAnsi="Arial" w:cs="Arial"/>
        </w:rPr>
        <w:t xml:space="preserve"> of Chancellor Kwasi Kwarteng,</w:t>
      </w:r>
      <w:r w:rsidR="00B12A32">
        <w:rPr>
          <w:rFonts w:ascii="Arial" w:hAnsi="Arial" w:cs="Arial"/>
        </w:rPr>
        <w:t xml:space="preserve"> on</w:t>
      </w:r>
      <w:r w:rsidRPr="002002F6">
        <w:rPr>
          <w:rFonts w:ascii="Arial" w:hAnsi="Arial" w:cs="Arial"/>
        </w:rPr>
        <w:t xml:space="preserve"> the 14</w:t>
      </w:r>
      <w:r w:rsidRPr="002002F6">
        <w:rPr>
          <w:rFonts w:ascii="Arial" w:hAnsi="Arial" w:cs="Arial"/>
          <w:vertAlign w:val="superscript"/>
        </w:rPr>
        <w:t>th</w:t>
      </w:r>
      <w:r w:rsidRPr="002002F6">
        <w:rPr>
          <w:rFonts w:ascii="Arial" w:hAnsi="Arial" w:cs="Arial"/>
        </w:rPr>
        <w:t xml:space="preserve"> of October 2022, and </w:t>
      </w:r>
      <w:r w:rsidR="00B12A32">
        <w:rPr>
          <w:rFonts w:ascii="Arial" w:hAnsi="Arial" w:cs="Arial"/>
        </w:rPr>
        <w:t xml:space="preserve">on </w:t>
      </w:r>
      <w:r w:rsidRPr="002002F6">
        <w:rPr>
          <w:rFonts w:ascii="Arial" w:hAnsi="Arial" w:cs="Arial"/>
        </w:rPr>
        <w:t>the 20</w:t>
      </w:r>
      <w:r w:rsidRPr="002002F6">
        <w:rPr>
          <w:rFonts w:ascii="Arial" w:hAnsi="Arial" w:cs="Arial"/>
          <w:vertAlign w:val="superscript"/>
        </w:rPr>
        <w:t>th</w:t>
      </w:r>
      <w:r w:rsidRPr="002002F6">
        <w:rPr>
          <w:rFonts w:ascii="Arial" w:hAnsi="Arial" w:cs="Arial"/>
        </w:rPr>
        <w:t xml:space="preserve"> of the same month, in view of her resignation. </w:t>
      </w:r>
    </w:p>
    <w:p w14:paraId="61952852"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Unlike Truss, the articles about Nicola Sturgeon are especially focused on the day of her resignation, on the 15</w:t>
      </w:r>
      <w:r w:rsidRPr="002002F6">
        <w:rPr>
          <w:rFonts w:ascii="Arial" w:hAnsi="Arial" w:cs="Arial"/>
          <w:vertAlign w:val="superscript"/>
        </w:rPr>
        <w:t>th</w:t>
      </w:r>
      <w:r w:rsidRPr="002002F6">
        <w:rPr>
          <w:rFonts w:ascii="Arial" w:hAnsi="Arial" w:cs="Arial"/>
        </w:rPr>
        <w:t xml:space="preserve"> of February 2023. Before that, they address the politician given the Scottish political scene but with less redundancy. </w:t>
      </w:r>
    </w:p>
    <w:p w14:paraId="3238C435" w14:textId="75282F06" w:rsidR="002002F6" w:rsidRPr="002002F6" w:rsidRDefault="002002F6" w:rsidP="00F0519B">
      <w:pPr>
        <w:spacing w:line="480" w:lineRule="auto"/>
        <w:ind w:left="340" w:right="340"/>
        <w:jc w:val="both"/>
        <w:rPr>
          <w:rFonts w:ascii="Arial" w:hAnsi="Arial" w:cs="Arial"/>
        </w:rPr>
      </w:pPr>
      <w:r w:rsidRPr="002002F6">
        <w:rPr>
          <w:rFonts w:ascii="Arial" w:hAnsi="Arial" w:cs="Arial"/>
        </w:rPr>
        <w:t>The key element of the rhetoric itself that has been used for both Truss and Sturgeon, however, is that following their final speeches, articles can be divided into the ones summarising their mandate, with both failures and achievements and the ones addressing the future of the political scene on both Scotland and the United Kingdom.</w:t>
      </w:r>
    </w:p>
    <w:p w14:paraId="46CBE6BE"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From this last perspective, the two politicians appear as shadows given their possible successors, with the focus not on the past PMs but mainly on speculations regarding who should replace them. In particular, on the one hand for Liz Truss, the topic had also been addressed during her mandate itself, on the other hand, the same is only analysed, for Sturgeon, after the 15</w:t>
      </w:r>
      <w:r w:rsidRPr="002002F6">
        <w:rPr>
          <w:rFonts w:ascii="Arial" w:hAnsi="Arial" w:cs="Arial"/>
          <w:vertAlign w:val="superscript"/>
        </w:rPr>
        <w:t>th</w:t>
      </w:r>
      <w:r w:rsidRPr="002002F6">
        <w:rPr>
          <w:rFonts w:ascii="Arial" w:hAnsi="Arial" w:cs="Arial"/>
        </w:rPr>
        <w:t xml:space="preserve"> of February. </w:t>
      </w:r>
    </w:p>
    <w:p w14:paraId="175FD76D" w14:textId="777777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Consequently, both politicians are mentioned as part of a bigger scenario, not because they are the main concern. </w:t>
      </w:r>
    </w:p>
    <w:p w14:paraId="52D82040" w14:textId="1F3B8877"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However, it would be incorrect to claim that Truss and Sturgeon, following their resignation, are not subjects anymore of the articles analysed. It is possible to find articles which, especially for the former Scottish </w:t>
      </w:r>
      <w:r w:rsidR="00865D5C">
        <w:rPr>
          <w:rFonts w:ascii="Arial" w:hAnsi="Arial" w:cs="Arial"/>
        </w:rPr>
        <w:t>First Minister</w:t>
      </w:r>
      <w:r w:rsidRPr="002002F6">
        <w:rPr>
          <w:rFonts w:ascii="Arial" w:hAnsi="Arial" w:cs="Arial"/>
        </w:rPr>
        <w:t>, focus on her whole career as well as the meticulous evaluation of her speech. In particular, the general attitude towards her is more positive following the 15</w:t>
      </w:r>
      <w:r w:rsidRPr="002002F6">
        <w:rPr>
          <w:rFonts w:ascii="Arial" w:hAnsi="Arial" w:cs="Arial"/>
          <w:vertAlign w:val="superscript"/>
        </w:rPr>
        <w:t>th</w:t>
      </w:r>
      <w:r w:rsidRPr="002002F6">
        <w:rPr>
          <w:rFonts w:ascii="Arial" w:hAnsi="Arial" w:cs="Arial"/>
        </w:rPr>
        <w:t xml:space="preserve"> of February, with a stress o</w:t>
      </w:r>
      <w:r w:rsidR="00865D5C">
        <w:rPr>
          <w:rFonts w:ascii="Arial" w:hAnsi="Arial" w:cs="Arial"/>
        </w:rPr>
        <w:t>n</w:t>
      </w:r>
      <w:r w:rsidRPr="002002F6">
        <w:rPr>
          <w:rFonts w:ascii="Arial" w:hAnsi="Arial" w:cs="Arial"/>
        </w:rPr>
        <w:t xml:space="preserve"> her fallibility as well as humanity despite the mistakes that were previously underlined. </w:t>
      </w:r>
    </w:p>
    <w:p w14:paraId="485A252B" w14:textId="7EEA88A2" w:rsidR="002002F6" w:rsidRPr="002002F6" w:rsidRDefault="002002F6" w:rsidP="00F0519B">
      <w:pPr>
        <w:spacing w:line="480" w:lineRule="auto"/>
        <w:ind w:left="340" w:right="340"/>
        <w:jc w:val="both"/>
        <w:rPr>
          <w:rFonts w:ascii="Arial" w:hAnsi="Arial" w:cs="Arial"/>
        </w:rPr>
      </w:pPr>
      <w:r w:rsidRPr="002002F6">
        <w:rPr>
          <w:rFonts w:ascii="Arial" w:hAnsi="Arial" w:cs="Arial"/>
        </w:rPr>
        <w:lastRenderedPageBreak/>
        <w:t xml:space="preserve">The same cannot be said about Truss, </w:t>
      </w:r>
      <w:r w:rsidR="00884ECA">
        <w:rPr>
          <w:rFonts w:ascii="Arial" w:hAnsi="Arial" w:cs="Arial"/>
        </w:rPr>
        <w:t>whose resignation</w:t>
      </w:r>
      <w:r w:rsidRPr="002002F6">
        <w:rPr>
          <w:rFonts w:ascii="Arial" w:hAnsi="Arial" w:cs="Arial"/>
        </w:rPr>
        <w:t xml:space="preserve"> almost</w:t>
      </w:r>
      <w:r w:rsidR="00884ECA">
        <w:rPr>
          <w:rFonts w:ascii="Arial" w:hAnsi="Arial" w:cs="Arial"/>
        </w:rPr>
        <w:t xml:space="preserve"> caused</w:t>
      </w:r>
      <w:r w:rsidRPr="002002F6">
        <w:rPr>
          <w:rFonts w:ascii="Arial" w:hAnsi="Arial" w:cs="Arial"/>
        </w:rPr>
        <w:t xml:space="preserve"> a sigh of relief </w:t>
      </w:r>
      <w:r w:rsidR="00884ECA">
        <w:rPr>
          <w:rFonts w:ascii="Arial" w:hAnsi="Arial" w:cs="Arial"/>
        </w:rPr>
        <w:t xml:space="preserve">in the journalists </w:t>
      </w:r>
      <w:r w:rsidRPr="002002F6">
        <w:rPr>
          <w:rFonts w:ascii="Arial" w:hAnsi="Arial" w:cs="Arial"/>
        </w:rPr>
        <w:t>when depicted. The main focus is on her decision</w:t>
      </w:r>
      <w:r>
        <w:rPr>
          <w:rFonts w:ascii="Arial" w:hAnsi="Arial" w:cs="Arial"/>
        </w:rPr>
        <w:t xml:space="preserve"> to</w:t>
      </w:r>
      <w:r w:rsidRPr="002002F6">
        <w:rPr>
          <w:rFonts w:ascii="Arial" w:hAnsi="Arial" w:cs="Arial"/>
        </w:rPr>
        <w:t xml:space="preserve">, finally, </w:t>
      </w:r>
      <w:r>
        <w:rPr>
          <w:rFonts w:ascii="Arial" w:hAnsi="Arial" w:cs="Arial"/>
        </w:rPr>
        <w:t>face</w:t>
      </w:r>
      <w:r w:rsidRPr="002002F6">
        <w:rPr>
          <w:rFonts w:ascii="Arial" w:hAnsi="Arial" w:cs="Arial"/>
        </w:rPr>
        <w:t xml:space="preserve"> her responsibilities and </w:t>
      </w:r>
      <w:r>
        <w:rPr>
          <w:rFonts w:ascii="Arial" w:hAnsi="Arial" w:cs="Arial"/>
        </w:rPr>
        <w:t>take</w:t>
      </w:r>
      <w:r w:rsidRPr="002002F6">
        <w:rPr>
          <w:rFonts w:ascii="Arial" w:hAnsi="Arial" w:cs="Arial"/>
        </w:rPr>
        <w:t xml:space="preserve"> the consequences of her actions.</w:t>
      </w:r>
    </w:p>
    <w:p w14:paraId="4550CE5E" w14:textId="11C8190A" w:rsidR="002002F6" w:rsidRPr="002002F6" w:rsidRDefault="002002F6" w:rsidP="00F0519B">
      <w:pPr>
        <w:spacing w:line="480" w:lineRule="auto"/>
        <w:ind w:left="340" w:right="340"/>
        <w:jc w:val="both"/>
        <w:rPr>
          <w:rFonts w:ascii="Arial" w:hAnsi="Arial" w:cs="Arial"/>
        </w:rPr>
      </w:pPr>
      <w:r w:rsidRPr="002002F6">
        <w:rPr>
          <w:rFonts w:ascii="Arial" w:hAnsi="Arial" w:cs="Arial"/>
        </w:rPr>
        <w:t xml:space="preserve">Despite the differences noted from a </w:t>
      </w:r>
      <w:r w:rsidR="00022FDD">
        <w:rPr>
          <w:rFonts w:ascii="Arial" w:hAnsi="Arial" w:cs="Arial"/>
        </w:rPr>
        <w:t>semantic perspective</w:t>
      </w:r>
      <w:r w:rsidRPr="002002F6">
        <w:rPr>
          <w:rFonts w:ascii="Arial" w:hAnsi="Arial" w:cs="Arial"/>
        </w:rPr>
        <w:t xml:space="preserve"> as well as a numerical</w:t>
      </w:r>
      <w:r w:rsidR="00404940">
        <w:rPr>
          <w:rFonts w:ascii="Arial" w:hAnsi="Arial" w:cs="Arial"/>
        </w:rPr>
        <w:t xml:space="preserve"> one</w:t>
      </w:r>
      <w:r w:rsidRPr="002002F6">
        <w:rPr>
          <w:rFonts w:ascii="Arial" w:hAnsi="Arial" w:cs="Arial"/>
        </w:rPr>
        <w:t xml:space="preserve">, it has not been possible to find other differences in </w:t>
      </w:r>
      <w:r w:rsidR="00404940">
        <w:rPr>
          <w:rFonts w:ascii="Arial" w:hAnsi="Arial" w:cs="Arial"/>
        </w:rPr>
        <w:t>regard</w:t>
      </w:r>
      <w:r w:rsidRPr="002002F6">
        <w:rPr>
          <w:rFonts w:ascii="Arial" w:hAnsi="Arial" w:cs="Arial"/>
        </w:rPr>
        <w:t xml:space="preserve"> to the specific use of terminology. The main analogy is the mention of both Truss and Sturgeon almost </w:t>
      </w:r>
      <w:r w:rsidRPr="002002F6">
        <w:rPr>
          <w:rFonts w:ascii="Arial" w:hAnsi="Arial" w:cs="Arial"/>
          <w:i/>
          <w:iCs/>
        </w:rPr>
        <w:t>en passant</w:t>
      </w:r>
      <w:r w:rsidRPr="002002F6">
        <w:rPr>
          <w:rFonts w:ascii="Arial" w:hAnsi="Arial" w:cs="Arial"/>
        </w:rPr>
        <w:t xml:space="preserve"> following their speeches, with only </w:t>
      </w:r>
      <w:r w:rsidR="00CE53BF">
        <w:rPr>
          <w:rFonts w:ascii="Arial" w:hAnsi="Arial" w:cs="Arial"/>
        </w:rPr>
        <w:t>a reduced number of</w:t>
      </w:r>
      <w:r w:rsidRPr="002002F6">
        <w:rPr>
          <w:rFonts w:ascii="Arial" w:hAnsi="Arial" w:cs="Arial"/>
        </w:rPr>
        <w:t xml:space="preserve"> articles</w:t>
      </w:r>
      <w:r w:rsidR="00404940">
        <w:rPr>
          <w:rFonts w:ascii="Arial" w:hAnsi="Arial" w:cs="Arial"/>
        </w:rPr>
        <w:t>,</w:t>
      </w:r>
      <w:r w:rsidR="00CE53BF">
        <w:rPr>
          <w:rFonts w:ascii="Arial" w:hAnsi="Arial" w:cs="Arial"/>
        </w:rPr>
        <w:t xml:space="preserve"> </w:t>
      </w:r>
      <w:r w:rsidRPr="002002F6">
        <w:rPr>
          <w:rFonts w:ascii="Arial" w:hAnsi="Arial" w:cs="Arial"/>
        </w:rPr>
        <w:t xml:space="preserve">focused specifically on them as leaders. </w:t>
      </w:r>
    </w:p>
    <w:p w14:paraId="7D8C8048" w14:textId="77777777" w:rsidR="00E8793B" w:rsidRDefault="00E8793B" w:rsidP="00F0519B">
      <w:pPr>
        <w:spacing w:line="480" w:lineRule="auto"/>
        <w:ind w:left="340" w:right="340"/>
        <w:jc w:val="both"/>
        <w:rPr>
          <w:rFonts w:ascii="Arial" w:hAnsi="Arial" w:cs="Arial"/>
        </w:rPr>
      </w:pPr>
    </w:p>
    <w:p w14:paraId="492F55B9" w14:textId="77777777" w:rsidR="00E8793B" w:rsidRDefault="00E8793B" w:rsidP="00F0519B">
      <w:pPr>
        <w:spacing w:line="480" w:lineRule="auto"/>
        <w:ind w:left="340" w:right="340"/>
        <w:jc w:val="both"/>
        <w:rPr>
          <w:rFonts w:ascii="Arial" w:hAnsi="Arial" w:cs="Arial"/>
        </w:rPr>
      </w:pPr>
    </w:p>
    <w:p w14:paraId="50C26AF4" w14:textId="77777777" w:rsidR="00E8793B" w:rsidRDefault="00E8793B" w:rsidP="00F0519B">
      <w:pPr>
        <w:spacing w:line="480" w:lineRule="auto"/>
        <w:ind w:left="340" w:right="340"/>
        <w:jc w:val="both"/>
        <w:rPr>
          <w:rFonts w:ascii="Arial" w:hAnsi="Arial" w:cs="Arial"/>
        </w:rPr>
      </w:pPr>
    </w:p>
    <w:p w14:paraId="02D60AB0" w14:textId="77777777" w:rsidR="002002F6" w:rsidRDefault="002002F6" w:rsidP="00F0519B">
      <w:pPr>
        <w:spacing w:line="480" w:lineRule="auto"/>
        <w:ind w:left="340" w:right="340"/>
        <w:jc w:val="both"/>
        <w:rPr>
          <w:rFonts w:ascii="Arial" w:hAnsi="Arial" w:cs="Arial"/>
        </w:rPr>
      </w:pPr>
    </w:p>
    <w:p w14:paraId="7D1FD7B1" w14:textId="77777777" w:rsidR="002002F6" w:rsidRDefault="002002F6" w:rsidP="00F0519B">
      <w:pPr>
        <w:spacing w:line="480" w:lineRule="auto"/>
        <w:ind w:left="340" w:right="340"/>
        <w:jc w:val="both"/>
        <w:rPr>
          <w:rFonts w:ascii="Arial" w:hAnsi="Arial" w:cs="Arial"/>
        </w:rPr>
      </w:pPr>
    </w:p>
    <w:p w14:paraId="08BEC01D" w14:textId="77777777" w:rsidR="0020470D" w:rsidRDefault="0020470D" w:rsidP="00F0519B">
      <w:pPr>
        <w:spacing w:line="480" w:lineRule="auto"/>
        <w:ind w:left="340" w:right="340"/>
        <w:jc w:val="both"/>
        <w:rPr>
          <w:rFonts w:ascii="Arial" w:hAnsi="Arial" w:cs="Arial"/>
        </w:rPr>
      </w:pPr>
    </w:p>
    <w:p w14:paraId="4C659A38" w14:textId="77777777" w:rsidR="0020470D" w:rsidRDefault="0020470D" w:rsidP="00F0519B">
      <w:pPr>
        <w:spacing w:line="480" w:lineRule="auto"/>
        <w:ind w:left="340" w:right="340"/>
        <w:jc w:val="both"/>
        <w:rPr>
          <w:rFonts w:ascii="Arial" w:hAnsi="Arial" w:cs="Arial"/>
        </w:rPr>
      </w:pPr>
    </w:p>
    <w:p w14:paraId="6C8A3373" w14:textId="77777777" w:rsidR="0020470D" w:rsidRDefault="0020470D" w:rsidP="00F0519B">
      <w:pPr>
        <w:spacing w:line="480" w:lineRule="auto"/>
        <w:ind w:left="340" w:right="340"/>
        <w:jc w:val="both"/>
        <w:rPr>
          <w:rFonts w:ascii="Arial" w:hAnsi="Arial" w:cs="Arial"/>
        </w:rPr>
      </w:pPr>
    </w:p>
    <w:p w14:paraId="0041E748" w14:textId="77777777" w:rsidR="0020470D" w:rsidRDefault="0020470D" w:rsidP="00F0519B">
      <w:pPr>
        <w:spacing w:line="480" w:lineRule="auto"/>
        <w:ind w:left="340" w:right="340"/>
        <w:jc w:val="both"/>
        <w:rPr>
          <w:rFonts w:ascii="Arial" w:hAnsi="Arial" w:cs="Arial"/>
        </w:rPr>
      </w:pPr>
    </w:p>
    <w:p w14:paraId="6BD2CD90" w14:textId="77777777" w:rsidR="0020470D" w:rsidRDefault="0020470D" w:rsidP="00F0519B">
      <w:pPr>
        <w:spacing w:line="480" w:lineRule="auto"/>
        <w:ind w:left="340" w:right="340"/>
        <w:jc w:val="both"/>
        <w:rPr>
          <w:rFonts w:ascii="Arial" w:hAnsi="Arial" w:cs="Arial"/>
        </w:rPr>
      </w:pPr>
    </w:p>
    <w:p w14:paraId="0D9F34C2" w14:textId="77777777" w:rsidR="0020470D" w:rsidRDefault="0020470D" w:rsidP="00F0519B">
      <w:pPr>
        <w:spacing w:line="480" w:lineRule="auto"/>
        <w:ind w:left="340" w:right="340"/>
        <w:jc w:val="both"/>
        <w:rPr>
          <w:rFonts w:ascii="Arial" w:hAnsi="Arial" w:cs="Arial"/>
        </w:rPr>
      </w:pPr>
    </w:p>
    <w:p w14:paraId="6C6E7F3A" w14:textId="77777777" w:rsidR="0020470D" w:rsidRDefault="0020470D" w:rsidP="00F0519B">
      <w:pPr>
        <w:spacing w:line="480" w:lineRule="auto"/>
        <w:ind w:left="340" w:right="340"/>
        <w:jc w:val="both"/>
        <w:rPr>
          <w:rFonts w:ascii="Arial" w:hAnsi="Arial" w:cs="Arial"/>
        </w:rPr>
      </w:pPr>
    </w:p>
    <w:p w14:paraId="533A0C5C" w14:textId="77777777" w:rsidR="0020470D" w:rsidRDefault="0020470D" w:rsidP="00F0519B">
      <w:pPr>
        <w:spacing w:line="480" w:lineRule="auto"/>
        <w:ind w:left="340" w:right="340"/>
        <w:jc w:val="both"/>
        <w:rPr>
          <w:rFonts w:ascii="Arial" w:hAnsi="Arial" w:cs="Arial"/>
        </w:rPr>
      </w:pPr>
    </w:p>
    <w:p w14:paraId="7A626BC7" w14:textId="77777777" w:rsidR="0020470D" w:rsidRDefault="0020470D" w:rsidP="00F0519B">
      <w:pPr>
        <w:spacing w:line="480" w:lineRule="auto"/>
        <w:ind w:left="340" w:right="340"/>
        <w:jc w:val="both"/>
        <w:rPr>
          <w:rFonts w:ascii="Arial" w:hAnsi="Arial" w:cs="Arial"/>
        </w:rPr>
      </w:pPr>
    </w:p>
    <w:p w14:paraId="7C990C02" w14:textId="77777777" w:rsidR="0020470D" w:rsidRDefault="0020470D" w:rsidP="00F0519B">
      <w:pPr>
        <w:spacing w:line="480" w:lineRule="auto"/>
        <w:ind w:left="340" w:right="340"/>
        <w:jc w:val="both"/>
        <w:rPr>
          <w:rFonts w:ascii="Arial" w:hAnsi="Arial" w:cs="Arial"/>
        </w:rPr>
      </w:pPr>
    </w:p>
    <w:p w14:paraId="218BA310" w14:textId="7798EF46" w:rsidR="00B44DEC" w:rsidRPr="00156143" w:rsidRDefault="00156143" w:rsidP="00156143">
      <w:pPr>
        <w:pStyle w:val="Titolo1"/>
        <w:jc w:val="center"/>
        <w:rPr>
          <w:rFonts w:ascii="Arial" w:hAnsi="Arial" w:cs="Arial"/>
          <w:b/>
          <w:bCs/>
          <w:color w:val="auto"/>
          <w:u w:val="single"/>
        </w:rPr>
      </w:pPr>
      <w:bookmarkStart w:id="53" w:name="_Toc141879950"/>
      <w:r w:rsidRPr="00156143">
        <w:rPr>
          <w:rFonts w:ascii="Arial" w:hAnsi="Arial" w:cs="Arial"/>
          <w:b/>
          <w:bCs/>
          <w:color w:val="auto"/>
          <w:u w:val="single"/>
        </w:rPr>
        <w:lastRenderedPageBreak/>
        <w:t xml:space="preserve">Chapter 5: </w:t>
      </w:r>
      <w:r w:rsidR="00B44DEC" w:rsidRPr="00156143">
        <w:rPr>
          <w:rFonts w:ascii="Arial" w:hAnsi="Arial" w:cs="Arial"/>
          <w:b/>
          <w:bCs/>
          <w:color w:val="auto"/>
          <w:u w:val="single"/>
        </w:rPr>
        <w:t>Conclusion</w:t>
      </w:r>
      <w:bookmarkEnd w:id="53"/>
    </w:p>
    <w:p w14:paraId="3DDCBBE9" w14:textId="77777777" w:rsidR="00E70E7A" w:rsidRDefault="00E70E7A" w:rsidP="0078106B">
      <w:pPr>
        <w:spacing w:line="480" w:lineRule="auto"/>
        <w:ind w:right="340"/>
        <w:jc w:val="both"/>
        <w:rPr>
          <w:rFonts w:ascii="Arial" w:hAnsi="Arial" w:cs="Arial"/>
        </w:rPr>
      </w:pPr>
    </w:p>
    <w:p w14:paraId="566F91CF" w14:textId="77777777" w:rsidR="0078106B" w:rsidRDefault="0078106B" w:rsidP="0078106B">
      <w:pPr>
        <w:spacing w:line="480" w:lineRule="auto"/>
        <w:ind w:right="340"/>
        <w:jc w:val="both"/>
        <w:rPr>
          <w:rFonts w:ascii="Arial" w:hAnsi="Arial" w:cs="Arial"/>
        </w:rPr>
      </w:pPr>
    </w:p>
    <w:p w14:paraId="634374DF" w14:textId="04FB71DC" w:rsidR="00B44DEC" w:rsidRDefault="00B44DEC" w:rsidP="00F0519B">
      <w:pPr>
        <w:spacing w:line="480" w:lineRule="auto"/>
        <w:ind w:left="340" w:right="340"/>
        <w:jc w:val="both"/>
        <w:rPr>
          <w:rFonts w:ascii="Arial" w:hAnsi="Arial" w:cs="Arial"/>
        </w:rPr>
      </w:pPr>
      <w:r w:rsidRPr="00B44DEC">
        <w:rPr>
          <w:rFonts w:ascii="Arial" w:hAnsi="Arial" w:cs="Arial"/>
        </w:rPr>
        <w:t xml:space="preserve">Throughout the project proposed, it has been investigated, as the main focus of the research, the media portrayal of two relevant female politicians, Liz Truss and Nicola Sturgeon, with a strong focus on how gender bias can be perpetuated or dismantled in and by news coverage. </w:t>
      </w:r>
    </w:p>
    <w:p w14:paraId="5A955A72" w14:textId="70651DED" w:rsidR="0078106B" w:rsidRPr="00B44DEC" w:rsidRDefault="0078106B" w:rsidP="0078106B">
      <w:pPr>
        <w:spacing w:line="480" w:lineRule="auto"/>
        <w:ind w:left="340" w:right="340"/>
        <w:jc w:val="both"/>
        <w:rPr>
          <w:rFonts w:ascii="Arial" w:hAnsi="Arial" w:cs="Arial"/>
        </w:rPr>
      </w:pPr>
      <w:r w:rsidRPr="00B44DEC">
        <w:rPr>
          <w:rFonts w:ascii="Arial" w:hAnsi="Arial" w:cs="Arial"/>
        </w:rPr>
        <w:t xml:space="preserve">Gender bias in the news agenda can manifest in a variety of manners, which range from the underrepresentation of female leadership to the reiteration of gender script and stereotypes, passing through the focus on only specific issues (Elliott, 2018) (Heflick, 2009). In the context of the research proposed, the focus is, specifically, on the use of language and framing by the hand of media practitioners and agencies, to observe if and how gender discrepancies are proposed by some of the most relevant newspapers in the United Kingdom, about Liz Truss and Nicola Sturgeon. </w:t>
      </w:r>
    </w:p>
    <w:p w14:paraId="2DE772AB" w14:textId="5850413D"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Through the use of Feminist Critical Discourse Analysis (Lazar, 2005) as a theoretical framework, this journey gave an insight into the articles published by 5 prominent newspapers in the British and Scottish reality, in a specific timeframe concerning the resignation of the two leaders. </w:t>
      </w:r>
    </w:p>
    <w:p w14:paraId="2326D3ED"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The aim was to enlighten the subtle manner in which media representation can reinforce or question the typical masculine and patriarchal framing provided by media regarding politics. </w:t>
      </w:r>
    </w:p>
    <w:p w14:paraId="239D01B8" w14:textId="6ED3A88F" w:rsidR="00B44DEC" w:rsidRPr="00B44DEC" w:rsidRDefault="00B44DEC" w:rsidP="00F0519B">
      <w:pPr>
        <w:spacing w:line="480" w:lineRule="auto"/>
        <w:ind w:left="340" w:right="340"/>
        <w:jc w:val="both"/>
        <w:rPr>
          <w:rFonts w:ascii="Arial" w:hAnsi="Arial" w:cs="Arial"/>
        </w:rPr>
      </w:pPr>
      <w:r w:rsidRPr="00B44DEC">
        <w:rPr>
          <w:rFonts w:ascii="Arial" w:hAnsi="Arial" w:cs="Arial"/>
        </w:rPr>
        <w:t>The findings underline a multifaceted portrayal, with numerous shades. If, on one hand, the literature leads to a strong gender bias and stereotypical representation (D’Heer, 2022) (Elliott, 2018) (Karp, 2008), on the other hand, numbers might show a growing awareness which could bring a shift into more inclusive reporting. However, the microanalysis of the discourse used leads to</w:t>
      </w:r>
      <w:r w:rsidR="0078106B">
        <w:rPr>
          <w:rFonts w:ascii="Arial" w:hAnsi="Arial" w:cs="Arial"/>
        </w:rPr>
        <w:t xml:space="preserve"> a</w:t>
      </w:r>
      <w:r w:rsidRPr="00B44DEC">
        <w:rPr>
          <w:rFonts w:ascii="Arial" w:hAnsi="Arial" w:cs="Arial"/>
        </w:rPr>
        <w:t xml:space="preserve"> </w:t>
      </w:r>
      <w:r w:rsidR="0078106B">
        <w:rPr>
          <w:rFonts w:ascii="Arial" w:hAnsi="Arial" w:cs="Arial"/>
        </w:rPr>
        <w:t>relevant</w:t>
      </w:r>
      <w:r w:rsidRPr="00B44DEC">
        <w:rPr>
          <w:rFonts w:ascii="Arial" w:hAnsi="Arial" w:cs="Arial"/>
        </w:rPr>
        <w:t xml:space="preserve"> presence of gender-biased elements for both the leaders and in each paper.</w:t>
      </w:r>
    </w:p>
    <w:p w14:paraId="11FED404"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lastRenderedPageBreak/>
        <w:t xml:space="preserve">Among the most relevant data detected, there is the recurrence of gender stereotypes related to personal lives, appearance and personality, which tend to overshadow the political criteria according to which their work should be solely judged. This attitude of the news media underline, in fact, details which are not related to political skills but, on the contrary, continue the reiteration of a poor media representation of women in leadership. By doing so, the qualifications and abilities, both positively and negatively, are overlooked for elements which continue to marginalise their role in the political and diplomatic scene, making them appear less competent (Van Zoonen, 2006). </w:t>
      </w:r>
    </w:p>
    <w:p w14:paraId="78185B91" w14:textId="6B525041"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Nevertheless, it is important to acknowledge that, as the statistics data show, not all the articles propose this kind of narrative, even if spread in all the sources considered. The reason might lie in a possible improvement of the narrative in comparison with previous literature contributions or with a reduced quantity of findings given the limitations of the project itself </w:t>
      </w:r>
      <w:r w:rsidR="00995231">
        <w:rPr>
          <w:rFonts w:ascii="Arial" w:hAnsi="Arial" w:cs="Arial"/>
        </w:rPr>
        <w:t>given</w:t>
      </w:r>
      <w:r w:rsidRPr="00B44DEC">
        <w:rPr>
          <w:rFonts w:ascii="Arial" w:hAnsi="Arial" w:cs="Arial"/>
        </w:rPr>
        <w:t xml:space="preserve"> the specific selection of sources, timeframes and keywords. </w:t>
      </w:r>
    </w:p>
    <w:p w14:paraId="597DB9C4"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An essential element to be taken into account is that it was not the aim of the researcher to investigate the political skills of Liz Truss and Nicola Sturgeon, as well as to provide a description of their work from a political perspective. </w:t>
      </w:r>
    </w:p>
    <w:p w14:paraId="474C8A37" w14:textId="723A0FC5" w:rsidR="00B44DEC" w:rsidRPr="00B44DEC" w:rsidRDefault="00B44DEC" w:rsidP="00F0519B">
      <w:pPr>
        <w:spacing w:line="480" w:lineRule="auto"/>
        <w:ind w:left="340" w:right="340"/>
        <w:jc w:val="both"/>
        <w:rPr>
          <w:rFonts w:ascii="Arial" w:hAnsi="Arial" w:cs="Arial"/>
        </w:rPr>
      </w:pPr>
      <w:r w:rsidRPr="00B44DEC">
        <w:rPr>
          <w:rFonts w:ascii="Arial" w:hAnsi="Arial" w:cs="Arial"/>
        </w:rPr>
        <w:t>Nevertheless, it is essential to recognize that critiquing politicians is an intrinsic part of democratic societies, and it is only acceptable when gender is not manipulated in the process to present a distorted image of women in politics (Van Der Pas, 2020).</w:t>
      </w:r>
    </w:p>
    <w:p w14:paraId="5E5F3D0A"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t>Indeed, when gender bias comes into play, it becomes deeply harmful not only to the individuals concerned but also to the broader state of women in leadership. It holds significant importance to differentiate political critique based on policy decisions, competency, and leadership abilities from gender-based criticisms that perpetuate harmful stereotypes and discourage women's participation in politics.</w:t>
      </w:r>
    </w:p>
    <w:p w14:paraId="06B59967" w14:textId="6A962AD5"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In order for democracy to thrive, the public sphere needs to be an abstract venue in which opinion is valued and shared, without the influence of capitalistic and political pressures (Habermas, 1964) (Curran, 2011): however, when the patriarchal and capitalistic media </w:t>
      </w:r>
      <w:r w:rsidRPr="00B44DEC">
        <w:rPr>
          <w:rFonts w:ascii="Arial" w:hAnsi="Arial" w:cs="Arial"/>
        </w:rPr>
        <w:lastRenderedPageBreak/>
        <w:t>agenda is stronger than the need to provide information, gender equality is endangered given the reiterated production of gender stereotypes</w:t>
      </w:r>
      <w:r w:rsidR="00031CBB">
        <w:rPr>
          <w:rFonts w:ascii="Arial" w:hAnsi="Arial" w:cs="Arial"/>
        </w:rPr>
        <w:t>.</w:t>
      </w:r>
      <w:r w:rsidRPr="00B44DEC">
        <w:rPr>
          <w:rFonts w:ascii="Arial" w:hAnsi="Arial" w:cs="Arial"/>
        </w:rPr>
        <w:t xml:space="preserve"> </w:t>
      </w:r>
    </w:p>
    <w:p w14:paraId="7FCAC60D"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t>Political capacities, in a healthy democracy, need to be assessed by a critique based on policies and leadership: their challenge based on gender-based biases makes the political environment detrimental from not only a feminist perspective but also from a broader ideological one.</w:t>
      </w:r>
    </w:p>
    <w:p w14:paraId="211CE56C"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In this scenario, the media plays an essential role in conditioning the perception and identity of the audience as well as their understanding of the political scene and figures proposed: its narrative, consequently, is responsible for creating an equal and accurate narrative. The misrepresentation of women in politics can discourage female engagement in the political environment, resulting in a lack of gender inclusivity as well as diversity in the policy-making processes. This would keep maintaining women that part of the demos which is marginalised from societal development and improvement (Seeliger, 2022). </w:t>
      </w:r>
    </w:p>
    <w:p w14:paraId="6C9A2E15"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Consequently, the concept of media framing (Vreese, 2005) and its application in the public sphere play an essential role, being a key element of how news is reported, coded and decoded by the public involving the elements which are made reporting the news. </w:t>
      </w:r>
    </w:p>
    <w:p w14:paraId="71E6D143" w14:textId="2149CCD7"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With these premises, it is not possible to divide how the news is reported from the political and social background of the newspapers themselves. Consequently, as the findings of the research </w:t>
      </w:r>
      <w:r w:rsidR="00404940">
        <w:rPr>
          <w:rFonts w:ascii="Arial" w:hAnsi="Arial" w:cs="Arial"/>
        </w:rPr>
        <w:t>show</w:t>
      </w:r>
      <w:r w:rsidRPr="00B44DEC">
        <w:rPr>
          <w:rFonts w:ascii="Arial" w:hAnsi="Arial" w:cs="Arial"/>
        </w:rPr>
        <w:t>, the reports are a mixture, not necessarily balanced, between the typical stereotypical representation of women in politics</w:t>
      </w:r>
      <w:r w:rsidR="00031CBB">
        <w:rPr>
          <w:rFonts w:ascii="Arial" w:hAnsi="Arial" w:cs="Arial"/>
        </w:rPr>
        <w:t xml:space="preserve"> and </w:t>
      </w:r>
      <w:r w:rsidRPr="00B44DEC">
        <w:rPr>
          <w:rFonts w:ascii="Arial" w:hAnsi="Arial" w:cs="Arial"/>
        </w:rPr>
        <w:t>the framing background of each paper</w:t>
      </w:r>
      <w:r w:rsidR="00031CBB">
        <w:rPr>
          <w:rFonts w:ascii="Arial" w:hAnsi="Arial" w:cs="Arial"/>
        </w:rPr>
        <w:t>.</w:t>
      </w:r>
    </w:p>
    <w:p w14:paraId="3EF6FE70"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On the other side, the researcher, in view of the results extrapolated, deems not necessarily present the will by hand of the newspaper editorial and media practitioners to improve their discourse. In particular, if on one side the narration about Liz Truss is focused on her competence and, particularly, her mistakes, with Nicola Sturgeon it is possible to notice an increased gender bias, involving also her role as a woman and her position in the feminist fight.  </w:t>
      </w:r>
    </w:p>
    <w:p w14:paraId="248BD559" w14:textId="69F7F70E" w:rsidR="00B44DEC" w:rsidRPr="00B44DEC" w:rsidRDefault="00B44DEC" w:rsidP="00F0519B">
      <w:pPr>
        <w:spacing w:line="480" w:lineRule="auto"/>
        <w:ind w:left="340" w:right="340"/>
        <w:jc w:val="both"/>
        <w:rPr>
          <w:rFonts w:ascii="Arial" w:hAnsi="Arial" w:cs="Arial"/>
        </w:rPr>
      </w:pPr>
      <w:r w:rsidRPr="00B44DEC">
        <w:rPr>
          <w:rFonts w:ascii="Arial" w:hAnsi="Arial" w:cs="Arial"/>
        </w:rPr>
        <w:lastRenderedPageBreak/>
        <w:t xml:space="preserve">The narration provided about feminism and women's rights, moreover, is based on radical feminism (Willis, 1984) and does not consider the importance of intersectionality as a fundamental element of feminism (Kelly, 2021), especially in the right-wing newspapers; the same not only do not support Sturgeon politically but the critiques towards her approach to the transgender </w:t>
      </w:r>
      <w:r w:rsidR="00031CBB">
        <w:rPr>
          <w:rFonts w:ascii="Arial" w:hAnsi="Arial" w:cs="Arial"/>
        </w:rPr>
        <w:t xml:space="preserve">community </w:t>
      </w:r>
      <w:r w:rsidRPr="00B44DEC">
        <w:rPr>
          <w:rFonts w:ascii="Arial" w:hAnsi="Arial" w:cs="Arial"/>
        </w:rPr>
        <w:t>are strong and based on patriarchal and moral traditional values.</w:t>
      </w:r>
    </w:p>
    <w:p w14:paraId="238475D3"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In order to overcome the traditional masculine narrative, the media agenda need to be moved towards a more inclusive reportage, including a change in discourse, from a semantic and structural point of view. </w:t>
      </w:r>
    </w:p>
    <w:p w14:paraId="2BA8E5DD" w14:textId="77777777"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In this context, the collaboration between media corporations, political entities and feminist scholars is essential to launch and develop new policies and initiatives aimed at an equal and inclusive representation of women in leadership and politics, starting from institutions and mainstream media (Mackay, 2010). </w:t>
      </w:r>
    </w:p>
    <w:p w14:paraId="09870A55" w14:textId="01988E47"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The same would allow not only a shift from the patriarchal mindset to a gender equity one, but would also increase the engagement of women towards fields which have been considered </w:t>
      </w:r>
      <w:r w:rsidR="00031CBB">
        <w:rPr>
          <w:rFonts w:ascii="Arial" w:hAnsi="Arial" w:cs="Arial"/>
        </w:rPr>
        <w:t xml:space="preserve">masculine </w:t>
      </w:r>
      <w:r w:rsidRPr="00B44DEC">
        <w:rPr>
          <w:rFonts w:ascii="Arial" w:hAnsi="Arial" w:cs="Arial"/>
        </w:rPr>
        <w:t xml:space="preserve">for too long (Karp, 2008) (Attenborough, 2013).  </w:t>
      </w:r>
    </w:p>
    <w:p w14:paraId="1CA41774" w14:textId="60A73F80" w:rsidR="00B44DEC" w:rsidRPr="00B44DEC" w:rsidRDefault="00B44DEC" w:rsidP="00F0519B">
      <w:pPr>
        <w:spacing w:line="480" w:lineRule="auto"/>
        <w:ind w:left="340" w:right="340"/>
        <w:jc w:val="both"/>
        <w:rPr>
          <w:rFonts w:ascii="Arial" w:hAnsi="Arial" w:cs="Arial"/>
        </w:rPr>
      </w:pPr>
      <w:r w:rsidRPr="00B44DEC">
        <w:rPr>
          <w:rFonts w:ascii="Arial" w:hAnsi="Arial" w:cs="Arial"/>
        </w:rPr>
        <w:t xml:space="preserve">In conclusion, the study shows that discourse </w:t>
      </w:r>
      <w:r w:rsidR="00404940">
        <w:rPr>
          <w:rFonts w:ascii="Arial" w:hAnsi="Arial" w:cs="Arial"/>
        </w:rPr>
        <w:t xml:space="preserve">with the </w:t>
      </w:r>
      <w:r w:rsidRPr="00B44DEC">
        <w:rPr>
          <w:rFonts w:ascii="Arial" w:hAnsi="Arial" w:cs="Arial"/>
        </w:rPr>
        <w:t xml:space="preserve">non-gender </w:t>
      </w:r>
      <w:r w:rsidR="001E185E">
        <w:rPr>
          <w:rFonts w:ascii="Arial" w:hAnsi="Arial" w:cs="Arial"/>
        </w:rPr>
        <w:t>bias</w:t>
      </w:r>
      <w:r w:rsidRPr="00B44DEC">
        <w:rPr>
          <w:rFonts w:ascii="Arial" w:hAnsi="Arial" w:cs="Arial"/>
        </w:rPr>
        <w:t xml:space="preserve"> inherent to women in politics can be possible</w:t>
      </w:r>
      <w:r w:rsidR="00031CBB">
        <w:rPr>
          <w:rFonts w:ascii="Arial" w:hAnsi="Arial" w:cs="Arial"/>
        </w:rPr>
        <w:t>;</w:t>
      </w:r>
      <w:r w:rsidRPr="00B44DEC">
        <w:rPr>
          <w:rFonts w:ascii="Arial" w:hAnsi="Arial" w:cs="Arial"/>
        </w:rPr>
        <w:t xml:space="preserve"> nevertheless, at present, the media agenda following patriarchy and masculinity is still strongly embedded in the media reality, making it extremely difficult. </w:t>
      </w:r>
    </w:p>
    <w:p w14:paraId="5E2475EF" w14:textId="68474598" w:rsidR="00B44DEC" w:rsidRPr="00B44DEC" w:rsidRDefault="00B44DEC" w:rsidP="00F0519B">
      <w:pPr>
        <w:spacing w:line="480" w:lineRule="auto"/>
        <w:ind w:left="340" w:right="340"/>
        <w:jc w:val="both"/>
        <w:rPr>
          <w:rFonts w:ascii="Arial" w:hAnsi="Arial" w:cs="Arial"/>
        </w:rPr>
      </w:pPr>
      <w:r w:rsidRPr="00B44DEC">
        <w:rPr>
          <w:rFonts w:ascii="Arial" w:hAnsi="Arial" w:cs="Arial"/>
        </w:rPr>
        <w:t>Further studies about this reality are recommended, also involving the sources and politic</w:t>
      </w:r>
      <w:r w:rsidR="00031CBB">
        <w:rPr>
          <w:rFonts w:ascii="Arial" w:hAnsi="Arial" w:cs="Arial"/>
        </w:rPr>
        <w:t>ians</w:t>
      </w:r>
      <w:r w:rsidRPr="00B44DEC">
        <w:rPr>
          <w:rFonts w:ascii="Arial" w:hAnsi="Arial" w:cs="Arial"/>
        </w:rPr>
        <w:t xml:space="preserve"> considered for this project from a broader perspective, to overcome the possible limitations involved in the current study and allow social and ideological change. </w:t>
      </w:r>
    </w:p>
    <w:p w14:paraId="37CD45E4" w14:textId="77777777" w:rsidR="00B44DEC" w:rsidRPr="00B44DEC" w:rsidRDefault="00B44DEC" w:rsidP="00F0519B">
      <w:pPr>
        <w:spacing w:line="480" w:lineRule="auto"/>
        <w:ind w:left="340" w:right="340"/>
        <w:jc w:val="both"/>
        <w:rPr>
          <w:rFonts w:ascii="Arial" w:hAnsi="Arial" w:cs="Arial"/>
        </w:rPr>
      </w:pPr>
    </w:p>
    <w:p w14:paraId="58FEFD2A" w14:textId="77777777" w:rsidR="00B44DEC" w:rsidRPr="00B44DEC" w:rsidRDefault="00B44DEC" w:rsidP="00F0519B">
      <w:pPr>
        <w:spacing w:line="480" w:lineRule="auto"/>
        <w:ind w:left="340" w:right="340"/>
        <w:jc w:val="both"/>
        <w:rPr>
          <w:rFonts w:ascii="Arial" w:hAnsi="Arial" w:cs="Arial"/>
        </w:rPr>
      </w:pPr>
    </w:p>
    <w:p w14:paraId="49431D15" w14:textId="77777777" w:rsidR="00B44DEC" w:rsidRPr="00B44DEC" w:rsidRDefault="00B44DEC" w:rsidP="00F0519B">
      <w:pPr>
        <w:spacing w:line="480" w:lineRule="auto"/>
        <w:ind w:left="340" w:right="340"/>
        <w:jc w:val="both"/>
        <w:rPr>
          <w:rFonts w:ascii="Arial" w:hAnsi="Arial" w:cs="Arial"/>
        </w:rPr>
      </w:pPr>
    </w:p>
    <w:p w14:paraId="3E4A762D" w14:textId="77777777" w:rsidR="00E70E7A" w:rsidRDefault="00E70E7A" w:rsidP="00F0519B">
      <w:pPr>
        <w:spacing w:line="480" w:lineRule="auto"/>
        <w:ind w:left="340" w:right="340"/>
        <w:jc w:val="both"/>
        <w:rPr>
          <w:rFonts w:ascii="Arial" w:hAnsi="Arial" w:cs="Arial"/>
        </w:rPr>
      </w:pPr>
    </w:p>
    <w:p w14:paraId="110D3B5B" w14:textId="1F8CBEE9" w:rsidR="003879F4" w:rsidRPr="003879F4" w:rsidRDefault="003879F4" w:rsidP="003879F4">
      <w:pPr>
        <w:keepNext/>
        <w:keepLines/>
        <w:spacing w:before="240" w:after="0" w:line="480" w:lineRule="auto"/>
        <w:jc w:val="center"/>
        <w:outlineLvl w:val="0"/>
        <w:rPr>
          <w:rFonts w:ascii="Arial" w:eastAsiaTheme="majorEastAsia" w:hAnsi="Arial" w:cs="Arial"/>
          <w:b/>
          <w:bCs/>
          <w:sz w:val="32"/>
          <w:szCs w:val="32"/>
        </w:rPr>
      </w:pPr>
      <w:bookmarkStart w:id="54" w:name="_Toc141879951"/>
      <w:r w:rsidRPr="003879F4">
        <w:rPr>
          <w:rFonts w:ascii="Arial" w:eastAsiaTheme="majorEastAsia" w:hAnsi="Arial" w:cs="Arial"/>
          <w:b/>
          <w:bCs/>
          <w:sz w:val="32"/>
          <w:szCs w:val="32"/>
        </w:rPr>
        <w:lastRenderedPageBreak/>
        <w:t xml:space="preserve">Chapter </w:t>
      </w:r>
      <w:r>
        <w:rPr>
          <w:rFonts w:ascii="Arial" w:eastAsiaTheme="majorEastAsia" w:hAnsi="Arial" w:cs="Arial"/>
          <w:b/>
          <w:bCs/>
          <w:sz w:val="32"/>
          <w:szCs w:val="32"/>
        </w:rPr>
        <w:t>6</w:t>
      </w:r>
      <w:r w:rsidRPr="003879F4">
        <w:rPr>
          <w:rFonts w:ascii="Arial" w:eastAsiaTheme="majorEastAsia" w:hAnsi="Arial" w:cs="Arial"/>
          <w:b/>
          <w:bCs/>
          <w:sz w:val="32"/>
          <w:szCs w:val="32"/>
        </w:rPr>
        <w:t>: Bibliography</w:t>
      </w:r>
      <w:bookmarkEnd w:id="54"/>
    </w:p>
    <w:p w14:paraId="43AAD6FE" w14:textId="77777777" w:rsidR="003879F4" w:rsidRPr="003879F4" w:rsidRDefault="003879F4" w:rsidP="003879F4"/>
    <w:p w14:paraId="0C06AC50"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ABC. (2022) The Herald- Circulation. ABC. Available at: https://www.abc.org.uk/product/9636.</w:t>
      </w:r>
    </w:p>
    <w:p w14:paraId="770D2AF6"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Ackerly, B. and True, J. (2008) ‘Reflexivity in Practice: Power and Ethics in Feminist Research on International Relations’. International Studies Review, 10(4), pp. 693–707. DOI: 10.1111/j.1468-2486.2008.00826.x.</w:t>
      </w:r>
    </w:p>
    <w:p w14:paraId="4F361E85"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Agozino, B. (1995) Methodological Issues in Feminist Research. Quality &amp; Quantity, 2.</w:t>
      </w:r>
    </w:p>
    <w:p w14:paraId="6A3DB798"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Ahrens, K. (ed.) (2009) Politics, Gender and Conceptual Metaphors. London: Palgrave Macmillan UK DOI: 10.1057/9780230245235.</w:t>
      </w:r>
    </w:p>
    <w:p w14:paraId="5CB935E8"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Alfaro, M.J.M. (1996) Intertextuality: Origins and Development of the Concept. Atlantis, 18(1/2), pp. 268–285.</w:t>
      </w:r>
    </w:p>
    <w:p w14:paraId="4855F081"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Attenborough, F.T. (2013) Discourse Analysis and Sexualisation: A Study of Scientists in the Media. Critical Discourse Studies, 10(2), pp. 223–236. DOI: 10.1080/17405904.2012.736704.</w:t>
      </w:r>
    </w:p>
    <w:p w14:paraId="23F85BEF"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Austrian National Library. (2023) Women’s Right to Vote in Europe. Austrian National Library. Available at: https://www.onb.ac.at/en/research/ariadne/women-use-your-vote/womens-right-to-vote-in-europe.</w:t>
      </w:r>
    </w:p>
    <w:p w14:paraId="09EB95DA"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Bansal, B. (2022) US/GB: Consumers May Prefer Their News Online, but for Magazines It’s a Different Matter. YouGov. Available at: https://business.yougov.com/content/43701-usgb-consumers-may-prefer-their-news-online-magazi.</w:t>
      </w:r>
    </w:p>
    <w:p w14:paraId="2DE07E40"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 xml:space="preserve">Bates, D. (2006) ‘Public Relations from the Dawn of Civilization’. In </w:t>
      </w:r>
      <w:proofErr w:type="spellStart"/>
      <w:r w:rsidRPr="003879F4">
        <w:rPr>
          <w:rFonts w:ascii="Arial" w:hAnsi="Arial" w:cs="Arial"/>
        </w:rPr>
        <w:t>Institue</w:t>
      </w:r>
      <w:proofErr w:type="spellEnd"/>
      <w:r w:rsidRPr="003879F4">
        <w:rPr>
          <w:rFonts w:ascii="Arial" w:hAnsi="Arial" w:cs="Arial"/>
        </w:rPr>
        <w:t xml:space="preserve"> for Public Relations.</w:t>
      </w:r>
    </w:p>
    <w:p w14:paraId="18581D9E"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BBC. (2022a) Liz Truss: I’m a Fighter, Not a Quitter. BBC News. Available at: https://www.bbc.com/news/av/uk-politics-63313539.</w:t>
      </w:r>
    </w:p>
    <w:p w14:paraId="0774EB00"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BBC. (2022b) Who Is Liz Truss? Political Journey of UK’s Shortest-Serving Prime Minister. BBC News. Available at: https://www.bbc.com/news/uk-politics-63331087.</w:t>
      </w:r>
    </w:p>
    <w:p w14:paraId="2B68261C"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lastRenderedPageBreak/>
        <w:t>BBC. (2023) Who Is Nicola Sturgeon? From Teenage Campaigner to Scotland’s First Minister. BBC News. Available at: https://www.bbc.com/news/uk-scotland-scotland-politics-64648986.</w:t>
      </w:r>
    </w:p>
    <w:p w14:paraId="558AC21C"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Belsey, A. and Chadwick, R. (2006) ‘Ethical Issues in Journalism and the Media’.</w:t>
      </w:r>
    </w:p>
    <w:p w14:paraId="47458004"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Bennhold, K. and Erlanger, S. (2015) Nicola Sturgeon, Star of Scottish Politics, Vows to Secure More Power. The New York Times. Available at: https://www.nytimes.com/2015/06/09/world/europe/nicola-sturgeon-star-of-scottish-politics-vows-to-secure-more-power.html.</w:t>
      </w:r>
    </w:p>
    <w:p w14:paraId="504CFD1B"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Bergsten, S. and Lee, S.A. (2023) The Global Backlash Against Women’s Rights. Human Rights Watch. .</w:t>
      </w:r>
    </w:p>
    <w:p w14:paraId="3496E4FA"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Bharthur, D. and Aggarwal, A. (2021) Reclaiming a Feminist Digital Public Sphere from the Margins. WACC. Available at: https://waccglobal.org/reclaiming-a-feminist-digital-public-sphere-from-the-margins/.</w:t>
      </w:r>
    </w:p>
    <w:p w14:paraId="1BDB2171"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Bindel, J. (2023) Want to Be a True Feminist Ally? Learn from These Men. Aljazeera. Available at: https://www.aljazeera.com/opinions/2023/1/20/want-to-be-a-true-feminist-ally-learn-from-these-men.</w:t>
      </w:r>
    </w:p>
    <w:p w14:paraId="409E9EA1"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Blair, E. (2015) ‘A Reflexive Exploration of Two Qualitative Data Coding Techniques’. Journal of Methods and Measurement in the Social Sciences, 6(1), pp. 14–29.</w:t>
      </w:r>
    </w:p>
    <w:p w14:paraId="20385145"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Briggs, A. and Burke, P. (2005) A Social History of the Media: From Gutenberg to the Internet. 2nd ed. Cambridge, UK ; Malden, MA, USA: Polity.</w:t>
      </w:r>
    </w:p>
    <w:p w14:paraId="2B92822F"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Bröck-Sallah, S. and Junker, C. (eds.) (2014) Postcoloniality - Decoloniality - Black Critique: Joints and Fissures. Frankfurt: Campus Verlag.</w:t>
      </w:r>
    </w:p>
    <w:p w14:paraId="2E990ECE"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Cawston, A. (2019) ‘The Feminist Case against Pornography: A Review and Re-Evaluation’. Inquiry, 62(6), pp. 624–658. DOI: 10.1080/0020174X.2018.1487882.</w:t>
      </w:r>
    </w:p>
    <w:p w14:paraId="40D9C47C"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Connell, R.W. (2005) Masculinities. 2nd ed. Berkeley, Calif: University of California Press.</w:t>
      </w:r>
    </w:p>
    <w:p w14:paraId="7D53A61B"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 xml:space="preserve">Corlett, E. (2022) ‘Jacinda Ardern and Sanna Marin Dismiss Suggestion Their Age and Gender Was Reason for Meeting’. The Guardian. Available at: </w:t>
      </w:r>
      <w:r w:rsidRPr="003879F4">
        <w:rPr>
          <w:rFonts w:ascii="Arial" w:hAnsi="Arial" w:cs="Arial"/>
        </w:rPr>
        <w:lastRenderedPageBreak/>
        <w:t>https://www.theguardian.com/world/2022/nov/30/jacinda-ardern-and-sanna-marin-dismiss-suggestion-their-age-and-gender-was-reason-for-meeting.</w:t>
      </w:r>
    </w:p>
    <w:p w14:paraId="0D184A94"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Craft, S. (2017) ‘Distinguishing Features: Reconsidering the Link Between Journalism’s Professional Status and Ethics’. Journalism &amp; Communication Monographs, 19(4), pp. 260–301. DOI: 10.1177/1522637917734213.</w:t>
      </w:r>
    </w:p>
    <w:p w14:paraId="77F1D17A"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 xml:space="preserve">Crenshaw, K. (1991) ‘Mapping the Margins: Intersectionality, Identity Politics, and Violence against Women of </w:t>
      </w:r>
      <w:proofErr w:type="spellStart"/>
      <w:r w:rsidRPr="003879F4">
        <w:rPr>
          <w:rFonts w:ascii="Arial" w:hAnsi="Arial" w:cs="Arial"/>
        </w:rPr>
        <w:t>Color</w:t>
      </w:r>
      <w:proofErr w:type="spellEnd"/>
      <w:r w:rsidRPr="003879F4">
        <w:rPr>
          <w:rFonts w:ascii="Arial" w:hAnsi="Arial" w:cs="Arial"/>
        </w:rPr>
        <w:t>’. Stanford Law Review, 43(6), p. 1241. DOI: 10.2307/1229039.</w:t>
      </w:r>
    </w:p>
    <w:p w14:paraId="12FE1AA0"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CTV News. (2023) Nicola Sturgeon Resigns as First Minister of Scotland | Full Speech. YouTube. Available at: https://www.youtube.com/watch?v=ELvrQv34lBo.</w:t>
      </w:r>
    </w:p>
    <w:p w14:paraId="395035C8"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Curran, J. (2011) Media and Democracy. 0 Edition. Routledge DOI: 10.4324/9780203406878.</w:t>
      </w:r>
    </w:p>
    <w:p w14:paraId="552C0256"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Curran, J. and Gurevitch, M. (eds.) (2005) Mass Media and Society. 4th ed. London : New York: Hodder Arnold ; Distributed in the U.S.A by Oxford University Press.</w:t>
      </w:r>
    </w:p>
    <w:p w14:paraId="14627E6D"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 xml:space="preserve">Darwin Holmes, A.G. (2020) ‘Researcher Positionality - A Consideration of Its Influence and Place in Qualitative Research - A New Researcher Guide’. </w:t>
      </w:r>
      <w:proofErr w:type="spellStart"/>
      <w:r w:rsidRPr="003879F4">
        <w:rPr>
          <w:rFonts w:ascii="Arial" w:hAnsi="Arial" w:cs="Arial"/>
        </w:rPr>
        <w:t>Shanlax</w:t>
      </w:r>
      <w:proofErr w:type="spellEnd"/>
      <w:r w:rsidRPr="003879F4">
        <w:rPr>
          <w:rFonts w:ascii="Arial" w:hAnsi="Arial" w:cs="Arial"/>
        </w:rPr>
        <w:t xml:space="preserve"> International Journal of Education, 8(4), pp. 1–10. DOI: 10.34293/education.v8i4.3232.</w:t>
      </w:r>
    </w:p>
    <w:p w14:paraId="2198E5A1"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 xml:space="preserve">D’Heer, J., De </w:t>
      </w:r>
      <w:proofErr w:type="spellStart"/>
      <w:r w:rsidRPr="003879F4">
        <w:rPr>
          <w:rFonts w:ascii="Arial" w:hAnsi="Arial" w:cs="Arial"/>
        </w:rPr>
        <w:t>Vuyst</w:t>
      </w:r>
      <w:proofErr w:type="spellEnd"/>
      <w:r w:rsidRPr="003879F4">
        <w:rPr>
          <w:rFonts w:ascii="Arial" w:hAnsi="Arial" w:cs="Arial"/>
        </w:rPr>
        <w:t>, S. and Van Leuven, S. (2022) ‘Gendering in the Electoral Run: A Media Monitoring Study of Women Politicians’ Representation in Belgian News’. Journalism, 23(11), pp. 2289–2310. DOI: 10.1177/14648849211032427.</w:t>
      </w:r>
    </w:p>
    <w:p w14:paraId="01AE16A7"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Elliott, C. and Stead, V. (2018) ‘Constructing Women’s Leadership Representation in the UK Press During a Time of Financial Crisis: Gender Capitals and Dialectical Tensions’. Organization Studies, 39(1), pp. 1–41. DOI: 10.1177/0170840617708002.</w:t>
      </w:r>
    </w:p>
    <w:p w14:paraId="0EA7AAE2"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European Institute for Gender Equality. (2020) Beijing + 25, the Fifth Review of the Implementation of the Beijing Platform for Action in the EU Member States :Area J, Women and the Media : Harmful Stereotypes Persist. LU: Publications Office Available at: https://data.europa.eu/doi/10.2839/39007 (Accessed: 13 July 2023).</w:t>
      </w:r>
    </w:p>
    <w:p w14:paraId="51536C01"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lastRenderedPageBreak/>
        <w:t>European Union Agency for Fundamental Rights. (2016) Violence, Threats and Pressures against Journalists and Other Media Actors in the EU: Contribution to the Second Annual Colloquium on Fundamental Rights : November 2016. LU: Publications Office Available at: https://data.europa.eu/doi/10.2811/128043 (Accessed: 15 November 2022).</w:t>
      </w:r>
    </w:p>
    <w:p w14:paraId="08635349"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 xml:space="preserve">Fairclough, N. (1994) Critical Discourse Analysis: The Critical Study of Language. </w:t>
      </w:r>
      <w:proofErr w:type="spellStart"/>
      <w:r w:rsidRPr="003879F4">
        <w:rPr>
          <w:rFonts w:ascii="Arial" w:hAnsi="Arial" w:cs="Arial"/>
        </w:rPr>
        <w:t>Longoman</w:t>
      </w:r>
      <w:proofErr w:type="spellEnd"/>
      <w:r w:rsidRPr="003879F4">
        <w:rPr>
          <w:rFonts w:ascii="Arial" w:hAnsi="Arial" w:cs="Arial"/>
        </w:rPr>
        <w:t xml:space="preserve"> Available at: https://www.felsemiotica.com/descargas/Fairclough-Norman-Critical-Discourse-Analysis.-The-Critical-Study-of-Language.pdf.</w:t>
      </w:r>
    </w:p>
    <w:p w14:paraId="657EC0BA"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Finlay, L. (1998) ‘Reflexivity: An Essential Component for All Research?’ </w:t>
      </w:r>
      <w:r w:rsidRPr="003879F4">
        <w:rPr>
          <w:rFonts w:ascii="Arial" w:hAnsi="Arial" w:cs="Arial"/>
          <w:lang w:val="it-IT"/>
        </w:rPr>
        <w:t xml:space="preserve">British Journal of </w:t>
      </w:r>
      <w:proofErr w:type="spellStart"/>
      <w:r w:rsidRPr="003879F4">
        <w:rPr>
          <w:rFonts w:ascii="Arial" w:hAnsi="Arial" w:cs="Arial"/>
          <w:lang w:val="it-IT"/>
        </w:rPr>
        <w:t>Occupational</w:t>
      </w:r>
      <w:proofErr w:type="spellEnd"/>
      <w:r w:rsidRPr="003879F4">
        <w:rPr>
          <w:rFonts w:ascii="Arial" w:hAnsi="Arial" w:cs="Arial"/>
          <w:lang w:val="it-IT"/>
        </w:rPr>
        <w:t xml:space="preserve"> Therapy, 61(10), pp. 453–456. DOI: 10.1177/030802269806101005.</w:t>
      </w:r>
    </w:p>
    <w:p w14:paraId="4AB49C07"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lang w:val="it-IT"/>
        </w:rPr>
        <w:t xml:space="preserve">Formato, F. (2017) ‘“Ci Sono Troie in Giro in Parlamento Che Farebbero Di Tutto”: </w:t>
      </w:r>
      <w:proofErr w:type="spellStart"/>
      <w:r w:rsidRPr="003879F4">
        <w:rPr>
          <w:rFonts w:ascii="Arial" w:hAnsi="Arial" w:cs="Arial"/>
          <w:lang w:val="it-IT"/>
        </w:rPr>
        <w:t>Italian</w:t>
      </w:r>
      <w:proofErr w:type="spellEnd"/>
      <w:r w:rsidRPr="003879F4">
        <w:rPr>
          <w:rFonts w:ascii="Arial" w:hAnsi="Arial" w:cs="Arial"/>
          <w:lang w:val="it-IT"/>
        </w:rPr>
        <w:t xml:space="preserve"> </w:t>
      </w:r>
      <w:proofErr w:type="spellStart"/>
      <w:r w:rsidRPr="003879F4">
        <w:rPr>
          <w:rFonts w:ascii="Arial" w:hAnsi="Arial" w:cs="Arial"/>
          <w:lang w:val="it-IT"/>
        </w:rPr>
        <w:t>Female</w:t>
      </w:r>
      <w:proofErr w:type="spellEnd"/>
      <w:r w:rsidRPr="003879F4">
        <w:rPr>
          <w:rFonts w:ascii="Arial" w:hAnsi="Arial" w:cs="Arial"/>
          <w:lang w:val="it-IT"/>
        </w:rPr>
        <w:t xml:space="preserve"> </w:t>
      </w:r>
      <w:proofErr w:type="spellStart"/>
      <w:r w:rsidRPr="003879F4">
        <w:rPr>
          <w:rFonts w:ascii="Arial" w:hAnsi="Arial" w:cs="Arial"/>
          <w:lang w:val="it-IT"/>
        </w:rPr>
        <w:t>Politicians</w:t>
      </w:r>
      <w:proofErr w:type="spellEnd"/>
      <w:r w:rsidRPr="003879F4">
        <w:rPr>
          <w:rFonts w:ascii="Arial" w:hAnsi="Arial" w:cs="Arial"/>
          <w:lang w:val="it-IT"/>
        </w:rPr>
        <w:t xml:space="preserve"> </w:t>
      </w:r>
      <w:proofErr w:type="spellStart"/>
      <w:r w:rsidRPr="003879F4">
        <w:rPr>
          <w:rFonts w:ascii="Arial" w:hAnsi="Arial" w:cs="Arial"/>
          <w:lang w:val="it-IT"/>
        </w:rPr>
        <w:t>Seen</w:t>
      </w:r>
      <w:proofErr w:type="spellEnd"/>
      <w:r w:rsidRPr="003879F4">
        <w:rPr>
          <w:rFonts w:ascii="Arial" w:hAnsi="Arial" w:cs="Arial"/>
          <w:lang w:val="it-IT"/>
        </w:rPr>
        <w:t xml:space="preserve"> </w:t>
      </w:r>
      <w:proofErr w:type="spellStart"/>
      <w:r w:rsidRPr="003879F4">
        <w:rPr>
          <w:rFonts w:ascii="Arial" w:hAnsi="Arial" w:cs="Arial"/>
          <w:lang w:val="it-IT"/>
        </w:rPr>
        <w:t>through</w:t>
      </w:r>
      <w:proofErr w:type="spellEnd"/>
      <w:r w:rsidRPr="003879F4">
        <w:rPr>
          <w:rFonts w:ascii="Arial" w:hAnsi="Arial" w:cs="Arial"/>
          <w:lang w:val="it-IT"/>
        </w:rPr>
        <w:t xml:space="preserve"> a </w:t>
      </w:r>
      <w:proofErr w:type="spellStart"/>
      <w:r w:rsidRPr="003879F4">
        <w:rPr>
          <w:rFonts w:ascii="Arial" w:hAnsi="Arial" w:cs="Arial"/>
          <w:lang w:val="it-IT"/>
        </w:rPr>
        <w:t>Sexual</w:t>
      </w:r>
      <w:proofErr w:type="spellEnd"/>
      <w:r w:rsidRPr="003879F4">
        <w:rPr>
          <w:rFonts w:ascii="Arial" w:hAnsi="Arial" w:cs="Arial"/>
          <w:lang w:val="it-IT"/>
        </w:rPr>
        <w:t xml:space="preserve"> Lens’. </w:t>
      </w:r>
      <w:r w:rsidRPr="003879F4">
        <w:rPr>
          <w:rFonts w:ascii="Arial" w:hAnsi="Arial" w:cs="Arial"/>
        </w:rPr>
        <w:t>Gender and Language, 11(3), pp. 389–414. DOI: 10.1558/genl.24572.</w:t>
      </w:r>
    </w:p>
    <w:p w14:paraId="0DD28712"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Foucault, M. (1995) Discipline and Punish: The Birth of the Prison. 2nd vintage books ed. New York: Vintage Books.</w:t>
      </w:r>
    </w:p>
    <w:p w14:paraId="60947ECD"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Fraser, D. (2023) Fading Newsprint: Scotland’s Newspapers Struggle On. BBC News. Available at: https://www.bbc.com/news/uk-scotland-64888510.</w:t>
      </w:r>
    </w:p>
    <w:p w14:paraId="3BD16054"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Geary, D.L. (2005) ‘The Decline of Media Credibility and Its Impact on Public Relation’. Public Relation Quarterly, 50(3), pp. 1–12.</w:t>
      </w:r>
    </w:p>
    <w:p w14:paraId="6A6958E5"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 xml:space="preserve">Gert, B. and Gert, J. (2020) ‘The Definition of Morality’. The Stanford </w:t>
      </w:r>
      <w:proofErr w:type="spellStart"/>
      <w:r w:rsidRPr="003879F4">
        <w:rPr>
          <w:rFonts w:ascii="Arial" w:hAnsi="Arial" w:cs="Arial"/>
        </w:rPr>
        <w:t>Encyclopedia</w:t>
      </w:r>
      <w:proofErr w:type="spellEnd"/>
      <w:r w:rsidRPr="003879F4">
        <w:rPr>
          <w:rFonts w:ascii="Arial" w:hAnsi="Arial" w:cs="Arial"/>
        </w:rPr>
        <w:t xml:space="preserve"> of Philosophy. Available at: https://plato.stanford.edu/entries/morality-definition/.</w:t>
      </w:r>
    </w:p>
    <w:p w14:paraId="668435FC"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Goodhew, S.C. et al. (2022) ‘The Content of Gender Stereotypes Embedded in Language Use’. Journal of Language and Social Psychology, 41(2), pp. 219–231. DOI: 10.1177/0261927X211033930.</w:t>
      </w:r>
    </w:p>
    <w:p w14:paraId="7917FADB"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Gorelick, S. (1991) ‘Contradictions of Feminist Methodology’. Gender &amp; Society, 5(4), pp. 459–477. DOI: 10.1177/089124391005004002.</w:t>
      </w:r>
    </w:p>
    <w:p w14:paraId="27FF9C7F"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GOV.UK. (2023) The Rt Hon Elizabeth Truss- MP. GOV.UK. Available at: https://www.gov.uk/government/people/elizabeth-truss.</w:t>
      </w:r>
    </w:p>
    <w:p w14:paraId="14236E36"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lastRenderedPageBreak/>
        <w:t>Grizzle, A. (ed.) (2012) Gender-Sensitive Indicators for Media: Framework of Indicators to Gauge Gender Sensitivity in Media Operations and Content. Paris, France: United Nations Educational, Scientific and Cultural Organization.</w:t>
      </w:r>
    </w:p>
    <w:p w14:paraId="2E47B854"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 xml:space="preserve">Habermas, J., Lennox, S. and Lennox, F. (1974) ‘The Public Sphere: An </w:t>
      </w:r>
      <w:proofErr w:type="spellStart"/>
      <w:r w:rsidRPr="003879F4">
        <w:rPr>
          <w:rFonts w:ascii="Arial" w:hAnsi="Arial" w:cs="Arial"/>
        </w:rPr>
        <w:t>Encyclopedia</w:t>
      </w:r>
      <w:proofErr w:type="spellEnd"/>
      <w:r w:rsidRPr="003879F4">
        <w:rPr>
          <w:rFonts w:ascii="Arial" w:hAnsi="Arial" w:cs="Arial"/>
        </w:rPr>
        <w:t xml:space="preserve"> Article (1964)’. New German Critique, (3), p. 49. DOI: 10.2307/487737.</w:t>
      </w:r>
    </w:p>
    <w:p w14:paraId="10773686"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Hakim, C. (2010) ‘Erotic Capital’. European Sociological Review, 26(5), pp. 499–518. DOI: 10.1093/</w:t>
      </w:r>
      <w:proofErr w:type="spellStart"/>
      <w:r w:rsidRPr="003879F4">
        <w:rPr>
          <w:rFonts w:ascii="Arial" w:hAnsi="Arial" w:cs="Arial"/>
        </w:rPr>
        <w:t>esr</w:t>
      </w:r>
      <w:proofErr w:type="spellEnd"/>
      <w:r w:rsidRPr="003879F4">
        <w:rPr>
          <w:rFonts w:ascii="Arial" w:hAnsi="Arial" w:cs="Arial"/>
        </w:rPr>
        <w:t>/jcq014.</w:t>
      </w:r>
    </w:p>
    <w:p w14:paraId="48737B83"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Hammersley, M. (1992) ‘On Feminist Methodology’. Sociology, 26(2), pp. 187–206. DOI: 10.1177/0038038592026002002.</w:t>
      </w:r>
    </w:p>
    <w:p w14:paraId="11561959"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Harcup, T. and O’Neill, D. (2017) ‘Which Mediates between Society and State, in Which the Public Organizes Itself as the Bearer of Public Opinion” (Habermas, 1964; p.49)’. Journalism Studies, 18(12), pp. 1470–1488. DOI: 10.1080/1461670X.2016.1150193.</w:t>
      </w:r>
    </w:p>
    <w:p w14:paraId="2F172D1F"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Heflick, N.A. and Goldenberg, J.L. (2009) ‘Objectifying Sarah Palin: Evidence That Objectification Causes Women to Be Perceived as Less Competent and Less Fully Human’. Journal of Experimental Social Psychology, 45(3), pp. 598–601. DOI: 10.1016/j.jesp.2009.02.008.</w:t>
      </w:r>
    </w:p>
    <w:p w14:paraId="272AC42C"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Hesse-Biber, S.N. (2012) ‘Feminist Research: Exploring, Interrogating, and Transforming the Interconnections of Epistemology, Methodology, and Method’. In Handbook of Feminist Research: Theory and Praxis. 2455 Teller Road, Thousand Oaks California 91320 United States: SAGE Publications, Inc., pp. 2–26. DOI: 10.4135/9781483384740.n1.</w:t>
      </w:r>
    </w:p>
    <w:p w14:paraId="2EB49185"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History Today. (2023) ‘Is History Written by the Winners?’ History Today, 73(3). Available at: https://www.historytoday.com/archive/head-head/history-written-winners.</w:t>
      </w:r>
    </w:p>
    <w:p w14:paraId="603F645F"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Hussain, B. and Asad, A.Z. (2012) ‘A Critique on Feminist Research Methodology’. Journal of Politics and Law, 5(4), p. p202. DOI: 10.5539/jpl.v5n4p202.</w:t>
      </w:r>
    </w:p>
    <w:p w14:paraId="7AFA6E2B"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Inter-Parliamentary Union. (2021) ‘Women in Parliament in 2020- The Year in Review’. Available at: https://www.ipu.org/women-in-parliament-2020.</w:t>
      </w:r>
    </w:p>
    <w:p w14:paraId="746169C5"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lastRenderedPageBreak/>
        <w:t>Iosifidis, P. and Wheeler, M. (2016) Public Spheres and Mediated Social Networks in the Western Context and Beyond. London: Palgrave Macmillan UK DOI: 10.1057/978-1-137-41030-6.</w:t>
      </w:r>
    </w:p>
    <w:p w14:paraId="58239809"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Karayaylali Bayraktar, M. and Tezcan, E. (2015) ‘Docile Bodies, Subjectivity and Self-Constitution in Women On The Edge of Time’. INTERNATIONAL JOURNAL OF MEDIA CULTURE AND LITERATURE, 7(1), pp. 27–42. DOI: 10.17932/IAU.IJMCL.2015.014/ijmcl_v07i1003.</w:t>
      </w:r>
    </w:p>
    <w:p w14:paraId="688C79A4"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Karp, J.A. and Banducci, S.A. (2008) ‘When Politics Is Not Just a Man’s Game: Women’s Representation and Political Engagement’. Electoral Studies, 27(1), pp. 105–115. DOI: 10.1016/j.electstud.2007.11.009.</w:t>
      </w:r>
    </w:p>
    <w:p w14:paraId="702389C0"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Keeble, R. (2010) How Alternative Media Provide the Crucial Critique of the Mainstream; Richard Keeble Responds to Tim Luckhurst. Media Lens. Available at: https://www.medialens.org/2010/how-alternative-media-provide-the-crucial-critique-of-the-mainstream/.</w:t>
      </w:r>
    </w:p>
    <w:p w14:paraId="1E6890A6"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Kelly, C. et al. (2021) ‘“Doing” or “Using” Intersectionality? Opportunities and Challenges in Incorporating Intersectionality into Knowledge Translation Theory and Practice’. International Journal for Equity in Health, 20(1), p. 187. DOI: 10.1186/s12939-021-01509-z.</w:t>
      </w:r>
    </w:p>
    <w:p w14:paraId="2C81FA8F"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Kenny, M. (2014) ‘A Feminist Institutionalist Approach’. Politics &amp; Gender, 10(04), pp. 679–684. DOI: 10.1017/S1743923X14000488.</w:t>
      </w:r>
    </w:p>
    <w:p w14:paraId="11761A04"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Khamis, S. (2013) ‘The Role of the Media in Arab Transitions: How “Cyberactivism” Is Revolutionising the Political and Communication Landscapes’. </w:t>
      </w:r>
      <w:r w:rsidRPr="003879F4">
        <w:rPr>
          <w:rFonts w:ascii="Arial" w:hAnsi="Arial" w:cs="Arial"/>
          <w:lang w:val="it-IT"/>
        </w:rPr>
        <w:t xml:space="preserve">Media and </w:t>
      </w:r>
      <w:proofErr w:type="spellStart"/>
      <w:r w:rsidRPr="003879F4">
        <w:rPr>
          <w:rFonts w:ascii="Arial" w:hAnsi="Arial" w:cs="Arial"/>
          <w:lang w:val="it-IT"/>
        </w:rPr>
        <w:t>Arab</w:t>
      </w:r>
      <w:proofErr w:type="spellEnd"/>
      <w:r w:rsidRPr="003879F4">
        <w:rPr>
          <w:rFonts w:ascii="Arial" w:hAnsi="Arial" w:cs="Arial"/>
          <w:lang w:val="it-IT"/>
        </w:rPr>
        <w:t xml:space="preserve"> </w:t>
      </w:r>
      <w:proofErr w:type="spellStart"/>
      <w:r w:rsidRPr="003879F4">
        <w:rPr>
          <w:rFonts w:ascii="Arial" w:hAnsi="Arial" w:cs="Arial"/>
          <w:lang w:val="it-IT"/>
        </w:rPr>
        <w:t>Transitions</w:t>
      </w:r>
      <w:proofErr w:type="spellEnd"/>
      <w:r w:rsidRPr="003879F4">
        <w:rPr>
          <w:rFonts w:ascii="Arial" w:hAnsi="Arial" w:cs="Arial"/>
          <w:lang w:val="it-IT"/>
        </w:rPr>
        <w:t>, pp. 55–59.</w:t>
      </w:r>
    </w:p>
    <w:p w14:paraId="7AD0CBAA"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Kindelan, K. (2023) ‘Kamala Harris’ Late-in-Life Love Story an Example of Changing Trend’. Good Morning America. Available at: https://www.goodmorningamerica.com/gma/story/kamala-harris-late-life-love-story-changing-trend-75819461.</w:t>
      </w:r>
    </w:p>
    <w:p w14:paraId="37222C26"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lastRenderedPageBreak/>
        <w:t xml:space="preserve">Kittilson, M.C. and Fridkin, K. (2008) ‘Gender, Candidate Portrayals and Election Campaigns: A Comparative Perspective’. </w:t>
      </w:r>
      <w:proofErr w:type="spellStart"/>
      <w:r w:rsidRPr="003879F4">
        <w:rPr>
          <w:rFonts w:ascii="Arial" w:hAnsi="Arial" w:cs="Arial"/>
          <w:lang w:val="it-IT"/>
        </w:rPr>
        <w:t>Politics</w:t>
      </w:r>
      <w:proofErr w:type="spellEnd"/>
      <w:r w:rsidRPr="003879F4">
        <w:rPr>
          <w:rFonts w:ascii="Arial" w:hAnsi="Arial" w:cs="Arial"/>
          <w:lang w:val="it-IT"/>
        </w:rPr>
        <w:t xml:space="preserve"> &amp; Gender, 4(03). DOI: 10.1017/S1743923X08000330.</w:t>
      </w:r>
    </w:p>
    <w:p w14:paraId="35047D28"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Kristeva, J. et al. (1980) Desire in Language: A Semiotic Approach to Literature and Art. </w:t>
      </w:r>
      <w:r w:rsidRPr="003879F4">
        <w:rPr>
          <w:rFonts w:ascii="Arial" w:hAnsi="Arial" w:cs="Arial"/>
          <w:lang w:val="it-IT"/>
        </w:rPr>
        <w:t>New York: Columbia University Press.</w:t>
      </w:r>
    </w:p>
    <w:p w14:paraId="084228B9"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Laher, S., Fynn, A. and Kramer, S. (eds.) (2019) Transforming Research Methods in the Social Sciences: Case Studies from South Africa. </w:t>
      </w:r>
      <w:proofErr w:type="spellStart"/>
      <w:r w:rsidRPr="003879F4">
        <w:rPr>
          <w:rFonts w:ascii="Arial" w:hAnsi="Arial" w:cs="Arial"/>
          <w:lang w:val="it-IT"/>
        </w:rPr>
        <w:t>Wits</w:t>
      </w:r>
      <w:proofErr w:type="spellEnd"/>
      <w:r w:rsidRPr="003879F4">
        <w:rPr>
          <w:rFonts w:ascii="Arial" w:hAnsi="Arial" w:cs="Arial"/>
          <w:lang w:val="it-IT"/>
        </w:rPr>
        <w:t xml:space="preserve"> University Press DOI: 10.18772/22019032750.</w:t>
      </w:r>
    </w:p>
    <w:p w14:paraId="6D20F5BB"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Lay, K. and Daley, J.G. (2007) ‘A Critique of Feminist Theory’. Advances in Social Work, 8(1), pp. 49–61. </w:t>
      </w:r>
      <w:r w:rsidRPr="003879F4">
        <w:rPr>
          <w:rFonts w:ascii="Arial" w:hAnsi="Arial" w:cs="Arial"/>
          <w:lang w:val="it-IT"/>
        </w:rPr>
        <w:t>DOI: 10.18060/131.</w:t>
      </w:r>
    </w:p>
    <w:p w14:paraId="247FED70"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Lazar, M.M. (2007) ‘Feminist Critical Discourse Analysis: Articulating a Feminist Discourse Praxis’. </w:t>
      </w:r>
      <w:r w:rsidRPr="003879F4">
        <w:rPr>
          <w:rFonts w:ascii="Arial" w:hAnsi="Arial" w:cs="Arial"/>
          <w:lang w:val="it-IT"/>
        </w:rPr>
        <w:t xml:space="preserve">Critical </w:t>
      </w:r>
      <w:proofErr w:type="spellStart"/>
      <w:r w:rsidRPr="003879F4">
        <w:rPr>
          <w:rFonts w:ascii="Arial" w:hAnsi="Arial" w:cs="Arial"/>
          <w:lang w:val="it-IT"/>
        </w:rPr>
        <w:t>Discourse</w:t>
      </w:r>
      <w:proofErr w:type="spellEnd"/>
      <w:r w:rsidRPr="003879F4">
        <w:rPr>
          <w:rFonts w:ascii="Arial" w:hAnsi="Arial" w:cs="Arial"/>
          <w:lang w:val="it-IT"/>
        </w:rPr>
        <w:t xml:space="preserve"> Studies, 4(2), pp. 141–164. DOI: 10.1080/17405900701464816.</w:t>
      </w:r>
    </w:p>
    <w:p w14:paraId="5AC4A7BF"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Lazar, M.M. (ed.) (2005) Feminist Critical Discourse Analysis: Gender, Power and Ideology in Discourse. paperback ed. </w:t>
      </w:r>
      <w:r w:rsidRPr="003879F4">
        <w:rPr>
          <w:rFonts w:ascii="Arial" w:hAnsi="Arial" w:cs="Arial"/>
          <w:lang w:val="it-IT"/>
        </w:rPr>
        <w:t xml:space="preserve">Basingstoke: </w:t>
      </w:r>
      <w:proofErr w:type="spellStart"/>
      <w:r w:rsidRPr="003879F4">
        <w:rPr>
          <w:rFonts w:ascii="Arial" w:hAnsi="Arial" w:cs="Arial"/>
          <w:lang w:val="it-IT"/>
        </w:rPr>
        <w:t>Palgrave</w:t>
      </w:r>
      <w:proofErr w:type="spellEnd"/>
      <w:r w:rsidRPr="003879F4">
        <w:rPr>
          <w:rFonts w:ascii="Arial" w:hAnsi="Arial" w:cs="Arial"/>
          <w:lang w:val="it-IT"/>
        </w:rPr>
        <w:t xml:space="preserve"> Macmillan.</w:t>
      </w:r>
    </w:p>
    <w:p w14:paraId="45641DDB"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Ledwith, M. (2009) ‘Antonio Gramsci and Feminism: The Elusive Nature of Power’. </w:t>
      </w:r>
      <w:r w:rsidRPr="003879F4">
        <w:rPr>
          <w:rFonts w:ascii="Arial" w:hAnsi="Arial" w:cs="Arial"/>
          <w:lang w:val="it-IT"/>
        </w:rPr>
        <w:t xml:space="preserve">Educational </w:t>
      </w:r>
      <w:proofErr w:type="spellStart"/>
      <w:r w:rsidRPr="003879F4">
        <w:rPr>
          <w:rFonts w:ascii="Arial" w:hAnsi="Arial" w:cs="Arial"/>
          <w:lang w:val="it-IT"/>
        </w:rPr>
        <w:t>Philosophy</w:t>
      </w:r>
      <w:proofErr w:type="spellEnd"/>
      <w:r w:rsidRPr="003879F4">
        <w:rPr>
          <w:rFonts w:ascii="Arial" w:hAnsi="Arial" w:cs="Arial"/>
          <w:lang w:val="it-IT"/>
        </w:rPr>
        <w:t xml:space="preserve"> and Theory, 41(6), pp. 684–697. DOI: 10.1111/j.1469-5812.2008.00499.x.</w:t>
      </w:r>
    </w:p>
    <w:p w14:paraId="2CDA41BD"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Letherby, G. (2003) Feminist Research in Theory and Practice. </w:t>
      </w:r>
      <w:r w:rsidRPr="003879F4">
        <w:rPr>
          <w:rFonts w:ascii="Arial" w:hAnsi="Arial" w:cs="Arial"/>
          <w:lang w:val="it-IT"/>
        </w:rPr>
        <w:t xml:space="preserve">Buckingham: Open </w:t>
      </w:r>
      <w:proofErr w:type="spellStart"/>
      <w:r w:rsidRPr="003879F4">
        <w:rPr>
          <w:rFonts w:ascii="Arial" w:hAnsi="Arial" w:cs="Arial"/>
          <w:lang w:val="it-IT"/>
        </w:rPr>
        <w:t>Univ</w:t>
      </w:r>
      <w:proofErr w:type="spellEnd"/>
      <w:r w:rsidRPr="003879F4">
        <w:rPr>
          <w:rFonts w:ascii="Arial" w:hAnsi="Arial" w:cs="Arial"/>
          <w:lang w:val="it-IT"/>
        </w:rPr>
        <w:t>. Press.</w:t>
      </w:r>
    </w:p>
    <w:p w14:paraId="4C18A7B5"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Lieber, K.B. (1992) ‘Selling the Womb: Can the Feminist Critique of Surrogacy Be Answered?’ </w:t>
      </w:r>
      <w:r w:rsidRPr="003879F4">
        <w:rPr>
          <w:rFonts w:ascii="Arial" w:hAnsi="Arial" w:cs="Arial"/>
          <w:lang w:val="it-IT"/>
        </w:rPr>
        <w:t xml:space="preserve">Indiana </w:t>
      </w:r>
      <w:proofErr w:type="spellStart"/>
      <w:r w:rsidRPr="003879F4">
        <w:rPr>
          <w:rFonts w:ascii="Arial" w:hAnsi="Arial" w:cs="Arial"/>
          <w:lang w:val="it-IT"/>
        </w:rPr>
        <w:t>Law</w:t>
      </w:r>
      <w:proofErr w:type="spellEnd"/>
      <w:r w:rsidRPr="003879F4">
        <w:rPr>
          <w:rFonts w:ascii="Arial" w:hAnsi="Arial" w:cs="Arial"/>
          <w:lang w:val="it-IT"/>
        </w:rPr>
        <w:t xml:space="preserve"> Journal, 68(1).</w:t>
      </w:r>
    </w:p>
    <w:p w14:paraId="68E69F7F"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Lingard, B. and Douglas, P. (1999) Men Engaging Feminisms: Pro-Feminism, Backlashes and Schooling. </w:t>
      </w:r>
      <w:r w:rsidRPr="003879F4">
        <w:rPr>
          <w:rFonts w:ascii="Arial" w:hAnsi="Arial" w:cs="Arial"/>
          <w:lang w:val="it-IT"/>
        </w:rPr>
        <w:t>Buckingham [</w:t>
      </w:r>
      <w:proofErr w:type="spellStart"/>
      <w:r w:rsidRPr="003879F4">
        <w:rPr>
          <w:rFonts w:ascii="Arial" w:hAnsi="Arial" w:cs="Arial"/>
          <w:lang w:val="it-IT"/>
        </w:rPr>
        <w:t>England</w:t>
      </w:r>
      <w:proofErr w:type="spellEnd"/>
      <w:r w:rsidRPr="003879F4">
        <w:rPr>
          <w:rFonts w:ascii="Arial" w:hAnsi="Arial" w:cs="Arial"/>
          <w:lang w:val="it-IT"/>
        </w:rPr>
        <w:t>] ; Philadelphia, PA: Open University Press.</w:t>
      </w:r>
    </w:p>
    <w:p w14:paraId="7281B5AF"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Luckhurst, T. (2010) How Alternative Media Provide the Crucial Critique of the Mainstream. Media Lens. Available at: https://www.medialens.org/2010/how-alternative-media-provide-the-crucial-critique-of-the-mainstream/.</w:t>
      </w:r>
    </w:p>
    <w:p w14:paraId="7523DFA6"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lastRenderedPageBreak/>
        <w:t xml:space="preserve">Lugones, M. (2010) ‘Toward a Decolonial Feminism’. </w:t>
      </w:r>
      <w:proofErr w:type="spellStart"/>
      <w:r w:rsidRPr="003879F4">
        <w:rPr>
          <w:rFonts w:ascii="Arial" w:hAnsi="Arial" w:cs="Arial"/>
          <w:lang w:val="it-IT"/>
        </w:rPr>
        <w:t>Hypatia</w:t>
      </w:r>
      <w:proofErr w:type="spellEnd"/>
      <w:r w:rsidRPr="003879F4">
        <w:rPr>
          <w:rFonts w:ascii="Arial" w:hAnsi="Arial" w:cs="Arial"/>
          <w:lang w:val="it-IT"/>
        </w:rPr>
        <w:t>, 25(4), pp. 742–759. DOI: 10.1111/j.1527-2001.2010.01137.x.</w:t>
      </w:r>
    </w:p>
    <w:p w14:paraId="7C47E4DA"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Mackay, F., Kenny, M. and Chappell, L. (2010) ‘New Institutionalism Through a Gender Lens: Towards a Feminist Institutionalism?’ </w:t>
      </w:r>
      <w:r w:rsidRPr="003879F4">
        <w:rPr>
          <w:rFonts w:ascii="Arial" w:hAnsi="Arial" w:cs="Arial"/>
          <w:lang w:val="it-IT"/>
        </w:rPr>
        <w:t xml:space="preserve">International </w:t>
      </w:r>
      <w:proofErr w:type="spellStart"/>
      <w:r w:rsidRPr="003879F4">
        <w:rPr>
          <w:rFonts w:ascii="Arial" w:hAnsi="Arial" w:cs="Arial"/>
          <w:lang w:val="it-IT"/>
        </w:rPr>
        <w:t>Political</w:t>
      </w:r>
      <w:proofErr w:type="spellEnd"/>
      <w:r w:rsidRPr="003879F4">
        <w:rPr>
          <w:rFonts w:ascii="Arial" w:hAnsi="Arial" w:cs="Arial"/>
          <w:lang w:val="it-IT"/>
        </w:rPr>
        <w:t xml:space="preserve"> Science Review, 31(5), pp. 573–588. DOI: 10.1177/0192512110388788.</w:t>
      </w:r>
    </w:p>
    <w:p w14:paraId="6D2381A5"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Media Bias Fact Check. (2023a) The Herald – Scotland – Bias and Credibility. Media Bias Fact Check. Available at: https://mediabiasfactcheck.com/the-herald-scotland/.</w:t>
      </w:r>
    </w:p>
    <w:p w14:paraId="063179ED"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Media Bias Fact Check. (2023b) The Scotsman – Bias and Credibility. Media Bias Fact Check. Available at: https://mediabiasfactcheck.com/the-scotsman/.</w:t>
      </w:r>
    </w:p>
    <w:p w14:paraId="331F2AA0"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Milesi, P. and Alberici, A.I. (2019) ‘“Frontrunners”: An Investigation of the Discursive Construction of “Women Politicians” Intersectional Identity’. </w:t>
      </w:r>
      <w:proofErr w:type="spellStart"/>
      <w:r w:rsidRPr="003879F4">
        <w:rPr>
          <w:rFonts w:ascii="Arial" w:hAnsi="Arial" w:cs="Arial"/>
          <w:lang w:val="it-IT"/>
        </w:rPr>
        <w:t>Europe’s</w:t>
      </w:r>
      <w:proofErr w:type="spellEnd"/>
      <w:r w:rsidRPr="003879F4">
        <w:rPr>
          <w:rFonts w:ascii="Arial" w:hAnsi="Arial" w:cs="Arial"/>
          <w:lang w:val="it-IT"/>
        </w:rPr>
        <w:t xml:space="preserve"> Journal of </w:t>
      </w:r>
      <w:proofErr w:type="spellStart"/>
      <w:r w:rsidRPr="003879F4">
        <w:rPr>
          <w:rFonts w:ascii="Arial" w:hAnsi="Arial" w:cs="Arial"/>
          <w:lang w:val="it-IT"/>
        </w:rPr>
        <w:t>Psychology</w:t>
      </w:r>
      <w:proofErr w:type="spellEnd"/>
      <w:r w:rsidRPr="003879F4">
        <w:rPr>
          <w:rFonts w:ascii="Arial" w:hAnsi="Arial" w:cs="Arial"/>
          <w:lang w:val="it-IT"/>
        </w:rPr>
        <w:t>, 15(3), pp. 459–478. DOI: 10.5964/ejop.v15i3.1557.</w:t>
      </w:r>
    </w:p>
    <w:p w14:paraId="4DB31870"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Nah, S. et al. (2017) ‘Citizen Journalism Practice Increases Civic Participation’. Newspaper Research Journal, 38(1), pp. 62–78. </w:t>
      </w:r>
      <w:r w:rsidRPr="003879F4">
        <w:rPr>
          <w:rFonts w:ascii="Arial" w:hAnsi="Arial" w:cs="Arial"/>
          <w:lang w:val="it-IT"/>
        </w:rPr>
        <w:t>DOI: 10.1177/0739532917698444.</w:t>
      </w:r>
    </w:p>
    <w:p w14:paraId="6ABD5222"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Neundorf, A. and </w:t>
      </w:r>
      <w:proofErr w:type="spellStart"/>
      <w:r w:rsidRPr="003879F4">
        <w:rPr>
          <w:rFonts w:ascii="Arial" w:hAnsi="Arial" w:cs="Arial"/>
        </w:rPr>
        <w:t>Shorrocks</w:t>
      </w:r>
      <w:proofErr w:type="spellEnd"/>
      <w:r w:rsidRPr="003879F4">
        <w:rPr>
          <w:rFonts w:ascii="Arial" w:hAnsi="Arial" w:cs="Arial"/>
        </w:rPr>
        <w:t xml:space="preserve">, R. (2022) ‘Revisiting the Impact of Modernization on Support for Women Politicians: The Role of Women’s Political Empowerment’. </w:t>
      </w:r>
      <w:r w:rsidRPr="003879F4">
        <w:rPr>
          <w:rFonts w:ascii="Arial" w:hAnsi="Arial" w:cs="Arial"/>
          <w:lang w:val="it-IT"/>
        </w:rPr>
        <w:t xml:space="preserve">Comparative </w:t>
      </w:r>
      <w:proofErr w:type="spellStart"/>
      <w:r w:rsidRPr="003879F4">
        <w:rPr>
          <w:rFonts w:ascii="Arial" w:hAnsi="Arial" w:cs="Arial"/>
          <w:lang w:val="it-IT"/>
        </w:rPr>
        <w:t>Political</w:t>
      </w:r>
      <w:proofErr w:type="spellEnd"/>
      <w:r w:rsidRPr="003879F4">
        <w:rPr>
          <w:rFonts w:ascii="Arial" w:hAnsi="Arial" w:cs="Arial"/>
          <w:lang w:val="it-IT"/>
        </w:rPr>
        <w:t xml:space="preserve"> Studies, 55(8), pp. 1298–1331. DOI: 10.1177/00104140211066214.</w:t>
      </w:r>
    </w:p>
    <w:p w14:paraId="7C04CD32"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Ofcom. (2020) News Consumption Survey 2020- Scotland.</w:t>
      </w:r>
    </w:p>
    <w:p w14:paraId="5F40F81D"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Olmos-Vega, F.M. et al. (2023) ‘A Practical Guide to Reflexivity in Qualitative Research: AMEE Guide No. 149’. </w:t>
      </w:r>
      <w:proofErr w:type="spellStart"/>
      <w:r w:rsidRPr="003879F4">
        <w:rPr>
          <w:rFonts w:ascii="Arial" w:hAnsi="Arial" w:cs="Arial"/>
          <w:lang w:val="it-IT"/>
        </w:rPr>
        <w:t>Medical</w:t>
      </w:r>
      <w:proofErr w:type="spellEnd"/>
      <w:r w:rsidRPr="003879F4">
        <w:rPr>
          <w:rFonts w:ascii="Arial" w:hAnsi="Arial" w:cs="Arial"/>
          <w:lang w:val="it-IT"/>
        </w:rPr>
        <w:t xml:space="preserve"> </w:t>
      </w:r>
      <w:proofErr w:type="spellStart"/>
      <w:r w:rsidRPr="003879F4">
        <w:rPr>
          <w:rFonts w:ascii="Arial" w:hAnsi="Arial" w:cs="Arial"/>
          <w:lang w:val="it-IT"/>
        </w:rPr>
        <w:t>Teacher</w:t>
      </w:r>
      <w:proofErr w:type="spellEnd"/>
      <w:r w:rsidRPr="003879F4">
        <w:rPr>
          <w:rFonts w:ascii="Arial" w:hAnsi="Arial" w:cs="Arial"/>
          <w:lang w:val="it-IT"/>
        </w:rPr>
        <w:t>, 45(3), pp. 241–251. DOI: 10.1080/0142159X.2022.2057287.</w:t>
      </w:r>
    </w:p>
    <w:p w14:paraId="5A7B619A"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Paternotte, D. and Kuhar, R. (2018) ‘Disentangling and Locating the “Global Right”: Anti-Gender Campaigns in Europe’. </w:t>
      </w:r>
      <w:proofErr w:type="spellStart"/>
      <w:r w:rsidRPr="003879F4">
        <w:rPr>
          <w:rFonts w:ascii="Arial" w:hAnsi="Arial" w:cs="Arial"/>
          <w:lang w:val="it-IT"/>
        </w:rPr>
        <w:t>Politics</w:t>
      </w:r>
      <w:proofErr w:type="spellEnd"/>
      <w:r w:rsidRPr="003879F4">
        <w:rPr>
          <w:rFonts w:ascii="Arial" w:hAnsi="Arial" w:cs="Arial"/>
          <w:lang w:val="it-IT"/>
        </w:rPr>
        <w:t xml:space="preserve"> and Governance, 6(3), pp. 6–19. DOI: 10.17645/pag.v6i3.1557.</w:t>
      </w:r>
    </w:p>
    <w:p w14:paraId="4A5C2E75"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Petersson McIntyre, M. (2021) ‘Commodifying Feminism: Economic Choice and Agency in the Context of Lifestyle Influencers and Gender Consultants’. </w:t>
      </w:r>
      <w:r w:rsidRPr="003879F4">
        <w:rPr>
          <w:rFonts w:ascii="Arial" w:hAnsi="Arial" w:cs="Arial"/>
          <w:lang w:val="it-IT"/>
        </w:rPr>
        <w:t>Gender, Work &amp; Organization, 28(3), pp. 1059–1078. DOI: 10.1111/gwao.12627.</w:t>
      </w:r>
    </w:p>
    <w:p w14:paraId="4D6F0C5B"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lastRenderedPageBreak/>
        <w:t xml:space="preserve">Pettersson, K. et al. (2023) ‘Female Politicians as Climate Fools: Intertextual and Multimodal Constructions of Misogyny Disguised as </w:t>
      </w:r>
      <w:proofErr w:type="spellStart"/>
      <w:r w:rsidRPr="003879F4">
        <w:rPr>
          <w:rFonts w:ascii="Arial" w:hAnsi="Arial" w:cs="Arial"/>
        </w:rPr>
        <w:t>Humor</w:t>
      </w:r>
      <w:proofErr w:type="spellEnd"/>
      <w:r w:rsidRPr="003879F4">
        <w:rPr>
          <w:rFonts w:ascii="Arial" w:hAnsi="Arial" w:cs="Arial"/>
        </w:rPr>
        <w:t xml:space="preserve"> in Political Communication’. </w:t>
      </w:r>
      <w:proofErr w:type="spellStart"/>
      <w:r w:rsidRPr="003879F4">
        <w:rPr>
          <w:rFonts w:ascii="Arial" w:hAnsi="Arial" w:cs="Arial"/>
          <w:lang w:val="it-IT"/>
        </w:rPr>
        <w:t>Political</w:t>
      </w:r>
      <w:proofErr w:type="spellEnd"/>
      <w:r w:rsidRPr="003879F4">
        <w:rPr>
          <w:rFonts w:ascii="Arial" w:hAnsi="Arial" w:cs="Arial"/>
          <w:lang w:val="it-IT"/>
        </w:rPr>
        <w:t xml:space="preserve"> </w:t>
      </w:r>
      <w:proofErr w:type="spellStart"/>
      <w:r w:rsidRPr="003879F4">
        <w:rPr>
          <w:rFonts w:ascii="Arial" w:hAnsi="Arial" w:cs="Arial"/>
          <w:lang w:val="it-IT"/>
        </w:rPr>
        <w:t>Psychology</w:t>
      </w:r>
      <w:proofErr w:type="spellEnd"/>
      <w:r w:rsidRPr="003879F4">
        <w:rPr>
          <w:rFonts w:ascii="Arial" w:hAnsi="Arial" w:cs="Arial"/>
          <w:lang w:val="it-IT"/>
        </w:rPr>
        <w:t>, 44(1), pp. 3–20. DOI: 10.1111/pops.12814.</w:t>
      </w:r>
    </w:p>
    <w:p w14:paraId="3839CE55"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Porter, E. (1997) ‘Women, Politics and Northern Ireland’. European Journal of Women’s Studies, 4(1), pp. 83–100. </w:t>
      </w:r>
      <w:r w:rsidRPr="003879F4">
        <w:rPr>
          <w:rFonts w:ascii="Arial" w:hAnsi="Arial" w:cs="Arial"/>
          <w:lang w:val="it-IT"/>
        </w:rPr>
        <w:t>DOI: 10.1177/135050689700400106.</w:t>
      </w:r>
    </w:p>
    <w:p w14:paraId="1CAD7377"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Porter, R. (2010) ‘Of Course Women Can Have It All - They Just Don’t Want It. A Highly Provocative View from a Leading Female Academic’. Daily Mail. Available at: https://www.dailymail.co.uk/femail/article-1340956/Of-course-women--just-dont-want-says-leading-female-academic.html.</w:t>
      </w:r>
    </w:p>
    <w:p w14:paraId="453354E0"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Poulakos, J. (1983) ‘Toward a Sophistic Definition of Rhetoric’. </w:t>
      </w:r>
      <w:proofErr w:type="spellStart"/>
      <w:r w:rsidRPr="003879F4">
        <w:rPr>
          <w:rFonts w:ascii="Arial" w:hAnsi="Arial" w:cs="Arial"/>
          <w:lang w:val="it-IT"/>
        </w:rPr>
        <w:t>Philosophy</w:t>
      </w:r>
      <w:proofErr w:type="spellEnd"/>
      <w:r w:rsidRPr="003879F4">
        <w:rPr>
          <w:rFonts w:ascii="Arial" w:hAnsi="Arial" w:cs="Arial"/>
          <w:lang w:val="it-IT"/>
        </w:rPr>
        <w:t xml:space="preserve"> &amp; </w:t>
      </w:r>
      <w:proofErr w:type="spellStart"/>
      <w:r w:rsidRPr="003879F4">
        <w:rPr>
          <w:rFonts w:ascii="Arial" w:hAnsi="Arial" w:cs="Arial"/>
          <w:lang w:val="it-IT"/>
        </w:rPr>
        <w:t>Rhetoric</w:t>
      </w:r>
      <w:proofErr w:type="spellEnd"/>
      <w:r w:rsidRPr="003879F4">
        <w:rPr>
          <w:rFonts w:ascii="Arial" w:hAnsi="Arial" w:cs="Arial"/>
          <w:lang w:val="it-IT"/>
        </w:rPr>
        <w:t>, 16(1), pp. 35–48.</w:t>
      </w:r>
    </w:p>
    <w:p w14:paraId="5D4BFB80"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Scottish Parliament. (2023) Gender Recognition Reform (Scotland) Bill. Scottish Parliament. Available at: https://www.parliament.scot/bills-and-laws/bills/gender-recognition-reform-scotland-bill.</w:t>
      </w:r>
    </w:p>
    <w:p w14:paraId="46FC4D71"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Seeliger, M. and </w:t>
      </w:r>
      <w:proofErr w:type="spellStart"/>
      <w:r w:rsidRPr="003879F4">
        <w:rPr>
          <w:rFonts w:ascii="Arial" w:hAnsi="Arial" w:cs="Arial"/>
        </w:rPr>
        <w:t>Sevignani</w:t>
      </w:r>
      <w:proofErr w:type="spellEnd"/>
      <w:r w:rsidRPr="003879F4">
        <w:rPr>
          <w:rFonts w:ascii="Arial" w:hAnsi="Arial" w:cs="Arial"/>
        </w:rPr>
        <w:t xml:space="preserve">, S. (2022) ‘A New Structural Transformation of the Public Sphere? </w:t>
      </w:r>
      <w:r w:rsidRPr="003879F4">
        <w:rPr>
          <w:rFonts w:ascii="Arial" w:hAnsi="Arial" w:cs="Arial"/>
          <w:lang w:val="it-IT"/>
        </w:rPr>
        <w:t xml:space="preserve">An </w:t>
      </w:r>
      <w:proofErr w:type="spellStart"/>
      <w:r w:rsidRPr="003879F4">
        <w:rPr>
          <w:rFonts w:ascii="Arial" w:hAnsi="Arial" w:cs="Arial"/>
          <w:lang w:val="it-IT"/>
        </w:rPr>
        <w:t>Introduction</w:t>
      </w:r>
      <w:proofErr w:type="spellEnd"/>
      <w:r w:rsidRPr="003879F4">
        <w:rPr>
          <w:rFonts w:ascii="Arial" w:hAnsi="Arial" w:cs="Arial"/>
          <w:lang w:val="it-IT"/>
        </w:rPr>
        <w:t>’. Theory, Culture &amp; Society, 39(4), pp. 3–16. DOI: 10.1177/02632764221109439.</w:t>
      </w:r>
    </w:p>
    <w:p w14:paraId="5833D020"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Seeliger, M. and Villa </w:t>
      </w:r>
      <w:proofErr w:type="spellStart"/>
      <w:r w:rsidRPr="003879F4">
        <w:rPr>
          <w:rFonts w:ascii="Arial" w:hAnsi="Arial" w:cs="Arial"/>
        </w:rPr>
        <w:t>Braslavsky</w:t>
      </w:r>
      <w:proofErr w:type="spellEnd"/>
      <w:r w:rsidRPr="003879F4">
        <w:rPr>
          <w:rFonts w:ascii="Arial" w:hAnsi="Arial" w:cs="Arial"/>
        </w:rPr>
        <w:t xml:space="preserve">, P.-I. (2022) ‘Reflections on the Contemporary Public Sphere: An Interview with Judith Butler’. </w:t>
      </w:r>
      <w:r w:rsidRPr="003879F4">
        <w:rPr>
          <w:rFonts w:ascii="Arial" w:hAnsi="Arial" w:cs="Arial"/>
          <w:lang w:val="it-IT"/>
        </w:rPr>
        <w:t>Theory, Culture &amp; Society, 39(4), pp. 67–74. DOI: 10.1177/02632764211066260.</w:t>
      </w:r>
    </w:p>
    <w:p w14:paraId="56C440ED" w14:textId="77777777" w:rsidR="003879F4" w:rsidRPr="003879F4" w:rsidRDefault="003879F4" w:rsidP="003879F4">
      <w:pPr>
        <w:numPr>
          <w:ilvl w:val="0"/>
          <w:numId w:val="11"/>
        </w:numPr>
        <w:spacing w:line="480" w:lineRule="auto"/>
        <w:ind w:right="283"/>
        <w:contextualSpacing/>
        <w:jc w:val="both"/>
        <w:rPr>
          <w:rFonts w:ascii="Arial" w:hAnsi="Arial" w:cs="Arial"/>
        </w:rPr>
      </w:pPr>
      <w:proofErr w:type="spellStart"/>
      <w:r w:rsidRPr="003879F4">
        <w:rPr>
          <w:rFonts w:ascii="Arial" w:hAnsi="Arial" w:cs="Arial"/>
        </w:rPr>
        <w:t>SkyNews</w:t>
      </w:r>
      <w:proofErr w:type="spellEnd"/>
      <w:r w:rsidRPr="003879F4">
        <w:rPr>
          <w:rFonts w:ascii="Arial" w:hAnsi="Arial" w:cs="Arial"/>
        </w:rPr>
        <w:t xml:space="preserve">. (2022) ‘Lettuce All Pray for Liz Truss’ - PM Loses to Vegetable in Daily Star Stunt. </w:t>
      </w:r>
      <w:proofErr w:type="spellStart"/>
      <w:r w:rsidRPr="003879F4">
        <w:rPr>
          <w:rFonts w:ascii="Arial" w:hAnsi="Arial" w:cs="Arial"/>
        </w:rPr>
        <w:t>SkyNews</w:t>
      </w:r>
      <w:proofErr w:type="spellEnd"/>
      <w:r w:rsidRPr="003879F4">
        <w:rPr>
          <w:rFonts w:ascii="Arial" w:hAnsi="Arial" w:cs="Arial"/>
        </w:rPr>
        <w:t>. Available at: https://news.sky.com/story/lettuce-all-pray-for-liz-truss-pm-loses-to-vegetable-in-daily-star-stunt-12725616.</w:t>
      </w:r>
    </w:p>
    <w:p w14:paraId="41FBB41E"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Smith, L.T. (2012) Decolonizing Methodologies: Research and Indigenous Peoples. second edition. </w:t>
      </w:r>
      <w:r w:rsidRPr="003879F4">
        <w:rPr>
          <w:rFonts w:ascii="Arial" w:hAnsi="Arial" w:cs="Arial"/>
          <w:lang w:val="it-IT"/>
        </w:rPr>
        <w:t xml:space="preserve">London: </w:t>
      </w:r>
      <w:proofErr w:type="spellStart"/>
      <w:r w:rsidRPr="003879F4">
        <w:rPr>
          <w:rFonts w:ascii="Arial" w:hAnsi="Arial" w:cs="Arial"/>
          <w:lang w:val="it-IT"/>
        </w:rPr>
        <w:t>Zed</w:t>
      </w:r>
      <w:proofErr w:type="spellEnd"/>
      <w:r w:rsidRPr="003879F4">
        <w:rPr>
          <w:rFonts w:ascii="Arial" w:hAnsi="Arial" w:cs="Arial"/>
          <w:lang w:val="it-IT"/>
        </w:rPr>
        <w:t xml:space="preserve"> Books.</w:t>
      </w:r>
    </w:p>
    <w:p w14:paraId="7039AB94"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Smith, M. (2017) How Left or Right-Wing Are the UK’s Newspapers? YouGov. Available at: https://yougov.co.uk/topics/politics/articles-reports/2017/03/07/how-left-or-right-wing-are-uks-newspapers.</w:t>
      </w:r>
    </w:p>
    <w:p w14:paraId="6F782DF2"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lastRenderedPageBreak/>
        <w:t>Smith, M. (2023) Which Media Outlets Do Britons Trust in 2023?. YouGov. Available at: https://yougov.co.uk/topics/politics/articles-reports/2023/05/25/which-media-outlets-do-britons-trust-2023.</w:t>
      </w:r>
    </w:p>
    <w:p w14:paraId="70878D61" w14:textId="77777777" w:rsidR="003879F4" w:rsidRPr="003879F4" w:rsidRDefault="003879F4" w:rsidP="003879F4">
      <w:pPr>
        <w:numPr>
          <w:ilvl w:val="0"/>
          <w:numId w:val="11"/>
        </w:numPr>
        <w:spacing w:line="480" w:lineRule="auto"/>
        <w:ind w:right="283"/>
        <w:contextualSpacing/>
        <w:jc w:val="both"/>
        <w:rPr>
          <w:rFonts w:ascii="Arial" w:hAnsi="Arial" w:cs="Arial"/>
        </w:rPr>
      </w:pPr>
      <w:proofErr w:type="spellStart"/>
      <w:r w:rsidRPr="003879F4">
        <w:rPr>
          <w:rFonts w:ascii="Arial" w:hAnsi="Arial" w:cs="Arial"/>
        </w:rPr>
        <w:t>Sommerlad</w:t>
      </w:r>
      <w:proofErr w:type="spellEnd"/>
      <w:r w:rsidRPr="003879F4">
        <w:rPr>
          <w:rFonts w:ascii="Arial" w:hAnsi="Arial" w:cs="Arial"/>
        </w:rPr>
        <w:t xml:space="preserve">, J. (2023) Nicola Sturgeon Dodges Question on ‘Missing’ £600,000 Campaign Funds. The </w:t>
      </w:r>
      <w:proofErr w:type="spellStart"/>
      <w:r w:rsidRPr="003879F4">
        <w:rPr>
          <w:rFonts w:ascii="Arial" w:hAnsi="Arial" w:cs="Arial"/>
        </w:rPr>
        <w:t>Indipendent</w:t>
      </w:r>
      <w:proofErr w:type="spellEnd"/>
      <w:r w:rsidRPr="003879F4">
        <w:rPr>
          <w:rFonts w:ascii="Arial" w:hAnsi="Arial" w:cs="Arial"/>
        </w:rPr>
        <w:t>. Available at: https://www.independent.co.uk/news/uk/politics/nicola-sturgeon-600k-husband-investigation-b2283471.html.</w:t>
      </w:r>
    </w:p>
    <w:p w14:paraId="1B47B4CE"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Sprague, J. and Zimmerman, M. (1989) ‘Quality and Quantity: Reconstructing Feminist Methodology’. </w:t>
      </w:r>
      <w:r w:rsidRPr="003879F4">
        <w:rPr>
          <w:rFonts w:ascii="Arial" w:hAnsi="Arial" w:cs="Arial"/>
          <w:lang w:val="it-IT"/>
        </w:rPr>
        <w:t xml:space="preserve">The American </w:t>
      </w:r>
      <w:proofErr w:type="spellStart"/>
      <w:r w:rsidRPr="003879F4">
        <w:rPr>
          <w:rFonts w:ascii="Arial" w:hAnsi="Arial" w:cs="Arial"/>
          <w:lang w:val="it-IT"/>
        </w:rPr>
        <w:t>Sociologist</w:t>
      </w:r>
      <w:proofErr w:type="spellEnd"/>
      <w:r w:rsidRPr="003879F4">
        <w:rPr>
          <w:rFonts w:ascii="Arial" w:hAnsi="Arial" w:cs="Arial"/>
          <w:lang w:val="it-IT"/>
        </w:rPr>
        <w:t>, 20(1), pp. 71–86.</w:t>
      </w:r>
    </w:p>
    <w:p w14:paraId="28F01256"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Stanley, L. and Wise, S. (1993) Breaking out Again: Feminist Ontology and Epistemology. </w:t>
      </w:r>
      <w:r w:rsidRPr="003879F4">
        <w:rPr>
          <w:rFonts w:ascii="Arial" w:hAnsi="Arial" w:cs="Arial"/>
          <w:lang w:val="it-IT"/>
        </w:rPr>
        <w:t xml:space="preserve">2nd ed. London: New York : </w:t>
      </w:r>
      <w:proofErr w:type="spellStart"/>
      <w:r w:rsidRPr="003879F4">
        <w:rPr>
          <w:rFonts w:ascii="Arial" w:hAnsi="Arial" w:cs="Arial"/>
          <w:lang w:val="it-IT"/>
        </w:rPr>
        <w:t>Routledge</w:t>
      </w:r>
      <w:proofErr w:type="spellEnd"/>
      <w:r w:rsidRPr="003879F4">
        <w:rPr>
          <w:rFonts w:ascii="Arial" w:hAnsi="Arial" w:cs="Arial"/>
          <w:lang w:val="it-IT"/>
        </w:rPr>
        <w:t>.</w:t>
      </w:r>
    </w:p>
    <w:p w14:paraId="1CFC3C5E"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Statista. (2023) Average Circulation per Issue of Daily Newspapers in the United Kingdom (UK) in December 2021 and December 2022. Statista. Available at: https://www.statista.com/statistics/529885/uk-daily-newspaper-market-by-circulation/.</w:t>
      </w:r>
    </w:p>
    <w:p w14:paraId="13A4B4CC"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Statista. (2022) Most Popular Newspapers in the United Kingdom (UK) in 4th Quarter 2022. Statista. Available at: https://www.statista.com/statistics/1025741/most-popular-newspapers-in-the-uk/.</w:t>
      </w:r>
    </w:p>
    <w:p w14:paraId="30B8B700"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Steinmetz, K. (2020) She Coined the Term ‘Intersectionality’ over 30 Years Ago. Here’s What It Means to Her Today. Time. Available at: https://time.com/5786710/kimberle-crenshaw-intersectionality/.</w:t>
      </w:r>
    </w:p>
    <w:p w14:paraId="39513A04"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The Guardian. (2016) The Guardian, Our Readers &amp; Circulation. The Guardian. Available at: https://www.theguardian.com/advertising/guardian-circulation-readership-statistics#:~:text=Readership&amp;text=Compared%20to%20all%20other%20quality,terminal%20education%20age%20of%2021%2B.</w:t>
      </w:r>
    </w:p>
    <w:p w14:paraId="7C2B7C13"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The Herald. (2014) The Herald’s View: We Back Staying within UK, but Only If There’s More Far-Reaching Further Devolution. The Herald. Available at: https://www.heraldscotland.com/opinion/13180138.heralds-view-back-staying-within-uk-far-reaching-devolution/.</w:t>
      </w:r>
    </w:p>
    <w:p w14:paraId="2B43CFD4"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lastRenderedPageBreak/>
        <w:t>The Scotsman. (2014) Scotland’s Decision: The Scotsman’s Verdict. The Scotsman. Available at: https://web.archive.org/web/20140911063658/http://www.scotsman.com/news/scotland-s-decision-the-scotsman-s-verdict-1-3537857.</w:t>
      </w:r>
    </w:p>
    <w:p w14:paraId="6388B348"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UN Women. (2023) ‘Women in Politics: 2023’. Available at: https://www.unwomen.org/sites/default/files/2023-03/Women-in-politics-2023-en.pdf.</w:t>
      </w:r>
    </w:p>
    <w:p w14:paraId="0E52C500"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UN Women. (2021) ‘Women’s Representation in Local Government: A Global Analysis’. Available at: https://www.unwomen.org/sites/default/files/2022-01/Womens-representation-in-local-government-en.pdf.</w:t>
      </w:r>
    </w:p>
    <w:p w14:paraId="185C3D6F"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UNESCO. (2022) Journalism Is a Public Good: World Trends in Freedom of Expression and Media  Development. </w:t>
      </w:r>
      <w:r w:rsidRPr="003879F4">
        <w:rPr>
          <w:rFonts w:ascii="Arial" w:hAnsi="Arial" w:cs="Arial"/>
          <w:lang w:val="it-IT"/>
        </w:rPr>
        <w:t>Paris: UNESCO.</w:t>
      </w:r>
    </w:p>
    <w:p w14:paraId="25AD9A27"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Van Der Pas, D.J. and </w:t>
      </w:r>
      <w:proofErr w:type="spellStart"/>
      <w:r w:rsidRPr="003879F4">
        <w:rPr>
          <w:rFonts w:ascii="Arial" w:hAnsi="Arial" w:cs="Arial"/>
        </w:rPr>
        <w:t>Aaldering</w:t>
      </w:r>
      <w:proofErr w:type="spellEnd"/>
      <w:r w:rsidRPr="003879F4">
        <w:rPr>
          <w:rFonts w:ascii="Arial" w:hAnsi="Arial" w:cs="Arial"/>
        </w:rPr>
        <w:t xml:space="preserve">, L. (2020) ‘Gender Differences in Political Media Coverage: A Meta-Analysis’. </w:t>
      </w:r>
      <w:r w:rsidRPr="003879F4">
        <w:rPr>
          <w:rFonts w:ascii="Arial" w:hAnsi="Arial" w:cs="Arial"/>
          <w:lang w:val="it-IT"/>
        </w:rPr>
        <w:t xml:space="preserve">Journal of </w:t>
      </w:r>
      <w:proofErr w:type="spellStart"/>
      <w:r w:rsidRPr="003879F4">
        <w:rPr>
          <w:rFonts w:ascii="Arial" w:hAnsi="Arial" w:cs="Arial"/>
          <w:lang w:val="it-IT"/>
        </w:rPr>
        <w:t>Communication</w:t>
      </w:r>
      <w:proofErr w:type="spellEnd"/>
      <w:r w:rsidRPr="003879F4">
        <w:rPr>
          <w:rFonts w:ascii="Arial" w:hAnsi="Arial" w:cs="Arial"/>
          <w:lang w:val="it-IT"/>
        </w:rPr>
        <w:t>, 70(1), pp. 114–143. DOI: 10.1093/</w:t>
      </w:r>
      <w:proofErr w:type="spellStart"/>
      <w:r w:rsidRPr="003879F4">
        <w:rPr>
          <w:rFonts w:ascii="Arial" w:hAnsi="Arial" w:cs="Arial"/>
          <w:lang w:val="it-IT"/>
        </w:rPr>
        <w:t>joc</w:t>
      </w:r>
      <w:proofErr w:type="spellEnd"/>
      <w:r w:rsidRPr="003879F4">
        <w:rPr>
          <w:rFonts w:ascii="Arial" w:hAnsi="Arial" w:cs="Arial"/>
          <w:lang w:val="it-IT"/>
        </w:rPr>
        <w:t>/jqz046.</w:t>
      </w:r>
    </w:p>
    <w:p w14:paraId="0FFF80F2"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 xml:space="preserve">Van Dijk, T. (2009) ‘Critical Discourse Studies: A </w:t>
      </w:r>
      <w:proofErr w:type="spellStart"/>
      <w:r w:rsidRPr="003879F4">
        <w:rPr>
          <w:rFonts w:ascii="Arial" w:hAnsi="Arial" w:cs="Arial"/>
        </w:rPr>
        <w:t>Sociocognitive</w:t>
      </w:r>
      <w:proofErr w:type="spellEnd"/>
      <w:r w:rsidRPr="003879F4">
        <w:rPr>
          <w:rFonts w:ascii="Arial" w:hAnsi="Arial" w:cs="Arial"/>
        </w:rPr>
        <w:t xml:space="preserve"> Approach’. Methods of Critical Discourse Analysis, 2(1), pp. 62–86.</w:t>
      </w:r>
    </w:p>
    <w:p w14:paraId="58026EEC"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Van Leeuwen, T. (2008) Discourse and Practice: New Tools for Critical Discourse Analysis. </w:t>
      </w:r>
      <w:r w:rsidRPr="003879F4">
        <w:rPr>
          <w:rFonts w:ascii="Arial" w:hAnsi="Arial" w:cs="Arial"/>
          <w:lang w:val="it-IT"/>
        </w:rPr>
        <w:t>Oxford ; New York: Oxford University Press.</w:t>
      </w:r>
    </w:p>
    <w:p w14:paraId="7066379C"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Van Zoonen, L. (2006) ‘The Personal, the Political and the Popular: A Woman’s Guide to Celebrity Politics’. </w:t>
      </w:r>
      <w:proofErr w:type="spellStart"/>
      <w:r w:rsidRPr="003879F4">
        <w:rPr>
          <w:rFonts w:ascii="Arial" w:hAnsi="Arial" w:cs="Arial"/>
          <w:lang w:val="it-IT"/>
        </w:rPr>
        <w:t>European</w:t>
      </w:r>
      <w:proofErr w:type="spellEnd"/>
      <w:r w:rsidRPr="003879F4">
        <w:rPr>
          <w:rFonts w:ascii="Arial" w:hAnsi="Arial" w:cs="Arial"/>
          <w:lang w:val="it-IT"/>
        </w:rPr>
        <w:t xml:space="preserve"> Journal of Cultural Studies, 9(3), pp. 287–301. DOI: 10.1177/1367549406066074.</w:t>
      </w:r>
    </w:p>
    <w:p w14:paraId="1C7060BF"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Van Zoonen, L. and Harmer, E. (2011) ‘The Visual Challenge of Celebrity Politics? </w:t>
      </w:r>
      <w:proofErr w:type="spellStart"/>
      <w:r w:rsidRPr="003879F4">
        <w:rPr>
          <w:rFonts w:ascii="Arial" w:hAnsi="Arial" w:cs="Arial"/>
          <w:lang w:val="it-IT"/>
        </w:rPr>
        <w:t>Female</w:t>
      </w:r>
      <w:proofErr w:type="spellEnd"/>
      <w:r w:rsidRPr="003879F4">
        <w:rPr>
          <w:rFonts w:ascii="Arial" w:hAnsi="Arial" w:cs="Arial"/>
          <w:lang w:val="it-IT"/>
        </w:rPr>
        <w:t xml:space="preserve"> </w:t>
      </w:r>
      <w:proofErr w:type="spellStart"/>
      <w:r w:rsidRPr="003879F4">
        <w:rPr>
          <w:rFonts w:ascii="Arial" w:hAnsi="Arial" w:cs="Arial"/>
          <w:lang w:val="it-IT"/>
        </w:rPr>
        <w:t>Politicians</w:t>
      </w:r>
      <w:proofErr w:type="spellEnd"/>
      <w:r w:rsidRPr="003879F4">
        <w:rPr>
          <w:rFonts w:ascii="Arial" w:hAnsi="Arial" w:cs="Arial"/>
          <w:lang w:val="it-IT"/>
        </w:rPr>
        <w:t xml:space="preserve"> in Grazia’. Celebrity Studies, 2(1), pp. 94–96. DOI: 10.1080/19392397.2011.544171.</w:t>
      </w:r>
    </w:p>
    <w:p w14:paraId="1E3C49A5"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Vreese, C.H. (2005) ‘News Framing: Theory and Typology’. Information Design Journal, 13(1), pp. 51–62. DOI: 10.1075/idjdd.13.1.06vre.</w:t>
      </w:r>
    </w:p>
    <w:p w14:paraId="09E1F2A5"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proofErr w:type="spellStart"/>
      <w:r w:rsidRPr="003879F4">
        <w:rPr>
          <w:rFonts w:ascii="Arial" w:hAnsi="Arial" w:cs="Arial"/>
        </w:rPr>
        <w:lastRenderedPageBreak/>
        <w:t>Wasburn</w:t>
      </w:r>
      <w:proofErr w:type="spellEnd"/>
      <w:r w:rsidRPr="003879F4">
        <w:rPr>
          <w:rFonts w:ascii="Arial" w:hAnsi="Arial" w:cs="Arial"/>
        </w:rPr>
        <w:t xml:space="preserve">, P.C. and </w:t>
      </w:r>
      <w:proofErr w:type="spellStart"/>
      <w:r w:rsidRPr="003879F4">
        <w:rPr>
          <w:rFonts w:ascii="Arial" w:hAnsi="Arial" w:cs="Arial"/>
        </w:rPr>
        <w:t>Wasburn</w:t>
      </w:r>
      <w:proofErr w:type="spellEnd"/>
      <w:r w:rsidRPr="003879F4">
        <w:rPr>
          <w:rFonts w:ascii="Arial" w:hAnsi="Arial" w:cs="Arial"/>
        </w:rPr>
        <w:t xml:space="preserve">, M.H. (2011) ‘Media Coverage of Women in Politics: The Curious Case of Sarah Palin’. </w:t>
      </w:r>
      <w:r w:rsidRPr="003879F4">
        <w:rPr>
          <w:rFonts w:ascii="Arial" w:hAnsi="Arial" w:cs="Arial"/>
          <w:lang w:val="it-IT"/>
        </w:rPr>
        <w:t>Media, Culture &amp; Society, 33(7), pp. 1027–1041. DOI: 10.1177/0163443711415744.</w:t>
      </w:r>
    </w:p>
    <w:p w14:paraId="3C266428"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Watson, A. (2022a) Monthly Reach of Daily Mail and The Mail on Sunday Newspapers in the United Kingdom from April 2019 to March 2020, by Demographic Group. Statista. Available at: https://www.statista.com/statistics/380710/daily-mail-the-mail-on-sunday-monthly-reach-by-demographic-uk/.</w:t>
      </w:r>
    </w:p>
    <w:p w14:paraId="27DD1F8F"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Watson, A. (2022b) Monthly Reach of The Daily Telegraph and The Sunday Telegraph in the United Kingdom from April 2019 to March 2020, by Demographic Group. Statista. Available at: https://www.statista.com/statistics/380662/the-daily-telegraph-monthly-reach-by-demographic-uk/.</w:t>
      </w:r>
    </w:p>
    <w:p w14:paraId="6910804C"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Watson, A. (2022c) Monthly Reach of The Guardian in the United Kingdom from April 2019 to March 2020, by Demographic Group. Statista. Available at: https://www.statista.com/statistics/380687/the-guardian-the-observer-monthly-reach-by-demographic-uk/.</w:t>
      </w:r>
    </w:p>
    <w:p w14:paraId="3916CB29"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Watson, A. (2021) Monthly Reach of The Herald and Sunday Herald in Great Britain from April 2019 to March 2020, by Demographic Group. Statista. Available at: https://www.statista.com/statistics/380743/the-herald-newspapers-monthly-reach-by-demographic-uk/.</w:t>
      </w:r>
    </w:p>
    <w:p w14:paraId="3A7CBEC9"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Watson, A. (2022d) Monthly Reach of The Scotsman and Scotland on Sunday in the United Kingdom from April 2019 to March 2020, by Demographic Group. Available at: https://www.statista.com/statistics/380750/the-scotsman-monthly-reach-by-demographic-uk/.</w:t>
      </w:r>
    </w:p>
    <w:p w14:paraId="5EAFE528"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Westmarland, N. (2001) ‘The Quantitative/Qualitative Debate and Feminist Research: A Subjective View of Objectivity’. </w:t>
      </w:r>
      <w:r w:rsidRPr="003879F4">
        <w:rPr>
          <w:rFonts w:ascii="Arial" w:hAnsi="Arial" w:cs="Arial"/>
          <w:lang w:val="it-IT"/>
        </w:rPr>
        <w:t xml:space="preserve">FORUM: Qualitative Social </w:t>
      </w:r>
      <w:proofErr w:type="spellStart"/>
      <w:r w:rsidRPr="003879F4">
        <w:rPr>
          <w:rFonts w:ascii="Arial" w:hAnsi="Arial" w:cs="Arial"/>
          <w:lang w:val="it-IT"/>
        </w:rPr>
        <w:t>Research</w:t>
      </w:r>
      <w:proofErr w:type="spellEnd"/>
      <w:r w:rsidRPr="003879F4">
        <w:rPr>
          <w:rFonts w:ascii="Arial" w:hAnsi="Arial" w:cs="Arial"/>
          <w:lang w:val="it-IT"/>
        </w:rPr>
        <w:t>, 2(1).</w:t>
      </w:r>
    </w:p>
    <w:p w14:paraId="1CF71BF4"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t xml:space="preserve">Willis, E. (1984) ‘Radical Feminism and Feminist Radicalism’. </w:t>
      </w:r>
      <w:r w:rsidRPr="003879F4">
        <w:rPr>
          <w:rFonts w:ascii="Arial" w:hAnsi="Arial" w:cs="Arial"/>
          <w:lang w:val="it-IT"/>
        </w:rPr>
        <w:t>Social Text, (9/10), p. 91. DOI: 10.2307/466537.</w:t>
      </w:r>
    </w:p>
    <w:p w14:paraId="4EF8331C" w14:textId="77777777" w:rsidR="003879F4" w:rsidRPr="003879F4" w:rsidRDefault="003879F4" w:rsidP="003879F4">
      <w:pPr>
        <w:numPr>
          <w:ilvl w:val="0"/>
          <w:numId w:val="11"/>
        </w:numPr>
        <w:spacing w:line="480" w:lineRule="auto"/>
        <w:ind w:right="283"/>
        <w:contextualSpacing/>
        <w:jc w:val="both"/>
        <w:rPr>
          <w:rFonts w:ascii="Arial" w:hAnsi="Arial" w:cs="Arial"/>
          <w:lang w:val="it-IT"/>
        </w:rPr>
      </w:pPr>
      <w:r w:rsidRPr="003879F4">
        <w:rPr>
          <w:rFonts w:ascii="Arial" w:hAnsi="Arial" w:cs="Arial"/>
        </w:rPr>
        <w:lastRenderedPageBreak/>
        <w:t xml:space="preserve">Yost, M.R. and Chmielewski, J.F. (2013) ‘Blurring the Line Between Researcher and Researched in Interview Studies: A Feminist Practice?’ </w:t>
      </w:r>
      <w:proofErr w:type="spellStart"/>
      <w:r w:rsidRPr="003879F4">
        <w:rPr>
          <w:rFonts w:ascii="Arial" w:hAnsi="Arial" w:cs="Arial"/>
          <w:lang w:val="it-IT"/>
        </w:rPr>
        <w:t>Psychology</w:t>
      </w:r>
      <w:proofErr w:type="spellEnd"/>
      <w:r w:rsidRPr="003879F4">
        <w:rPr>
          <w:rFonts w:ascii="Arial" w:hAnsi="Arial" w:cs="Arial"/>
          <w:lang w:val="it-IT"/>
        </w:rPr>
        <w:t xml:space="preserve"> of Women </w:t>
      </w:r>
      <w:proofErr w:type="spellStart"/>
      <w:r w:rsidRPr="003879F4">
        <w:rPr>
          <w:rFonts w:ascii="Arial" w:hAnsi="Arial" w:cs="Arial"/>
          <w:lang w:val="it-IT"/>
        </w:rPr>
        <w:t>Quarterly</w:t>
      </w:r>
      <w:proofErr w:type="spellEnd"/>
      <w:r w:rsidRPr="003879F4">
        <w:rPr>
          <w:rFonts w:ascii="Arial" w:hAnsi="Arial" w:cs="Arial"/>
          <w:lang w:val="it-IT"/>
        </w:rPr>
        <w:t>, 37(2), pp. 242–250. DOI: 10.1177/0361684312464698.</w:t>
      </w:r>
    </w:p>
    <w:p w14:paraId="22CDA05A" w14:textId="77777777" w:rsidR="003879F4" w:rsidRPr="003879F4" w:rsidRDefault="003879F4" w:rsidP="003879F4">
      <w:pPr>
        <w:numPr>
          <w:ilvl w:val="0"/>
          <w:numId w:val="11"/>
        </w:numPr>
        <w:spacing w:line="480" w:lineRule="auto"/>
        <w:ind w:right="283"/>
        <w:contextualSpacing/>
        <w:jc w:val="both"/>
        <w:rPr>
          <w:rFonts w:ascii="Arial" w:hAnsi="Arial" w:cs="Arial"/>
        </w:rPr>
      </w:pPr>
      <w:r w:rsidRPr="003879F4">
        <w:rPr>
          <w:rFonts w:ascii="Arial" w:hAnsi="Arial" w:cs="Arial"/>
        </w:rPr>
        <w:t>YouGov. (2023) The Most Famous Newspapers (Q2 2023). YouGov. Available at: https://yougov.co.uk/ratings/entertainment/fame/newspaper/all.</w:t>
      </w:r>
    </w:p>
    <w:p w14:paraId="458D54BE" w14:textId="77777777" w:rsidR="003879F4" w:rsidRPr="003879F4" w:rsidRDefault="003879F4" w:rsidP="003879F4">
      <w:pPr>
        <w:spacing w:line="480" w:lineRule="auto"/>
        <w:ind w:left="283" w:right="283"/>
        <w:jc w:val="both"/>
        <w:rPr>
          <w:rFonts w:ascii="Arial" w:hAnsi="Arial" w:cs="Arial"/>
        </w:rPr>
      </w:pPr>
    </w:p>
    <w:p w14:paraId="463C7438" w14:textId="77777777" w:rsidR="003879F4" w:rsidRDefault="003879F4" w:rsidP="00234681">
      <w:pPr>
        <w:pStyle w:val="Titolo1"/>
        <w:jc w:val="center"/>
        <w:rPr>
          <w:rFonts w:ascii="Arial" w:hAnsi="Arial" w:cs="Arial"/>
          <w:b/>
          <w:bCs/>
          <w:color w:val="auto"/>
        </w:rPr>
      </w:pPr>
    </w:p>
    <w:p w14:paraId="124C482C" w14:textId="77777777" w:rsidR="003879F4" w:rsidRDefault="003879F4" w:rsidP="003879F4"/>
    <w:p w14:paraId="388E022A" w14:textId="77777777" w:rsidR="003879F4" w:rsidRDefault="003879F4" w:rsidP="003879F4"/>
    <w:p w14:paraId="05293782" w14:textId="77777777" w:rsidR="003879F4" w:rsidRDefault="003879F4" w:rsidP="003879F4"/>
    <w:p w14:paraId="413C0935" w14:textId="77777777" w:rsidR="003879F4" w:rsidRDefault="003879F4" w:rsidP="003879F4"/>
    <w:p w14:paraId="4B3A46DD" w14:textId="77777777" w:rsidR="003879F4" w:rsidRDefault="003879F4" w:rsidP="003879F4"/>
    <w:p w14:paraId="1CAD9AB0" w14:textId="77777777" w:rsidR="003879F4" w:rsidRDefault="003879F4" w:rsidP="003879F4"/>
    <w:p w14:paraId="5E8FF218" w14:textId="77777777" w:rsidR="003879F4" w:rsidRDefault="003879F4" w:rsidP="003879F4"/>
    <w:p w14:paraId="76E9E6C3" w14:textId="77777777" w:rsidR="003879F4" w:rsidRDefault="003879F4" w:rsidP="003879F4"/>
    <w:p w14:paraId="60B40C54" w14:textId="77777777" w:rsidR="003879F4" w:rsidRDefault="003879F4" w:rsidP="003879F4"/>
    <w:p w14:paraId="0CFCF983" w14:textId="77777777" w:rsidR="003879F4" w:rsidRDefault="003879F4" w:rsidP="003879F4"/>
    <w:p w14:paraId="0092F7D5" w14:textId="77777777" w:rsidR="003879F4" w:rsidRDefault="003879F4" w:rsidP="003879F4"/>
    <w:p w14:paraId="5878E281" w14:textId="77777777" w:rsidR="003879F4" w:rsidRDefault="003879F4" w:rsidP="003879F4"/>
    <w:p w14:paraId="11D2F322" w14:textId="77777777" w:rsidR="003879F4" w:rsidRDefault="003879F4" w:rsidP="003879F4"/>
    <w:p w14:paraId="1CB92D1B" w14:textId="77777777" w:rsidR="003879F4" w:rsidRDefault="003879F4" w:rsidP="003879F4"/>
    <w:p w14:paraId="44DF2646" w14:textId="77777777" w:rsidR="003879F4" w:rsidRDefault="003879F4" w:rsidP="003879F4"/>
    <w:p w14:paraId="184DFC41" w14:textId="77777777" w:rsidR="003879F4" w:rsidRDefault="003879F4" w:rsidP="003879F4"/>
    <w:p w14:paraId="761E4C2D" w14:textId="77777777" w:rsidR="003879F4" w:rsidRDefault="003879F4" w:rsidP="003879F4"/>
    <w:p w14:paraId="2DB2CF8E" w14:textId="77777777" w:rsidR="003879F4" w:rsidRDefault="003879F4" w:rsidP="003879F4"/>
    <w:p w14:paraId="5D1685F7" w14:textId="77777777" w:rsidR="003879F4" w:rsidRDefault="003879F4" w:rsidP="003879F4"/>
    <w:p w14:paraId="5848E20B" w14:textId="77777777" w:rsidR="003879F4" w:rsidRDefault="003879F4" w:rsidP="003879F4"/>
    <w:p w14:paraId="539DE114" w14:textId="77777777" w:rsidR="003879F4" w:rsidRDefault="003879F4" w:rsidP="003879F4"/>
    <w:p w14:paraId="602F4F10" w14:textId="77777777" w:rsidR="003879F4" w:rsidRPr="003879F4" w:rsidRDefault="003879F4" w:rsidP="003879F4"/>
    <w:p w14:paraId="41DBC933" w14:textId="010877DB" w:rsidR="00E70E7A" w:rsidRDefault="00E70E7A" w:rsidP="00234681">
      <w:pPr>
        <w:pStyle w:val="Titolo1"/>
        <w:jc w:val="center"/>
        <w:rPr>
          <w:rFonts w:ascii="Arial" w:hAnsi="Arial" w:cs="Arial"/>
          <w:b/>
          <w:bCs/>
          <w:color w:val="auto"/>
        </w:rPr>
      </w:pPr>
      <w:bookmarkStart w:id="55" w:name="_Toc141879952"/>
      <w:r w:rsidRPr="00234681">
        <w:rPr>
          <w:rFonts w:ascii="Arial" w:hAnsi="Arial" w:cs="Arial"/>
          <w:b/>
          <w:bCs/>
          <w:color w:val="auto"/>
        </w:rPr>
        <w:lastRenderedPageBreak/>
        <w:t xml:space="preserve">Chapter </w:t>
      </w:r>
      <w:r w:rsidR="003879F4">
        <w:rPr>
          <w:rFonts w:ascii="Arial" w:hAnsi="Arial" w:cs="Arial"/>
          <w:b/>
          <w:bCs/>
          <w:color w:val="auto"/>
        </w:rPr>
        <w:t>7</w:t>
      </w:r>
      <w:r w:rsidRPr="00234681">
        <w:rPr>
          <w:rFonts w:ascii="Arial" w:hAnsi="Arial" w:cs="Arial"/>
          <w:b/>
          <w:bCs/>
          <w:color w:val="auto"/>
        </w:rPr>
        <w:t>: Appendices</w:t>
      </w:r>
      <w:bookmarkEnd w:id="55"/>
    </w:p>
    <w:p w14:paraId="13E435C0" w14:textId="77777777" w:rsidR="00234681" w:rsidRDefault="00234681" w:rsidP="00234681"/>
    <w:p w14:paraId="4836D48A" w14:textId="77777777" w:rsidR="00234681" w:rsidRPr="00234681" w:rsidRDefault="00234681" w:rsidP="00234681"/>
    <w:p w14:paraId="0F29C067" w14:textId="1A6A1556" w:rsidR="00E70E7A" w:rsidRPr="00234681" w:rsidRDefault="003879F4" w:rsidP="00234681">
      <w:pPr>
        <w:pStyle w:val="Titolo2"/>
        <w:jc w:val="center"/>
        <w:rPr>
          <w:rFonts w:ascii="Arial" w:hAnsi="Arial" w:cs="Arial"/>
          <w:b/>
          <w:bCs/>
          <w:color w:val="auto"/>
          <w:sz w:val="28"/>
          <w:szCs w:val="28"/>
        </w:rPr>
      </w:pPr>
      <w:bookmarkStart w:id="56" w:name="_Toc141879953"/>
      <w:r>
        <w:rPr>
          <w:rFonts w:ascii="Arial" w:hAnsi="Arial" w:cs="Arial"/>
          <w:b/>
          <w:bCs/>
          <w:color w:val="auto"/>
          <w:sz w:val="28"/>
          <w:szCs w:val="28"/>
        </w:rPr>
        <w:t>7</w:t>
      </w:r>
      <w:r w:rsidR="00E70E7A" w:rsidRPr="00234681">
        <w:rPr>
          <w:rFonts w:ascii="Arial" w:hAnsi="Arial" w:cs="Arial"/>
          <w:b/>
          <w:bCs/>
          <w:color w:val="auto"/>
          <w:sz w:val="28"/>
          <w:szCs w:val="28"/>
        </w:rPr>
        <w:t>.1: List of articles quoted</w:t>
      </w:r>
      <w:bookmarkEnd w:id="56"/>
    </w:p>
    <w:p w14:paraId="514FC356" w14:textId="77777777" w:rsidR="00BE766A" w:rsidRDefault="00BE766A" w:rsidP="00BE766A"/>
    <w:p w14:paraId="10BE2FF9"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Anderson, N. (2022) </w:t>
      </w:r>
      <w:r w:rsidRPr="006154E1">
        <w:rPr>
          <w:rFonts w:ascii="Arial" w:hAnsi="Arial" w:cs="Arial"/>
          <w:i/>
          <w:iCs/>
        </w:rPr>
        <w:t>‘Liz Truss Is a Former Prime Minister, She Just Doesn’t Know It yet’: Britons Continue Mercilessly Mocking Embattled PM with Floods of Memes on Social Media</w:t>
      </w:r>
      <w:r w:rsidRPr="006154E1">
        <w:rPr>
          <w:rFonts w:ascii="Arial" w:hAnsi="Arial" w:cs="Arial"/>
        </w:rPr>
        <w:t xml:space="preserve">. </w:t>
      </w:r>
      <w:r w:rsidRPr="006154E1">
        <w:rPr>
          <w:rFonts w:ascii="Arial" w:hAnsi="Arial" w:cs="Arial"/>
          <w:i/>
          <w:iCs/>
        </w:rPr>
        <w:t>The Daily Mail</w:t>
      </w:r>
      <w:r w:rsidRPr="006154E1">
        <w:rPr>
          <w:rFonts w:ascii="Arial" w:hAnsi="Arial" w:cs="Arial"/>
        </w:rPr>
        <w:t>. Available at: https://www.dailymail.co.uk/news/article-11326915/Britons-mercilessly-mock-embattled-PM-Liz-Truss-floods-memes-social-media.html.</w:t>
      </w:r>
    </w:p>
    <w:p w14:paraId="6B432192"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Blake, E. (2022) </w:t>
      </w:r>
      <w:r w:rsidRPr="006154E1">
        <w:rPr>
          <w:rFonts w:ascii="Arial" w:hAnsi="Arial" w:cs="Arial"/>
          <w:i/>
          <w:iCs/>
        </w:rPr>
        <w:t>‘Well THAT Was a Car Crash’: Social Media Likens Liz Truss to Forrest Gump as She Storms out of Press Conference - after Exploding with Memes after Kwasi Kwarteng Was Sacked</w:t>
      </w:r>
      <w:r w:rsidRPr="006154E1">
        <w:rPr>
          <w:rFonts w:ascii="Arial" w:hAnsi="Arial" w:cs="Arial"/>
        </w:rPr>
        <w:t xml:space="preserve">. </w:t>
      </w:r>
      <w:r w:rsidRPr="006154E1">
        <w:rPr>
          <w:rFonts w:ascii="Arial" w:hAnsi="Arial" w:cs="Arial"/>
          <w:i/>
          <w:iCs/>
        </w:rPr>
        <w:t>The Daily Mail</w:t>
      </w:r>
      <w:r w:rsidRPr="006154E1">
        <w:rPr>
          <w:rFonts w:ascii="Arial" w:hAnsi="Arial" w:cs="Arial"/>
        </w:rPr>
        <w:t>. Available at: https://www.dailymail.co.uk/news/article-11315679/Liz-Truss-memes-outlasting-lettuce-likened-Forrest-Gump.html.</w:t>
      </w:r>
    </w:p>
    <w:p w14:paraId="096BCE23"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Brooks, L. (2023) </w:t>
      </w:r>
      <w:r w:rsidRPr="006154E1">
        <w:rPr>
          <w:rFonts w:ascii="Arial" w:hAnsi="Arial" w:cs="Arial"/>
          <w:i/>
          <w:iCs/>
        </w:rPr>
        <w:t>Unfazed by the Future, Nicola Sturgeon Left on Her Own Terms</w:t>
      </w:r>
      <w:r w:rsidRPr="006154E1">
        <w:rPr>
          <w:rFonts w:ascii="Arial" w:hAnsi="Arial" w:cs="Arial"/>
        </w:rPr>
        <w:t xml:space="preserve">. </w:t>
      </w:r>
      <w:r w:rsidRPr="006154E1">
        <w:rPr>
          <w:rFonts w:ascii="Arial" w:hAnsi="Arial" w:cs="Arial"/>
          <w:i/>
          <w:iCs/>
        </w:rPr>
        <w:t>The Guardian</w:t>
      </w:r>
      <w:r w:rsidRPr="006154E1">
        <w:rPr>
          <w:rFonts w:ascii="Arial" w:hAnsi="Arial" w:cs="Arial"/>
        </w:rPr>
        <w:t>. Available at: https://www.theguardian.com/politics/2023/feb/16/unfazed-by-the-future-nicola-sturgeon-left-on-her-own-terms.</w:t>
      </w:r>
    </w:p>
    <w:p w14:paraId="07CFBE01"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Brown, A. (2022) </w:t>
      </w:r>
      <w:r w:rsidRPr="006154E1">
        <w:rPr>
          <w:rFonts w:ascii="Arial" w:hAnsi="Arial" w:cs="Arial"/>
          <w:i/>
          <w:iCs/>
        </w:rPr>
        <w:t>Analysis: Tory MPs Sending No-Confidence Letter to Oust Liz Truss with Party Morale at ‘worst Ever’ Low</w:t>
      </w:r>
      <w:r w:rsidRPr="006154E1">
        <w:rPr>
          <w:rFonts w:ascii="Arial" w:hAnsi="Arial" w:cs="Arial"/>
        </w:rPr>
        <w:t xml:space="preserve">. </w:t>
      </w:r>
      <w:r w:rsidRPr="006154E1">
        <w:rPr>
          <w:rFonts w:ascii="Arial" w:hAnsi="Arial" w:cs="Arial"/>
          <w:i/>
          <w:iCs/>
        </w:rPr>
        <w:t>The Scotsman</w:t>
      </w:r>
      <w:r w:rsidRPr="006154E1">
        <w:rPr>
          <w:rFonts w:ascii="Arial" w:hAnsi="Arial" w:cs="Arial"/>
        </w:rPr>
        <w:t>. Available at: https://www.scotsman.com/news/politics/analysis-tory-mps-sending-no-confidence-letter-to-oust-liz-truss-with-party-morale-at-worst-ever-low-3879251.</w:t>
      </w:r>
    </w:p>
    <w:p w14:paraId="47B8E310"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Dalgety, S. (2023a) </w:t>
      </w:r>
      <w:r w:rsidRPr="006154E1">
        <w:rPr>
          <w:rFonts w:ascii="Arial" w:hAnsi="Arial" w:cs="Arial"/>
          <w:i/>
          <w:iCs/>
        </w:rPr>
        <w:t>Nicola Sturgeon a Role Model for Women? Scotland’s ‘Real’ Feminists Saw through Her</w:t>
      </w:r>
      <w:r w:rsidRPr="006154E1">
        <w:rPr>
          <w:rFonts w:ascii="Arial" w:hAnsi="Arial" w:cs="Arial"/>
        </w:rPr>
        <w:t xml:space="preserve">. </w:t>
      </w:r>
      <w:r w:rsidRPr="006154E1">
        <w:rPr>
          <w:rFonts w:ascii="Arial" w:hAnsi="Arial" w:cs="Arial"/>
          <w:i/>
          <w:iCs/>
        </w:rPr>
        <w:t>The Scotsman</w:t>
      </w:r>
      <w:r w:rsidRPr="006154E1">
        <w:rPr>
          <w:rFonts w:ascii="Arial" w:hAnsi="Arial" w:cs="Arial"/>
        </w:rPr>
        <w:t>. Available at: https://www.scotsman.com/news/opinion/columnists/nicola-sturgeon-a-role-model-for-women-scotlands-real-feminists-saw-through-her-susan-dalgety-4031579.</w:t>
      </w:r>
    </w:p>
    <w:p w14:paraId="1AEBA738"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Dalgety, S. (2023b) </w:t>
      </w:r>
      <w:r w:rsidRPr="006154E1">
        <w:rPr>
          <w:rFonts w:ascii="Arial" w:hAnsi="Arial" w:cs="Arial"/>
          <w:i/>
          <w:iCs/>
        </w:rPr>
        <w:t>Nicola Sturgeon May Deny It, but Rapist Adam Graham, Aka Isla Bryson, Played a Part in Her Downfall</w:t>
      </w:r>
      <w:r w:rsidRPr="006154E1">
        <w:rPr>
          <w:rFonts w:ascii="Arial" w:hAnsi="Arial" w:cs="Arial"/>
        </w:rPr>
        <w:t xml:space="preserve">. </w:t>
      </w:r>
      <w:r w:rsidRPr="006154E1">
        <w:rPr>
          <w:rFonts w:ascii="Arial" w:hAnsi="Arial" w:cs="Arial"/>
          <w:i/>
          <w:iCs/>
        </w:rPr>
        <w:t>The Scotsman</w:t>
      </w:r>
      <w:r w:rsidRPr="006154E1">
        <w:rPr>
          <w:rFonts w:ascii="Arial" w:hAnsi="Arial" w:cs="Arial"/>
        </w:rPr>
        <w:t>. Available at: https://www.scotsman.com/news/opinion/columnists/nicola-sturgeon-may-deny-it-but-rapist-adam-graham-aka-isla-bryson-played-a-part-in-her-downfall-susan-dalgety-4028475.</w:t>
      </w:r>
    </w:p>
    <w:p w14:paraId="5D7AD0FB"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lastRenderedPageBreak/>
        <w:t xml:space="preserve">Grant, M. (2023) </w:t>
      </w:r>
      <w:r w:rsidRPr="006154E1">
        <w:rPr>
          <w:rFonts w:ascii="Arial" w:hAnsi="Arial" w:cs="Arial"/>
          <w:i/>
          <w:iCs/>
        </w:rPr>
        <w:t>Exit the Walking Pant-Suit of Paradox from a Scotland Poorer and Less Healthy than Ever</w:t>
      </w:r>
      <w:r w:rsidRPr="006154E1">
        <w:rPr>
          <w:rFonts w:ascii="Arial" w:hAnsi="Arial" w:cs="Arial"/>
        </w:rPr>
        <w:t xml:space="preserve">. </w:t>
      </w:r>
      <w:r w:rsidRPr="006154E1">
        <w:rPr>
          <w:rFonts w:ascii="Arial" w:hAnsi="Arial" w:cs="Arial"/>
          <w:i/>
          <w:iCs/>
        </w:rPr>
        <w:t>The Daily Telegraph</w:t>
      </w:r>
      <w:r w:rsidRPr="006154E1">
        <w:rPr>
          <w:rFonts w:ascii="Arial" w:hAnsi="Arial" w:cs="Arial"/>
        </w:rPr>
        <w:t>. Available at: https://www.telegraph.co.uk/politics/2023/02/15/apologia-pro-nicola-sua-leaves-scotland-poorer-less-healthy/.</w:t>
      </w:r>
    </w:p>
    <w:p w14:paraId="4BB00B85"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Groves, J. (2022) </w:t>
      </w:r>
      <w:r w:rsidRPr="006154E1">
        <w:rPr>
          <w:rFonts w:ascii="Arial" w:hAnsi="Arial" w:cs="Arial"/>
          <w:i/>
          <w:iCs/>
        </w:rPr>
        <w:t>Liz Truss ‘Has 17 Days to Save Her Job’: Chancellor Jets Back Early from US Trip for Crunch U-Turn Talks with PM as Mutinous Tory MPs Round on Her over Mini-Budget Debacle and ‘Line up Rishi Sunak and Penny Mordaunt as a Joint Ticket to Replace Her’</w:t>
      </w:r>
      <w:r w:rsidRPr="006154E1">
        <w:rPr>
          <w:rFonts w:ascii="Arial" w:hAnsi="Arial" w:cs="Arial"/>
        </w:rPr>
        <w:t xml:space="preserve">. </w:t>
      </w:r>
      <w:r w:rsidRPr="006154E1">
        <w:rPr>
          <w:rFonts w:ascii="Arial" w:hAnsi="Arial" w:cs="Arial"/>
          <w:i/>
          <w:iCs/>
        </w:rPr>
        <w:t>The Daily Mail</w:t>
      </w:r>
      <w:r w:rsidRPr="006154E1">
        <w:rPr>
          <w:rFonts w:ascii="Arial" w:hAnsi="Arial" w:cs="Arial"/>
        </w:rPr>
        <w:t>. Available at: https://www.dailymail.co.uk/news/article-11313591/Liz-Truss-17-days-save-job-Mutinous-Tory-MPs-round-PM-mini-Budget-debacle.html.</w:t>
      </w:r>
    </w:p>
    <w:p w14:paraId="3BB6BB18"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Gutteridge, N. (2023) </w:t>
      </w:r>
      <w:r w:rsidRPr="006154E1">
        <w:rPr>
          <w:rFonts w:ascii="Arial" w:hAnsi="Arial" w:cs="Arial"/>
          <w:i/>
          <w:iCs/>
        </w:rPr>
        <w:t>Six Ways Nicola Sturgeon Failed Scotland</w:t>
      </w:r>
      <w:r w:rsidRPr="006154E1">
        <w:rPr>
          <w:rFonts w:ascii="Arial" w:hAnsi="Arial" w:cs="Arial"/>
        </w:rPr>
        <w:t xml:space="preserve">. </w:t>
      </w:r>
      <w:r w:rsidRPr="006154E1">
        <w:rPr>
          <w:rFonts w:ascii="Arial" w:hAnsi="Arial" w:cs="Arial"/>
          <w:i/>
          <w:iCs/>
        </w:rPr>
        <w:t>The Daily Telegraph</w:t>
      </w:r>
      <w:r w:rsidRPr="006154E1">
        <w:rPr>
          <w:rFonts w:ascii="Arial" w:hAnsi="Arial" w:cs="Arial"/>
        </w:rPr>
        <w:t>. Available at: https://www.telegraph.co.uk/politics/2023/02/15/how-nicola-sturgeon-has-left-scotland-disastrous-legacy/.</w:t>
      </w:r>
    </w:p>
    <w:p w14:paraId="6C345006"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Maidment, J. (2022) </w:t>
      </w:r>
      <w:r w:rsidRPr="006154E1">
        <w:rPr>
          <w:rFonts w:ascii="Arial" w:hAnsi="Arial" w:cs="Arial"/>
          <w:i/>
          <w:iCs/>
        </w:rPr>
        <w:t>‘Market Forces’ May Force Liz Truss into Tax U-Turn, Suggests Priti Patel</w:t>
      </w:r>
      <w:r w:rsidRPr="006154E1">
        <w:rPr>
          <w:rFonts w:ascii="Arial" w:hAnsi="Arial" w:cs="Arial"/>
        </w:rPr>
        <w:t xml:space="preserve">. </w:t>
      </w:r>
      <w:r w:rsidRPr="006154E1">
        <w:rPr>
          <w:rFonts w:ascii="Arial" w:hAnsi="Arial" w:cs="Arial"/>
          <w:i/>
          <w:iCs/>
        </w:rPr>
        <w:t>The Daily Telegraph</w:t>
      </w:r>
      <w:r w:rsidRPr="006154E1">
        <w:rPr>
          <w:rFonts w:ascii="Arial" w:hAnsi="Arial" w:cs="Arial"/>
        </w:rPr>
        <w:t>. Available at: https://www.telegraph.co.uk/politics/2022/10/13/politics-latest-news-tory-rebels-fire-critcising-liz-truss/.</w:t>
      </w:r>
    </w:p>
    <w:p w14:paraId="2DEEDAE2"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McMillan, J. (2023) </w:t>
      </w:r>
      <w:r w:rsidRPr="006154E1">
        <w:rPr>
          <w:rFonts w:ascii="Arial" w:hAnsi="Arial" w:cs="Arial"/>
          <w:i/>
          <w:iCs/>
        </w:rPr>
        <w:t>Nicola Sturgeon Resigns: How the SNP Can Remain Scotland’s Dominant Party without Her</w:t>
      </w:r>
      <w:r w:rsidRPr="006154E1">
        <w:rPr>
          <w:rFonts w:ascii="Arial" w:hAnsi="Arial" w:cs="Arial"/>
        </w:rPr>
        <w:t xml:space="preserve">. </w:t>
      </w:r>
      <w:r w:rsidRPr="006154E1">
        <w:rPr>
          <w:rFonts w:ascii="Arial" w:hAnsi="Arial" w:cs="Arial"/>
          <w:i/>
          <w:iCs/>
        </w:rPr>
        <w:t>The Scotsman</w:t>
      </w:r>
      <w:r w:rsidRPr="006154E1">
        <w:rPr>
          <w:rFonts w:ascii="Arial" w:hAnsi="Arial" w:cs="Arial"/>
        </w:rPr>
        <w:t>. Available at: https://www.scotsman.com/news/opinion/columnists/nicola-sturgeon-resigns-how-the-snp-can-remain-scotlands-dominant-party-without-her-joyce-mcmillan-4030600.</w:t>
      </w:r>
    </w:p>
    <w:p w14:paraId="3F4FEEBD"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Morrissey, H. (2023) </w:t>
      </w:r>
      <w:r w:rsidRPr="006154E1">
        <w:rPr>
          <w:rFonts w:ascii="Arial" w:hAnsi="Arial" w:cs="Arial"/>
          <w:i/>
          <w:iCs/>
        </w:rPr>
        <w:t xml:space="preserve">The Subtle Art of Soft Power Dressing: Why Liz Truss Should Take a Leaf out of Princess Kate’s </w:t>
      </w:r>
      <w:proofErr w:type="spellStart"/>
      <w:r w:rsidRPr="006154E1">
        <w:rPr>
          <w:rFonts w:ascii="Arial" w:hAnsi="Arial" w:cs="Arial"/>
          <w:i/>
          <w:iCs/>
        </w:rPr>
        <w:t>Lookbook</w:t>
      </w:r>
      <w:proofErr w:type="spellEnd"/>
      <w:r w:rsidRPr="006154E1">
        <w:rPr>
          <w:rFonts w:ascii="Arial" w:hAnsi="Arial" w:cs="Arial"/>
        </w:rPr>
        <w:t xml:space="preserve">. </w:t>
      </w:r>
      <w:r w:rsidRPr="006154E1">
        <w:rPr>
          <w:rFonts w:ascii="Arial" w:hAnsi="Arial" w:cs="Arial"/>
          <w:i/>
          <w:iCs/>
        </w:rPr>
        <w:t>The Daily Mail</w:t>
      </w:r>
      <w:r w:rsidRPr="006154E1">
        <w:rPr>
          <w:rFonts w:ascii="Arial" w:hAnsi="Arial" w:cs="Arial"/>
        </w:rPr>
        <w:t>. Available at: https://www.dailymail.co.uk/femail/article-11313409/Liz-Truss-leaf-Princess-Kates-lookbook.html.</w:t>
      </w:r>
    </w:p>
    <w:p w14:paraId="78868BF1"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de </w:t>
      </w:r>
      <w:proofErr w:type="spellStart"/>
      <w:r w:rsidRPr="006154E1">
        <w:rPr>
          <w:rFonts w:ascii="Arial" w:hAnsi="Arial" w:cs="Arial"/>
        </w:rPr>
        <w:t>Quetteville</w:t>
      </w:r>
      <w:proofErr w:type="spellEnd"/>
      <w:r w:rsidRPr="006154E1">
        <w:rPr>
          <w:rFonts w:ascii="Arial" w:hAnsi="Arial" w:cs="Arial"/>
        </w:rPr>
        <w:t xml:space="preserve">, H. (2022) </w:t>
      </w:r>
      <w:r w:rsidRPr="006154E1">
        <w:rPr>
          <w:rFonts w:ascii="Arial" w:hAnsi="Arial" w:cs="Arial"/>
          <w:i/>
          <w:iCs/>
        </w:rPr>
        <w:t>Liz Truss: The Human Hand Grenade Who Tragically Blew Herself Up</w:t>
      </w:r>
      <w:r w:rsidRPr="006154E1">
        <w:rPr>
          <w:rFonts w:ascii="Arial" w:hAnsi="Arial" w:cs="Arial"/>
        </w:rPr>
        <w:t xml:space="preserve">. </w:t>
      </w:r>
      <w:r w:rsidRPr="006154E1">
        <w:rPr>
          <w:rFonts w:ascii="Arial" w:hAnsi="Arial" w:cs="Arial"/>
          <w:i/>
          <w:iCs/>
        </w:rPr>
        <w:t>The Daily Telegraph</w:t>
      </w:r>
      <w:r w:rsidRPr="006154E1">
        <w:rPr>
          <w:rFonts w:ascii="Arial" w:hAnsi="Arial" w:cs="Arial"/>
        </w:rPr>
        <w:t>. Available at: https://www.telegraph.co.uk/politics/2022/10/20/liz-truss-human-hand-grenade-who-tragically-blew/.</w:t>
      </w:r>
    </w:p>
    <w:p w14:paraId="5CB3A119"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Stewart, A. (2023) </w:t>
      </w:r>
      <w:r w:rsidRPr="006154E1">
        <w:rPr>
          <w:rFonts w:ascii="Arial" w:hAnsi="Arial" w:cs="Arial"/>
          <w:i/>
          <w:iCs/>
        </w:rPr>
        <w:t>Nicola Sturgeon: Sexism Is behind Many Attacks on First Minister and Other Female Leaders</w:t>
      </w:r>
      <w:r w:rsidRPr="006154E1">
        <w:rPr>
          <w:rFonts w:ascii="Arial" w:hAnsi="Arial" w:cs="Arial"/>
        </w:rPr>
        <w:t xml:space="preserve">. </w:t>
      </w:r>
      <w:r w:rsidRPr="006154E1">
        <w:rPr>
          <w:rFonts w:ascii="Arial" w:hAnsi="Arial" w:cs="Arial"/>
          <w:i/>
          <w:iCs/>
        </w:rPr>
        <w:t>The Scotsman</w:t>
      </w:r>
      <w:r w:rsidRPr="006154E1">
        <w:rPr>
          <w:rFonts w:ascii="Arial" w:hAnsi="Arial" w:cs="Arial"/>
        </w:rPr>
        <w:t xml:space="preserve">. Available at: </w:t>
      </w:r>
      <w:r w:rsidRPr="006154E1">
        <w:rPr>
          <w:rFonts w:ascii="Arial" w:hAnsi="Arial" w:cs="Arial"/>
        </w:rPr>
        <w:lastRenderedPageBreak/>
        <w:t>https://www.scotsman.com/news/opinion/columnists/nicola-sturgeon-sexism-is-behind-many-attacks-on-first-minister-and-other-female-leaders-alastair-stewart-4022144.</w:t>
      </w:r>
    </w:p>
    <w:p w14:paraId="7238225B"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The Guardian. (2022) </w:t>
      </w:r>
      <w:r w:rsidRPr="006154E1">
        <w:rPr>
          <w:rFonts w:ascii="Arial" w:hAnsi="Arial" w:cs="Arial"/>
          <w:i/>
          <w:iCs/>
        </w:rPr>
        <w:t>The Guardian View on Liz Truss’s Resignation: A Quitter after All</w:t>
      </w:r>
      <w:r w:rsidRPr="006154E1">
        <w:rPr>
          <w:rFonts w:ascii="Arial" w:hAnsi="Arial" w:cs="Arial"/>
        </w:rPr>
        <w:t xml:space="preserve">. </w:t>
      </w:r>
      <w:r w:rsidRPr="006154E1">
        <w:rPr>
          <w:rFonts w:ascii="Arial" w:hAnsi="Arial" w:cs="Arial"/>
          <w:i/>
          <w:iCs/>
        </w:rPr>
        <w:t>The Guardian</w:t>
      </w:r>
      <w:r w:rsidRPr="006154E1">
        <w:rPr>
          <w:rFonts w:ascii="Arial" w:hAnsi="Arial" w:cs="Arial"/>
        </w:rPr>
        <w:t>. Available at: https://www.theguardian.com/commentisfree/2022/oct/20/the-guardian-view-on-liz-trusss-resignation-a-quitter-after-all.</w:t>
      </w:r>
    </w:p>
    <w:p w14:paraId="6E8AFAF0"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The Guardian. (2023) </w:t>
      </w:r>
      <w:r w:rsidRPr="006154E1">
        <w:rPr>
          <w:rFonts w:ascii="Arial" w:hAnsi="Arial" w:cs="Arial"/>
          <w:i/>
          <w:iCs/>
        </w:rPr>
        <w:t>The Guardian View on Nicola Sturgeon: A Warning at the End of the Road</w:t>
      </w:r>
      <w:r w:rsidRPr="006154E1">
        <w:rPr>
          <w:rFonts w:ascii="Arial" w:hAnsi="Arial" w:cs="Arial"/>
        </w:rPr>
        <w:t xml:space="preserve">. </w:t>
      </w:r>
      <w:r w:rsidRPr="006154E1">
        <w:rPr>
          <w:rFonts w:ascii="Arial" w:hAnsi="Arial" w:cs="Arial"/>
          <w:i/>
          <w:iCs/>
        </w:rPr>
        <w:t>The Guardian</w:t>
      </w:r>
      <w:r w:rsidRPr="006154E1">
        <w:rPr>
          <w:rFonts w:ascii="Arial" w:hAnsi="Arial" w:cs="Arial"/>
        </w:rPr>
        <w:t>. Available at: https://www.theguardian.com/commentisfree/2023/feb/16/the-guardian-view-on-nicola-sturgeon-a-warning-at-the-end-of-the-road#:~:text=Ms%20Sturgeon%20is%20not%20the,its%20civic%20consequences%20are%20dire.</w:t>
      </w:r>
    </w:p>
    <w:p w14:paraId="64C9A905"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The Herald. (2023) </w:t>
      </w:r>
      <w:r w:rsidRPr="006154E1">
        <w:rPr>
          <w:rFonts w:ascii="Arial" w:hAnsi="Arial" w:cs="Arial"/>
          <w:i/>
          <w:iCs/>
        </w:rPr>
        <w:t>Northern Ireland Political Leaders Pay Tribute to Nicola Sturgeon</w:t>
      </w:r>
      <w:r w:rsidRPr="006154E1">
        <w:rPr>
          <w:rFonts w:ascii="Arial" w:hAnsi="Arial" w:cs="Arial"/>
        </w:rPr>
        <w:t xml:space="preserve">. </w:t>
      </w:r>
      <w:r w:rsidRPr="006154E1">
        <w:rPr>
          <w:rFonts w:ascii="Arial" w:hAnsi="Arial" w:cs="Arial"/>
          <w:i/>
          <w:iCs/>
        </w:rPr>
        <w:t>The Herald</w:t>
      </w:r>
      <w:r w:rsidRPr="006154E1">
        <w:rPr>
          <w:rFonts w:ascii="Arial" w:hAnsi="Arial" w:cs="Arial"/>
        </w:rPr>
        <w:t>. Available at: https://www.heraldscotland.com/news/national/23324516.northern-ireland-political-leaders-pay-tribute-nicola-sturgeon/.</w:t>
      </w:r>
    </w:p>
    <w:p w14:paraId="27660AF2"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The Scotsman. (2023) </w:t>
      </w:r>
      <w:r w:rsidRPr="006154E1">
        <w:rPr>
          <w:rFonts w:ascii="Arial" w:hAnsi="Arial" w:cs="Arial"/>
          <w:i/>
          <w:iCs/>
        </w:rPr>
        <w:t>Nicola Sturgeon Admits She Is ‘Deeply Worried’ Social Media Abuse Will Put   Women off Entering Politics</w:t>
      </w:r>
      <w:r w:rsidRPr="006154E1">
        <w:rPr>
          <w:rFonts w:ascii="Arial" w:hAnsi="Arial" w:cs="Arial"/>
        </w:rPr>
        <w:t xml:space="preserve">. </w:t>
      </w:r>
      <w:r w:rsidRPr="006154E1">
        <w:rPr>
          <w:rFonts w:ascii="Arial" w:hAnsi="Arial" w:cs="Arial"/>
          <w:i/>
          <w:iCs/>
        </w:rPr>
        <w:t>The Scotsman</w:t>
      </w:r>
      <w:r w:rsidRPr="006154E1">
        <w:rPr>
          <w:rFonts w:ascii="Arial" w:hAnsi="Arial" w:cs="Arial"/>
        </w:rPr>
        <w:t>. Available at: https://www.scotsman.com/whats-on/arts-and-entertainment/nicola-sturgeon-admits-she-is-deeply-worried-social-media-abuse-will-put-women-off-entering-politics-4029051.</w:t>
      </w:r>
    </w:p>
    <w:p w14:paraId="10BEAF7F"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Thorpe, T. (2022) </w:t>
      </w:r>
      <w:r w:rsidRPr="006154E1">
        <w:rPr>
          <w:rFonts w:ascii="Arial" w:hAnsi="Arial" w:cs="Arial"/>
          <w:i/>
          <w:iCs/>
        </w:rPr>
        <w:t>Liz Truss Is Throwing Her Chancellor under the Bus When He’s Just Been Implementing Her Ideas</w:t>
      </w:r>
      <w:r w:rsidRPr="006154E1">
        <w:rPr>
          <w:rFonts w:ascii="Arial" w:hAnsi="Arial" w:cs="Arial"/>
        </w:rPr>
        <w:t xml:space="preserve">. </w:t>
      </w:r>
      <w:r w:rsidRPr="006154E1">
        <w:rPr>
          <w:rFonts w:ascii="Arial" w:hAnsi="Arial" w:cs="Arial"/>
          <w:i/>
          <w:iCs/>
        </w:rPr>
        <w:t>The Daily Telegraph</w:t>
      </w:r>
      <w:r w:rsidRPr="006154E1">
        <w:rPr>
          <w:rFonts w:ascii="Arial" w:hAnsi="Arial" w:cs="Arial"/>
        </w:rPr>
        <w:t>. Available at: https://www.telegraph.co.uk/politics/2022/10/14/liz-truss-throwing-chancellor-bus-when-just-implementing-ideas/.</w:t>
      </w:r>
    </w:p>
    <w:p w14:paraId="7E5F5CD8" w14:textId="77777777" w:rsidR="006154E1" w:rsidRPr="006154E1" w:rsidRDefault="006154E1" w:rsidP="00642FB9">
      <w:pPr>
        <w:pStyle w:val="Paragrafoelenco"/>
        <w:numPr>
          <w:ilvl w:val="0"/>
          <w:numId w:val="10"/>
        </w:numPr>
        <w:spacing w:line="480" w:lineRule="auto"/>
        <w:ind w:left="283" w:right="283"/>
        <w:jc w:val="both"/>
        <w:rPr>
          <w:rFonts w:ascii="Arial" w:hAnsi="Arial" w:cs="Arial"/>
        </w:rPr>
      </w:pPr>
      <w:r w:rsidRPr="006154E1">
        <w:rPr>
          <w:rFonts w:ascii="Arial" w:hAnsi="Arial" w:cs="Arial"/>
        </w:rPr>
        <w:t xml:space="preserve">Tingle, R. (2023) </w:t>
      </w:r>
      <w:r w:rsidRPr="006154E1">
        <w:rPr>
          <w:rFonts w:ascii="Arial" w:hAnsi="Arial" w:cs="Arial"/>
          <w:i/>
          <w:iCs/>
        </w:rPr>
        <w:t>A Lesson for Any Politician Who Bets Their Career on Legislating Men as Women’: Feminists Celebrate as Nicola Sturgeon Quits as Scottish First Minister in Wake of Furious Rows over Her Gender Self-ID Plans and Trans Prisoners</w:t>
      </w:r>
      <w:r w:rsidRPr="006154E1">
        <w:rPr>
          <w:rFonts w:ascii="Arial" w:hAnsi="Arial" w:cs="Arial"/>
        </w:rPr>
        <w:t xml:space="preserve">. </w:t>
      </w:r>
      <w:r w:rsidRPr="006154E1">
        <w:rPr>
          <w:rFonts w:ascii="Arial" w:hAnsi="Arial" w:cs="Arial"/>
          <w:i/>
          <w:iCs/>
        </w:rPr>
        <w:t>The Daily Mail</w:t>
      </w:r>
      <w:r w:rsidRPr="006154E1">
        <w:rPr>
          <w:rFonts w:ascii="Arial" w:hAnsi="Arial" w:cs="Arial"/>
        </w:rPr>
        <w:t>. Available at: https://www.dailymail.co.uk/news/article-11753519/Feminists-celebrate-Nicola-Sturgeon-quits-Scottish-Minister.html.</w:t>
      </w:r>
    </w:p>
    <w:p w14:paraId="108DABDA" w14:textId="77777777" w:rsidR="006154E1" w:rsidRDefault="006154E1" w:rsidP="00BE766A"/>
    <w:p w14:paraId="130383DA" w14:textId="77777777" w:rsidR="006154E1" w:rsidRPr="00BE766A" w:rsidRDefault="006154E1" w:rsidP="00BE766A"/>
    <w:p w14:paraId="0751D358" w14:textId="7CFE776C" w:rsidR="00E70E7A" w:rsidRPr="00234681" w:rsidRDefault="003879F4" w:rsidP="00234681">
      <w:pPr>
        <w:pStyle w:val="Titolo2"/>
        <w:jc w:val="center"/>
        <w:rPr>
          <w:rFonts w:ascii="Arial" w:hAnsi="Arial" w:cs="Arial"/>
          <w:b/>
          <w:bCs/>
          <w:color w:val="auto"/>
          <w:sz w:val="28"/>
          <w:szCs w:val="28"/>
        </w:rPr>
      </w:pPr>
      <w:bookmarkStart w:id="57" w:name="_Toc141879954"/>
      <w:r>
        <w:rPr>
          <w:rFonts w:ascii="Arial" w:hAnsi="Arial" w:cs="Arial"/>
          <w:b/>
          <w:bCs/>
          <w:color w:val="auto"/>
          <w:sz w:val="28"/>
          <w:szCs w:val="28"/>
        </w:rPr>
        <w:t>7</w:t>
      </w:r>
      <w:r w:rsidR="00E70E7A" w:rsidRPr="00234681">
        <w:rPr>
          <w:rFonts w:ascii="Arial" w:hAnsi="Arial" w:cs="Arial"/>
          <w:b/>
          <w:bCs/>
          <w:color w:val="auto"/>
          <w:sz w:val="28"/>
          <w:szCs w:val="28"/>
        </w:rPr>
        <w:t>.2: List of figures</w:t>
      </w:r>
      <w:bookmarkEnd w:id="57"/>
    </w:p>
    <w:p w14:paraId="508A12A7" w14:textId="77777777" w:rsidR="00BE766A" w:rsidRPr="00BE766A" w:rsidRDefault="00BE766A" w:rsidP="00BE766A"/>
    <w:p w14:paraId="64DAFCB2" w14:textId="77777777" w:rsidR="00E70E7A" w:rsidRDefault="00E70E7A" w:rsidP="00E70E7A"/>
    <w:p w14:paraId="39A30AC6" w14:textId="576133B2" w:rsidR="00E70E7A" w:rsidRDefault="00BE766A" w:rsidP="00E70E7A">
      <w:r w:rsidRPr="00BE766A">
        <w:rPr>
          <w:noProof/>
        </w:rPr>
        <w:drawing>
          <wp:inline distT="0" distB="0" distL="0" distR="0" wp14:anchorId="6C5AECB5" wp14:editId="24B5393A">
            <wp:extent cx="6117590" cy="4069080"/>
            <wp:effectExtent l="0" t="0" r="0" b="0"/>
            <wp:docPr id="32989817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17590" cy="4069080"/>
                    </a:xfrm>
                    <a:prstGeom prst="rect">
                      <a:avLst/>
                    </a:prstGeom>
                    <a:noFill/>
                    <a:ln>
                      <a:noFill/>
                    </a:ln>
                  </pic:spPr>
                </pic:pic>
              </a:graphicData>
            </a:graphic>
          </wp:inline>
        </w:drawing>
      </w:r>
    </w:p>
    <w:p w14:paraId="5C91DB53" w14:textId="77777777" w:rsidR="00E70E7A" w:rsidRDefault="00E70E7A" w:rsidP="00E70E7A"/>
    <w:p w14:paraId="17C78678" w14:textId="77777777" w:rsidR="00BE766A" w:rsidRPr="00BE766A" w:rsidRDefault="00BE766A" w:rsidP="00BE766A">
      <w:r w:rsidRPr="00BE766A">
        <w:rPr>
          <w:noProof/>
        </w:rPr>
        <w:drawing>
          <wp:inline distT="0" distB="0" distL="0" distR="0" wp14:anchorId="771E6933" wp14:editId="7E52AC23">
            <wp:extent cx="5989320" cy="3182112"/>
            <wp:effectExtent l="0" t="0" r="11430" b="18415"/>
            <wp:docPr id="1881957937" name="Grafico 1881957937">
              <a:extLst xmlns:a="http://schemas.openxmlformats.org/drawingml/2006/main">
                <a:ext uri="{FF2B5EF4-FFF2-40B4-BE49-F238E27FC236}">
                  <a16:creationId xmlns:a16="http://schemas.microsoft.com/office/drawing/2014/main" id="{5334D3EA-B524-A315-310A-97A46D73FB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C7E5F64" w14:textId="77777777" w:rsidR="00BE766A" w:rsidRPr="00BE766A" w:rsidRDefault="00BE766A" w:rsidP="00BE766A">
      <w:pPr>
        <w:rPr>
          <w:i/>
          <w:iCs/>
        </w:rPr>
      </w:pPr>
      <w:r w:rsidRPr="00BE766A">
        <w:rPr>
          <w:i/>
          <w:iCs/>
        </w:rPr>
        <w:t xml:space="preserve">Figure </w:t>
      </w:r>
      <w:r w:rsidRPr="00BE766A">
        <w:rPr>
          <w:i/>
          <w:iCs/>
        </w:rPr>
        <w:fldChar w:fldCharType="begin"/>
      </w:r>
      <w:r w:rsidRPr="00BE766A">
        <w:rPr>
          <w:i/>
          <w:iCs/>
        </w:rPr>
        <w:instrText xml:space="preserve"> SEQ Figure \* ARABIC </w:instrText>
      </w:r>
      <w:r w:rsidRPr="00BE766A">
        <w:rPr>
          <w:i/>
          <w:iCs/>
        </w:rPr>
        <w:fldChar w:fldCharType="separate"/>
      </w:r>
      <w:r w:rsidRPr="00BE766A">
        <w:rPr>
          <w:i/>
          <w:iCs/>
        </w:rPr>
        <w:t>2</w:t>
      </w:r>
      <w:r w:rsidRPr="00BE766A">
        <w:fldChar w:fldCharType="end"/>
      </w:r>
      <w:r w:rsidRPr="00BE766A">
        <w:rPr>
          <w:i/>
          <w:iCs/>
        </w:rPr>
        <w:t xml:space="preserve"> Number of articles about Liz Truss per day</w:t>
      </w:r>
    </w:p>
    <w:p w14:paraId="7B2F231C" w14:textId="77777777" w:rsidR="00E70E7A" w:rsidRDefault="00E70E7A" w:rsidP="00E70E7A"/>
    <w:p w14:paraId="058731EB" w14:textId="77777777" w:rsidR="00BE766A" w:rsidRDefault="00BE766A" w:rsidP="00E70E7A"/>
    <w:p w14:paraId="4B98A90A" w14:textId="77777777" w:rsidR="00BE766A" w:rsidRDefault="00BE766A" w:rsidP="00E70E7A"/>
    <w:p w14:paraId="7EAE7414" w14:textId="77777777" w:rsidR="00BE766A" w:rsidRPr="00BE766A" w:rsidRDefault="00BE766A" w:rsidP="00BE766A">
      <w:r w:rsidRPr="00BE766A">
        <w:rPr>
          <w:noProof/>
        </w:rPr>
        <w:drawing>
          <wp:inline distT="0" distB="0" distL="0" distR="0" wp14:anchorId="1F3FFA84" wp14:editId="747A4DA7">
            <wp:extent cx="6162675" cy="3401568"/>
            <wp:effectExtent l="0" t="0" r="9525" b="8890"/>
            <wp:docPr id="45140978" name="Grafico 45140978">
              <a:extLst xmlns:a="http://schemas.openxmlformats.org/drawingml/2006/main">
                <a:ext uri="{FF2B5EF4-FFF2-40B4-BE49-F238E27FC236}">
                  <a16:creationId xmlns:a16="http://schemas.microsoft.com/office/drawing/2014/main" id="{D533AD40-1191-D0B9-30E9-04B7940371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5A8292B" w14:textId="77777777" w:rsidR="00BE766A" w:rsidRPr="00BE766A" w:rsidRDefault="00BE766A" w:rsidP="00BE766A">
      <w:pPr>
        <w:rPr>
          <w:i/>
          <w:iCs/>
        </w:rPr>
      </w:pPr>
      <w:r w:rsidRPr="00BE766A">
        <w:rPr>
          <w:i/>
          <w:iCs/>
        </w:rPr>
        <w:t xml:space="preserve">Figure </w:t>
      </w:r>
      <w:r w:rsidRPr="00BE766A">
        <w:rPr>
          <w:i/>
          <w:iCs/>
        </w:rPr>
        <w:fldChar w:fldCharType="begin"/>
      </w:r>
      <w:r w:rsidRPr="00BE766A">
        <w:rPr>
          <w:i/>
          <w:iCs/>
        </w:rPr>
        <w:instrText xml:space="preserve"> SEQ Figure \* ARABIC </w:instrText>
      </w:r>
      <w:r w:rsidRPr="00BE766A">
        <w:rPr>
          <w:i/>
          <w:iCs/>
        </w:rPr>
        <w:fldChar w:fldCharType="separate"/>
      </w:r>
      <w:r w:rsidRPr="00BE766A">
        <w:rPr>
          <w:i/>
          <w:iCs/>
        </w:rPr>
        <w:t>3</w:t>
      </w:r>
      <w:r w:rsidRPr="00BE766A">
        <w:fldChar w:fldCharType="end"/>
      </w:r>
      <w:r w:rsidRPr="00BE766A">
        <w:rPr>
          <w:i/>
          <w:iCs/>
        </w:rPr>
        <w:t xml:space="preserve"> Number of articles about Nicola Sturgeon per day</w:t>
      </w:r>
    </w:p>
    <w:p w14:paraId="4FFDF3ED" w14:textId="77777777" w:rsidR="00BE766A" w:rsidRDefault="00BE766A" w:rsidP="00E70E7A"/>
    <w:p w14:paraId="24BA931C" w14:textId="77777777" w:rsidR="00BE766A" w:rsidRDefault="00BE766A" w:rsidP="00E70E7A"/>
    <w:p w14:paraId="7007A827" w14:textId="77777777" w:rsidR="00BE766A" w:rsidRPr="00BE766A" w:rsidRDefault="00BE766A" w:rsidP="00BE766A">
      <w:r w:rsidRPr="00BE766A">
        <w:rPr>
          <w:noProof/>
        </w:rPr>
        <w:lastRenderedPageBreak/>
        <w:drawing>
          <wp:inline distT="0" distB="0" distL="0" distR="0" wp14:anchorId="2DE11E5F" wp14:editId="3056DB15">
            <wp:extent cx="6455410" cy="8549640"/>
            <wp:effectExtent l="0" t="0" r="2540" b="3810"/>
            <wp:docPr id="2102082723" name="Immagine 2102082723" descr="Immagine che contiene testo, schermat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670861" name="Immagine 1" descr="Immagine che contiene testo, schermata, linea, Parallelo&#10;&#10;Descrizione generata automaticamente"/>
                    <pic:cNvPicPr/>
                  </pic:nvPicPr>
                  <pic:blipFill>
                    <a:blip r:embed="rId10"/>
                    <a:stretch>
                      <a:fillRect/>
                    </a:stretch>
                  </pic:blipFill>
                  <pic:spPr>
                    <a:xfrm>
                      <a:off x="0" y="0"/>
                      <a:ext cx="6465874" cy="8563499"/>
                    </a:xfrm>
                    <a:prstGeom prst="rect">
                      <a:avLst/>
                    </a:prstGeom>
                  </pic:spPr>
                </pic:pic>
              </a:graphicData>
            </a:graphic>
          </wp:inline>
        </w:drawing>
      </w:r>
    </w:p>
    <w:p w14:paraId="70CAC47F" w14:textId="77777777" w:rsidR="00BE766A" w:rsidRPr="00BE766A" w:rsidRDefault="00BE766A" w:rsidP="00BE766A">
      <w:pPr>
        <w:rPr>
          <w:i/>
          <w:iCs/>
        </w:rPr>
      </w:pPr>
      <w:r w:rsidRPr="00BE766A">
        <w:rPr>
          <w:i/>
          <w:iCs/>
        </w:rPr>
        <w:t xml:space="preserve">Figure </w:t>
      </w:r>
      <w:r w:rsidRPr="00BE766A">
        <w:rPr>
          <w:i/>
          <w:iCs/>
        </w:rPr>
        <w:fldChar w:fldCharType="begin"/>
      </w:r>
      <w:r w:rsidRPr="00BE766A">
        <w:rPr>
          <w:i/>
          <w:iCs/>
        </w:rPr>
        <w:instrText xml:space="preserve"> SEQ Figure \* ARABIC </w:instrText>
      </w:r>
      <w:r w:rsidRPr="00BE766A">
        <w:rPr>
          <w:i/>
          <w:iCs/>
        </w:rPr>
        <w:fldChar w:fldCharType="separate"/>
      </w:r>
      <w:r w:rsidRPr="00BE766A">
        <w:rPr>
          <w:i/>
          <w:iCs/>
        </w:rPr>
        <w:t>4</w:t>
      </w:r>
      <w:r w:rsidRPr="00BE766A">
        <w:fldChar w:fldCharType="end"/>
      </w:r>
      <w:r w:rsidRPr="00BE766A">
        <w:rPr>
          <w:i/>
          <w:iCs/>
        </w:rPr>
        <w:t xml:space="preserve"> Division per section</w:t>
      </w:r>
    </w:p>
    <w:p w14:paraId="09F17169" w14:textId="77777777" w:rsidR="00BE766A" w:rsidRDefault="00BE766A" w:rsidP="00E70E7A"/>
    <w:p w14:paraId="63324E06" w14:textId="77777777" w:rsidR="00BE766A" w:rsidRPr="00BE766A" w:rsidRDefault="00BE766A" w:rsidP="00BE766A">
      <w:r w:rsidRPr="00BE766A">
        <w:rPr>
          <w:noProof/>
        </w:rPr>
        <w:drawing>
          <wp:inline distT="0" distB="0" distL="0" distR="0" wp14:anchorId="35C35FE6" wp14:editId="2342BF91">
            <wp:extent cx="6309360" cy="3657600"/>
            <wp:effectExtent l="0" t="0" r="15240" b="0"/>
            <wp:docPr id="1978300234" name="Grafico 1978300234">
              <a:extLst xmlns:a="http://schemas.openxmlformats.org/drawingml/2006/main">
                <a:ext uri="{FF2B5EF4-FFF2-40B4-BE49-F238E27FC236}">
                  <a16:creationId xmlns:a16="http://schemas.microsoft.com/office/drawing/2014/main" id="{B92F7354-BD6B-A5C4-C131-B2B0B19EFE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BE83198" w14:textId="77777777" w:rsidR="00BE766A" w:rsidRDefault="00BE766A" w:rsidP="00BE766A">
      <w:pPr>
        <w:rPr>
          <w:i/>
          <w:iCs/>
        </w:rPr>
      </w:pPr>
      <w:r w:rsidRPr="00BE766A">
        <w:rPr>
          <w:i/>
          <w:iCs/>
        </w:rPr>
        <w:t xml:space="preserve">Figure </w:t>
      </w:r>
      <w:r w:rsidRPr="00BE766A">
        <w:rPr>
          <w:i/>
          <w:iCs/>
        </w:rPr>
        <w:fldChar w:fldCharType="begin"/>
      </w:r>
      <w:r w:rsidRPr="00BE766A">
        <w:rPr>
          <w:i/>
          <w:iCs/>
        </w:rPr>
        <w:instrText xml:space="preserve"> SEQ Figure \* ARABIC </w:instrText>
      </w:r>
      <w:r w:rsidRPr="00BE766A">
        <w:rPr>
          <w:i/>
          <w:iCs/>
        </w:rPr>
        <w:fldChar w:fldCharType="separate"/>
      </w:r>
      <w:r w:rsidRPr="00BE766A">
        <w:rPr>
          <w:i/>
          <w:iCs/>
        </w:rPr>
        <w:t>5</w:t>
      </w:r>
      <w:r w:rsidRPr="00BE766A">
        <w:fldChar w:fldCharType="end"/>
      </w:r>
      <w:r w:rsidRPr="00BE766A">
        <w:rPr>
          <w:i/>
          <w:iCs/>
        </w:rPr>
        <w:t xml:space="preserve"> Number of articles per style</w:t>
      </w:r>
    </w:p>
    <w:p w14:paraId="126F3546" w14:textId="77777777" w:rsidR="00234681" w:rsidRPr="00BE766A" w:rsidRDefault="00234681" w:rsidP="00BE766A">
      <w:pPr>
        <w:rPr>
          <w:i/>
          <w:iCs/>
        </w:rPr>
      </w:pPr>
    </w:p>
    <w:p w14:paraId="6F3A0E99" w14:textId="77777777" w:rsidR="00BE766A" w:rsidRPr="00BE766A" w:rsidRDefault="00BE766A" w:rsidP="00BE766A">
      <w:r w:rsidRPr="00BE766A">
        <w:rPr>
          <w:noProof/>
        </w:rPr>
        <w:drawing>
          <wp:inline distT="0" distB="0" distL="0" distR="0" wp14:anchorId="6B5A557E" wp14:editId="1F957464">
            <wp:extent cx="6355080" cy="3803904"/>
            <wp:effectExtent l="0" t="0" r="7620" b="6350"/>
            <wp:docPr id="1492564734" name="Grafico 1492564734">
              <a:extLst xmlns:a="http://schemas.openxmlformats.org/drawingml/2006/main">
                <a:ext uri="{FF2B5EF4-FFF2-40B4-BE49-F238E27FC236}">
                  <a16:creationId xmlns:a16="http://schemas.microsoft.com/office/drawing/2014/main" id="{650DDD99-FD28-FB2E-7423-C14E765CF7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14EE956" w14:textId="77777777" w:rsidR="00BE766A" w:rsidRPr="00BE766A" w:rsidRDefault="00BE766A" w:rsidP="00BE766A">
      <w:pPr>
        <w:rPr>
          <w:i/>
          <w:iCs/>
        </w:rPr>
      </w:pPr>
      <w:r w:rsidRPr="00BE766A">
        <w:rPr>
          <w:i/>
          <w:iCs/>
        </w:rPr>
        <w:t xml:space="preserve">Figure </w:t>
      </w:r>
      <w:r w:rsidRPr="00BE766A">
        <w:rPr>
          <w:i/>
          <w:iCs/>
        </w:rPr>
        <w:fldChar w:fldCharType="begin"/>
      </w:r>
      <w:r w:rsidRPr="00BE766A">
        <w:rPr>
          <w:i/>
          <w:iCs/>
        </w:rPr>
        <w:instrText xml:space="preserve"> SEQ Figure \* ARABIC </w:instrText>
      </w:r>
      <w:r w:rsidRPr="00BE766A">
        <w:rPr>
          <w:i/>
          <w:iCs/>
        </w:rPr>
        <w:fldChar w:fldCharType="separate"/>
      </w:r>
      <w:r w:rsidRPr="00BE766A">
        <w:rPr>
          <w:i/>
          <w:iCs/>
        </w:rPr>
        <w:t>6</w:t>
      </w:r>
      <w:r w:rsidRPr="00BE766A">
        <w:fldChar w:fldCharType="end"/>
      </w:r>
      <w:r w:rsidRPr="00BE766A">
        <w:rPr>
          <w:i/>
          <w:iCs/>
        </w:rPr>
        <w:t xml:space="preserve"> Division of topic treated per politician</w:t>
      </w:r>
    </w:p>
    <w:p w14:paraId="5BDEC243" w14:textId="77777777" w:rsidR="00BE766A" w:rsidRDefault="00BE766A" w:rsidP="00E70E7A"/>
    <w:p w14:paraId="1763CD3F" w14:textId="77777777" w:rsidR="00BE766A" w:rsidRDefault="00BE766A" w:rsidP="00E70E7A"/>
    <w:p w14:paraId="49605AB9" w14:textId="77777777" w:rsidR="00BE766A" w:rsidRPr="00BE766A" w:rsidRDefault="00BE766A" w:rsidP="00BE766A">
      <w:r w:rsidRPr="00BE766A">
        <w:rPr>
          <w:noProof/>
        </w:rPr>
        <w:drawing>
          <wp:inline distT="0" distB="0" distL="0" distR="0" wp14:anchorId="66B06CC2" wp14:editId="515FB05D">
            <wp:extent cx="6172200" cy="3593592"/>
            <wp:effectExtent l="0" t="0" r="0" b="6985"/>
            <wp:docPr id="1415600503" name="Grafico 1415600503">
              <a:extLst xmlns:a="http://schemas.openxmlformats.org/drawingml/2006/main">
                <a:ext uri="{FF2B5EF4-FFF2-40B4-BE49-F238E27FC236}">
                  <a16:creationId xmlns:a16="http://schemas.microsoft.com/office/drawing/2014/main" id="{9EFE9636-045B-AABB-B515-7C4674EB3C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08558E8" w14:textId="77777777" w:rsidR="00BE766A" w:rsidRDefault="00BE766A" w:rsidP="00BE766A">
      <w:pPr>
        <w:rPr>
          <w:i/>
          <w:iCs/>
        </w:rPr>
      </w:pPr>
      <w:r w:rsidRPr="00BE766A">
        <w:rPr>
          <w:i/>
          <w:iCs/>
        </w:rPr>
        <w:t xml:space="preserve">Figure </w:t>
      </w:r>
      <w:r w:rsidRPr="00BE766A">
        <w:rPr>
          <w:i/>
          <w:iCs/>
        </w:rPr>
        <w:fldChar w:fldCharType="begin"/>
      </w:r>
      <w:r w:rsidRPr="00BE766A">
        <w:rPr>
          <w:i/>
          <w:iCs/>
        </w:rPr>
        <w:instrText xml:space="preserve"> SEQ Figure \* ARABIC </w:instrText>
      </w:r>
      <w:r w:rsidRPr="00BE766A">
        <w:rPr>
          <w:i/>
          <w:iCs/>
        </w:rPr>
        <w:fldChar w:fldCharType="separate"/>
      </w:r>
      <w:r w:rsidRPr="00BE766A">
        <w:rPr>
          <w:i/>
          <w:iCs/>
        </w:rPr>
        <w:t>7</w:t>
      </w:r>
      <w:r w:rsidRPr="00BE766A">
        <w:fldChar w:fldCharType="end"/>
      </w:r>
      <w:r w:rsidRPr="00BE766A">
        <w:rPr>
          <w:i/>
          <w:iCs/>
        </w:rPr>
        <w:t xml:space="preserve"> Attitude towards Liz Truss and Nicola Sturgeon</w:t>
      </w:r>
    </w:p>
    <w:p w14:paraId="5BECB0D3" w14:textId="77777777" w:rsidR="00234681" w:rsidRPr="00BE766A" w:rsidRDefault="00234681" w:rsidP="00BE766A">
      <w:pPr>
        <w:rPr>
          <w:i/>
          <w:iCs/>
        </w:rPr>
      </w:pPr>
    </w:p>
    <w:p w14:paraId="04960D25" w14:textId="77777777" w:rsidR="00BE766A" w:rsidRPr="00BE766A" w:rsidRDefault="00BE766A" w:rsidP="00BE766A">
      <w:r w:rsidRPr="00BE766A">
        <w:rPr>
          <w:noProof/>
        </w:rPr>
        <w:drawing>
          <wp:inline distT="0" distB="0" distL="0" distR="0" wp14:anchorId="3845DCE0" wp14:editId="74822925">
            <wp:extent cx="6016625" cy="3749040"/>
            <wp:effectExtent l="0" t="0" r="3175" b="3810"/>
            <wp:docPr id="218445768" name="Grafico 218445768">
              <a:extLst xmlns:a="http://schemas.openxmlformats.org/drawingml/2006/main">
                <a:ext uri="{FF2B5EF4-FFF2-40B4-BE49-F238E27FC236}">
                  <a16:creationId xmlns:a16="http://schemas.microsoft.com/office/drawing/2014/main" id="{29D2E19F-45CC-D526-2303-545A8114E0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B82E989" w14:textId="77777777" w:rsidR="00BE766A" w:rsidRPr="00BE766A" w:rsidRDefault="00BE766A" w:rsidP="00BE766A">
      <w:pPr>
        <w:rPr>
          <w:i/>
          <w:iCs/>
        </w:rPr>
      </w:pPr>
      <w:r w:rsidRPr="00BE766A">
        <w:rPr>
          <w:i/>
          <w:iCs/>
        </w:rPr>
        <w:t xml:space="preserve">Figure </w:t>
      </w:r>
      <w:r w:rsidRPr="00BE766A">
        <w:rPr>
          <w:i/>
          <w:iCs/>
        </w:rPr>
        <w:fldChar w:fldCharType="begin"/>
      </w:r>
      <w:r w:rsidRPr="00BE766A">
        <w:rPr>
          <w:i/>
          <w:iCs/>
        </w:rPr>
        <w:instrText xml:space="preserve"> SEQ Figure \* ARABIC </w:instrText>
      </w:r>
      <w:r w:rsidRPr="00BE766A">
        <w:rPr>
          <w:i/>
          <w:iCs/>
        </w:rPr>
        <w:fldChar w:fldCharType="separate"/>
      </w:r>
      <w:r w:rsidRPr="00BE766A">
        <w:rPr>
          <w:i/>
          <w:iCs/>
        </w:rPr>
        <w:t>8</w:t>
      </w:r>
      <w:r w:rsidRPr="00BE766A">
        <w:fldChar w:fldCharType="end"/>
      </w:r>
      <w:r w:rsidRPr="00BE766A">
        <w:rPr>
          <w:i/>
          <w:iCs/>
        </w:rPr>
        <w:t xml:space="preserve"> Number of comparisons with other people</w:t>
      </w:r>
    </w:p>
    <w:p w14:paraId="3CDD43B0" w14:textId="77777777" w:rsidR="00BE766A" w:rsidRDefault="00BE766A" w:rsidP="00E70E7A"/>
    <w:p w14:paraId="446E8E48" w14:textId="77777777" w:rsidR="00BE766A" w:rsidRPr="00BE766A" w:rsidRDefault="00BE766A" w:rsidP="00BE766A">
      <w:r w:rsidRPr="00BE766A">
        <w:rPr>
          <w:noProof/>
        </w:rPr>
        <w:lastRenderedPageBreak/>
        <w:drawing>
          <wp:inline distT="0" distB="0" distL="0" distR="0" wp14:anchorId="40204300" wp14:editId="30B725E7">
            <wp:extent cx="5879465" cy="3273552"/>
            <wp:effectExtent l="0" t="0" r="6985" b="3175"/>
            <wp:docPr id="1338600268" name="Grafico 1338600268">
              <a:extLst xmlns:a="http://schemas.openxmlformats.org/drawingml/2006/main">
                <a:ext uri="{FF2B5EF4-FFF2-40B4-BE49-F238E27FC236}">
                  <a16:creationId xmlns:a16="http://schemas.microsoft.com/office/drawing/2014/main" id="{5642D40C-550E-C281-183E-E94E4A1851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05536B2" w14:textId="77777777" w:rsidR="00BE766A" w:rsidRDefault="00BE766A" w:rsidP="00BE766A">
      <w:pPr>
        <w:rPr>
          <w:i/>
          <w:iCs/>
        </w:rPr>
      </w:pPr>
      <w:r w:rsidRPr="00BE766A">
        <w:rPr>
          <w:i/>
          <w:iCs/>
        </w:rPr>
        <w:t xml:space="preserve">Figure </w:t>
      </w:r>
      <w:r w:rsidRPr="00BE766A">
        <w:rPr>
          <w:i/>
          <w:iCs/>
        </w:rPr>
        <w:fldChar w:fldCharType="begin"/>
      </w:r>
      <w:r w:rsidRPr="00BE766A">
        <w:rPr>
          <w:i/>
          <w:iCs/>
        </w:rPr>
        <w:instrText xml:space="preserve"> SEQ Figure \* ARABIC </w:instrText>
      </w:r>
      <w:r w:rsidRPr="00BE766A">
        <w:rPr>
          <w:i/>
          <w:iCs/>
        </w:rPr>
        <w:fldChar w:fldCharType="separate"/>
      </w:r>
      <w:r w:rsidRPr="00BE766A">
        <w:rPr>
          <w:i/>
          <w:iCs/>
        </w:rPr>
        <w:t>9</w:t>
      </w:r>
      <w:r w:rsidRPr="00BE766A">
        <w:fldChar w:fldCharType="end"/>
      </w:r>
      <w:r w:rsidRPr="00BE766A">
        <w:rPr>
          <w:i/>
          <w:iCs/>
        </w:rPr>
        <w:t xml:space="preserve"> Description of the politicians</w:t>
      </w:r>
    </w:p>
    <w:p w14:paraId="4130007D" w14:textId="77777777" w:rsidR="00234681" w:rsidRPr="00BE766A" w:rsidRDefault="00234681" w:rsidP="00BE766A">
      <w:pPr>
        <w:rPr>
          <w:i/>
          <w:iCs/>
        </w:rPr>
      </w:pPr>
    </w:p>
    <w:p w14:paraId="0206A5F8" w14:textId="4CADABD7" w:rsidR="00BE766A" w:rsidRPr="00BE766A" w:rsidRDefault="00BE766A" w:rsidP="00BE766A"/>
    <w:p w14:paraId="5419C98C" w14:textId="77777777" w:rsidR="00BE766A" w:rsidRPr="00BE766A" w:rsidRDefault="00BE766A" w:rsidP="00BE766A">
      <w:pPr>
        <w:rPr>
          <w:i/>
          <w:iCs/>
        </w:rPr>
      </w:pPr>
      <w:r w:rsidRPr="00BE766A">
        <w:rPr>
          <w:i/>
          <w:iCs/>
        </w:rPr>
        <w:t xml:space="preserve">Figure </w:t>
      </w:r>
      <w:r w:rsidRPr="00BE766A">
        <w:rPr>
          <w:i/>
          <w:iCs/>
        </w:rPr>
        <w:fldChar w:fldCharType="begin"/>
      </w:r>
      <w:r w:rsidRPr="00BE766A">
        <w:rPr>
          <w:i/>
          <w:iCs/>
        </w:rPr>
        <w:instrText xml:space="preserve"> SEQ Figure \* ARABIC </w:instrText>
      </w:r>
      <w:r w:rsidRPr="00BE766A">
        <w:rPr>
          <w:i/>
          <w:iCs/>
        </w:rPr>
        <w:fldChar w:fldCharType="separate"/>
      </w:r>
      <w:r w:rsidRPr="00BE766A">
        <w:rPr>
          <w:i/>
          <w:iCs/>
        </w:rPr>
        <w:t>10</w:t>
      </w:r>
      <w:r w:rsidRPr="00BE766A">
        <w:fldChar w:fldCharType="end"/>
      </w:r>
      <w:r w:rsidRPr="00BE766A">
        <w:rPr>
          <w:i/>
          <w:iCs/>
        </w:rPr>
        <w:t xml:space="preserve"> Mention of appearance per source</w:t>
      </w:r>
    </w:p>
    <w:p w14:paraId="56B8F95C" w14:textId="0B16757D" w:rsidR="00BE766A" w:rsidRDefault="00BE766A" w:rsidP="00E70E7A"/>
    <w:p w14:paraId="1594F4C0" w14:textId="7D87D7E1" w:rsidR="00BE766A" w:rsidRDefault="006154E1" w:rsidP="00E70E7A">
      <w:r w:rsidRPr="00BE766A">
        <w:rPr>
          <w:noProof/>
        </w:rPr>
        <w:drawing>
          <wp:inline distT="0" distB="0" distL="0" distR="0" wp14:anchorId="5F71D676" wp14:editId="04E0A734">
            <wp:extent cx="6120130" cy="3472815"/>
            <wp:effectExtent l="0" t="0" r="13970" b="13335"/>
            <wp:docPr id="215337175" name="Grafico 215337175">
              <a:extLst xmlns:a="http://schemas.openxmlformats.org/drawingml/2006/main">
                <a:ext uri="{FF2B5EF4-FFF2-40B4-BE49-F238E27FC236}">
                  <a16:creationId xmlns:a16="http://schemas.microsoft.com/office/drawing/2014/main" id="{808BBC10-1F30-54BD-4680-9B9E92E5C8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CF2BC38" w14:textId="77777777" w:rsidR="00234681" w:rsidRDefault="00234681" w:rsidP="00E70E7A"/>
    <w:p w14:paraId="6C1F5C4E" w14:textId="77777777" w:rsidR="00234681" w:rsidRDefault="00234681" w:rsidP="00E70E7A"/>
    <w:p w14:paraId="0679C669" w14:textId="128C3121" w:rsidR="00BE766A" w:rsidRDefault="003879F4" w:rsidP="00234681">
      <w:pPr>
        <w:keepNext/>
        <w:keepLines/>
        <w:spacing w:before="40" w:after="0"/>
        <w:jc w:val="center"/>
        <w:outlineLvl w:val="1"/>
        <w:rPr>
          <w:rFonts w:ascii="Arial" w:eastAsiaTheme="majorEastAsia" w:hAnsi="Arial" w:cs="Arial"/>
          <w:b/>
          <w:bCs/>
          <w:sz w:val="28"/>
          <w:szCs w:val="28"/>
        </w:rPr>
      </w:pPr>
      <w:bookmarkStart w:id="58" w:name="_Toc141879955"/>
      <w:r>
        <w:rPr>
          <w:rFonts w:ascii="Arial" w:eastAsiaTheme="majorEastAsia" w:hAnsi="Arial" w:cs="Arial"/>
          <w:b/>
          <w:bCs/>
          <w:sz w:val="28"/>
          <w:szCs w:val="28"/>
        </w:rPr>
        <w:lastRenderedPageBreak/>
        <w:t>7</w:t>
      </w:r>
      <w:r w:rsidR="00BE766A" w:rsidRPr="00234681">
        <w:rPr>
          <w:rFonts w:ascii="Arial" w:eastAsiaTheme="majorEastAsia" w:hAnsi="Arial" w:cs="Arial"/>
          <w:b/>
          <w:bCs/>
          <w:sz w:val="28"/>
          <w:szCs w:val="28"/>
        </w:rPr>
        <w:t>.3: List of Tables</w:t>
      </w:r>
      <w:bookmarkEnd w:id="58"/>
    </w:p>
    <w:p w14:paraId="4D69C647" w14:textId="77777777" w:rsidR="00234681" w:rsidRDefault="00234681" w:rsidP="00234681">
      <w:pPr>
        <w:keepNext/>
        <w:keepLines/>
        <w:spacing w:before="40" w:after="0"/>
        <w:jc w:val="center"/>
        <w:outlineLvl w:val="1"/>
        <w:rPr>
          <w:rFonts w:ascii="Arial" w:eastAsiaTheme="majorEastAsia" w:hAnsi="Arial" w:cs="Arial"/>
          <w:b/>
          <w:bCs/>
          <w:sz w:val="28"/>
          <w:szCs w:val="28"/>
        </w:rPr>
      </w:pPr>
    </w:p>
    <w:p w14:paraId="0272FF35" w14:textId="77777777" w:rsidR="00234681" w:rsidRPr="00234681" w:rsidRDefault="00234681" w:rsidP="00234681">
      <w:pPr>
        <w:keepNext/>
        <w:keepLines/>
        <w:spacing w:before="40" w:after="0"/>
        <w:jc w:val="center"/>
        <w:outlineLvl w:val="1"/>
        <w:rPr>
          <w:rFonts w:ascii="Arial" w:eastAsiaTheme="majorEastAsia" w:hAnsi="Arial" w:cs="Arial"/>
          <w:b/>
          <w:bCs/>
          <w:sz w:val="28"/>
          <w:szCs w:val="28"/>
        </w:rPr>
      </w:pPr>
    </w:p>
    <w:tbl>
      <w:tblPr>
        <w:tblStyle w:val="Grigliatabella"/>
        <w:tblW w:w="9793" w:type="dxa"/>
        <w:tblInd w:w="-5" w:type="dxa"/>
        <w:tblLook w:val="04A0" w:firstRow="1" w:lastRow="0" w:firstColumn="1" w:lastColumn="0" w:noHBand="0" w:noVBand="1"/>
      </w:tblPr>
      <w:tblGrid>
        <w:gridCol w:w="2185"/>
        <w:gridCol w:w="1755"/>
        <w:gridCol w:w="1656"/>
        <w:gridCol w:w="2460"/>
        <w:gridCol w:w="1737"/>
      </w:tblGrid>
      <w:tr w:rsidR="00BE766A" w:rsidRPr="00BE766A" w14:paraId="5F79933B" w14:textId="77777777" w:rsidTr="00A3784B">
        <w:trPr>
          <w:trHeight w:val="316"/>
        </w:trPr>
        <w:tc>
          <w:tcPr>
            <w:tcW w:w="2185" w:type="dxa"/>
            <w:noWrap/>
            <w:hideMark/>
          </w:tcPr>
          <w:p w14:paraId="3CCD7910" w14:textId="77777777" w:rsidR="00BE766A" w:rsidRPr="00BE766A" w:rsidRDefault="00BE766A" w:rsidP="00BE766A">
            <w:pPr>
              <w:spacing w:after="160" w:line="259" w:lineRule="auto"/>
            </w:pPr>
          </w:p>
        </w:tc>
        <w:tc>
          <w:tcPr>
            <w:tcW w:w="1755" w:type="dxa"/>
            <w:noWrap/>
            <w:hideMark/>
          </w:tcPr>
          <w:p w14:paraId="31AA1DF3" w14:textId="77777777" w:rsidR="00BE766A" w:rsidRPr="00BE766A" w:rsidRDefault="00BE766A" w:rsidP="00BE766A">
            <w:pPr>
              <w:spacing w:after="160" w:line="259" w:lineRule="auto"/>
            </w:pPr>
            <w:r w:rsidRPr="00BE766A">
              <w:t>Physicality</w:t>
            </w:r>
          </w:p>
        </w:tc>
        <w:tc>
          <w:tcPr>
            <w:tcW w:w="1656" w:type="dxa"/>
            <w:noWrap/>
            <w:hideMark/>
          </w:tcPr>
          <w:p w14:paraId="664BC386" w14:textId="77777777" w:rsidR="00BE766A" w:rsidRPr="00BE766A" w:rsidRDefault="00BE766A" w:rsidP="00BE766A">
            <w:pPr>
              <w:spacing w:after="160" w:line="259" w:lineRule="auto"/>
            </w:pPr>
            <w:r w:rsidRPr="00BE766A">
              <w:t>Clothing</w:t>
            </w:r>
          </w:p>
        </w:tc>
        <w:tc>
          <w:tcPr>
            <w:tcW w:w="2460" w:type="dxa"/>
            <w:noWrap/>
            <w:hideMark/>
          </w:tcPr>
          <w:p w14:paraId="0398DA21" w14:textId="77777777" w:rsidR="00BE766A" w:rsidRPr="00BE766A" w:rsidRDefault="00BE766A" w:rsidP="00BE766A">
            <w:pPr>
              <w:spacing w:after="160" w:line="259" w:lineRule="auto"/>
            </w:pPr>
            <w:r w:rsidRPr="00BE766A">
              <w:t>Clothing and appearance</w:t>
            </w:r>
          </w:p>
        </w:tc>
        <w:tc>
          <w:tcPr>
            <w:tcW w:w="1737" w:type="dxa"/>
            <w:noWrap/>
            <w:hideMark/>
          </w:tcPr>
          <w:p w14:paraId="19F4CD6D" w14:textId="77777777" w:rsidR="00BE766A" w:rsidRPr="00BE766A" w:rsidRDefault="00BE766A" w:rsidP="00BE766A">
            <w:pPr>
              <w:spacing w:after="160" w:line="259" w:lineRule="auto"/>
            </w:pPr>
            <w:r w:rsidRPr="00BE766A">
              <w:t>No mention</w:t>
            </w:r>
          </w:p>
        </w:tc>
      </w:tr>
      <w:tr w:rsidR="00BE766A" w:rsidRPr="00BE766A" w14:paraId="09CF0F8D" w14:textId="77777777" w:rsidTr="00A3784B">
        <w:trPr>
          <w:trHeight w:val="159"/>
        </w:trPr>
        <w:tc>
          <w:tcPr>
            <w:tcW w:w="2185" w:type="dxa"/>
            <w:noWrap/>
            <w:hideMark/>
          </w:tcPr>
          <w:p w14:paraId="561226F5" w14:textId="77777777" w:rsidR="00BE766A" w:rsidRPr="00BE766A" w:rsidRDefault="00BE766A" w:rsidP="00BE766A">
            <w:pPr>
              <w:spacing w:after="160" w:line="259" w:lineRule="auto"/>
            </w:pPr>
            <w:r w:rsidRPr="00BE766A">
              <w:t>Liz Truss</w:t>
            </w:r>
          </w:p>
        </w:tc>
        <w:tc>
          <w:tcPr>
            <w:tcW w:w="1755" w:type="dxa"/>
            <w:noWrap/>
            <w:hideMark/>
          </w:tcPr>
          <w:p w14:paraId="116D6DC2" w14:textId="77777777" w:rsidR="00BE766A" w:rsidRPr="00BE766A" w:rsidRDefault="00BE766A" w:rsidP="00BE766A">
            <w:pPr>
              <w:spacing w:after="160" w:line="259" w:lineRule="auto"/>
            </w:pPr>
            <w:r w:rsidRPr="00BE766A">
              <w:t>9</w:t>
            </w:r>
          </w:p>
        </w:tc>
        <w:tc>
          <w:tcPr>
            <w:tcW w:w="1656" w:type="dxa"/>
            <w:noWrap/>
            <w:hideMark/>
          </w:tcPr>
          <w:p w14:paraId="2E185C68" w14:textId="77777777" w:rsidR="00BE766A" w:rsidRPr="00BE766A" w:rsidRDefault="00BE766A" w:rsidP="00BE766A">
            <w:pPr>
              <w:spacing w:after="160" w:line="259" w:lineRule="auto"/>
            </w:pPr>
            <w:r w:rsidRPr="00BE766A">
              <w:t>4</w:t>
            </w:r>
          </w:p>
        </w:tc>
        <w:tc>
          <w:tcPr>
            <w:tcW w:w="2460" w:type="dxa"/>
            <w:noWrap/>
            <w:hideMark/>
          </w:tcPr>
          <w:p w14:paraId="779DCCB5" w14:textId="77777777" w:rsidR="00BE766A" w:rsidRPr="00BE766A" w:rsidRDefault="00BE766A" w:rsidP="00BE766A">
            <w:pPr>
              <w:spacing w:after="160" w:line="259" w:lineRule="auto"/>
            </w:pPr>
            <w:r w:rsidRPr="00BE766A">
              <w:t>6</w:t>
            </w:r>
          </w:p>
        </w:tc>
        <w:tc>
          <w:tcPr>
            <w:tcW w:w="1737" w:type="dxa"/>
            <w:noWrap/>
            <w:hideMark/>
          </w:tcPr>
          <w:p w14:paraId="7BC32E2B" w14:textId="77777777" w:rsidR="00BE766A" w:rsidRPr="00BE766A" w:rsidRDefault="00BE766A" w:rsidP="00BE766A">
            <w:pPr>
              <w:spacing w:after="160" w:line="259" w:lineRule="auto"/>
            </w:pPr>
            <w:r w:rsidRPr="00BE766A">
              <w:t>362</w:t>
            </w:r>
          </w:p>
        </w:tc>
      </w:tr>
      <w:tr w:rsidR="00BE766A" w:rsidRPr="00BE766A" w14:paraId="482B6CB7" w14:textId="77777777" w:rsidTr="00A3784B">
        <w:trPr>
          <w:trHeight w:val="374"/>
        </w:trPr>
        <w:tc>
          <w:tcPr>
            <w:tcW w:w="2185" w:type="dxa"/>
            <w:noWrap/>
            <w:hideMark/>
          </w:tcPr>
          <w:p w14:paraId="6794454C" w14:textId="77777777" w:rsidR="00BE766A" w:rsidRPr="00BE766A" w:rsidRDefault="00BE766A" w:rsidP="00BE766A">
            <w:pPr>
              <w:spacing w:after="160" w:line="259" w:lineRule="auto"/>
            </w:pPr>
            <w:r w:rsidRPr="00BE766A">
              <w:t>Nicola Sturgeon</w:t>
            </w:r>
          </w:p>
        </w:tc>
        <w:tc>
          <w:tcPr>
            <w:tcW w:w="1755" w:type="dxa"/>
            <w:noWrap/>
            <w:hideMark/>
          </w:tcPr>
          <w:p w14:paraId="3E3373D7" w14:textId="77777777" w:rsidR="00BE766A" w:rsidRPr="00BE766A" w:rsidRDefault="00BE766A" w:rsidP="00BE766A">
            <w:pPr>
              <w:spacing w:after="160" w:line="259" w:lineRule="auto"/>
            </w:pPr>
            <w:r w:rsidRPr="00BE766A">
              <w:t>2</w:t>
            </w:r>
          </w:p>
        </w:tc>
        <w:tc>
          <w:tcPr>
            <w:tcW w:w="1656" w:type="dxa"/>
            <w:noWrap/>
            <w:hideMark/>
          </w:tcPr>
          <w:p w14:paraId="56EFC2EA" w14:textId="77777777" w:rsidR="00BE766A" w:rsidRPr="00BE766A" w:rsidRDefault="00BE766A" w:rsidP="00BE766A">
            <w:pPr>
              <w:spacing w:after="160" w:line="259" w:lineRule="auto"/>
            </w:pPr>
            <w:r w:rsidRPr="00BE766A">
              <w:t>1</w:t>
            </w:r>
          </w:p>
        </w:tc>
        <w:tc>
          <w:tcPr>
            <w:tcW w:w="2460" w:type="dxa"/>
            <w:noWrap/>
            <w:hideMark/>
          </w:tcPr>
          <w:p w14:paraId="4715739C" w14:textId="77777777" w:rsidR="00BE766A" w:rsidRPr="00BE766A" w:rsidRDefault="00BE766A" w:rsidP="00BE766A">
            <w:pPr>
              <w:spacing w:after="160" w:line="259" w:lineRule="auto"/>
            </w:pPr>
            <w:r w:rsidRPr="00BE766A">
              <w:t>5</w:t>
            </w:r>
          </w:p>
        </w:tc>
        <w:tc>
          <w:tcPr>
            <w:tcW w:w="1737" w:type="dxa"/>
            <w:noWrap/>
            <w:hideMark/>
          </w:tcPr>
          <w:p w14:paraId="1D00F107" w14:textId="77777777" w:rsidR="00BE766A" w:rsidRPr="00BE766A" w:rsidRDefault="00BE766A" w:rsidP="00BE766A">
            <w:pPr>
              <w:spacing w:after="160" w:line="259" w:lineRule="auto"/>
            </w:pPr>
            <w:r w:rsidRPr="00BE766A">
              <w:t>191</w:t>
            </w:r>
          </w:p>
        </w:tc>
      </w:tr>
    </w:tbl>
    <w:p w14:paraId="44F673C9" w14:textId="77777777" w:rsidR="00BE766A" w:rsidRPr="00BE766A" w:rsidRDefault="00BE766A" w:rsidP="00BE766A">
      <w:pPr>
        <w:rPr>
          <w:i/>
          <w:iCs/>
        </w:rPr>
      </w:pPr>
      <w:r w:rsidRPr="00BE766A">
        <w:rPr>
          <w:i/>
          <w:iCs/>
        </w:rPr>
        <w:t xml:space="preserve">Table </w:t>
      </w:r>
      <w:r w:rsidRPr="00BE766A">
        <w:rPr>
          <w:i/>
          <w:iCs/>
        </w:rPr>
        <w:fldChar w:fldCharType="begin"/>
      </w:r>
      <w:r w:rsidRPr="00BE766A">
        <w:rPr>
          <w:i/>
          <w:iCs/>
        </w:rPr>
        <w:instrText xml:space="preserve"> SEQ Table \* ARABIC </w:instrText>
      </w:r>
      <w:r w:rsidRPr="00BE766A">
        <w:rPr>
          <w:i/>
          <w:iCs/>
        </w:rPr>
        <w:fldChar w:fldCharType="separate"/>
      </w:r>
      <w:r w:rsidRPr="00BE766A">
        <w:rPr>
          <w:i/>
          <w:iCs/>
        </w:rPr>
        <w:t>1</w:t>
      </w:r>
      <w:r w:rsidRPr="00BE766A">
        <w:fldChar w:fldCharType="end"/>
      </w:r>
      <w:r w:rsidRPr="00BE766A">
        <w:rPr>
          <w:i/>
          <w:iCs/>
        </w:rPr>
        <w:t xml:space="preserve"> Mention of physical appearance per politician</w:t>
      </w:r>
    </w:p>
    <w:p w14:paraId="1C69BE9D" w14:textId="77777777" w:rsidR="00E70E7A" w:rsidRDefault="00E70E7A" w:rsidP="00E70E7A"/>
    <w:p w14:paraId="55E1B532" w14:textId="77777777" w:rsidR="006154E1" w:rsidRDefault="006154E1" w:rsidP="00234681">
      <w:pPr>
        <w:pStyle w:val="Titolo1"/>
        <w:jc w:val="center"/>
        <w:rPr>
          <w:rFonts w:ascii="Arial" w:hAnsi="Arial" w:cs="Arial"/>
          <w:b/>
          <w:bCs/>
          <w:color w:val="auto"/>
        </w:rPr>
      </w:pPr>
    </w:p>
    <w:p w14:paraId="15E2844D" w14:textId="77777777" w:rsidR="006154E1" w:rsidRDefault="006154E1" w:rsidP="00234681">
      <w:pPr>
        <w:pStyle w:val="Titolo1"/>
        <w:jc w:val="center"/>
        <w:rPr>
          <w:rFonts w:ascii="Arial" w:hAnsi="Arial" w:cs="Arial"/>
          <w:b/>
          <w:bCs/>
          <w:color w:val="auto"/>
        </w:rPr>
      </w:pPr>
    </w:p>
    <w:p w14:paraId="7325307D" w14:textId="77777777" w:rsidR="006154E1" w:rsidRDefault="006154E1" w:rsidP="00234681">
      <w:pPr>
        <w:pStyle w:val="Titolo1"/>
        <w:jc w:val="center"/>
        <w:rPr>
          <w:rFonts w:ascii="Arial" w:hAnsi="Arial" w:cs="Arial"/>
          <w:b/>
          <w:bCs/>
          <w:color w:val="auto"/>
        </w:rPr>
      </w:pPr>
    </w:p>
    <w:p w14:paraId="566F2A9C" w14:textId="77777777" w:rsidR="006154E1" w:rsidRDefault="006154E1" w:rsidP="00234681">
      <w:pPr>
        <w:pStyle w:val="Titolo1"/>
        <w:jc w:val="center"/>
        <w:rPr>
          <w:rFonts w:ascii="Arial" w:hAnsi="Arial" w:cs="Arial"/>
          <w:b/>
          <w:bCs/>
          <w:color w:val="auto"/>
        </w:rPr>
      </w:pPr>
    </w:p>
    <w:p w14:paraId="1CC803EB" w14:textId="77777777" w:rsidR="006154E1" w:rsidRDefault="006154E1" w:rsidP="00234681">
      <w:pPr>
        <w:pStyle w:val="Titolo1"/>
        <w:jc w:val="center"/>
        <w:rPr>
          <w:rFonts w:ascii="Arial" w:hAnsi="Arial" w:cs="Arial"/>
          <w:b/>
          <w:bCs/>
          <w:color w:val="auto"/>
        </w:rPr>
      </w:pPr>
    </w:p>
    <w:p w14:paraId="1D7DD1DD" w14:textId="77777777" w:rsidR="006154E1" w:rsidRDefault="006154E1" w:rsidP="00234681">
      <w:pPr>
        <w:pStyle w:val="Titolo1"/>
        <w:jc w:val="center"/>
        <w:rPr>
          <w:rFonts w:ascii="Arial" w:hAnsi="Arial" w:cs="Arial"/>
          <w:b/>
          <w:bCs/>
          <w:color w:val="auto"/>
        </w:rPr>
      </w:pPr>
    </w:p>
    <w:p w14:paraId="45F30215" w14:textId="77777777" w:rsidR="006154E1" w:rsidRDefault="006154E1" w:rsidP="00234681">
      <w:pPr>
        <w:pStyle w:val="Titolo1"/>
        <w:jc w:val="center"/>
        <w:rPr>
          <w:rFonts w:ascii="Arial" w:hAnsi="Arial" w:cs="Arial"/>
          <w:b/>
          <w:bCs/>
          <w:color w:val="auto"/>
        </w:rPr>
      </w:pPr>
    </w:p>
    <w:p w14:paraId="2481A613" w14:textId="77777777" w:rsidR="006154E1" w:rsidRDefault="006154E1" w:rsidP="00234681">
      <w:pPr>
        <w:pStyle w:val="Titolo1"/>
        <w:jc w:val="center"/>
        <w:rPr>
          <w:rFonts w:ascii="Arial" w:hAnsi="Arial" w:cs="Arial"/>
          <w:b/>
          <w:bCs/>
          <w:color w:val="auto"/>
        </w:rPr>
      </w:pPr>
    </w:p>
    <w:p w14:paraId="7D29E725" w14:textId="77777777" w:rsidR="006154E1" w:rsidRDefault="006154E1" w:rsidP="00234681">
      <w:pPr>
        <w:pStyle w:val="Titolo1"/>
        <w:jc w:val="center"/>
        <w:rPr>
          <w:rFonts w:ascii="Arial" w:hAnsi="Arial" w:cs="Arial"/>
          <w:b/>
          <w:bCs/>
          <w:color w:val="auto"/>
        </w:rPr>
      </w:pPr>
    </w:p>
    <w:p w14:paraId="3DC7C2C7" w14:textId="77777777" w:rsidR="006154E1" w:rsidRDefault="006154E1" w:rsidP="00234681">
      <w:pPr>
        <w:pStyle w:val="Titolo1"/>
        <w:jc w:val="center"/>
        <w:rPr>
          <w:rFonts w:ascii="Arial" w:hAnsi="Arial" w:cs="Arial"/>
          <w:b/>
          <w:bCs/>
          <w:color w:val="auto"/>
        </w:rPr>
      </w:pPr>
    </w:p>
    <w:p w14:paraId="093A1761" w14:textId="77777777" w:rsidR="006154E1" w:rsidRDefault="006154E1" w:rsidP="00234681">
      <w:pPr>
        <w:pStyle w:val="Titolo1"/>
        <w:jc w:val="center"/>
        <w:rPr>
          <w:rFonts w:ascii="Arial" w:hAnsi="Arial" w:cs="Arial"/>
          <w:b/>
          <w:bCs/>
          <w:color w:val="auto"/>
        </w:rPr>
      </w:pPr>
    </w:p>
    <w:p w14:paraId="4C241B47" w14:textId="77777777" w:rsidR="006154E1" w:rsidRDefault="006154E1" w:rsidP="00234681">
      <w:pPr>
        <w:pStyle w:val="Titolo1"/>
        <w:jc w:val="center"/>
        <w:rPr>
          <w:rFonts w:ascii="Arial" w:hAnsi="Arial" w:cs="Arial"/>
          <w:b/>
          <w:bCs/>
          <w:color w:val="auto"/>
        </w:rPr>
      </w:pPr>
    </w:p>
    <w:p w14:paraId="122E2CD0" w14:textId="77777777" w:rsidR="006154E1" w:rsidRDefault="006154E1" w:rsidP="00234681">
      <w:pPr>
        <w:pStyle w:val="Titolo1"/>
        <w:jc w:val="center"/>
        <w:rPr>
          <w:rFonts w:ascii="Arial" w:hAnsi="Arial" w:cs="Arial"/>
          <w:b/>
          <w:bCs/>
          <w:color w:val="auto"/>
        </w:rPr>
      </w:pPr>
    </w:p>
    <w:p w14:paraId="307E21A8" w14:textId="77777777" w:rsidR="006154E1" w:rsidRDefault="006154E1" w:rsidP="006154E1"/>
    <w:p w14:paraId="6A9292D9" w14:textId="77777777" w:rsidR="006154E1" w:rsidRDefault="006154E1" w:rsidP="006154E1"/>
    <w:p w14:paraId="0C81E5F7" w14:textId="77777777" w:rsidR="006154E1" w:rsidRDefault="006154E1" w:rsidP="006154E1"/>
    <w:p w14:paraId="6E56A234" w14:textId="77777777" w:rsidR="006154E1" w:rsidRDefault="006154E1" w:rsidP="006154E1"/>
    <w:p w14:paraId="798287F3" w14:textId="77777777" w:rsidR="006154E1" w:rsidRDefault="006154E1" w:rsidP="006154E1"/>
    <w:p w14:paraId="50AAD95B" w14:textId="77777777" w:rsidR="006154E1" w:rsidRPr="006154E1" w:rsidRDefault="006154E1" w:rsidP="006154E1"/>
    <w:sectPr w:rsidR="006154E1" w:rsidRPr="006154E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94886"/>
    <w:multiLevelType w:val="hybridMultilevel"/>
    <w:tmpl w:val="E506AFAC"/>
    <w:lvl w:ilvl="0" w:tplc="04100001">
      <w:start w:val="1"/>
      <w:numFmt w:val="bullet"/>
      <w:lvlText w:val=""/>
      <w:lvlJc w:val="left"/>
      <w:pPr>
        <w:ind w:left="1003" w:hanging="360"/>
      </w:pPr>
      <w:rPr>
        <w:rFonts w:ascii="Symbol" w:hAnsi="Symbol" w:hint="default"/>
      </w:rPr>
    </w:lvl>
    <w:lvl w:ilvl="1" w:tplc="04100003" w:tentative="1">
      <w:start w:val="1"/>
      <w:numFmt w:val="bullet"/>
      <w:lvlText w:val="o"/>
      <w:lvlJc w:val="left"/>
      <w:pPr>
        <w:ind w:left="1723" w:hanging="360"/>
      </w:pPr>
      <w:rPr>
        <w:rFonts w:ascii="Courier New" w:hAnsi="Courier New" w:cs="Courier New" w:hint="default"/>
      </w:rPr>
    </w:lvl>
    <w:lvl w:ilvl="2" w:tplc="04100005" w:tentative="1">
      <w:start w:val="1"/>
      <w:numFmt w:val="bullet"/>
      <w:lvlText w:val=""/>
      <w:lvlJc w:val="left"/>
      <w:pPr>
        <w:ind w:left="2443" w:hanging="360"/>
      </w:pPr>
      <w:rPr>
        <w:rFonts w:ascii="Wingdings" w:hAnsi="Wingdings" w:hint="default"/>
      </w:rPr>
    </w:lvl>
    <w:lvl w:ilvl="3" w:tplc="04100001" w:tentative="1">
      <w:start w:val="1"/>
      <w:numFmt w:val="bullet"/>
      <w:lvlText w:val=""/>
      <w:lvlJc w:val="left"/>
      <w:pPr>
        <w:ind w:left="3163" w:hanging="360"/>
      </w:pPr>
      <w:rPr>
        <w:rFonts w:ascii="Symbol" w:hAnsi="Symbol" w:hint="default"/>
      </w:rPr>
    </w:lvl>
    <w:lvl w:ilvl="4" w:tplc="04100003" w:tentative="1">
      <w:start w:val="1"/>
      <w:numFmt w:val="bullet"/>
      <w:lvlText w:val="o"/>
      <w:lvlJc w:val="left"/>
      <w:pPr>
        <w:ind w:left="3883" w:hanging="360"/>
      </w:pPr>
      <w:rPr>
        <w:rFonts w:ascii="Courier New" w:hAnsi="Courier New" w:cs="Courier New" w:hint="default"/>
      </w:rPr>
    </w:lvl>
    <w:lvl w:ilvl="5" w:tplc="04100005" w:tentative="1">
      <w:start w:val="1"/>
      <w:numFmt w:val="bullet"/>
      <w:lvlText w:val=""/>
      <w:lvlJc w:val="left"/>
      <w:pPr>
        <w:ind w:left="4603" w:hanging="360"/>
      </w:pPr>
      <w:rPr>
        <w:rFonts w:ascii="Wingdings" w:hAnsi="Wingdings" w:hint="default"/>
      </w:rPr>
    </w:lvl>
    <w:lvl w:ilvl="6" w:tplc="04100001" w:tentative="1">
      <w:start w:val="1"/>
      <w:numFmt w:val="bullet"/>
      <w:lvlText w:val=""/>
      <w:lvlJc w:val="left"/>
      <w:pPr>
        <w:ind w:left="5323" w:hanging="360"/>
      </w:pPr>
      <w:rPr>
        <w:rFonts w:ascii="Symbol" w:hAnsi="Symbol" w:hint="default"/>
      </w:rPr>
    </w:lvl>
    <w:lvl w:ilvl="7" w:tplc="04100003" w:tentative="1">
      <w:start w:val="1"/>
      <w:numFmt w:val="bullet"/>
      <w:lvlText w:val="o"/>
      <w:lvlJc w:val="left"/>
      <w:pPr>
        <w:ind w:left="6043" w:hanging="360"/>
      </w:pPr>
      <w:rPr>
        <w:rFonts w:ascii="Courier New" w:hAnsi="Courier New" w:cs="Courier New" w:hint="default"/>
      </w:rPr>
    </w:lvl>
    <w:lvl w:ilvl="8" w:tplc="04100005" w:tentative="1">
      <w:start w:val="1"/>
      <w:numFmt w:val="bullet"/>
      <w:lvlText w:val=""/>
      <w:lvlJc w:val="left"/>
      <w:pPr>
        <w:ind w:left="6763" w:hanging="360"/>
      </w:pPr>
      <w:rPr>
        <w:rFonts w:ascii="Wingdings" w:hAnsi="Wingdings" w:hint="default"/>
      </w:rPr>
    </w:lvl>
  </w:abstractNum>
  <w:abstractNum w:abstractNumId="1" w15:restartNumberingAfterBreak="0">
    <w:nsid w:val="0FFA0EF8"/>
    <w:multiLevelType w:val="hybridMultilevel"/>
    <w:tmpl w:val="CCB6DE1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0316861"/>
    <w:multiLevelType w:val="hybridMultilevel"/>
    <w:tmpl w:val="2CF2B5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9973E6"/>
    <w:multiLevelType w:val="hybridMultilevel"/>
    <w:tmpl w:val="C922AF46"/>
    <w:lvl w:ilvl="0" w:tplc="51A6CB02">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BA37145"/>
    <w:multiLevelType w:val="hybridMultilevel"/>
    <w:tmpl w:val="5804F8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8B273E4"/>
    <w:multiLevelType w:val="hybridMultilevel"/>
    <w:tmpl w:val="8D10277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D7F1886"/>
    <w:multiLevelType w:val="hybridMultilevel"/>
    <w:tmpl w:val="0DE8C3B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4373A6F"/>
    <w:multiLevelType w:val="hybridMultilevel"/>
    <w:tmpl w:val="41FCBBC2"/>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7EB3FB1"/>
    <w:multiLevelType w:val="hybridMultilevel"/>
    <w:tmpl w:val="61F09FE0"/>
    <w:lvl w:ilvl="0" w:tplc="04100001">
      <w:start w:val="1"/>
      <w:numFmt w:val="bullet"/>
      <w:lvlText w:val=""/>
      <w:lvlJc w:val="left"/>
      <w:pPr>
        <w:ind w:left="1003" w:hanging="360"/>
      </w:pPr>
      <w:rPr>
        <w:rFonts w:ascii="Symbol" w:hAnsi="Symbol" w:hint="default"/>
      </w:rPr>
    </w:lvl>
    <w:lvl w:ilvl="1" w:tplc="04100003" w:tentative="1">
      <w:start w:val="1"/>
      <w:numFmt w:val="bullet"/>
      <w:lvlText w:val="o"/>
      <w:lvlJc w:val="left"/>
      <w:pPr>
        <w:ind w:left="1723" w:hanging="360"/>
      </w:pPr>
      <w:rPr>
        <w:rFonts w:ascii="Courier New" w:hAnsi="Courier New" w:cs="Courier New" w:hint="default"/>
      </w:rPr>
    </w:lvl>
    <w:lvl w:ilvl="2" w:tplc="04100005" w:tentative="1">
      <w:start w:val="1"/>
      <w:numFmt w:val="bullet"/>
      <w:lvlText w:val=""/>
      <w:lvlJc w:val="left"/>
      <w:pPr>
        <w:ind w:left="2443" w:hanging="360"/>
      </w:pPr>
      <w:rPr>
        <w:rFonts w:ascii="Wingdings" w:hAnsi="Wingdings" w:hint="default"/>
      </w:rPr>
    </w:lvl>
    <w:lvl w:ilvl="3" w:tplc="04100001" w:tentative="1">
      <w:start w:val="1"/>
      <w:numFmt w:val="bullet"/>
      <w:lvlText w:val=""/>
      <w:lvlJc w:val="left"/>
      <w:pPr>
        <w:ind w:left="3163" w:hanging="360"/>
      </w:pPr>
      <w:rPr>
        <w:rFonts w:ascii="Symbol" w:hAnsi="Symbol" w:hint="default"/>
      </w:rPr>
    </w:lvl>
    <w:lvl w:ilvl="4" w:tplc="04100003" w:tentative="1">
      <w:start w:val="1"/>
      <w:numFmt w:val="bullet"/>
      <w:lvlText w:val="o"/>
      <w:lvlJc w:val="left"/>
      <w:pPr>
        <w:ind w:left="3883" w:hanging="360"/>
      </w:pPr>
      <w:rPr>
        <w:rFonts w:ascii="Courier New" w:hAnsi="Courier New" w:cs="Courier New" w:hint="default"/>
      </w:rPr>
    </w:lvl>
    <w:lvl w:ilvl="5" w:tplc="04100005" w:tentative="1">
      <w:start w:val="1"/>
      <w:numFmt w:val="bullet"/>
      <w:lvlText w:val=""/>
      <w:lvlJc w:val="left"/>
      <w:pPr>
        <w:ind w:left="4603" w:hanging="360"/>
      </w:pPr>
      <w:rPr>
        <w:rFonts w:ascii="Wingdings" w:hAnsi="Wingdings" w:hint="default"/>
      </w:rPr>
    </w:lvl>
    <w:lvl w:ilvl="6" w:tplc="04100001" w:tentative="1">
      <w:start w:val="1"/>
      <w:numFmt w:val="bullet"/>
      <w:lvlText w:val=""/>
      <w:lvlJc w:val="left"/>
      <w:pPr>
        <w:ind w:left="5323" w:hanging="360"/>
      </w:pPr>
      <w:rPr>
        <w:rFonts w:ascii="Symbol" w:hAnsi="Symbol" w:hint="default"/>
      </w:rPr>
    </w:lvl>
    <w:lvl w:ilvl="7" w:tplc="04100003" w:tentative="1">
      <w:start w:val="1"/>
      <w:numFmt w:val="bullet"/>
      <w:lvlText w:val="o"/>
      <w:lvlJc w:val="left"/>
      <w:pPr>
        <w:ind w:left="6043" w:hanging="360"/>
      </w:pPr>
      <w:rPr>
        <w:rFonts w:ascii="Courier New" w:hAnsi="Courier New" w:cs="Courier New" w:hint="default"/>
      </w:rPr>
    </w:lvl>
    <w:lvl w:ilvl="8" w:tplc="04100005" w:tentative="1">
      <w:start w:val="1"/>
      <w:numFmt w:val="bullet"/>
      <w:lvlText w:val=""/>
      <w:lvlJc w:val="left"/>
      <w:pPr>
        <w:ind w:left="6763" w:hanging="360"/>
      </w:pPr>
      <w:rPr>
        <w:rFonts w:ascii="Wingdings" w:hAnsi="Wingdings" w:hint="default"/>
      </w:rPr>
    </w:lvl>
  </w:abstractNum>
  <w:abstractNum w:abstractNumId="9" w15:restartNumberingAfterBreak="0">
    <w:nsid w:val="4E833108"/>
    <w:multiLevelType w:val="hybridMultilevel"/>
    <w:tmpl w:val="8BFCB6A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98B647F"/>
    <w:multiLevelType w:val="hybridMultilevel"/>
    <w:tmpl w:val="B89255FC"/>
    <w:lvl w:ilvl="0" w:tplc="938AAFE6">
      <w:start w:val="6"/>
      <w:numFmt w:val="bullet"/>
      <w:lvlText w:val="-"/>
      <w:lvlJc w:val="left"/>
      <w:pPr>
        <w:ind w:left="1080" w:hanging="360"/>
      </w:pPr>
      <w:rPr>
        <w:rFonts w:ascii="Arial" w:eastAsiaTheme="minorHAnsi" w:hAnsi="Arial" w:cs="Aria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16cid:durableId="355158642">
    <w:abstractNumId w:val="1"/>
  </w:num>
  <w:num w:numId="2" w16cid:durableId="1239482514">
    <w:abstractNumId w:val="10"/>
  </w:num>
  <w:num w:numId="3" w16cid:durableId="1420759155">
    <w:abstractNumId w:val="6"/>
  </w:num>
  <w:num w:numId="4" w16cid:durableId="1615014208">
    <w:abstractNumId w:val="5"/>
  </w:num>
  <w:num w:numId="5" w16cid:durableId="1566648241">
    <w:abstractNumId w:val="3"/>
  </w:num>
  <w:num w:numId="6" w16cid:durableId="1975986322">
    <w:abstractNumId w:val="7"/>
  </w:num>
  <w:num w:numId="7" w16cid:durableId="2977460">
    <w:abstractNumId w:val="8"/>
  </w:num>
  <w:num w:numId="8" w16cid:durableId="1753046641">
    <w:abstractNumId w:val="9"/>
  </w:num>
  <w:num w:numId="9" w16cid:durableId="1415469762">
    <w:abstractNumId w:val="2"/>
  </w:num>
  <w:num w:numId="10" w16cid:durableId="390888436">
    <w:abstractNumId w:val="4"/>
  </w:num>
  <w:num w:numId="11" w16cid:durableId="21337488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A48"/>
    <w:rsid w:val="000068AA"/>
    <w:rsid w:val="00007397"/>
    <w:rsid w:val="00007EFF"/>
    <w:rsid w:val="00022FDD"/>
    <w:rsid w:val="00027F97"/>
    <w:rsid w:val="00031CBB"/>
    <w:rsid w:val="00033743"/>
    <w:rsid w:val="00044F35"/>
    <w:rsid w:val="000464C4"/>
    <w:rsid w:val="00051F6B"/>
    <w:rsid w:val="00062643"/>
    <w:rsid w:val="00071E86"/>
    <w:rsid w:val="00082BD3"/>
    <w:rsid w:val="000A1C1F"/>
    <w:rsid w:val="000A4ACA"/>
    <w:rsid w:val="000A5B62"/>
    <w:rsid w:val="000C30C2"/>
    <w:rsid w:val="000D70C5"/>
    <w:rsid w:val="000E7457"/>
    <w:rsid w:val="000F0292"/>
    <w:rsid w:val="000F74B9"/>
    <w:rsid w:val="001128AA"/>
    <w:rsid w:val="00117299"/>
    <w:rsid w:val="001324BB"/>
    <w:rsid w:val="001509D0"/>
    <w:rsid w:val="001509DE"/>
    <w:rsid w:val="00156143"/>
    <w:rsid w:val="0016728F"/>
    <w:rsid w:val="00173E4C"/>
    <w:rsid w:val="001759DF"/>
    <w:rsid w:val="001E185E"/>
    <w:rsid w:val="001E6AD3"/>
    <w:rsid w:val="001E6E96"/>
    <w:rsid w:val="001E6F19"/>
    <w:rsid w:val="002002F6"/>
    <w:rsid w:val="00203CBF"/>
    <w:rsid w:val="0020470D"/>
    <w:rsid w:val="00232920"/>
    <w:rsid w:val="00233C05"/>
    <w:rsid w:val="00234681"/>
    <w:rsid w:val="0023749D"/>
    <w:rsid w:val="00247C5C"/>
    <w:rsid w:val="002501A3"/>
    <w:rsid w:val="002677CF"/>
    <w:rsid w:val="00275331"/>
    <w:rsid w:val="002A48F1"/>
    <w:rsid w:val="002B3D87"/>
    <w:rsid w:val="002B4914"/>
    <w:rsid w:val="002B5A0A"/>
    <w:rsid w:val="002C5761"/>
    <w:rsid w:val="002D3D62"/>
    <w:rsid w:val="002E66F0"/>
    <w:rsid w:val="002F407D"/>
    <w:rsid w:val="002F707C"/>
    <w:rsid w:val="003071C5"/>
    <w:rsid w:val="0031417D"/>
    <w:rsid w:val="00322B40"/>
    <w:rsid w:val="003356A5"/>
    <w:rsid w:val="00341FE9"/>
    <w:rsid w:val="003528D2"/>
    <w:rsid w:val="00355B4E"/>
    <w:rsid w:val="00363D80"/>
    <w:rsid w:val="00382D01"/>
    <w:rsid w:val="00385476"/>
    <w:rsid w:val="003879F4"/>
    <w:rsid w:val="003976E2"/>
    <w:rsid w:val="003B58C1"/>
    <w:rsid w:val="00404940"/>
    <w:rsid w:val="00406010"/>
    <w:rsid w:val="00411B2F"/>
    <w:rsid w:val="00413C70"/>
    <w:rsid w:val="004151BB"/>
    <w:rsid w:val="00415A97"/>
    <w:rsid w:val="004208B7"/>
    <w:rsid w:val="0042503F"/>
    <w:rsid w:val="004328BC"/>
    <w:rsid w:val="00441A48"/>
    <w:rsid w:val="00447CDE"/>
    <w:rsid w:val="00472264"/>
    <w:rsid w:val="004A1093"/>
    <w:rsid w:val="004A29D4"/>
    <w:rsid w:val="004B3BEA"/>
    <w:rsid w:val="004B5488"/>
    <w:rsid w:val="004C2153"/>
    <w:rsid w:val="004C4E57"/>
    <w:rsid w:val="004D1909"/>
    <w:rsid w:val="004E6CFD"/>
    <w:rsid w:val="004F1081"/>
    <w:rsid w:val="004F2B8C"/>
    <w:rsid w:val="00505D25"/>
    <w:rsid w:val="0052319A"/>
    <w:rsid w:val="0052385F"/>
    <w:rsid w:val="00523ED0"/>
    <w:rsid w:val="0052418B"/>
    <w:rsid w:val="00525FC6"/>
    <w:rsid w:val="00526B03"/>
    <w:rsid w:val="0053223E"/>
    <w:rsid w:val="00545CB1"/>
    <w:rsid w:val="00574488"/>
    <w:rsid w:val="005853F1"/>
    <w:rsid w:val="00591CF7"/>
    <w:rsid w:val="005B4F42"/>
    <w:rsid w:val="005B55FB"/>
    <w:rsid w:val="005C465E"/>
    <w:rsid w:val="005E3465"/>
    <w:rsid w:val="006154E1"/>
    <w:rsid w:val="00635400"/>
    <w:rsid w:val="00636C6A"/>
    <w:rsid w:val="00642FB9"/>
    <w:rsid w:val="00651E0F"/>
    <w:rsid w:val="0065238E"/>
    <w:rsid w:val="006552EE"/>
    <w:rsid w:val="00663993"/>
    <w:rsid w:val="00670A0D"/>
    <w:rsid w:val="00671F1A"/>
    <w:rsid w:val="006865BC"/>
    <w:rsid w:val="00690BAE"/>
    <w:rsid w:val="00690E4E"/>
    <w:rsid w:val="006A4B4E"/>
    <w:rsid w:val="006B4205"/>
    <w:rsid w:val="006F4161"/>
    <w:rsid w:val="006F472F"/>
    <w:rsid w:val="006F478E"/>
    <w:rsid w:val="006F4930"/>
    <w:rsid w:val="0071348E"/>
    <w:rsid w:val="00733567"/>
    <w:rsid w:val="00765E42"/>
    <w:rsid w:val="007731AD"/>
    <w:rsid w:val="0078106B"/>
    <w:rsid w:val="007862ED"/>
    <w:rsid w:val="00790169"/>
    <w:rsid w:val="007968B6"/>
    <w:rsid w:val="00797D58"/>
    <w:rsid w:val="007A5F96"/>
    <w:rsid w:val="007B6E6A"/>
    <w:rsid w:val="007C02F9"/>
    <w:rsid w:val="007D1744"/>
    <w:rsid w:val="007E01A5"/>
    <w:rsid w:val="007F103F"/>
    <w:rsid w:val="007F1686"/>
    <w:rsid w:val="00817F90"/>
    <w:rsid w:val="00821495"/>
    <w:rsid w:val="008268C6"/>
    <w:rsid w:val="00846D38"/>
    <w:rsid w:val="00861908"/>
    <w:rsid w:val="008628E7"/>
    <w:rsid w:val="00865D5C"/>
    <w:rsid w:val="00874045"/>
    <w:rsid w:val="0087772A"/>
    <w:rsid w:val="00884ECA"/>
    <w:rsid w:val="0089007D"/>
    <w:rsid w:val="008905BE"/>
    <w:rsid w:val="008C30D4"/>
    <w:rsid w:val="008E2399"/>
    <w:rsid w:val="00905400"/>
    <w:rsid w:val="00905D3C"/>
    <w:rsid w:val="00926D08"/>
    <w:rsid w:val="0093500F"/>
    <w:rsid w:val="009360C8"/>
    <w:rsid w:val="00941965"/>
    <w:rsid w:val="00942C2D"/>
    <w:rsid w:val="00972227"/>
    <w:rsid w:val="0097328E"/>
    <w:rsid w:val="00995231"/>
    <w:rsid w:val="0099623C"/>
    <w:rsid w:val="009976A9"/>
    <w:rsid w:val="009D189B"/>
    <w:rsid w:val="009E6D2A"/>
    <w:rsid w:val="009F23A9"/>
    <w:rsid w:val="009F47CC"/>
    <w:rsid w:val="00A0436D"/>
    <w:rsid w:val="00A17114"/>
    <w:rsid w:val="00A25BF0"/>
    <w:rsid w:val="00A45FF5"/>
    <w:rsid w:val="00A5661B"/>
    <w:rsid w:val="00A56C08"/>
    <w:rsid w:val="00A65E00"/>
    <w:rsid w:val="00A66D25"/>
    <w:rsid w:val="00A67BD6"/>
    <w:rsid w:val="00A72ABA"/>
    <w:rsid w:val="00A72EC7"/>
    <w:rsid w:val="00A7593C"/>
    <w:rsid w:val="00A94B5B"/>
    <w:rsid w:val="00AD1D68"/>
    <w:rsid w:val="00AD6B0E"/>
    <w:rsid w:val="00AE2D56"/>
    <w:rsid w:val="00AE6414"/>
    <w:rsid w:val="00AF1213"/>
    <w:rsid w:val="00B0520A"/>
    <w:rsid w:val="00B12A32"/>
    <w:rsid w:val="00B16117"/>
    <w:rsid w:val="00B265DF"/>
    <w:rsid w:val="00B44DEC"/>
    <w:rsid w:val="00B454CA"/>
    <w:rsid w:val="00B6219F"/>
    <w:rsid w:val="00B66671"/>
    <w:rsid w:val="00BA534F"/>
    <w:rsid w:val="00BB6E39"/>
    <w:rsid w:val="00BC0D99"/>
    <w:rsid w:val="00BC16C7"/>
    <w:rsid w:val="00BC3D45"/>
    <w:rsid w:val="00BC7C4C"/>
    <w:rsid w:val="00BE6D0F"/>
    <w:rsid w:val="00BE766A"/>
    <w:rsid w:val="00C078B2"/>
    <w:rsid w:val="00C203AD"/>
    <w:rsid w:val="00C2195D"/>
    <w:rsid w:val="00C258FC"/>
    <w:rsid w:val="00C264B5"/>
    <w:rsid w:val="00C265EA"/>
    <w:rsid w:val="00C4036B"/>
    <w:rsid w:val="00C4072E"/>
    <w:rsid w:val="00C430D7"/>
    <w:rsid w:val="00C52714"/>
    <w:rsid w:val="00C52CAB"/>
    <w:rsid w:val="00C9206E"/>
    <w:rsid w:val="00CA0132"/>
    <w:rsid w:val="00CA1007"/>
    <w:rsid w:val="00CA6849"/>
    <w:rsid w:val="00CD1C72"/>
    <w:rsid w:val="00CD46C2"/>
    <w:rsid w:val="00CD5229"/>
    <w:rsid w:val="00CD60BF"/>
    <w:rsid w:val="00CE53BF"/>
    <w:rsid w:val="00CE67EB"/>
    <w:rsid w:val="00CF0871"/>
    <w:rsid w:val="00D048AD"/>
    <w:rsid w:val="00D117C8"/>
    <w:rsid w:val="00D24379"/>
    <w:rsid w:val="00D31573"/>
    <w:rsid w:val="00D34618"/>
    <w:rsid w:val="00D73D6D"/>
    <w:rsid w:val="00D756CA"/>
    <w:rsid w:val="00D84ECA"/>
    <w:rsid w:val="00DA3D79"/>
    <w:rsid w:val="00DB1ED9"/>
    <w:rsid w:val="00DC21BB"/>
    <w:rsid w:val="00DC65CC"/>
    <w:rsid w:val="00DD1215"/>
    <w:rsid w:val="00DD62F8"/>
    <w:rsid w:val="00DE31FE"/>
    <w:rsid w:val="00E03A7A"/>
    <w:rsid w:val="00E10B55"/>
    <w:rsid w:val="00E21B47"/>
    <w:rsid w:val="00E32561"/>
    <w:rsid w:val="00E34977"/>
    <w:rsid w:val="00E55A1A"/>
    <w:rsid w:val="00E65C1C"/>
    <w:rsid w:val="00E70E7A"/>
    <w:rsid w:val="00E8793B"/>
    <w:rsid w:val="00E91CE5"/>
    <w:rsid w:val="00E92D61"/>
    <w:rsid w:val="00EC127F"/>
    <w:rsid w:val="00EE3159"/>
    <w:rsid w:val="00EF09F4"/>
    <w:rsid w:val="00F0448F"/>
    <w:rsid w:val="00F0519B"/>
    <w:rsid w:val="00F13058"/>
    <w:rsid w:val="00F25489"/>
    <w:rsid w:val="00F3560D"/>
    <w:rsid w:val="00F439AB"/>
    <w:rsid w:val="00F45820"/>
    <w:rsid w:val="00F57F30"/>
    <w:rsid w:val="00F80423"/>
    <w:rsid w:val="00F8565C"/>
    <w:rsid w:val="00F95512"/>
    <w:rsid w:val="00F95866"/>
    <w:rsid w:val="00FA1F71"/>
    <w:rsid w:val="00FA2207"/>
    <w:rsid w:val="00FA6E2F"/>
    <w:rsid w:val="00FB65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680FC"/>
  <w15:chartTrackingRefBased/>
  <w15:docId w15:val="{E445E4E9-8A1C-4A8A-9FE4-84A8A756E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E766A"/>
    <w:rPr>
      <w:lang w:val="en-IE"/>
    </w:rPr>
  </w:style>
  <w:style w:type="paragraph" w:styleId="Titolo1">
    <w:name w:val="heading 1"/>
    <w:basedOn w:val="Normale"/>
    <w:next w:val="Normale"/>
    <w:link w:val="Titolo1Carattere"/>
    <w:uiPriority w:val="9"/>
    <w:qFormat/>
    <w:rsid w:val="00817F9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817F9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817F9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8793B"/>
    <w:pPr>
      <w:ind w:left="720"/>
      <w:contextualSpacing/>
    </w:pPr>
  </w:style>
  <w:style w:type="table" w:styleId="Grigliatabella">
    <w:name w:val="Table Grid"/>
    <w:basedOn w:val="Tabellanormale"/>
    <w:uiPriority w:val="39"/>
    <w:rsid w:val="008619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unhideWhenUsed/>
    <w:rsid w:val="00F0519B"/>
    <w:pPr>
      <w:spacing w:after="0" w:line="240" w:lineRule="auto"/>
      <w:ind w:left="220" w:hanging="220"/>
    </w:pPr>
  </w:style>
  <w:style w:type="character" w:customStyle="1" w:styleId="Titolo1Carattere">
    <w:name w:val="Titolo 1 Carattere"/>
    <w:basedOn w:val="Carpredefinitoparagrafo"/>
    <w:link w:val="Titolo1"/>
    <w:uiPriority w:val="9"/>
    <w:rsid w:val="00817F90"/>
    <w:rPr>
      <w:rFonts w:asciiTheme="majorHAnsi" w:eastAsiaTheme="majorEastAsia" w:hAnsiTheme="majorHAnsi" w:cstheme="majorBidi"/>
      <w:color w:val="2F5496" w:themeColor="accent1" w:themeShade="BF"/>
      <w:sz w:val="32"/>
      <w:szCs w:val="32"/>
      <w:lang w:val="en-IE"/>
    </w:rPr>
  </w:style>
  <w:style w:type="character" w:customStyle="1" w:styleId="Titolo2Carattere">
    <w:name w:val="Titolo 2 Carattere"/>
    <w:basedOn w:val="Carpredefinitoparagrafo"/>
    <w:link w:val="Titolo2"/>
    <w:uiPriority w:val="9"/>
    <w:rsid w:val="00817F90"/>
    <w:rPr>
      <w:rFonts w:asciiTheme="majorHAnsi" w:eastAsiaTheme="majorEastAsia" w:hAnsiTheme="majorHAnsi" w:cstheme="majorBidi"/>
      <w:color w:val="2F5496" w:themeColor="accent1" w:themeShade="BF"/>
      <w:sz w:val="26"/>
      <w:szCs w:val="26"/>
      <w:lang w:val="en-IE"/>
    </w:rPr>
  </w:style>
  <w:style w:type="character" w:customStyle="1" w:styleId="Titolo3Carattere">
    <w:name w:val="Titolo 3 Carattere"/>
    <w:basedOn w:val="Carpredefinitoparagrafo"/>
    <w:link w:val="Titolo3"/>
    <w:uiPriority w:val="9"/>
    <w:rsid w:val="00817F90"/>
    <w:rPr>
      <w:rFonts w:asciiTheme="majorHAnsi" w:eastAsiaTheme="majorEastAsia" w:hAnsiTheme="majorHAnsi" w:cstheme="majorBidi"/>
      <w:color w:val="1F3763" w:themeColor="accent1" w:themeShade="7F"/>
      <w:sz w:val="24"/>
      <w:szCs w:val="24"/>
      <w:lang w:val="en-IE"/>
    </w:rPr>
  </w:style>
  <w:style w:type="paragraph" w:styleId="Sommario1">
    <w:name w:val="toc 1"/>
    <w:basedOn w:val="Normale"/>
    <w:next w:val="Normale"/>
    <w:autoRedefine/>
    <w:uiPriority w:val="39"/>
    <w:unhideWhenUsed/>
    <w:rsid w:val="00817F90"/>
    <w:pPr>
      <w:spacing w:before="360" w:after="0"/>
    </w:pPr>
    <w:rPr>
      <w:rFonts w:asciiTheme="majorHAnsi" w:hAnsiTheme="majorHAnsi" w:cstheme="majorHAnsi"/>
      <w:b/>
      <w:bCs/>
      <w:caps/>
      <w:sz w:val="24"/>
      <w:szCs w:val="24"/>
    </w:rPr>
  </w:style>
  <w:style w:type="paragraph" w:styleId="Sommario2">
    <w:name w:val="toc 2"/>
    <w:basedOn w:val="Normale"/>
    <w:next w:val="Normale"/>
    <w:autoRedefine/>
    <w:uiPriority w:val="39"/>
    <w:unhideWhenUsed/>
    <w:rsid w:val="000A4ACA"/>
    <w:pPr>
      <w:tabs>
        <w:tab w:val="right" w:leader="dot" w:pos="9628"/>
      </w:tabs>
      <w:spacing w:before="240" w:after="0"/>
    </w:pPr>
    <w:rPr>
      <w:rFonts w:ascii="Arial" w:hAnsi="Arial" w:cs="Arial"/>
      <w:b/>
      <w:bCs/>
      <w:noProof/>
    </w:rPr>
  </w:style>
  <w:style w:type="paragraph" w:styleId="Sommario3">
    <w:name w:val="toc 3"/>
    <w:basedOn w:val="Normale"/>
    <w:next w:val="Normale"/>
    <w:autoRedefine/>
    <w:uiPriority w:val="39"/>
    <w:unhideWhenUsed/>
    <w:rsid w:val="00817F90"/>
    <w:pPr>
      <w:spacing w:after="0"/>
      <w:ind w:left="220"/>
    </w:pPr>
    <w:rPr>
      <w:rFonts w:cstheme="minorHAnsi"/>
      <w:sz w:val="20"/>
      <w:szCs w:val="20"/>
    </w:rPr>
  </w:style>
  <w:style w:type="paragraph" w:styleId="Sommario4">
    <w:name w:val="toc 4"/>
    <w:basedOn w:val="Normale"/>
    <w:next w:val="Normale"/>
    <w:autoRedefine/>
    <w:uiPriority w:val="39"/>
    <w:unhideWhenUsed/>
    <w:rsid w:val="00817F90"/>
    <w:pPr>
      <w:spacing w:after="0"/>
      <w:ind w:left="440"/>
    </w:pPr>
    <w:rPr>
      <w:rFonts w:cstheme="minorHAnsi"/>
      <w:sz w:val="20"/>
      <w:szCs w:val="20"/>
    </w:rPr>
  </w:style>
  <w:style w:type="paragraph" w:styleId="Sommario5">
    <w:name w:val="toc 5"/>
    <w:basedOn w:val="Normale"/>
    <w:next w:val="Normale"/>
    <w:autoRedefine/>
    <w:uiPriority w:val="39"/>
    <w:unhideWhenUsed/>
    <w:rsid w:val="00817F90"/>
    <w:pPr>
      <w:spacing w:after="0"/>
      <w:ind w:left="660"/>
    </w:pPr>
    <w:rPr>
      <w:rFonts w:cstheme="minorHAnsi"/>
      <w:sz w:val="20"/>
      <w:szCs w:val="20"/>
    </w:rPr>
  </w:style>
  <w:style w:type="paragraph" w:styleId="Sommario6">
    <w:name w:val="toc 6"/>
    <w:basedOn w:val="Normale"/>
    <w:next w:val="Normale"/>
    <w:autoRedefine/>
    <w:uiPriority w:val="39"/>
    <w:unhideWhenUsed/>
    <w:rsid w:val="00817F90"/>
    <w:pPr>
      <w:spacing w:after="0"/>
      <w:ind w:left="880"/>
    </w:pPr>
    <w:rPr>
      <w:rFonts w:cstheme="minorHAnsi"/>
      <w:sz w:val="20"/>
      <w:szCs w:val="20"/>
    </w:rPr>
  </w:style>
  <w:style w:type="paragraph" w:styleId="Sommario7">
    <w:name w:val="toc 7"/>
    <w:basedOn w:val="Normale"/>
    <w:next w:val="Normale"/>
    <w:autoRedefine/>
    <w:uiPriority w:val="39"/>
    <w:unhideWhenUsed/>
    <w:rsid w:val="00817F90"/>
    <w:pPr>
      <w:spacing w:after="0"/>
      <w:ind w:left="1100"/>
    </w:pPr>
    <w:rPr>
      <w:rFonts w:cstheme="minorHAnsi"/>
      <w:sz w:val="20"/>
      <w:szCs w:val="20"/>
    </w:rPr>
  </w:style>
  <w:style w:type="paragraph" w:styleId="Sommario8">
    <w:name w:val="toc 8"/>
    <w:basedOn w:val="Normale"/>
    <w:next w:val="Normale"/>
    <w:autoRedefine/>
    <w:uiPriority w:val="39"/>
    <w:unhideWhenUsed/>
    <w:rsid w:val="00817F90"/>
    <w:pPr>
      <w:spacing w:after="0"/>
      <w:ind w:left="1320"/>
    </w:pPr>
    <w:rPr>
      <w:rFonts w:cstheme="minorHAnsi"/>
      <w:sz w:val="20"/>
      <w:szCs w:val="20"/>
    </w:rPr>
  </w:style>
  <w:style w:type="paragraph" w:styleId="Sommario9">
    <w:name w:val="toc 9"/>
    <w:basedOn w:val="Normale"/>
    <w:next w:val="Normale"/>
    <w:autoRedefine/>
    <w:uiPriority w:val="39"/>
    <w:unhideWhenUsed/>
    <w:rsid w:val="00817F90"/>
    <w:pPr>
      <w:spacing w:after="0"/>
      <w:ind w:left="1540"/>
    </w:pPr>
    <w:rPr>
      <w:rFonts w:cstheme="minorHAnsi"/>
      <w:sz w:val="20"/>
      <w:szCs w:val="20"/>
    </w:rPr>
  </w:style>
  <w:style w:type="character" w:styleId="Collegamentoipertestuale">
    <w:name w:val="Hyperlink"/>
    <w:basedOn w:val="Carpredefinitoparagrafo"/>
    <w:uiPriority w:val="99"/>
    <w:unhideWhenUsed/>
    <w:rsid w:val="00817F90"/>
    <w:rPr>
      <w:color w:val="0563C1" w:themeColor="hyperlink"/>
      <w:u w:val="single"/>
    </w:rPr>
  </w:style>
  <w:style w:type="paragraph" w:styleId="Sottotitolo">
    <w:name w:val="Subtitle"/>
    <w:basedOn w:val="Normale"/>
    <w:next w:val="Normale"/>
    <w:link w:val="SottotitoloCarattere"/>
    <w:uiPriority w:val="11"/>
    <w:qFormat/>
    <w:rsid w:val="00942C2D"/>
    <w:pPr>
      <w:numPr>
        <w:ilvl w:val="1"/>
      </w:numPr>
    </w:pPr>
    <w:rPr>
      <w:rFonts w:eastAsiaTheme="minorEastAsia"/>
      <w:color w:val="5A5A5A" w:themeColor="text1" w:themeTint="A5"/>
      <w:spacing w:val="15"/>
    </w:rPr>
  </w:style>
  <w:style w:type="character" w:customStyle="1" w:styleId="SottotitoloCarattere">
    <w:name w:val="Sottotitolo Carattere"/>
    <w:basedOn w:val="Carpredefinitoparagrafo"/>
    <w:link w:val="Sottotitolo"/>
    <w:uiPriority w:val="11"/>
    <w:rsid w:val="00942C2D"/>
    <w:rPr>
      <w:rFonts w:eastAsiaTheme="minorEastAsia"/>
      <w:color w:val="5A5A5A" w:themeColor="text1" w:themeTint="A5"/>
      <w:spacing w:val="15"/>
      <w:lang w:val="en-IE"/>
    </w:rPr>
  </w:style>
  <w:style w:type="paragraph" w:styleId="Titolo">
    <w:name w:val="Title"/>
    <w:basedOn w:val="Normale"/>
    <w:next w:val="Normale"/>
    <w:link w:val="TitoloCarattere"/>
    <w:uiPriority w:val="10"/>
    <w:qFormat/>
    <w:rsid w:val="00942C2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42C2D"/>
    <w:rPr>
      <w:rFonts w:asciiTheme="majorHAnsi" w:eastAsiaTheme="majorEastAsia" w:hAnsiTheme="majorHAnsi" w:cstheme="majorBidi"/>
      <w:spacing w:val="-10"/>
      <w:kern w:val="28"/>
      <w:sz w:val="56"/>
      <w:szCs w:val="56"/>
      <w:lang w:val="en-IE"/>
    </w:rPr>
  </w:style>
  <w:style w:type="character" w:styleId="Enfasidelicata">
    <w:name w:val="Subtle Emphasis"/>
    <w:basedOn w:val="Carpredefinitoparagrafo"/>
    <w:uiPriority w:val="19"/>
    <w:qFormat/>
    <w:rsid w:val="00942C2D"/>
    <w:rPr>
      <w:i/>
      <w:iCs/>
      <w:color w:val="404040" w:themeColor="text1" w:themeTint="BF"/>
    </w:rPr>
  </w:style>
  <w:style w:type="paragraph" w:styleId="Citazione">
    <w:name w:val="Quote"/>
    <w:basedOn w:val="Normale"/>
    <w:next w:val="Normale"/>
    <w:link w:val="CitazioneCarattere"/>
    <w:uiPriority w:val="29"/>
    <w:qFormat/>
    <w:rsid w:val="00942C2D"/>
    <w:pPr>
      <w:spacing w:before="20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942C2D"/>
    <w:rPr>
      <w:i/>
      <w:iCs/>
      <w:color w:val="404040" w:themeColor="text1" w:themeTint="BF"/>
      <w:lang w:val="en-IE"/>
    </w:rPr>
  </w:style>
  <w:style w:type="paragraph" w:styleId="Citazioneintensa">
    <w:name w:val="Intense Quote"/>
    <w:basedOn w:val="Normale"/>
    <w:next w:val="Normale"/>
    <w:link w:val="CitazioneintensaCarattere"/>
    <w:uiPriority w:val="30"/>
    <w:qFormat/>
    <w:rsid w:val="00942C2D"/>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zioneintensaCarattere">
    <w:name w:val="Citazione intensa Carattere"/>
    <w:basedOn w:val="Carpredefinitoparagrafo"/>
    <w:link w:val="Citazioneintensa"/>
    <w:uiPriority w:val="30"/>
    <w:rsid w:val="00942C2D"/>
    <w:rPr>
      <w:i/>
      <w:iCs/>
      <w:color w:val="4472C4" w:themeColor="accent1"/>
      <w:lang w:val="en-IE"/>
    </w:rPr>
  </w:style>
  <w:style w:type="character" w:styleId="Riferimentodelicato">
    <w:name w:val="Subtle Reference"/>
    <w:basedOn w:val="Carpredefinitoparagrafo"/>
    <w:uiPriority w:val="31"/>
    <w:qFormat/>
    <w:rsid w:val="00942C2D"/>
    <w:rPr>
      <w:smallCaps/>
      <w:color w:val="5A5A5A" w:themeColor="text1" w:themeTint="A5"/>
    </w:rPr>
  </w:style>
  <w:style w:type="character" w:styleId="Titolodellibro">
    <w:name w:val="Book Title"/>
    <w:basedOn w:val="Carpredefinitoparagrafo"/>
    <w:uiPriority w:val="33"/>
    <w:qFormat/>
    <w:rsid w:val="00942C2D"/>
    <w:rPr>
      <w:b/>
      <w:bCs/>
      <w:i/>
      <w:iCs/>
      <w:spacing w:val="5"/>
    </w:rPr>
  </w:style>
  <w:style w:type="character" w:styleId="Riferimentointenso">
    <w:name w:val="Intense Reference"/>
    <w:basedOn w:val="Carpredefinitoparagrafo"/>
    <w:uiPriority w:val="32"/>
    <w:qFormat/>
    <w:rsid w:val="00942C2D"/>
    <w:rPr>
      <w:b/>
      <w:bCs/>
      <w:smallCaps/>
      <w:color w:val="4472C4" w:themeColor="accent1"/>
      <w:spacing w:val="5"/>
    </w:rPr>
  </w:style>
  <w:style w:type="paragraph" w:styleId="Titolosommario">
    <w:name w:val="TOC Heading"/>
    <w:basedOn w:val="Titolo1"/>
    <w:next w:val="Normale"/>
    <w:uiPriority w:val="39"/>
    <w:unhideWhenUsed/>
    <w:qFormat/>
    <w:rsid w:val="00942C2D"/>
    <w:pPr>
      <w:outlineLvl w:val="9"/>
    </w:pPr>
    <w:rPr>
      <w:kern w:val="0"/>
      <w:lang w:val="it-IT" w:eastAsia="it-IT"/>
      <w14:ligatures w14:val="none"/>
    </w:rPr>
  </w:style>
  <w:style w:type="paragraph" w:styleId="Indicedellefigure">
    <w:name w:val="table of figures"/>
    <w:basedOn w:val="Normale"/>
    <w:next w:val="Normale"/>
    <w:uiPriority w:val="99"/>
    <w:unhideWhenUsed/>
    <w:rsid w:val="00A5661B"/>
    <w:pPr>
      <w:spacing w:after="0"/>
    </w:pPr>
  </w:style>
  <w:style w:type="paragraph" w:styleId="Didascalia">
    <w:name w:val="caption"/>
    <w:basedOn w:val="Normale"/>
    <w:next w:val="Normale"/>
    <w:uiPriority w:val="35"/>
    <w:unhideWhenUsed/>
    <w:qFormat/>
    <w:rsid w:val="00A5661B"/>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2297904">
      <w:bodyDiv w:val="1"/>
      <w:marLeft w:val="0"/>
      <w:marRight w:val="0"/>
      <w:marTop w:val="0"/>
      <w:marBottom w:val="0"/>
      <w:divBdr>
        <w:top w:val="none" w:sz="0" w:space="0" w:color="auto"/>
        <w:left w:val="none" w:sz="0" w:space="0" w:color="auto"/>
        <w:bottom w:val="none" w:sz="0" w:space="0" w:color="auto"/>
        <w:right w:val="none" w:sz="0" w:space="0" w:color="auto"/>
      </w:divBdr>
    </w:div>
    <w:div w:id="987053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6.xml"/><Relationship Id="rId18" Type="http://schemas.openxmlformats.org/officeDocument/2006/relationships/chart" Target="charts/chart10.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chart" Target="charts/chart1.xml"/><Relationship Id="rId12" Type="http://schemas.openxmlformats.org/officeDocument/2006/relationships/chart" Target="charts/chart5.xml"/><Relationship Id="rId17" Type="http://schemas.openxmlformats.org/officeDocument/2006/relationships/image" Target="media/image3.emf"/><Relationship Id="rId25" Type="http://schemas.openxmlformats.org/officeDocument/2006/relationships/chart" Target="charts/chart17.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chart" Target="charts/chart4.xml"/><Relationship Id="rId24" Type="http://schemas.openxmlformats.org/officeDocument/2006/relationships/chart" Target="charts/chart16.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5.xml"/><Relationship Id="rId10" Type="http://schemas.openxmlformats.org/officeDocument/2006/relationships/image" Target="media/image2.png"/><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3.xml"/><Relationship Id="rId14" Type="http://schemas.openxmlformats.org/officeDocument/2006/relationships/chart" Target="charts/chart7.xml"/><Relationship Id="rId22" Type="http://schemas.openxmlformats.org/officeDocument/2006/relationships/chart" Target="charts/chart14.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5.xlsx"/></Relationships>
</file>

<file path=word/charts/_rels/chart14.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6.xlsx"/></Relationships>
</file>

<file path=word/charts/_rels/chart16.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2.xlsx"/></Relationships>
</file>

<file path=word/charts/_rels/chart6.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3.xlsx"/></Relationships>
</file>

<file path=word/charts/_rels/chart8.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p\Desktop\graph%20article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it-IT"/>
              <a:t>Number of articles</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it-IT"/>
        </a:p>
      </c:txPr>
    </c:title>
    <c:autoTitleDeleted val="0"/>
    <c:plotArea>
      <c:layout>
        <c:manualLayout>
          <c:layoutTarget val="inner"/>
          <c:xMode val="edge"/>
          <c:yMode val="edge"/>
          <c:x val="3.0555555555555555E-2"/>
          <c:y val="0.24724591717701958"/>
          <c:w val="0.93888888888888888"/>
          <c:h val="0.54002989209682128"/>
        </c:manualLayout>
      </c:layout>
      <c:barChart>
        <c:barDir val="col"/>
        <c:grouping val="clustered"/>
        <c:varyColors val="0"/>
        <c:ser>
          <c:idx val="0"/>
          <c:order val="0"/>
          <c:tx>
            <c:strRef>
              <c:f>Sheet1!$A$3</c:f>
              <c:strCache>
                <c:ptCount val="1"/>
                <c:pt idx="0">
                  <c:v>Truss</c:v>
                </c:pt>
              </c:strCache>
            </c:strRef>
          </c:tx>
          <c:spPr>
            <a:solidFill>
              <a:schemeClr val="accent1"/>
            </a:solidFill>
            <a:ln>
              <a:noFill/>
            </a:ln>
            <a:effectLst/>
          </c:spPr>
          <c:invertIfNegative val="0"/>
          <c:dLbls>
            <c:dLbl>
              <c:idx val="4"/>
              <c:layout>
                <c:manualLayout>
                  <c:x val="-1.7548571301109438E-3"/>
                  <c:y val="5.7226620477337337E-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365-4D3A-8237-5A0725BFE358}"/>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Sheet1!$B$1:$K$2</c:f>
              <c:multiLvlStrCache>
                <c:ptCount val="10"/>
                <c:lvl>
                  <c:pt idx="0">
                    <c:v>Before</c:v>
                  </c:pt>
                  <c:pt idx="1">
                    <c:v>After</c:v>
                  </c:pt>
                  <c:pt idx="2">
                    <c:v>Before</c:v>
                  </c:pt>
                  <c:pt idx="3">
                    <c:v>After</c:v>
                  </c:pt>
                  <c:pt idx="4">
                    <c:v>Before</c:v>
                  </c:pt>
                  <c:pt idx="5">
                    <c:v>After</c:v>
                  </c:pt>
                  <c:pt idx="6">
                    <c:v>Before</c:v>
                  </c:pt>
                  <c:pt idx="7">
                    <c:v>After</c:v>
                  </c:pt>
                  <c:pt idx="8">
                    <c:v>Before</c:v>
                  </c:pt>
                  <c:pt idx="9">
                    <c:v>After</c:v>
                  </c:pt>
                </c:lvl>
                <c:lvl>
                  <c:pt idx="0">
                    <c:v>The Guardian</c:v>
                  </c:pt>
                  <c:pt idx="2">
                    <c:v>The daily Telegraph</c:v>
                  </c:pt>
                  <c:pt idx="4">
                    <c:v>The daily mail</c:v>
                  </c:pt>
                  <c:pt idx="6">
                    <c:v>The Herald</c:v>
                  </c:pt>
                  <c:pt idx="8">
                    <c:v>The Scotsman</c:v>
                  </c:pt>
                </c:lvl>
              </c:multiLvlStrCache>
            </c:multiLvlStrRef>
          </c:cat>
          <c:val>
            <c:numRef>
              <c:f>Sheet1!$B$3:$K$3</c:f>
              <c:numCache>
                <c:formatCode>General</c:formatCode>
                <c:ptCount val="10"/>
                <c:pt idx="0">
                  <c:v>79</c:v>
                </c:pt>
                <c:pt idx="1">
                  <c:v>11</c:v>
                </c:pt>
                <c:pt idx="2">
                  <c:v>88</c:v>
                </c:pt>
                <c:pt idx="3">
                  <c:v>7</c:v>
                </c:pt>
                <c:pt idx="4">
                  <c:v>107</c:v>
                </c:pt>
                <c:pt idx="5">
                  <c:v>22</c:v>
                </c:pt>
                <c:pt idx="6">
                  <c:v>18</c:v>
                </c:pt>
                <c:pt idx="7">
                  <c:v>4</c:v>
                </c:pt>
                <c:pt idx="8">
                  <c:v>47</c:v>
                </c:pt>
                <c:pt idx="9">
                  <c:v>15</c:v>
                </c:pt>
              </c:numCache>
            </c:numRef>
          </c:val>
          <c:extLst>
            <c:ext xmlns:c16="http://schemas.microsoft.com/office/drawing/2014/chart" uri="{C3380CC4-5D6E-409C-BE32-E72D297353CC}">
              <c16:uniqueId val="{00000001-1365-4D3A-8237-5A0725BFE358}"/>
            </c:ext>
          </c:extLst>
        </c:ser>
        <c:ser>
          <c:idx val="1"/>
          <c:order val="1"/>
          <c:tx>
            <c:strRef>
              <c:f>Sheet1!$A$4</c:f>
              <c:strCache>
                <c:ptCount val="1"/>
                <c:pt idx="0">
                  <c:v>Sturgeon</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Sheet1!$B$1:$K$2</c:f>
              <c:multiLvlStrCache>
                <c:ptCount val="10"/>
                <c:lvl>
                  <c:pt idx="0">
                    <c:v>Before</c:v>
                  </c:pt>
                  <c:pt idx="1">
                    <c:v>After</c:v>
                  </c:pt>
                  <c:pt idx="2">
                    <c:v>Before</c:v>
                  </c:pt>
                  <c:pt idx="3">
                    <c:v>After</c:v>
                  </c:pt>
                  <c:pt idx="4">
                    <c:v>Before</c:v>
                  </c:pt>
                  <c:pt idx="5">
                    <c:v>After</c:v>
                  </c:pt>
                  <c:pt idx="6">
                    <c:v>Before</c:v>
                  </c:pt>
                  <c:pt idx="7">
                    <c:v>After</c:v>
                  </c:pt>
                  <c:pt idx="8">
                    <c:v>Before</c:v>
                  </c:pt>
                  <c:pt idx="9">
                    <c:v>After</c:v>
                  </c:pt>
                </c:lvl>
                <c:lvl>
                  <c:pt idx="0">
                    <c:v>The Guardian</c:v>
                  </c:pt>
                  <c:pt idx="2">
                    <c:v>The daily Telegraph</c:v>
                  </c:pt>
                  <c:pt idx="4">
                    <c:v>The daily mail</c:v>
                  </c:pt>
                  <c:pt idx="6">
                    <c:v>The Herald</c:v>
                  </c:pt>
                  <c:pt idx="8">
                    <c:v>The Scotsman</c:v>
                  </c:pt>
                </c:lvl>
              </c:multiLvlStrCache>
            </c:multiLvlStrRef>
          </c:cat>
          <c:val>
            <c:numRef>
              <c:f>Sheet1!$B$4:$K$4</c:f>
              <c:numCache>
                <c:formatCode>General</c:formatCode>
                <c:ptCount val="10"/>
                <c:pt idx="0">
                  <c:v>8</c:v>
                </c:pt>
                <c:pt idx="1">
                  <c:v>8</c:v>
                </c:pt>
                <c:pt idx="2">
                  <c:v>33</c:v>
                </c:pt>
                <c:pt idx="3">
                  <c:v>13</c:v>
                </c:pt>
                <c:pt idx="4">
                  <c:v>24</c:v>
                </c:pt>
                <c:pt idx="5">
                  <c:v>17</c:v>
                </c:pt>
                <c:pt idx="6">
                  <c:v>23</c:v>
                </c:pt>
                <c:pt idx="7">
                  <c:v>13</c:v>
                </c:pt>
                <c:pt idx="8">
                  <c:v>37</c:v>
                </c:pt>
                <c:pt idx="9">
                  <c:v>36</c:v>
                </c:pt>
              </c:numCache>
            </c:numRef>
          </c:val>
          <c:extLst>
            <c:ext xmlns:c16="http://schemas.microsoft.com/office/drawing/2014/chart" uri="{C3380CC4-5D6E-409C-BE32-E72D297353CC}">
              <c16:uniqueId val="{00000002-1365-4D3A-8237-5A0725BFE358}"/>
            </c:ext>
          </c:extLst>
        </c:ser>
        <c:dLbls>
          <c:dLblPos val="outEnd"/>
          <c:showLegendKey val="0"/>
          <c:showVal val="1"/>
          <c:showCatName val="0"/>
          <c:showSerName val="0"/>
          <c:showPercent val="0"/>
          <c:showBubbleSize val="0"/>
        </c:dLbls>
        <c:gapWidth val="444"/>
        <c:overlap val="-90"/>
        <c:axId val="1831554320"/>
        <c:axId val="1831547120"/>
      </c:barChart>
      <c:catAx>
        <c:axId val="18315543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it-IT"/>
          </a:p>
        </c:txPr>
        <c:crossAx val="1831547120"/>
        <c:crosses val="autoZero"/>
        <c:auto val="1"/>
        <c:lblAlgn val="ctr"/>
        <c:lblOffset val="100"/>
        <c:noMultiLvlLbl val="0"/>
      </c:catAx>
      <c:valAx>
        <c:axId val="1831547120"/>
        <c:scaling>
          <c:orientation val="minMax"/>
        </c:scaling>
        <c:delete val="1"/>
        <c:axPos val="l"/>
        <c:numFmt formatCode="General" sourceLinked="1"/>
        <c:majorTickMark val="none"/>
        <c:minorTickMark val="none"/>
        <c:tickLblPos val="nextTo"/>
        <c:crossAx val="1831554320"/>
        <c:crosses val="autoZero"/>
        <c:crossBetween val="between"/>
      </c:valAx>
      <c:spPr>
        <a:noFill/>
        <a:ln>
          <a:noFill/>
        </a:ln>
        <a:effectLst/>
      </c:spPr>
    </c:plotArea>
    <c:legend>
      <c:legendPos val="t"/>
      <c:legendEntry>
        <c:idx val="0"/>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legendEntry>
      <c:legendEntry>
        <c:idx val="1"/>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t-IT"/>
          </a:p>
        </c:txPr>
      </c:legendEntry>
      <c:layout>
        <c:manualLayout>
          <c:xMode val="edge"/>
          <c:yMode val="edge"/>
          <c:x val="0.4127161748939579"/>
          <c:y val="0.11533066132264529"/>
          <c:w val="0.21884644916517368"/>
          <c:h val="8.976325354120313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Numbers of articles about Liz Truss divided per day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Sheet1!$A$109</c:f>
              <c:strCache>
                <c:ptCount val="1"/>
                <c:pt idx="0">
                  <c:v>Liz Truss
Gr=536;  GS=10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Sheet1!$B$108:$M$108</c:f>
              <c:strCache>
                <c:ptCount val="12"/>
                <c:pt idx="0">
                  <c:v>13.10.22
</c:v>
                </c:pt>
                <c:pt idx="1">
                  <c:v>14.10.22
</c:v>
                </c:pt>
                <c:pt idx="2">
                  <c:v>15.10.22
</c:v>
                </c:pt>
                <c:pt idx="3">
                  <c:v>16.10.22
</c:v>
                </c:pt>
                <c:pt idx="4">
                  <c:v>17.10.22
</c:v>
                </c:pt>
                <c:pt idx="5">
                  <c:v>18.10.22
</c:v>
                </c:pt>
                <c:pt idx="6">
                  <c:v>19.10.22
</c:v>
                </c:pt>
                <c:pt idx="7">
                  <c:v> 20.10.22
</c:v>
                </c:pt>
                <c:pt idx="8">
                  <c:v>21.10.22
</c:v>
                </c:pt>
                <c:pt idx="9">
                  <c:v>22.10.22
</c:v>
                </c:pt>
                <c:pt idx="10">
                  <c:v>23.10.22
</c:v>
                </c:pt>
                <c:pt idx="11">
                  <c:v>24.10.22</c:v>
                </c:pt>
              </c:strCache>
            </c:strRef>
          </c:cat>
          <c:val>
            <c:numRef>
              <c:f>Sheet1!$B$109:$M$109</c:f>
              <c:numCache>
                <c:formatCode>General</c:formatCode>
                <c:ptCount val="12"/>
                <c:pt idx="0">
                  <c:v>31</c:v>
                </c:pt>
                <c:pt idx="1">
                  <c:v>47</c:v>
                </c:pt>
                <c:pt idx="2">
                  <c:v>20</c:v>
                </c:pt>
                <c:pt idx="3">
                  <c:v>20</c:v>
                </c:pt>
                <c:pt idx="4">
                  <c:v>37</c:v>
                </c:pt>
                <c:pt idx="5">
                  <c:v>39</c:v>
                </c:pt>
                <c:pt idx="6">
                  <c:v>41</c:v>
                </c:pt>
                <c:pt idx="7">
                  <c:v>88</c:v>
                </c:pt>
                <c:pt idx="8">
                  <c:v>33</c:v>
                </c:pt>
                <c:pt idx="9">
                  <c:v>11</c:v>
                </c:pt>
                <c:pt idx="10">
                  <c:v>4</c:v>
                </c:pt>
                <c:pt idx="11">
                  <c:v>8</c:v>
                </c:pt>
              </c:numCache>
            </c:numRef>
          </c:val>
          <c:extLst>
            <c:ext xmlns:c16="http://schemas.microsoft.com/office/drawing/2014/chart" uri="{C3380CC4-5D6E-409C-BE32-E72D297353CC}">
              <c16:uniqueId val="{00000000-324A-4A4A-BCDD-B3DB5613E970}"/>
            </c:ext>
          </c:extLst>
        </c:ser>
        <c:dLbls>
          <c:dLblPos val="outEnd"/>
          <c:showLegendKey val="0"/>
          <c:showVal val="1"/>
          <c:showCatName val="0"/>
          <c:showSerName val="0"/>
          <c:showPercent val="0"/>
          <c:showBubbleSize val="0"/>
        </c:dLbls>
        <c:gapWidth val="219"/>
        <c:overlap val="-27"/>
        <c:axId val="1726596144"/>
        <c:axId val="1726597584"/>
      </c:barChart>
      <c:catAx>
        <c:axId val="172659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726597584"/>
        <c:crosses val="autoZero"/>
        <c:auto val="1"/>
        <c:lblAlgn val="ctr"/>
        <c:lblOffset val="100"/>
        <c:noMultiLvlLbl val="0"/>
      </c:catAx>
      <c:valAx>
        <c:axId val="1726597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726596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articles about</a:t>
            </a:r>
            <a:r>
              <a:rPr lang="en-US" baseline="0"/>
              <a:t> </a:t>
            </a:r>
            <a:r>
              <a:rPr lang="en-US"/>
              <a:t>Nicola Sturgeon divided per day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Sheet1!$A$132</c:f>
              <c:strCache>
                <c:ptCount val="1"/>
                <c:pt idx="0">
                  <c:v>Nicola Sturgeon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Sheet1!$B$131:$M$131</c:f>
              <c:strCache>
                <c:ptCount val="12"/>
                <c:pt idx="0">
                  <c:v>08.02.23</c:v>
                </c:pt>
                <c:pt idx="1">
                  <c:v>09.02.23</c:v>
                </c:pt>
                <c:pt idx="2">
                  <c:v>10.02.23</c:v>
                </c:pt>
                <c:pt idx="3">
                  <c:v>11.02.23</c:v>
                </c:pt>
                <c:pt idx="4">
                  <c:v>12.02.23</c:v>
                </c:pt>
                <c:pt idx="5">
                  <c:v>13.02.23</c:v>
                </c:pt>
                <c:pt idx="6">
                  <c:v>14.02.23</c:v>
                </c:pt>
                <c:pt idx="7">
                  <c:v>15.02.23</c:v>
                </c:pt>
                <c:pt idx="8">
                  <c:v>16.02.23</c:v>
                </c:pt>
                <c:pt idx="9">
                  <c:v>17.02.23</c:v>
                </c:pt>
                <c:pt idx="10">
                  <c:v>18.02.23</c:v>
                </c:pt>
                <c:pt idx="11">
                  <c:v>19.02.23</c:v>
                </c:pt>
              </c:strCache>
            </c:strRef>
          </c:cat>
          <c:val>
            <c:numRef>
              <c:f>Sheet1!$B$132:$M$132</c:f>
              <c:numCache>
                <c:formatCode>General</c:formatCode>
                <c:ptCount val="12"/>
                <c:pt idx="0">
                  <c:v>5</c:v>
                </c:pt>
                <c:pt idx="1">
                  <c:v>9</c:v>
                </c:pt>
                <c:pt idx="2">
                  <c:v>2</c:v>
                </c:pt>
                <c:pt idx="3">
                  <c:v>6</c:v>
                </c:pt>
                <c:pt idx="4">
                  <c:v>4</c:v>
                </c:pt>
                <c:pt idx="5">
                  <c:v>2</c:v>
                </c:pt>
                <c:pt idx="6">
                  <c:v>1</c:v>
                </c:pt>
                <c:pt idx="7">
                  <c:v>86</c:v>
                </c:pt>
                <c:pt idx="8">
                  <c:v>36</c:v>
                </c:pt>
                <c:pt idx="9">
                  <c:v>27</c:v>
                </c:pt>
                <c:pt idx="10">
                  <c:v>9</c:v>
                </c:pt>
                <c:pt idx="11">
                  <c:v>16</c:v>
                </c:pt>
              </c:numCache>
            </c:numRef>
          </c:val>
          <c:extLst>
            <c:ext xmlns:c16="http://schemas.microsoft.com/office/drawing/2014/chart" uri="{C3380CC4-5D6E-409C-BE32-E72D297353CC}">
              <c16:uniqueId val="{00000000-0EBF-4E51-8465-5DFB7600A50D}"/>
            </c:ext>
          </c:extLst>
        </c:ser>
        <c:dLbls>
          <c:dLblPos val="outEnd"/>
          <c:showLegendKey val="0"/>
          <c:showVal val="1"/>
          <c:showCatName val="0"/>
          <c:showSerName val="0"/>
          <c:showPercent val="0"/>
          <c:showBubbleSize val="0"/>
        </c:dLbls>
        <c:gapWidth val="219"/>
        <c:axId val="111580720"/>
        <c:axId val="111579760"/>
      </c:barChart>
      <c:catAx>
        <c:axId val="111580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1579760"/>
        <c:crosses val="autoZero"/>
        <c:auto val="1"/>
        <c:lblAlgn val="ctr"/>
        <c:lblOffset val="100"/>
        <c:noMultiLvlLbl val="0"/>
      </c:catAx>
      <c:valAx>
        <c:axId val="111579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1580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Number of articles per</a:t>
            </a:r>
            <a:r>
              <a:rPr lang="it-IT" baseline="0"/>
              <a:t> style</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Sheet1!$A$41</c:f>
              <c:strCache>
                <c:ptCount val="1"/>
                <c:pt idx="0">
                  <c:v>Liz Truss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Sheet1!$B$40:$E$40</c:f>
              <c:strCache>
                <c:ptCount val="4"/>
                <c:pt idx="0">
                  <c:v>Editorial</c:v>
                </c:pt>
                <c:pt idx="1">
                  <c:v>Feature</c:v>
                </c:pt>
                <c:pt idx="2">
                  <c:v>News</c:v>
                </c:pt>
                <c:pt idx="3">
                  <c:v>Other</c:v>
                </c:pt>
              </c:strCache>
            </c:strRef>
          </c:cat>
          <c:val>
            <c:numRef>
              <c:f>Sheet1!$B$41:$E$41</c:f>
              <c:numCache>
                <c:formatCode>General</c:formatCode>
                <c:ptCount val="4"/>
                <c:pt idx="0">
                  <c:v>9</c:v>
                </c:pt>
                <c:pt idx="1">
                  <c:v>182</c:v>
                </c:pt>
                <c:pt idx="2">
                  <c:v>190</c:v>
                </c:pt>
                <c:pt idx="3">
                  <c:v>18</c:v>
                </c:pt>
              </c:numCache>
            </c:numRef>
          </c:val>
          <c:extLst>
            <c:ext xmlns:c16="http://schemas.microsoft.com/office/drawing/2014/chart" uri="{C3380CC4-5D6E-409C-BE32-E72D297353CC}">
              <c16:uniqueId val="{00000000-AD99-41DB-B6FC-6DF327767201}"/>
            </c:ext>
          </c:extLst>
        </c:ser>
        <c:ser>
          <c:idx val="1"/>
          <c:order val="1"/>
          <c:tx>
            <c:strRef>
              <c:f>Sheet1!$A$42</c:f>
              <c:strCache>
                <c:ptCount val="1"/>
                <c:pt idx="0">
                  <c:v>Nicola Sturgeon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Sheet1!$B$40:$E$40</c:f>
              <c:strCache>
                <c:ptCount val="4"/>
                <c:pt idx="0">
                  <c:v>Editorial</c:v>
                </c:pt>
                <c:pt idx="1">
                  <c:v>Feature</c:v>
                </c:pt>
                <c:pt idx="2">
                  <c:v>News</c:v>
                </c:pt>
                <c:pt idx="3">
                  <c:v>Other</c:v>
                </c:pt>
              </c:strCache>
            </c:strRef>
          </c:cat>
          <c:val>
            <c:numRef>
              <c:f>Sheet1!$B$42:$E$42</c:f>
              <c:numCache>
                <c:formatCode>General</c:formatCode>
                <c:ptCount val="4"/>
                <c:pt idx="0">
                  <c:v>0</c:v>
                </c:pt>
                <c:pt idx="1">
                  <c:v>97</c:v>
                </c:pt>
                <c:pt idx="2">
                  <c:v>102</c:v>
                </c:pt>
                <c:pt idx="3">
                  <c:v>12</c:v>
                </c:pt>
              </c:numCache>
            </c:numRef>
          </c:val>
          <c:extLst>
            <c:ext xmlns:c16="http://schemas.microsoft.com/office/drawing/2014/chart" uri="{C3380CC4-5D6E-409C-BE32-E72D297353CC}">
              <c16:uniqueId val="{00000001-AD99-41DB-B6FC-6DF327767201}"/>
            </c:ext>
          </c:extLst>
        </c:ser>
        <c:dLbls>
          <c:dLblPos val="outEnd"/>
          <c:showLegendKey val="0"/>
          <c:showVal val="1"/>
          <c:showCatName val="0"/>
          <c:showSerName val="0"/>
          <c:showPercent val="0"/>
          <c:showBubbleSize val="0"/>
        </c:dLbls>
        <c:gapWidth val="182"/>
        <c:axId val="1163147392"/>
        <c:axId val="1163140192"/>
      </c:barChart>
      <c:catAx>
        <c:axId val="1163147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63140192"/>
        <c:crosses val="autoZero"/>
        <c:auto val="1"/>
        <c:lblAlgn val="ctr"/>
        <c:lblOffset val="100"/>
        <c:noMultiLvlLbl val="0"/>
      </c:catAx>
      <c:valAx>
        <c:axId val="1163140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63147392"/>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Division of topic</a:t>
            </a:r>
            <a:r>
              <a:rPr lang="it-IT" baseline="0"/>
              <a:t> treated per politician</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Sheet1!$A$68</c:f>
              <c:strCache>
                <c:ptCount val="1"/>
                <c:pt idx="0">
                  <c:v>Liz Truss
</c:v>
                </c:pt>
              </c:strCache>
            </c:strRef>
          </c:tx>
          <c:spPr>
            <a:solidFill>
              <a:schemeClr val="accent1"/>
            </a:solidFill>
            <a:ln>
              <a:noFill/>
            </a:ln>
            <a:effectLst/>
          </c:spPr>
          <c:invertIfNegative val="0"/>
          <c:dLbls>
            <c:dLbl>
              <c:idx val="6"/>
              <c:layout>
                <c:manualLayout>
                  <c:x val="-8.7003791515623975E-3"/>
                  <c:y val="-6.7277529706392929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949-41D0-98D4-160E3F3A7C51}"/>
                </c:ext>
              </c:extLst>
            </c:dLbl>
            <c:dLbl>
              <c:idx val="10"/>
              <c:layout>
                <c:manualLayout>
                  <c:x val="-1.3050568727343635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949-41D0-98D4-160E3F3A7C5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Sheet1!$B$67:$M$67</c:f>
              <c:strCache>
                <c:ptCount val="12"/>
                <c:pt idx="0">
                  <c:v> About someone else
</c:v>
                </c:pt>
                <c:pt idx="1">
                  <c:v>Economics
</c:v>
                </c:pt>
                <c:pt idx="2">
                  <c:v> Gossip
</c:v>
                </c:pt>
                <c:pt idx="3">
                  <c:v> Media Coverage
</c:v>
                </c:pt>
                <c:pt idx="4">
                  <c:v> News coverage
</c:v>
                </c:pt>
                <c:pt idx="5">
                  <c:v> Personal Competence
</c:v>
                </c:pt>
                <c:pt idx="6">
                  <c:v>Policies
</c:v>
                </c:pt>
                <c:pt idx="7">
                  <c:v>Politics
</c:v>
                </c:pt>
                <c:pt idx="8">
                  <c:v>Popular Opinion
</c:v>
                </c:pt>
                <c:pt idx="9">
                  <c:v> Praise
</c:v>
                </c:pt>
                <c:pt idx="10">
                  <c:v> Resignation
</c:v>
                </c:pt>
                <c:pt idx="11">
                  <c:v> Role Media
</c:v>
                </c:pt>
              </c:strCache>
            </c:strRef>
          </c:cat>
          <c:val>
            <c:numRef>
              <c:f>Sheet1!$B$68:$M$68</c:f>
              <c:numCache>
                <c:formatCode>General</c:formatCode>
                <c:ptCount val="12"/>
                <c:pt idx="0">
                  <c:v>29</c:v>
                </c:pt>
                <c:pt idx="1">
                  <c:v>38</c:v>
                </c:pt>
                <c:pt idx="2">
                  <c:v>14</c:v>
                </c:pt>
                <c:pt idx="3">
                  <c:v>13</c:v>
                </c:pt>
                <c:pt idx="4">
                  <c:v>0</c:v>
                </c:pt>
                <c:pt idx="5">
                  <c:v>108</c:v>
                </c:pt>
                <c:pt idx="6">
                  <c:v>37</c:v>
                </c:pt>
                <c:pt idx="7">
                  <c:v>109</c:v>
                </c:pt>
                <c:pt idx="8">
                  <c:v>4</c:v>
                </c:pt>
                <c:pt idx="9">
                  <c:v>0</c:v>
                </c:pt>
                <c:pt idx="10">
                  <c:v>28</c:v>
                </c:pt>
                <c:pt idx="11">
                  <c:v>1</c:v>
                </c:pt>
              </c:numCache>
            </c:numRef>
          </c:val>
          <c:extLst>
            <c:ext xmlns:c16="http://schemas.microsoft.com/office/drawing/2014/chart" uri="{C3380CC4-5D6E-409C-BE32-E72D297353CC}">
              <c16:uniqueId val="{00000002-9949-41D0-98D4-160E3F3A7C51}"/>
            </c:ext>
          </c:extLst>
        </c:ser>
        <c:ser>
          <c:idx val="1"/>
          <c:order val="1"/>
          <c:tx>
            <c:strRef>
              <c:f>Sheet1!$A$69</c:f>
              <c:strCache>
                <c:ptCount val="1"/>
                <c:pt idx="0">
                  <c:v>Nicola Sturgeon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Sheet1!$B$67:$M$67</c:f>
              <c:strCache>
                <c:ptCount val="12"/>
                <c:pt idx="0">
                  <c:v> About someone else
</c:v>
                </c:pt>
                <c:pt idx="1">
                  <c:v>Economics
</c:v>
                </c:pt>
                <c:pt idx="2">
                  <c:v> Gossip
</c:v>
                </c:pt>
                <c:pt idx="3">
                  <c:v> Media Coverage
</c:v>
                </c:pt>
                <c:pt idx="4">
                  <c:v> News coverage
</c:v>
                </c:pt>
                <c:pt idx="5">
                  <c:v> Personal Competence
</c:v>
                </c:pt>
                <c:pt idx="6">
                  <c:v>Policies
</c:v>
                </c:pt>
                <c:pt idx="7">
                  <c:v>Politics
</c:v>
                </c:pt>
                <c:pt idx="8">
                  <c:v>Popular Opinion
</c:v>
                </c:pt>
                <c:pt idx="9">
                  <c:v> Praise
</c:v>
                </c:pt>
                <c:pt idx="10">
                  <c:v> Resignation
</c:v>
                </c:pt>
                <c:pt idx="11">
                  <c:v> Role Media
</c:v>
                </c:pt>
              </c:strCache>
            </c:strRef>
          </c:cat>
          <c:val>
            <c:numRef>
              <c:f>Sheet1!$B$69:$M$69</c:f>
              <c:numCache>
                <c:formatCode>General</c:formatCode>
                <c:ptCount val="12"/>
                <c:pt idx="0">
                  <c:v>11</c:v>
                </c:pt>
                <c:pt idx="1">
                  <c:v>1</c:v>
                </c:pt>
                <c:pt idx="2">
                  <c:v>2</c:v>
                </c:pt>
                <c:pt idx="3">
                  <c:v>4</c:v>
                </c:pt>
                <c:pt idx="4">
                  <c:v>3</c:v>
                </c:pt>
                <c:pt idx="5">
                  <c:v>65</c:v>
                </c:pt>
                <c:pt idx="6">
                  <c:v>35</c:v>
                </c:pt>
                <c:pt idx="7">
                  <c:v>47</c:v>
                </c:pt>
                <c:pt idx="8">
                  <c:v>3</c:v>
                </c:pt>
                <c:pt idx="9">
                  <c:v>1</c:v>
                </c:pt>
                <c:pt idx="10">
                  <c:v>26</c:v>
                </c:pt>
                <c:pt idx="11">
                  <c:v>1</c:v>
                </c:pt>
              </c:numCache>
            </c:numRef>
          </c:val>
          <c:extLst>
            <c:ext xmlns:c16="http://schemas.microsoft.com/office/drawing/2014/chart" uri="{C3380CC4-5D6E-409C-BE32-E72D297353CC}">
              <c16:uniqueId val="{00000003-9949-41D0-98D4-160E3F3A7C51}"/>
            </c:ext>
          </c:extLst>
        </c:ser>
        <c:ser>
          <c:idx val="2"/>
          <c:order val="2"/>
          <c:tx>
            <c:strRef>
              <c:f>Sheet1!$A$70</c:f>
              <c:strCache>
                <c:ptCount val="1"/>
                <c:pt idx="0">
                  <c:v>Totals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Sheet1!$B$67:$M$67</c:f>
              <c:strCache>
                <c:ptCount val="12"/>
                <c:pt idx="0">
                  <c:v> About someone else
</c:v>
                </c:pt>
                <c:pt idx="1">
                  <c:v>Economics
</c:v>
                </c:pt>
                <c:pt idx="2">
                  <c:v> Gossip
</c:v>
                </c:pt>
                <c:pt idx="3">
                  <c:v> Media Coverage
</c:v>
                </c:pt>
                <c:pt idx="4">
                  <c:v> News coverage
</c:v>
                </c:pt>
                <c:pt idx="5">
                  <c:v> Personal Competence
</c:v>
                </c:pt>
                <c:pt idx="6">
                  <c:v>Policies
</c:v>
                </c:pt>
                <c:pt idx="7">
                  <c:v>Politics
</c:v>
                </c:pt>
                <c:pt idx="8">
                  <c:v>Popular Opinion
</c:v>
                </c:pt>
                <c:pt idx="9">
                  <c:v> Praise
</c:v>
                </c:pt>
                <c:pt idx="10">
                  <c:v> Resignation
</c:v>
                </c:pt>
                <c:pt idx="11">
                  <c:v> Role Media
</c:v>
                </c:pt>
              </c:strCache>
            </c:strRef>
          </c:cat>
          <c:val>
            <c:numRef>
              <c:f>Sheet1!$B$70:$M$70</c:f>
              <c:numCache>
                <c:formatCode>General</c:formatCode>
                <c:ptCount val="12"/>
                <c:pt idx="0">
                  <c:v>40</c:v>
                </c:pt>
                <c:pt idx="1">
                  <c:v>39</c:v>
                </c:pt>
                <c:pt idx="2">
                  <c:v>16</c:v>
                </c:pt>
                <c:pt idx="3">
                  <c:v>17</c:v>
                </c:pt>
                <c:pt idx="4">
                  <c:v>3</c:v>
                </c:pt>
                <c:pt idx="5">
                  <c:v>173</c:v>
                </c:pt>
                <c:pt idx="6">
                  <c:v>72</c:v>
                </c:pt>
                <c:pt idx="7">
                  <c:v>154</c:v>
                </c:pt>
                <c:pt idx="8">
                  <c:v>7</c:v>
                </c:pt>
                <c:pt idx="9">
                  <c:v>1</c:v>
                </c:pt>
                <c:pt idx="10">
                  <c:v>54</c:v>
                </c:pt>
                <c:pt idx="11">
                  <c:v>2</c:v>
                </c:pt>
              </c:numCache>
            </c:numRef>
          </c:val>
          <c:extLst>
            <c:ext xmlns:c16="http://schemas.microsoft.com/office/drawing/2014/chart" uri="{C3380CC4-5D6E-409C-BE32-E72D297353CC}">
              <c16:uniqueId val="{00000004-9949-41D0-98D4-160E3F3A7C51}"/>
            </c:ext>
          </c:extLst>
        </c:ser>
        <c:dLbls>
          <c:dLblPos val="outEnd"/>
          <c:showLegendKey val="0"/>
          <c:showVal val="1"/>
          <c:showCatName val="0"/>
          <c:showSerName val="0"/>
          <c:showPercent val="0"/>
          <c:showBubbleSize val="0"/>
        </c:dLbls>
        <c:gapWidth val="219"/>
        <c:overlap val="-27"/>
        <c:axId val="1169707136"/>
        <c:axId val="1169703776"/>
      </c:barChart>
      <c:catAx>
        <c:axId val="1169707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69703776"/>
        <c:crosses val="autoZero"/>
        <c:auto val="1"/>
        <c:lblAlgn val="ctr"/>
        <c:lblOffset val="100"/>
        <c:noMultiLvlLbl val="0"/>
      </c:catAx>
      <c:valAx>
        <c:axId val="1169703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69707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Attitude</a:t>
            </a:r>
            <a:r>
              <a:rPr lang="it-IT" baseline="0"/>
              <a:t> towards Liz Truss and Nicola Sturgeon</a:t>
            </a:r>
            <a:endParaRPr lang="it-IT"/>
          </a:p>
        </c:rich>
      </c:tx>
      <c:layout>
        <c:manualLayout>
          <c:xMode val="edge"/>
          <c:yMode val="edge"/>
          <c:x val="0.21301561841806813"/>
          <c:y val="4.636066833109275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Sheet1!$A$86</c:f>
              <c:strCache>
                <c:ptCount val="1"/>
                <c:pt idx="0">
                  <c:v>Liz Truss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Sheet1!$B$85:$E$85</c:f>
              <c:strCache>
                <c:ptCount val="4"/>
                <c:pt idx="0">
                  <c:v> Ambiguous
</c:v>
                </c:pt>
                <c:pt idx="1">
                  <c:v> Negative
</c:v>
                </c:pt>
                <c:pt idx="2">
                  <c:v>Neutral
</c:v>
                </c:pt>
                <c:pt idx="3">
                  <c:v>Positive
</c:v>
                </c:pt>
              </c:strCache>
            </c:strRef>
          </c:cat>
          <c:val>
            <c:numRef>
              <c:f>Sheet1!$B$86:$E$86</c:f>
              <c:numCache>
                <c:formatCode>General</c:formatCode>
                <c:ptCount val="4"/>
                <c:pt idx="0">
                  <c:v>17</c:v>
                </c:pt>
                <c:pt idx="1">
                  <c:v>352</c:v>
                </c:pt>
                <c:pt idx="2">
                  <c:v>8</c:v>
                </c:pt>
                <c:pt idx="3">
                  <c:v>1</c:v>
                </c:pt>
              </c:numCache>
            </c:numRef>
          </c:val>
          <c:extLst>
            <c:ext xmlns:c16="http://schemas.microsoft.com/office/drawing/2014/chart" uri="{C3380CC4-5D6E-409C-BE32-E72D297353CC}">
              <c16:uniqueId val="{00000000-2052-4A85-B3F6-3F69DABB1BDA}"/>
            </c:ext>
          </c:extLst>
        </c:ser>
        <c:ser>
          <c:idx val="1"/>
          <c:order val="1"/>
          <c:tx>
            <c:strRef>
              <c:f>Sheet1!$A$87</c:f>
              <c:strCache>
                <c:ptCount val="1"/>
                <c:pt idx="0">
                  <c:v>Nicola Sturgeon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Sheet1!$B$85:$E$85</c:f>
              <c:strCache>
                <c:ptCount val="4"/>
                <c:pt idx="0">
                  <c:v> Ambiguous
</c:v>
                </c:pt>
                <c:pt idx="1">
                  <c:v> Negative
</c:v>
                </c:pt>
                <c:pt idx="2">
                  <c:v>Neutral
</c:v>
                </c:pt>
                <c:pt idx="3">
                  <c:v>Positive
</c:v>
                </c:pt>
              </c:strCache>
            </c:strRef>
          </c:cat>
          <c:val>
            <c:numRef>
              <c:f>Sheet1!$B$87:$E$87</c:f>
              <c:numCache>
                <c:formatCode>General</c:formatCode>
                <c:ptCount val="4"/>
                <c:pt idx="0">
                  <c:v>28</c:v>
                </c:pt>
                <c:pt idx="1">
                  <c:v>96</c:v>
                </c:pt>
                <c:pt idx="2">
                  <c:v>44</c:v>
                </c:pt>
                <c:pt idx="3">
                  <c:v>34</c:v>
                </c:pt>
              </c:numCache>
            </c:numRef>
          </c:val>
          <c:extLst>
            <c:ext xmlns:c16="http://schemas.microsoft.com/office/drawing/2014/chart" uri="{C3380CC4-5D6E-409C-BE32-E72D297353CC}">
              <c16:uniqueId val="{00000001-2052-4A85-B3F6-3F69DABB1BDA}"/>
            </c:ext>
          </c:extLst>
        </c:ser>
        <c:dLbls>
          <c:dLblPos val="outEnd"/>
          <c:showLegendKey val="0"/>
          <c:showVal val="1"/>
          <c:showCatName val="0"/>
          <c:showSerName val="0"/>
          <c:showPercent val="0"/>
          <c:showBubbleSize val="0"/>
        </c:dLbls>
        <c:gapWidth val="219"/>
        <c:overlap val="-27"/>
        <c:axId val="1172287600"/>
        <c:axId val="1172289520"/>
      </c:barChart>
      <c:catAx>
        <c:axId val="1172287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72289520"/>
        <c:crosses val="autoZero"/>
        <c:auto val="1"/>
        <c:lblAlgn val="ctr"/>
        <c:lblOffset val="100"/>
        <c:noMultiLvlLbl val="0"/>
      </c:catAx>
      <c:valAx>
        <c:axId val="1172289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72287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Number of comparisons with other people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Sheet1!$B$165</c:f>
              <c:strCache>
                <c:ptCount val="1"/>
                <c:pt idx="0">
                  <c:v>Comparison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Sheet1!$A$166:$A$167</c:f>
              <c:strCache>
                <c:ptCount val="2"/>
                <c:pt idx="0">
                  <c:v>Liz Truss</c:v>
                </c:pt>
                <c:pt idx="1">
                  <c:v>Nicola Sturgeon</c:v>
                </c:pt>
              </c:strCache>
            </c:strRef>
          </c:cat>
          <c:val>
            <c:numRef>
              <c:f>Sheet1!$B$166:$B$167</c:f>
              <c:numCache>
                <c:formatCode>General</c:formatCode>
                <c:ptCount val="2"/>
                <c:pt idx="0">
                  <c:v>113</c:v>
                </c:pt>
                <c:pt idx="1">
                  <c:v>39</c:v>
                </c:pt>
              </c:numCache>
            </c:numRef>
          </c:val>
          <c:extLst>
            <c:ext xmlns:c16="http://schemas.microsoft.com/office/drawing/2014/chart" uri="{C3380CC4-5D6E-409C-BE32-E72D297353CC}">
              <c16:uniqueId val="{00000000-4508-4BAA-B0A4-21AC68114137}"/>
            </c:ext>
          </c:extLst>
        </c:ser>
        <c:ser>
          <c:idx val="1"/>
          <c:order val="1"/>
          <c:tx>
            <c:strRef>
              <c:f>Sheet1!$C$165</c:f>
              <c:strCache>
                <c:ptCount val="1"/>
                <c:pt idx="0">
                  <c:v>No comparison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Sheet1!$A$166:$A$167</c:f>
              <c:strCache>
                <c:ptCount val="2"/>
                <c:pt idx="0">
                  <c:v>Liz Truss</c:v>
                </c:pt>
                <c:pt idx="1">
                  <c:v>Nicola Sturgeon</c:v>
                </c:pt>
              </c:strCache>
            </c:strRef>
          </c:cat>
          <c:val>
            <c:numRef>
              <c:f>Sheet1!$C$166:$C$167</c:f>
              <c:numCache>
                <c:formatCode>General</c:formatCode>
                <c:ptCount val="2"/>
                <c:pt idx="0">
                  <c:v>268</c:v>
                </c:pt>
                <c:pt idx="1">
                  <c:v>160</c:v>
                </c:pt>
              </c:numCache>
            </c:numRef>
          </c:val>
          <c:extLst>
            <c:ext xmlns:c16="http://schemas.microsoft.com/office/drawing/2014/chart" uri="{C3380CC4-5D6E-409C-BE32-E72D297353CC}">
              <c16:uniqueId val="{00000001-4508-4BAA-B0A4-21AC68114137}"/>
            </c:ext>
          </c:extLst>
        </c:ser>
        <c:dLbls>
          <c:dLblPos val="outEnd"/>
          <c:showLegendKey val="0"/>
          <c:showVal val="1"/>
          <c:showCatName val="0"/>
          <c:showSerName val="0"/>
          <c:showPercent val="0"/>
          <c:showBubbleSize val="0"/>
        </c:dLbls>
        <c:gapWidth val="219"/>
        <c:overlap val="-27"/>
        <c:axId val="1730348656"/>
        <c:axId val="1730348176"/>
        <c:extLst>
          <c:ext xmlns:c15="http://schemas.microsoft.com/office/drawing/2012/chart" uri="{02D57815-91ED-43cb-92C2-25804820EDAC}">
            <c15:filteredBarSeries>
              <c15:ser>
                <c:idx val="2"/>
                <c:order val="2"/>
                <c:tx>
                  <c:strRef>
                    <c:extLst>
                      <c:ext uri="{02D57815-91ED-43cb-92C2-25804820EDAC}">
                        <c15:formulaRef>
                          <c15:sqref>Sheet1!$D$165</c15:sqref>
                        </c15:formulaRef>
                      </c:ext>
                    </c:extLst>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Sheet1!$A$166:$A$167</c15:sqref>
                        </c15:formulaRef>
                      </c:ext>
                    </c:extLst>
                    <c:strCache>
                      <c:ptCount val="2"/>
                      <c:pt idx="0">
                        <c:v>Liz Truss</c:v>
                      </c:pt>
                      <c:pt idx="1">
                        <c:v>Nicola Sturgeon</c:v>
                      </c:pt>
                    </c:strCache>
                  </c:strRef>
                </c:cat>
                <c:val>
                  <c:numRef>
                    <c:extLst>
                      <c:ext uri="{02D57815-91ED-43cb-92C2-25804820EDAC}">
                        <c15:formulaRef>
                          <c15:sqref>Sheet1!$D$166:$D$167</c15:sqref>
                        </c15:formulaRef>
                      </c:ext>
                    </c:extLst>
                    <c:numCache>
                      <c:formatCode>General</c:formatCode>
                      <c:ptCount val="2"/>
                    </c:numCache>
                  </c:numRef>
                </c:val>
                <c:extLst>
                  <c:ext xmlns:c16="http://schemas.microsoft.com/office/drawing/2014/chart" uri="{C3380CC4-5D6E-409C-BE32-E72D297353CC}">
                    <c16:uniqueId val="{00000002-4508-4BAA-B0A4-21AC68114137}"/>
                  </c:ext>
                </c:extLst>
              </c15:ser>
            </c15:filteredBarSeries>
          </c:ext>
        </c:extLst>
      </c:barChart>
      <c:catAx>
        <c:axId val="1730348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730348176"/>
        <c:crosses val="autoZero"/>
        <c:auto val="1"/>
        <c:lblAlgn val="ctr"/>
        <c:lblOffset val="100"/>
        <c:noMultiLvlLbl val="0"/>
      </c:catAx>
      <c:valAx>
        <c:axId val="173034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730348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Description</a:t>
            </a:r>
            <a:r>
              <a:rPr lang="it-IT" baseline="0"/>
              <a:t> of the politicians</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Sheet1!$C$182</c:f>
              <c:strCache>
                <c:ptCount val="1"/>
                <c:pt idx="0">
                  <c:v>Liz Truss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Sheet1!$D$181:$G$181</c:f>
              <c:strCache>
                <c:ptCount val="4"/>
                <c:pt idx="0">
                  <c:v>Personal description
</c:v>
                </c:pt>
                <c:pt idx="1">
                  <c:v>Professional description
</c:v>
                </c:pt>
                <c:pt idx="2">
                  <c:v>No characterisation</c:v>
                </c:pt>
                <c:pt idx="3">
                  <c:v>Personal and professional description</c:v>
                </c:pt>
              </c:strCache>
            </c:strRef>
          </c:cat>
          <c:val>
            <c:numRef>
              <c:f>Sheet1!$D$182:$G$182</c:f>
              <c:numCache>
                <c:formatCode>General</c:formatCode>
                <c:ptCount val="4"/>
                <c:pt idx="0">
                  <c:v>4</c:v>
                </c:pt>
                <c:pt idx="1">
                  <c:v>310</c:v>
                </c:pt>
                <c:pt idx="2">
                  <c:v>4</c:v>
                </c:pt>
                <c:pt idx="3">
                  <c:v>63</c:v>
                </c:pt>
              </c:numCache>
            </c:numRef>
          </c:val>
          <c:extLst>
            <c:ext xmlns:c16="http://schemas.microsoft.com/office/drawing/2014/chart" uri="{C3380CC4-5D6E-409C-BE32-E72D297353CC}">
              <c16:uniqueId val="{00000000-F053-4151-A964-F0DE0694E3EE}"/>
            </c:ext>
          </c:extLst>
        </c:ser>
        <c:ser>
          <c:idx val="1"/>
          <c:order val="1"/>
          <c:tx>
            <c:strRef>
              <c:f>Sheet1!$C$183</c:f>
              <c:strCache>
                <c:ptCount val="1"/>
                <c:pt idx="0">
                  <c:v>Nicola Sturgeon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Sheet1!$D$181:$G$181</c:f>
              <c:strCache>
                <c:ptCount val="4"/>
                <c:pt idx="0">
                  <c:v>Personal description
</c:v>
                </c:pt>
                <c:pt idx="1">
                  <c:v>Professional description
</c:v>
                </c:pt>
                <c:pt idx="2">
                  <c:v>No characterisation</c:v>
                </c:pt>
                <c:pt idx="3">
                  <c:v>Personal and professional description</c:v>
                </c:pt>
              </c:strCache>
            </c:strRef>
          </c:cat>
          <c:val>
            <c:numRef>
              <c:f>Sheet1!$D$183:$G$183</c:f>
              <c:numCache>
                <c:formatCode>General</c:formatCode>
                <c:ptCount val="4"/>
                <c:pt idx="0">
                  <c:v>1</c:v>
                </c:pt>
                <c:pt idx="1">
                  <c:v>146</c:v>
                </c:pt>
                <c:pt idx="2">
                  <c:v>0</c:v>
                </c:pt>
                <c:pt idx="3">
                  <c:v>52</c:v>
                </c:pt>
              </c:numCache>
            </c:numRef>
          </c:val>
          <c:extLst>
            <c:ext xmlns:c16="http://schemas.microsoft.com/office/drawing/2014/chart" uri="{C3380CC4-5D6E-409C-BE32-E72D297353CC}">
              <c16:uniqueId val="{00000001-F053-4151-A964-F0DE0694E3EE}"/>
            </c:ext>
          </c:extLst>
        </c:ser>
        <c:dLbls>
          <c:dLblPos val="outEnd"/>
          <c:showLegendKey val="0"/>
          <c:showVal val="1"/>
          <c:showCatName val="0"/>
          <c:showSerName val="0"/>
          <c:showPercent val="0"/>
          <c:showBubbleSize val="0"/>
        </c:dLbls>
        <c:gapWidth val="219"/>
        <c:overlap val="-27"/>
        <c:axId val="1947296031"/>
        <c:axId val="1947291231"/>
      </c:barChart>
      <c:catAx>
        <c:axId val="19472960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947291231"/>
        <c:crosses val="autoZero"/>
        <c:auto val="1"/>
        <c:lblAlgn val="ctr"/>
        <c:lblOffset val="100"/>
        <c:noMultiLvlLbl val="0"/>
      </c:catAx>
      <c:valAx>
        <c:axId val="19472912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9472960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Mention of</a:t>
            </a:r>
            <a:r>
              <a:rPr lang="it-IT" baseline="0"/>
              <a:t> appearance per source</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Sheet1!$A$201</c:f>
              <c:strCache>
                <c:ptCount val="1"/>
                <c:pt idx="0">
                  <c:v>Liz Truss</c:v>
                </c:pt>
              </c:strCache>
            </c:strRef>
          </c:tx>
          <c:spPr>
            <a:solidFill>
              <a:schemeClr val="accent1"/>
            </a:solidFill>
            <a:ln>
              <a:noFill/>
            </a:ln>
            <a:effectLst/>
          </c:spPr>
          <c:invertIfNegative val="0"/>
          <c:cat>
            <c:strRef>
              <c:f>Sheet1!$B$200:$G$200</c:f>
              <c:strCache>
                <c:ptCount val="5"/>
                <c:pt idx="0">
                  <c:v>The Guardian</c:v>
                </c:pt>
                <c:pt idx="1">
                  <c:v>The Daily Telegraph</c:v>
                </c:pt>
                <c:pt idx="2">
                  <c:v>The Herald</c:v>
                </c:pt>
                <c:pt idx="3">
                  <c:v>The Scotsman</c:v>
                </c:pt>
                <c:pt idx="4">
                  <c:v>The Daily Mail</c:v>
                </c:pt>
              </c:strCache>
            </c:strRef>
          </c:cat>
          <c:val>
            <c:numRef>
              <c:f>Sheet1!$B$201:$G$201</c:f>
              <c:numCache>
                <c:formatCode>General</c:formatCode>
                <c:ptCount val="6"/>
                <c:pt idx="0">
                  <c:v>7</c:v>
                </c:pt>
                <c:pt idx="1">
                  <c:v>4</c:v>
                </c:pt>
                <c:pt idx="2">
                  <c:v>1</c:v>
                </c:pt>
                <c:pt idx="3">
                  <c:v>0</c:v>
                </c:pt>
                <c:pt idx="4">
                  <c:v>7</c:v>
                </c:pt>
              </c:numCache>
            </c:numRef>
          </c:val>
          <c:extLst>
            <c:ext xmlns:c16="http://schemas.microsoft.com/office/drawing/2014/chart" uri="{C3380CC4-5D6E-409C-BE32-E72D297353CC}">
              <c16:uniqueId val="{00000000-FFD2-44EA-BD8C-1634196FE774}"/>
            </c:ext>
          </c:extLst>
        </c:ser>
        <c:ser>
          <c:idx val="1"/>
          <c:order val="1"/>
          <c:tx>
            <c:strRef>
              <c:f>Sheet1!$A$202</c:f>
              <c:strCache>
                <c:ptCount val="1"/>
                <c:pt idx="0">
                  <c:v>Nicola Sturgeon</c:v>
                </c:pt>
              </c:strCache>
            </c:strRef>
          </c:tx>
          <c:spPr>
            <a:solidFill>
              <a:schemeClr val="accent2"/>
            </a:solidFill>
            <a:ln>
              <a:noFill/>
            </a:ln>
            <a:effectLst/>
          </c:spPr>
          <c:invertIfNegative val="0"/>
          <c:cat>
            <c:strRef>
              <c:f>Sheet1!$B$200:$G$200</c:f>
              <c:strCache>
                <c:ptCount val="5"/>
                <c:pt idx="0">
                  <c:v>The Guardian</c:v>
                </c:pt>
                <c:pt idx="1">
                  <c:v>The Daily Telegraph</c:v>
                </c:pt>
                <c:pt idx="2">
                  <c:v>The Herald</c:v>
                </c:pt>
                <c:pt idx="3">
                  <c:v>The Scotsman</c:v>
                </c:pt>
                <c:pt idx="4">
                  <c:v>The Daily Mail</c:v>
                </c:pt>
              </c:strCache>
            </c:strRef>
          </c:cat>
          <c:val>
            <c:numRef>
              <c:f>Sheet1!$B$202:$G$202</c:f>
              <c:numCache>
                <c:formatCode>General</c:formatCode>
                <c:ptCount val="6"/>
                <c:pt idx="0">
                  <c:v>2</c:v>
                </c:pt>
                <c:pt idx="1">
                  <c:v>0</c:v>
                </c:pt>
                <c:pt idx="2">
                  <c:v>0</c:v>
                </c:pt>
                <c:pt idx="3">
                  <c:v>5</c:v>
                </c:pt>
                <c:pt idx="4">
                  <c:v>1</c:v>
                </c:pt>
              </c:numCache>
            </c:numRef>
          </c:val>
          <c:extLst>
            <c:ext xmlns:c16="http://schemas.microsoft.com/office/drawing/2014/chart" uri="{C3380CC4-5D6E-409C-BE32-E72D297353CC}">
              <c16:uniqueId val="{00000001-FFD2-44EA-BD8C-1634196FE774}"/>
            </c:ext>
          </c:extLst>
        </c:ser>
        <c:dLbls>
          <c:showLegendKey val="0"/>
          <c:showVal val="0"/>
          <c:showCatName val="0"/>
          <c:showSerName val="0"/>
          <c:showPercent val="0"/>
          <c:showBubbleSize val="0"/>
        </c:dLbls>
        <c:gapWidth val="219"/>
        <c:overlap val="-27"/>
        <c:axId val="320915360"/>
        <c:axId val="320913920"/>
      </c:barChart>
      <c:catAx>
        <c:axId val="320915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320913920"/>
        <c:crosses val="autoZero"/>
        <c:auto val="1"/>
        <c:lblAlgn val="ctr"/>
        <c:lblOffset val="100"/>
        <c:noMultiLvlLbl val="0"/>
      </c:catAx>
      <c:valAx>
        <c:axId val="320913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32091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Numbers of articles about Liz Truss divided per day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Sheet1!$A$109</c:f>
              <c:strCache>
                <c:ptCount val="1"/>
                <c:pt idx="0">
                  <c:v>Liz Truss
Gr=536;  GS=10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Sheet1!$B$108:$M$108</c:f>
              <c:strCache>
                <c:ptCount val="12"/>
                <c:pt idx="0">
                  <c:v>13.10.22
</c:v>
                </c:pt>
                <c:pt idx="1">
                  <c:v>14.10.22
</c:v>
                </c:pt>
                <c:pt idx="2">
                  <c:v>15.10.22
</c:v>
                </c:pt>
                <c:pt idx="3">
                  <c:v>16.10.22
</c:v>
                </c:pt>
                <c:pt idx="4">
                  <c:v>17.10.22
</c:v>
                </c:pt>
                <c:pt idx="5">
                  <c:v>18.10.22
</c:v>
                </c:pt>
                <c:pt idx="6">
                  <c:v>19.10.22
</c:v>
                </c:pt>
                <c:pt idx="7">
                  <c:v> 20.10.22
</c:v>
                </c:pt>
                <c:pt idx="8">
                  <c:v>21.10.22
</c:v>
                </c:pt>
                <c:pt idx="9">
                  <c:v>22.10.22
</c:v>
                </c:pt>
                <c:pt idx="10">
                  <c:v>23.10.22
</c:v>
                </c:pt>
                <c:pt idx="11">
                  <c:v>24.10.22</c:v>
                </c:pt>
              </c:strCache>
            </c:strRef>
          </c:cat>
          <c:val>
            <c:numRef>
              <c:f>Sheet1!$B$109:$M$109</c:f>
              <c:numCache>
                <c:formatCode>General</c:formatCode>
                <c:ptCount val="12"/>
                <c:pt idx="0">
                  <c:v>31</c:v>
                </c:pt>
                <c:pt idx="1">
                  <c:v>47</c:v>
                </c:pt>
                <c:pt idx="2">
                  <c:v>20</c:v>
                </c:pt>
                <c:pt idx="3">
                  <c:v>20</c:v>
                </c:pt>
                <c:pt idx="4">
                  <c:v>37</c:v>
                </c:pt>
                <c:pt idx="5">
                  <c:v>39</c:v>
                </c:pt>
                <c:pt idx="6">
                  <c:v>41</c:v>
                </c:pt>
                <c:pt idx="7">
                  <c:v>88</c:v>
                </c:pt>
                <c:pt idx="8">
                  <c:v>33</c:v>
                </c:pt>
                <c:pt idx="9">
                  <c:v>11</c:v>
                </c:pt>
                <c:pt idx="10">
                  <c:v>4</c:v>
                </c:pt>
                <c:pt idx="11">
                  <c:v>8</c:v>
                </c:pt>
              </c:numCache>
            </c:numRef>
          </c:val>
          <c:extLst>
            <c:ext xmlns:c16="http://schemas.microsoft.com/office/drawing/2014/chart" uri="{C3380CC4-5D6E-409C-BE32-E72D297353CC}">
              <c16:uniqueId val="{00000000-FFEA-4DA4-A7ED-E807890E2339}"/>
            </c:ext>
          </c:extLst>
        </c:ser>
        <c:dLbls>
          <c:dLblPos val="outEnd"/>
          <c:showLegendKey val="0"/>
          <c:showVal val="1"/>
          <c:showCatName val="0"/>
          <c:showSerName val="0"/>
          <c:showPercent val="0"/>
          <c:showBubbleSize val="0"/>
        </c:dLbls>
        <c:gapWidth val="219"/>
        <c:overlap val="-27"/>
        <c:axId val="1726596144"/>
        <c:axId val="1726597584"/>
      </c:barChart>
      <c:catAx>
        <c:axId val="172659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726597584"/>
        <c:crosses val="autoZero"/>
        <c:auto val="1"/>
        <c:lblAlgn val="ctr"/>
        <c:lblOffset val="100"/>
        <c:noMultiLvlLbl val="0"/>
      </c:catAx>
      <c:valAx>
        <c:axId val="1726597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726596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articles about</a:t>
            </a:r>
            <a:r>
              <a:rPr lang="en-US" baseline="0"/>
              <a:t> </a:t>
            </a:r>
            <a:r>
              <a:rPr lang="en-US"/>
              <a:t>Nicola Sturgeon divided per day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Sheet1!$A$132</c:f>
              <c:strCache>
                <c:ptCount val="1"/>
                <c:pt idx="0">
                  <c:v>Nicola Sturgeon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Sheet1!$B$131:$M$131</c:f>
              <c:strCache>
                <c:ptCount val="12"/>
                <c:pt idx="0">
                  <c:v>08.02.23</c:v>
                </c:pt>
                <c:pt idx="1">
                  <c:v>09.02.23</c:v>
                </c:pt>
                <c:pt idx="2">
                  <c:v>10.02.23</c:v>
                </c:pt>
                <c:pt idx="3">
                  <c:v>11.02.23</c:v>
                </c:pt>
                <c:pt idx="4">
                  <c:v>12.02.23</c:v>
                </c:pt>
                <c:pt idx="5">
                  <c:v>13.02.23</c:v>
                </c:pt>
                <c:pt idx="6">
                  <c:v>14.02.23</c:v>
                </c:pt>
                <c:pt idx="7">
                  <c:v>15.02.23</c:v>
                </c:pt>
                <c:pt idx="8">
                  <c:v>16.02.23</c:v>
                </c:pt>
                <c:pt idx="9">
                  <c:v>17.02.23</c:v>
                </c:pt>
                <c:pt idx="10">
                  <c:v>18.02.23</c:v>
                </c:pt>
                <c:pt idx="11">
                  <c:v>19.02.23</c:v>
                </c:pt>
              </c:strCache>
            </c:strRef>
          </c:cat>
          <c:val>
            <c:numRef>
              <c:f>Sheet1!$B$132:$M$132</c:f>
              <c:numCache>
                <c:formatCode>General</c:formatCode>
                <c:ptCount val="12"/>
                <c:pt idx="0">
                  <c:v>5</c:v>
                </c:pt>
                <c:pt idx="1">
                  <c:v>9</c:v>
                </c:pt>
                <c:pt idx="2">
                  <c:v>2</c:v>
                </c:pt>
                <c:pt idx="3">
                  <c:v>6</c:v>
                </c:pt>
                <c:pt idx="4">
                  <c:v>4</c:v>
                </c:pt>
                <c:pt idx="5">
                  <c:v>2</c:v>
                </c:pt>
                <c:pt idx="6">
                  <c:v>1</c:v>
                </c:pt>
                <c:pt idx="7">
                  <c:v>86</c:v>
                </c:pt>
                <c:pt idx="8">
                  <c:v>36</c:v>
                </c:pt>
                <c:pt idx="9">
                  <c:v>27</c:v>
                </c:pt>
                <c:pt idx="10">
                  <c:v>9</c:v>
                </c:pt>
                <c:pt idx="11">
                  <c:v>16</c:v>
                </c:pt>
              </c:numCache>
            </c:numRef>
          </c:val>
          <c:extLst>
            <c:ext xmlns:c16="http://schemas.microsoft.com/office/drawing/2014/chart" uri="{C3380CC4-5D6E-409C-BE32-E72D297353CC}">
              <c16:uniqueId val="{00000000-DC61-4778-A332-922BB45C0CAD}"/>
            </c:ext>
          </c:extLst>
        </c:ser>
        <c:dLbls>
          <c:dLblPos val="outEnd"/>
          <c:showLegendKey val="0"/>
          <c:showVal val="1"/>
          <c:showCatName val="0"/>
          <c:showSerName val="0"/>
          <c:showPercent val="0"/>
          <c:showBubbleSize val="0"/>
        </c:dLbls>
        <c:gapWidth val="219"/>
        <c:axId val="111580720"/>
        <c:axId val="111579760"/>
      </c:barChart>
      <c:catAx>
        <c:axId val="111580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1579760"/>
        <c:crosses val="autoZero"/>
        <c:auto val="1"/>
        <c:lblAlgn val="ctr"/>
        <c:lblOffset val="100"/>
        <c:noMultiLvlLbl val="0"/>
      </c:catAx>
      <c:valAx>
        <c:axId val="111579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1580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Number of articles per</a:t>
            </a:r>
            <a:r>
              <a:rPr lang="it-IT" baseline="0"/>
              <a:t> style</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Sheet1!$A$41</c:f>
              <c:strCache>
                <c:ptCount val="1"/>
                <c:pt idx="0">
                  <c:v>Liz Truss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Sheet1!$B$40:$E$40</c:f>
              <c:strCache>
                <c:ptCount val="4"/>
                <c:pt idx="0">
                  <c:v>Editorial</c:v>
                </c:pt>
                <c:pt idx="1">
                  <c:v>Feature</c:v>
                </c:pt>
                <c:pt idx="2">
                  <c:v>News</c:v>
                </c:pt>
                <c:pt idx="3">
                  <c:v>Other</c:v>
                </c:pt>
              </c:strCache>
            </c:strRef>
          </c:cat>
          <c:val>
            <c:numRef>
              <c:f>Sheet1!$B$41:$E$41</c:f>
              <c:numCache>
                <c:formatCode>General</c:formatCode>
                <c:ptCount val="4"/>
                <c:pt idx="0">
                  <c:v>9</c:v>
                </c:pt>
                <c:pt idx="1">
                  <c:v>182</c:v>
                </c:pt>
                <c:pt idx="2">
                  <c:v>190</c:v>
                </c:pt>
                <c:pt idx="3">
                  <c:v>18</c:v>
                </c:pt>
              </c:numCache>
            </c:numRef>
          </c:val>
          <c:extLst>
            <c:ext xmlns:c16="http://schemas.microsoft.com/office/drawing/2014/chart" uri="{C3380CC4-5D6E-409C-BE32-E72D297353CC}">
              <c16:uniqueId val="{00000000-FDBD-49CF-AD1C-41EA6B9E0A44}"/>
            </c:ext>
          </c:extLst>
        </c:ser>
        <c:ser>
          <c:idx val="1"/>
          <c:order val="1"/>
          <c:tx>
            <c:strRef>
              <c:f>Sheet1!$A$42</c:f>
              <c:strCache>
                <c:ptCount val="1"/>
                <c:pt idx="0">
                  <c:v>Nicola Sturgeon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Sheet1!$B$40:$E$40</c:f>
              <c:strCache>
                <c:ptCount val="4"/>
                <c:pt idx="0">
                  <c:v>Editorial</c:v>
                </c:pt>
                <c:pt idx="1">
                  <c:v>Feature</c:v>
                </c:pt>
                <c:pt idx="2">
                  <c:v>News</c:v>
                </c:pt>
                <c:pt idx="3">
                  <c:v>Other</c:v>
                </c:pt>
              </c:strCache>
            </c:strRef>
          </c:cat>
          <c:val>
            <c:numRef>
              <c:f>Sheet1!$B$42:$E$42</c:f>
              <c:numCache>
                <c:formatCode>General</c:formatCode>
                <c:ptCount val="4"/>
                <c:pt idx="0">
                  <c:v>0</c:v>
                </c:pt>
                <c:pt idx="1">
                  <c:v>97</c:v>
                </c:pt>
                <c:pt idx="2">
                  <c:v>102</c:v>
                </c:pt>
                <c:pt idx="3">
                  <c:v>12</c:v>
                </c:pt>
              </c:numCache>
            </c:numRef>
          </c:val>
          <c:extLst>
            <c:ext xmlns:c16="http://schemas.microsoft.com/office/drawing/2014/chart" uri="{C3380CC4-5D6E-409C-BE32-E72D297353CC}">
              <c16:uniqueId val="{00000001-FDBD-49CF-AD1C-41EA6B9E0A44}"/>
            </c:ext>
          </c:extLst>
        </c:ser>
        <c:dLbls>
          <c:dLblPos val="outEnd"/>
          <c:showLegendKey val="0"/>
          <c:showVal val="1"/>
          <c:showCatName val="0"/>
          <c:showSerName val="0"/>
          <c:showPercent val="0"/>
          <c:showBubbleSize val="0"/>
        </c:dLbls>
        <c:gapWidth val="182"/>
        <c:axId val="1163147392"/>
        <c:axId val="1163140192"/>
      </c:barChart>
      <c:catAx>
        <c:axId val="1163147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63140192"/>
        <c:crosses val="autoZero"/>
        <c:auto val="1"/>
        <c:lblAlgn val="ctr"/>
        <c:lblOffset val="100"/>
        <c:noMultiLvlLbl val="0"/>
      </c:catAx>
      <c:valAx>
        <c:axId val="1163140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63147392"/>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Division of topic</a:t>
            </a:r>
            <a:r>
              <a:rPr lang="it-IT" baseline="0"/>
              <a:t> treated per politician</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Sheet1!$A$68</c:f>
              <c:strCache>
                <c:ptCount val="1"/>
                <c:pt idx="0">
                  <c:v>Liz Truss
</c:v>
                </c:pt>
              </c:strCache>
            </c:strRef>
          </c:tx>
          <c:spPr>
            <a:solidFill>
              <a:schemeClr val="accent1"/>
            </a:solidFill>
            <a:ln>
              <a:noFill/>
            </a:ln>
            <a:effectLst/>
          </c:spPr>
          <c:invertIfNegative val="0"/>
          <c:dLbls>
            <c:dLbl>
              <c:idx val="6"/>
              <c:layout>
                <c:manualLayout>
                  <c:x val="-8.7003791515623975E-3"/>
                  <c:y val="-6.7277529706392929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C45-4F77-926F-047550FA1B96}"/>
                </c:ext>
              </c:extLst>
            </c:dLbl>
            <c:dLbl>
              <c:idx val="10"/>
              <c:layout>
                <c:manualLayout>
                  <c:x val="-1.3050568727343635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C45-4F77-926F-047550FA1B9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Sheet1!$B$67:$M$67</c:f>
              <c:strCache>
                <c:ptCount val="12"/>
                <c:pt idx="0">
                  <c:v> About someone else
</c:v>
                </c:pt>
                <c:pt idx="1">
                  <c:v>Economics
</c:v>
                </c:pt>
                <c:pt idx="2">
                  <c:v> Gossip
</c:v>
                </c:pt>
                <c:pt idx="3">
                  <c:v> Media Coverage
</c:v>
                </c:pt>
                <c:pt idx="4">
                  <c:v> News coverage
</c:v>
                </c:pt>
                <c:pt idx="5">
                  <c:v> Personal Competence
</c:v>
                </c:pt>
                <c:pt idx="6">
                  <c:v>Policies
</c:v>
                </c:pt>
                <c:pt idx="7">
                  <c:v>Politics
</c:v>
                </c:pt>
                <c:pt idx="8">
                  <c:v>Popular Opinion
</c:v>
                </c:pt>
                <c:pt idx="9">
                  <c:v> Praise
</c:v>
                </c:pt>
                <c:pt idx="10">
                  <c:v> Resignation
</c:v>
                </c:pt>
                <c:pt idx="11">
                  <c:v> Role Media
</c:v>
                </c:pt>
              </c:strCache>
            </c:strRef>
          </c:cat>
          <c:val>
            <c:numRef>
              <c:f>Sheet1!$B$68:$M$68</c:f>
              <c:numCache>
                <c:formatCode>General</c:formatCode>
                <c:ptCount val="12"/>
                <c:pt idx="0">
                  <c:v>29</c:v>
                </c:pt>
                <c:pt idx="1">
                  <c:v>38</c:v>
                </c:pt>
                <c:pt idx="2">
                  <c:v>14</c:v>
                </c:pt>
                <c:pt idx="3">
                  <c:v>13</c:v>
                </c:pt>
                <c:pt idx="4">
                  <c:v>0</c:v>
                </c:pt>
                <c:pt idx="5">
                  <c:v>108</c:v>
                </c:pt>
                <c:pt idx="6">
                  <c:v>37</c:v>
                </c:pt>
                <c:pt idx="7">
                  <c:v>109</c:v>
                </c:pt>
                <c:pt idx="8">
                  <c:v>4</c:v>
                </c:pt>
                <c:pt idx="9">
                  <c:v>0</c:v>
                </c:pt>
                <c:pt idx="10">
                  <c:v>28</c:v>
                </c:pt>
                <c:pt idx="11">
                  <c:v>1</c:v>
                </c:pt>
              </c:numCache>
            </c:numRef>
          </c:val>
          <c:extLst>
            <c:ext xmlns:c16="http://schemas.microsoft.com/office/drawing/2014/chart" uri="{C3380CC4-5D6E-409C-BE32-E72D297353CC}">
              <c16:uniqueId val="{00000002-5C45-4F77-926F-047550FA1B96}"/>
            </c:ext>
          </c:extLst>
        </c:ser>
        <c:ser>
          <c:idx val="1"/>
          <c:order val="1"/>
          <c:tx>
            <c:strRef>
              <c:f>Sheet1!$A$69</c:f>
              <c:strCache>
                <c:ptCount val="1"/>
                <c:pt idx="0">
                  <c:v>Nicola Sturgeon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Sheet1!$B$67:$M$67</c:f>
              <c:strCache>
                <c:ptCount val="12"/>
                <c:pt idx="0">
                  <c:v> About someone else
</c:v>
                </c:pt>
                <c:pt idx="1">
                  <c:v>Economics
</c:v>
                </c:pt>
                <c:pt idx="2">
                  <c:v> Gossip
</c:v>
                </c:pt>
                <c:pt idx="3">
                  <c:v> Media Coverage
</c:v>
                </c:pt>
                <c:pt idx="4">
                  <c:v> News coverage
</c:v>
                </c:pt>
                <c:pt idx="5">
                  <c:v> Personal Competence
</c:v>
                </c:pt>
                <c:pt idx="6">
                  <c:v>Policies
</c:v>
                </c:pt>
                <c:pt idx="7">
                  <c:v>Politics
</c:v>
                </c:pt>
                <c:pt idx="8">
                  <c:v>Popular Opinion
</c:v>
                </c:pt>
                <c:pt idx="9">
                  <c:v> Praise
</c:v>
                </c:pt>
                <c:pt idx="10">
                  <c:v> Resignation
</c:v>
                </c:pt>
                <c:pt idx="11">
                  <c:v> Role Media
</c:v>
                </c:pt>
              </c:strCache>
            </c:strRef>
          </c:cat>
          <c:val>
            <c:numRef>
              <c:f>Sheet1!$B$69:$M$69</c:f>
              <c:numCache>
                <c:formatCode>General</c:formatCode>
                <c:ptCount val="12"/>
                <c:pt idx="0">
                  <c:v>11</c:v>
                </c:pt>
                <c:pt idx="1">
                  <c:v>1</c:v>
                </c:pt>
                <c:pt idx="2">
                  <c:v>2</c:v>
                </c:pt>
                <c:pt idx="3">
                  <c:v>4</c:v>
                </c:pt>
                <c:pt idx="4">
                  <c:v>3</c:v>
                </c:pt>
                <c:pt idx="5">
                  <c:v>65</c:v>
                </c:pt>
                <c:pt idx="6">
                  <c:v>35</c:v>
                </c:pt>
                <c:pt idx="7">
                  <c:v>47</c:v>
                </c:pt>
                <c:pt idx="8">
                  <c:v>3</c:v>
                </c:pt>
                <c:pt idx="9">
                  <c:v>1</c:v>
                </c:pt>
                <c:pt idx="10">
                  <c:v>26</c:v>
                </c:pt>
                <c:pt idx="11">
                  <c:v>1</c:v>
                </c:pt>
              </c:numCache>
            </c:numRef>
          </c:val>
          <c:extLst>
            <c:ext xmlns:c16="http://schemas.microsoft.com/office/drawing/2014/chart" uri="{C3380CC4-5D6E-409C-BE32-E72D297353CC}">
              <c16:uniqueId val="{00000003-5C45-4F77-926F-047550FA1B96}"/>
            </c:ext>
          </c:extLst>
        </c:ser>
        <c:ser>
          <c:idx val="2"/>
          <c:order val="2"/>
          <c:tx>
            <c:strRef>
              <c:f>Sheet1!$A$70</c:f>
              <c:strCache>
                <c:ptCount val="1"/>
                <c:pt idx="0">
                  <c:v>Totals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Sheet1!$B$67:$M$67</c:f>
              <c:strCache>
                <c:ptCount val="12"/>
                <c:pt idx="0">
                  <c:v> About someone else
</c:v>
                </c:pt>
                <c:pt idx="1">
                  <c:v>Economics
</c:v>
                </c:pt>
                <c:pt idx="2">
                  <c:v> Gossip
</c:v>
                </c:pt>
                <c:pt idx="3">
                  <c:v> Media Coverage
</c:v>
                </c:pt>
                <c:pt idx="4">
                  <c:v> News coverage
</c:v>
                </c:pt>
                <c:pt idx="5">
                  <c:v> Personal Competence
</c:v>
                </c:pt>
                <c:pt idx="6">
                  <c:v>Policies
</c:v>
                </c:pt>
                <c:pt idx="7">
                  <c:v>Politics
</c:v>
                </c:pt>
                <c:pt idx="8">
                  <c:v>Popular Opinion
</c:v>
                </c:pt>
                <c:pt idx="9">
                  <c:v> Praise
</c:v>
                </c:pt>
                <c:pt idx="10">
                  <c:v> Resignation
</c:v>
                </c:pt>
                <c:pt idx="11">
                  <c:v> Role Media
</c:v>
                </c:pt>
              </c:strCache>
            </c:strRef>
          </c:cat>
          <c:val>
            <c:numRef>
              <c:f>Sheet1!$B$70:$M$70</c:f>
              <c:numCache>
                <c:formatCode>General</c:formatCode>
                <c:ptCount val="12"/>
                <c:pt idx="0">
                  <c:v>40</c:v>
                </c:pt>
                <c:pt idx="1">
                  <c:v>39</c:v>
                </c:pt>
                <c:pt idx="2">
                  <c:v>16</c:v>
                </c:pt>
                <c:pt idx="3">
                  <c:v>17</c:v>
                </c:pt>
                <c:pt idx="4">
                  <c:v>3</c:v>
                </c:pt>
                <c:pt idx="5">
                  <c:v>173</c:v>
                </c:pt>
                <c:pt idx="6">
                  <c:v>72</c:v>
                </c:pt>
                <c:pt idx="7">
                  <c:v>154</c:v>
                </c:pt>
                <c:pt idx="8">
                  <c:v>7</c:v>
                </c:pt>
                <c:pt idx="9">
                  <c:v>1</c:v>
                </c:pt>
                <c:pt idx="10">
                  <c:v>54</c:v>
                </c:pt>
                <c:pt idx="11">
                  <c:v>2</c:v>
                </c:pt>
              </c:numCache>
            </c:numRef>
          </c:val>
          <c:extLst>
            <c:ext xmlns:c16="http://schemas.microsoft.com/office/drawing/2014/chart" uri="{C3380CC4-5D6E-409C-BE32-E72D297353CC}">
              <c16:uniqueId val="{00000004-5C45-4F77-926F-047550FA1B96}"/>
            </c:ext>
          </c:extLst>
        </c:ser>
        <c:dLbls>
          <c:dLblPos val="outEnd"/>
          <c:showLegendKey val="0"/>
          <c:showVal val="1"/>
          <c:showCatName val="0"/>
          <c:showSerName val="0"/>
          <c:showPercent val="0"/>
          <c:showBubbleSize val="0"/>
        </c:dLbls>
        <c:gapWidth val="219"/>
        <c:overlap val="-27"/>
        <c:axId val="1169707136"/>
        <c:axId val="1169703776"/>
      </c:barChart>
      <c:catAx>
        <c:axId val="1169707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69703776"/>
        <c:crosses val="autoZero"/>
        <c:auto val="1"/>
        <c:lblAlgn val="ctr"/>
        <c:lblOffset val="100"/>
        <c:noMultiLvlLbl val="0"/>
      </c:catAx>
      <c:valAx>
        <c:axId val="1169703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69707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Attitude</a:t>
            </a:r>
            <a:r>
              <a:rPr lang="it-IT" baseline="0"/>
              <a:t> towards Liz Truss and Nicola Sturgeon</a:t>
            </a:r>
            <a:endParaRPr lang="it-IT"/>
          </a:p>
        </c:rich>
      </c:tx>
      <c:layout>
        <c:manualLayout>
          <c:xMode val="edge"/>
          <c:yMode val="edge"/>
          <c:x val="0.21301561841806813"/>
          <c:y val="4.636066833109275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Sheet1!$A$86</c:f>
              <c:strCache>
                <c:ptCount val="1"/>
                <c:pt idx="0">
                  <c:v>Liz Truss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Sheet1!$B$85:$E$85</c:f>
              <c:strCache>
                <c:ptCount val="4"/>
                <c:pt idx="0">
                  <c:v> Ambiguous
</c:v>
                </c:pt>
                <c:pt idx="1">
                  <c:v> Negative
</c:v>
                </c:pt>
                <c:pt idx="2">
                  <c:v>Neutral
</c:v>
                </c:pt>
                <c:pt idx="3">
                  <c:v>Positive
</c:v>
                </c:pt>
              </c:strCache>
            </c:strRef>
          </c:cat>
          <c:val>
            <c:numRef>
              <c:f>Sheet1!$B$86:$E$86</c:f>
              <c:numCache>
                <c:formatCode>General</c:formatCode>
                <c:ptCount val="4"/>
                <c:pt idx="0">
                  <c:v>17</c:v>
                </c:pt>
                <c:pt idx="1">
                  <c:v>352</c:v>
                </c:pt>
                <c:pt idx="2">
                  <c:v>8</c:v>
                </c:pt>
                <c:pt idx="3">
                  <c:v>1</c:v>
                </c:pt>
              </c:numCache>
            </c:numRef>
          </c:val>
          <c:extLst>
            <c:ext xmlns:c16="http://schemas.microsoft.com/office/drawing/2014/chart" uri="{C3380CC4-5D6E-409C-BE32-E72D297353CC}">
              <c16:uniqueId val="{00000000-A435-490F-AF15-AC153A37C1EA}"/>
            </c:ext>
          </c:extLst>
        </c:ser>
        <c:ser>
          <c:idx val="1"/>
          <c:order val="1"/>
          <c:tx>
            <c:strRef>
              <c:f>Sheet1!$A$87</c:f>
              <c:strCache>
                <c:ptCount val="1"/>
                <c:pt idx="0">
                  <c:v>Nicola Sturgeon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Sheet1!$B$85:$E$85</c:f>
              <c:strCache>
                <c:ptCount val="4"/>
                <c:pt idx="0">
                  <c:v> Ambiguous
</c:v>
                </c:pt>
                <c:pt idx="1">
                  <c:v> Negative
</c:v>
                </c:pt>
                <c:pt idx="2">
                  <c:v>Neutral
</c:v>
                </c:pt>
                <c:pt idx="3">
                  <c:v>Positive
</c:v>
                </c:pt>
              </c:strCache>
            </c:strRef>
          </c:cat>
          <c:val>
            <c:numRef>
              <c:f>Sheet1!$B$87:$E$87</c:f>
              <c:numCache>
                <c:formatCode>General</c:formatCode>
                <c:ptCount val="4"/>
                <c:pt idx="0">
                  <c:v>28</c:v>
                </c:pt>
                <c:pt idx="1">
                  <c:v>96</c:v>
                </c:pt>
                <c:pt idx="2">
                  <c:v>44</c:v>
                </c:pt>
                <c:pt idx="3">
                  <c:v>34</c:v>
                </c:pt>
              </c:numCache>
            </c:numRef>
          </c:val>
          <c:extLst>
            <c:ext xmlns:c16="http://schemas.microsoft.com/office/drawing/2014/chart" uri="{C3380CC4-5D6E-409C-BE32-E72D297353CC}">
              <c16:uniqueId val="{00000001-A435-490F-AF15-AC153A37C1EA}"/>
            </c:ext>
          </c:extLst>
        </c:ser>
        <c:dLbls>
          <c:dLblPos val="outEnd"/>
          <c:showLegendKey val="0"/>
          <c:showVal val="1"/>
          <c:showCatName val="0"/>
          <c:showSerName val="0"/>
          <c:showPercent val="0"/>
          <c:showBubbleSize val="0"/>
        </c:dLbls>
        <c:gapWidth val="219"/>
        <c:overlap val="-27"/>
        <c:axId val="1172287600"/>
        <c:axId val="1172289520"/>
      </c:barChart>
      <c:catAx>
        <c:axId val="1172287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72289520"/>
        <c:crosses val="autoZero"/>
        <c:auto val="1"/>
        <c:lblAlgn val="ctr"/>
        <c:lblOffset val="100"/>
        <c:noMultiLvlLbl val="0"/>
      </c:catAx>
      <c:valAx>
        <c:axId val="1172289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172287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Number of comparisons with other people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Sheet1!$B$165</c:f>
              <c:strCache>
                <c:ptCount val="1"/>
                <c:pt idx="0">
                  <c:v>Comparison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Sheet1!$A$166:$A$167</c:f>
              <c:strCache>
                <c:ptCount val="2"/>
                <c:pt idx="0">
                  <c:v>Liz Truss</c:v>
                </c:pt>
                <c:pt idx="1">
                  <c:v>Nicola Sturgeon</c:v>
                </c:pt>
              </c:strCache>
            </c:strRef>
          </c:cat>
          <c:val>
            <c:numRef>
              <c:f>Sheet1!$B$166:$B$167</c:f>
              <c:numCache>
                <c:formatCode>General</c:formatCode>
                <c:ptCount val="2"/>
                <c:pt idx="0">
                  <c:v>113</c:v>
                </c:pt>
                <c:pt idx="1">
                  <c:v>39</c:v>
                </c:pt>
              </c:numCache>
            </c:numRef>
          </c:val>
          <c:extLst>
            <c:ext xmlns:c16="http://schemas.microsoft.com/office/drawing/2014/chart" uri="{C3380CC4-5D6E-409C-BE32-E72D297353CC}">
              <c16:uniqueId val="{00000000-B951-494C-94CF-C5AD48D77DEF}"/>
            </c:ext>
          </c:extLst>
        </c:ser>
        <c:ser>
          <c:idx val="1"/>
          <c:order val="1"/>
          <c:tx>
            <c:strRef>
              <c:f>Sheet1!$C$165</c:f>
              <c:strCache>
                <c:ptCount val="1"/>
                <c:pt idx="0">
                  <c:v>No comparison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Sheet1!$A$166:$A$167</c:f>
              <c:strCache>
                <c:ptCount val="2"/>
                <c:pt idx="0">
                  <c:v>Liz Truss</c:v>
                </c:pt>
                <c:pt idx="1">
                  <c:v>Nicola Sturgeon</c:v>
                </c:pt>
              </c:strCache>
            </c:strRef>
          </c:cat>
          <c:val>
            <c:numRef>
              <c:f>Sheet1!$C$166:$C$167</c:f>
              <c:numCache>
                <c:formatCode>General</c:formatCode>
                <c:ptCount val="2"/>
                <c:pt idx="0">
                  <c:v>268</c:v>
                </c:pt>
                <c:pt idx="1">
                  <c:v>160</c:v>
                </c:pt>
              </c:numCache>
            </c:numRef>
          </c:val>
          <c:extLst>
            <c:ext xmlns:c16="http://schemas.microsoft.com/office/drawing/2014/chart" uri="{C3380CC4-5D6E-409C-BE32-E72D297353CC}">
              <c16:uniqueId val="{00000001-B951-494C-94CF-C5AD48D77DEF}"/>
            </c:ext>
          </c:extLst>
        </c:ser>
        <c:dLbls>
          <c:dLblPos val="outEnd"/>
          <c:showLegendKey val="0"/>
          <c:showVal val="1"/>
          <c:showCatName val="0"/>
          <c:showSerName val="0"/>
          <c:showPercent val="0"/>
          <c:showBubbleSize val="0"/>
        </c:dLbls>
        <c:gapWidth val="219"/>
        <c:overlap val="-27"/>
        <c:axId val="1730348656"/>
        <c:axId val="1730348176"/>
        <c:extLst>
          <c:ext xmlns:c15="http://schemas.microsoft.com/office/drawing/2012/chart" uri="{02D57815-91ED-43cb-92C2-25804820EDAC}">
            <c15:filteredBarSeries>
              <c15:ser>
                <c:idx val="2"/>
                <c:order val="2"/>
                <c:tx>
                  <c:strRef>
                    <c:extLst>
                      <c:ext uri="{02D57815-91ED-43cb-92C2-25804820EDAC}">
                        <c15:formulaRef>
                          <c15:sqref>Sheet1!$D$165</c15:sqref>
                        </c15:formulaRef>
                      </c:ext>
                    </c:extLst>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Sheet1!$A$166:$A$167</c15:sqref>
                        </c15:formulaRef>
                      </c:ext>
                    </c:extLst>
                    <c:strCache>
                      <c:ptCount val="2"/>
                      <c:pt idx="0">
                        <c:v>Liz Truss</c:v>
                      </c:pt>
                      <c:pt idx="1">
                        <c:v>Nicola Sturgeon</c:v>
                      </c:pt>
                    </c:strCache>
                  </c:strRef>
                </c:cat>
                <c:val>
                  <c:numRef>
                    <c:extLst>
                      <c:ext uri="{02D57815-91ED-43cb-92C2-25804820EDAC}">
                        <c15:formulaRef>
                          <c15:sqref>Sheet1!$D$166:$D$167</c15:sqref>
                        </c15:formulaRef>
                      </c:ext>
                    </c:extLst>
                    <c:numCache>
                      <c:formatCode>General</c:formatCode>
                      <c:ptCount val="2"/>
                    </c:numCache>
                  </c:numRef>
                </c:val>
                <c:extLst>
                  <c:ext xmlns:c16="http://schemas.microsoft.com/office/drawing/2014/chart" uri="{C3380CC4-5D6E-409C-BE32-E72D297353CC}">
                    <c16:uniqueId val="{00000002-B951-494C-94CF-C5AD48D77DEF}"/>
                  </c:ext>
                </c:extLst>
              </c15:ser>
            </c15:filteredBarSeries>
          </c:ext>
        </c:extLst>
      </c:barChart>
      <c:catAx>
        <c:axId val="1730348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730348176"/>
        <c:crosses val="autoZero"/>
        <c:auto val="1"/>
        <c:lblAlgn val="ctr"/>
        <c:lblOffset val="100"/>
        <c:noMultiLvlLbl val="0"/>
      </c:catAx>
      <c:valAx>
        <c:axId val="173034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730348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Description</a:t>
            </a:r>
            <a:r>
              <a:rPr lang="it-IT" baseline="0"/>
              <a:t> of the politicians</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Sheet1!$C$182</c:f>
              <c:strCache>
                <c:ptCount val="1"/>
                <c:pt idx="0">
                  <c:v>Liz Truss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Sheet1!$D$181:$G$181</c:f>
              <c:strCache>
                <c:ptCount val="4"/>
                <c:pt idx="0">
                  <c:v>Personal description
</c:v>
                </c:pt>
                <c:pt idx="1">
                  <c:v>Professional description
</c:v>
                </c:pt>
                <c:pt idx="2">
                  <c:v>No characterisation</c:v>
                </c:pt>
                <c:pt idx="3">
                  <c:v>Personal and professional description</c:v>
                </c:pt>
              </c:strCache>
            </c:strRef>
          </c:cat>
          <c:val>
            <c:numRef>
              <c:f>Sheet1!$D$182:$G$182</c:f>
              <c:numCache>
                <c:formatCode>General</c:formatCode>
                <c:ptCount val="4"/>
                <c:pt idx="0">
                  <c:v>4</c:v>
                </c:pt>
                <c:pt idx="1">
                  <c:v>310</c:v>
                </c:pt>
                <c:pt idx="2">
                  <c:v>4</c:v>
                </c:pt>
                <c:pt idx="3">
                  <c:v>63</c:v>
                </c:pt>
              </c:numCache>
            </c:numRef>
          </c:val>
          <c:extLst>
            <c:ext xmlns:c16="http://schemas.microsoft.com/office/drawing/2014/chart" uri="{C3380CC4-5D6E-409C-BE32-E72D297353CC}">
              <c16:uniqueId val="{00000000-D7DF-4313-9AF1-597950BB364B}"/>
            </c:ext>
          </c:extLst>
        </c:ser>
        <c:ser>
          <c:idx val="1"/>
          <c:order val="1"/>
          <c:tx>
            <c:strRef>
              <c:f>Sheet1!$C$183</c:f>
              <c:strCache>
                <c:ptCount val="1"/>
                <c:pt idx="0">
                  <c:v>Nicola Sturgeon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Sheet1!$D$181:$G$181</c:f>
              <c:strCache>
                <c:ptCount val="4"/>
                <c:pt idx="0">
                  <c:v>Personal description
</c:v>
                </c:pt>
                <c:pt idx="1">
                  <c:v>Professional description
</c:v>
                </c:pt>
                <c:pt idx="2">
                  <c:v>No characterisation</c:v>
                </c:pt>
                <c:pt idx="3">
                  <c:v>Personal and professional description</c:v>
                </c:pt>
              </c:strCache>
            </c:strRef>
          </c:cat>
          <c:val>
            <c:numRef>
              <c:f>Sheet1!$D$183:$G$183</c:f>
              <c:numCache>
                <c:formatCode>General</c:formatCode>
                <c:ptCount val="4"/>
                <c:pt idx="0">
                  <c:v>1</c:v>
                </c:pt>
                <c:pt idx="1">
                  <c:v>146</c:v>
                </c:pt>
                <c:pt idx="2">
                  <c:v>0</c:v>
                </c:pt>
                <c:pt idx="3">
                  <c:v>52</c:v>
                </c:pt>
              </c:numCache>
            </c:numRef>
          </c:val>
          <c:extLst>
            <c:ext xmlns:c16="http://schemas.microsoft.com/office/drawing/2014/chart" uri="{C3380CC4-5D6E-409C-BE32-E72D297353CC}">
              <c16:uniqueId val="{00000001-D7DF-4313-9AF1-597950BB364B}"/>
            </c:ext>
          </c:extLst>
        </c:ser>
        <c:dLbls>
          <c:dLblPos val="outEnd"/>
          <c:showLegendKey val="0"/>
          <c:showVal val="1"/>
          <c:showCatName val="0"/>
          <c:showSerName val="0"/>
          <c:showPercent val="0"/>
          <c:showBubbleSize val="0"/>
        </c:dLbls>
        <c:gapWidth val="219"/>
        <c:overlap val="-27"/>
        <c:axId val="1947296031"/>
        <c:axId val="1947291231"/>
      </c:barChart>
      <c:catAx>
        <c:axId val="19472960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947291231"/>
        <c:crosses val="autoZero"/>
        <c:auto val="1"/>
        <c:lblAlgn val="ctr"/>
        <c:lblOffset val="100"/>
        <c:noMultiLvlLbl val="0"/>
      </c:catAx>
      <c:valAx>
        <c:axId val="19472912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9472960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Mention of</a:t>
            </a:r>
            <a:r>
              <a:rPr lang="it-IT" baseline="0"/>
              <a:t> appearance per source</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col"/>
        <c:grouping val="clustered"/>
        <c:varyColors val="0"/>
        <c:ser>
          <c:idx val="0"/>
          <c:order val="0"/>
          <c:tx>
            <c:strRef>
              <c:f>Sheet1!$A$201</c:f>
              <c:strCache>
                <c:ptCount val="1"/>
                <c:pt idx="0">
                  <c:v>Liz Truss</c:v>
                </c:pt>
              </c:strCache>
            </c:strRef>
          </c:tx>
          <c:spPr>
            <a:solidFill>
              <a:schemeClr val="accent1"/>
            </a:solidFill>
            <a:ln>
              <a:noFill/>
            </a:ln>
            <a:effectLst/>
          </c:spPr>
          <c:invertIfNegative val="0"/>
          <c:cat>
            <c:strRef>
              <c:f>Sheet1!$B$200:$G$200</c:f>
              <c:strCache>
                <c:ptCount val="5"/>
                <c:pt idx="0">
                  <c:v>The Guardian</c:v>
                </c:pt>
                <c:pt idx="1">
                  <c:v>The Daily Telegraph</c:v>
                </c:pt>
                <c:pt idx="2">
                  <c:v>The Herald</c:v>
                </c:pt>
                <c:pt idx="3">
                  <c:v>The Scotsman</c:v>
                </c:pt>
                <c:pt idx="4">
                  <c:v>The Daily Mail</c:v>
                </c:pt>
              </c:strCache>
            </c:strRef>
          </c:cat>
          <c:val>
            <c:numRef>
              <c:f>Sheet1!$B$201:$G$201</c:f>
              <c:numCache>
                <c:formatCode>General</c:formatCode>
                <c:ptCount val="6"/>
                <c:pt idx="0">
                  <c:v>7</c:v>
                </c:pt>
                <c:pt idx="1">
                  <c:v>4</c:v>
                </c:pt>
                <c:pt idx="2">
                  <c:v>1</c:v>
                </c:pt>
                <c:pt idx="3">
                  <c:v>0</c:v>
                </c:pt>
                <c:pt idx="4">
                  <c:v>7</c:v>
                </c:pt>
              </c:numCache>
            </c:numRef>
          </c:val>
          <c:extLst>
            <c:ext xmlns:c16="http://schemas.microsoft.com/office/drawing/2014/chart" uri="{C3380CC4-5D6E-409C-BE32-E72D297353CC}">
              <c16:uniqueId val="{00000000-97C6-4807-B4CA-2EECBD3404E3}"/>
            </c:ext>
          </c:extLst>
        </c:ser>
        <c:ser>
          <c:idx val="1"/>
          <c:order val="1"/>
          <c:tx>
            <c:strRef>
              <c:f>Sheet1!$A$202</c:f>
              <c:strCache>
                <c:ptCount val="1"/>
                <c:pt idx="0">
                  <c:v>Nicola Sturgeon</c:v>
                </c:pt>
              </c:strCache>
            </c:strRef>
          </c:tx>
          <c:spPr>
            <a:solidFill>
              <a:schemeClr val="accent2"/>
            </a:solidFill>
            <a:ln>
              <a:noFill/>
            </a:ln>
            <a:effectLst/>
          </c:spPr>
          <c:invertIfNegative val="0"/>
          <c:cat>
            <c:strRef>
              <c:f>Sheet1!$B$200:$G$200</c:f>
              <c:strCache>
                <c:ptCount val="5"/>
                <c:pt idx="0">
                  <c:v>The Guardian</c:v>
                </c:pt>
                <c:pt idx="1">
                  <c:v>The Daily Telegraph</c:v>
                </c:pt>
                <c:pt idx="2">
                  <c:v>The Herald</c:v>
                </c:pt>
                <c:pt idx="3">
                  <c:v>The Scotsman</c:v>
                </c:pt>
                <c:pt idx="4">
                  <c:v>The Daily Mail</c:v>
                </c:pt>
              </c:strCache>
            </c:strRef>
          </c:cat>
          <c:val>
            <c:numRef>
              <c:f>Sheet1!$B$202:$G$202</c:f>
              <c:numCache>
                <c:formatCode>General</c:formatCode>
                <c:ptCount val="6"/>
                <c:pt idx="0">
                  <c:v>2</c:v>
                </c:pt>
                <c:pt idx="1">
                  <c:v>0</c:v>
                </c:pt>
                <c:pt idx="2">
                  <c:v>0</c:v>
                </c:pt>
                <c:pt idx="3">
                  <c:v>5</c:v>
                </c:pt>
                <c:pt idx="4">
                  <c:v>1</c:v>
                </c:pt>
              </c:numCache>
            </c:numRef>
          </c:val>
          <c:extLst>
            <c:ext xmlns:c16="http://schemas.microsoft.com/office/drawing/2014/chart" uri="{C3380CC4-5D6E-409C-BE32-E72D297353CC}">
              <c16:uniqueId val="{00000001-97C6-4807-B4CA-2EECBD3404E3}"/>
            </c:ext>
          </c:extLst>
        </c:ser>
        <c:dLbls>
          <c:showLegendKey val="0"/>
          <c:showVal val="0"/>
          <c:showCatName val="0"/>
          <c:showSerName val="0"/>
          <c:showPercent val="0"/>
          <c:showBubbleSize val="0"/>
        </c:dLbls>
        <c:gapWidth val="219"/>
        <c:overlap val="-27"/>
        <c:axId val="320915360"/>
        <c:axId val="320913920"/>
      </c:barChart>
      <c:catAx>
        <c:axId val="320915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320913920"/>
        <c:crosses val="autoZero"/>
        <c:auto val="1"/>
        <c:lblAlgn val="ctr"/>
        <c:lblOffset val="100"/>
        <c:noMultiLvlLbl val="0"/>
      </c:catAx>
      <c:valAx>
        <c:axId val="320913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32091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93D672-95E6-4819-81A3-473A2C1FA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1105</TotalTime>
  <Pages>102</Pages>
  <Words>19467</Words>
  <Characters>146004</Characters>
  <Application>Microsoft Office Word</Application>
  <DocSecurity>0</DocSecurity>
  <Lines>2246</Lines>
  <Paragraphs>1021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164450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Stefania Del Sette</dc:creator>
  <cp:keywords/>
  <dc:description/>
  <cp:lastModifiedBy>Stefania Del Sette</cp:lastModifiedBy>
  <cp:revision>270</cp:revision>
  <dcterms:created xsi:type="dcterms:W3CDTF">2023-07-31T13:26:00Z</dcterms:created>
  <dcterms:modified xsi:type="dcterms:W3CDTF">2023-08-02T13:48:00Z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1e5bdf2c2e3843ec1202aa779808c27ce35dff6b6d1b98a08c1b29d95d878ac4</vt:lpwstr>
  </property>
</Properties>
</file>