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498554" w14:textId="69DC5FAD" w:rsidR="00880BBA" w:rsidRDefault="00880BBA" w:rsidP="00773013">
      <w:pPr>
        <w:pStyle w:val="Heading1"/>
        <w:jc w:val="center"/>
      </w:pPr>
      <w:bookmarkStart w:id="0" w:name="_Toc73703906"/>
      <w:r>
        <w:t>TITLE PAGE</w:t>
      </w:r>
      <w:bookmarkEnd w:id="0"/>
    </w:p>
    <w:p w14:paraId="464F5E11" w14:textId="6DD8936E" w:rsidR="00880BBA" w:rsidRDefault="00880BBA" w:rsidP="00773013">
      <w:pPr>
        <w:pStyle w:val="Heading1"/>
        <w:jc w:val="center"/>
      </w:pPr>
    </w:p>
    <w:p w14:paraId="289CDA53" w14:textId="0841A9FA" w:rsidR="00880BBA" w:rsidRPr="00E921D9" w:rsidRDefault="00880BBA" w:rsidP="00880BBA">
      <w:pPr>
        <w:pStyle w:val="BodyA"/>
        <w:spacing w:line="360" w:lineRule="auto"/>
        <w:jc w:val="center"/>
        <w:rPr>
          <w:rFonts w:ascii="Times New Roman" w:hAnsi="Times New Roman" w:cs="Times New Roman"/>
          <w:b/>
          <w:bCs/>
          <w:color w:val="000000" w:themeColor="text1"/>
          <w:sz w:val="36"/>
          <w:szCs w:val="36"/>
          <w:lang w:val="en-GB"/>
        </w:rPr>
      </w:pPr>
      <w:r w:rsidRPr="00E921D9">
        <w:rPr>
          <w:rFonts w:ascii="Times New Roman" w:hAnsi="Times New Roman" w:cs="Times New Roman"/>
          <w:b/>
          <w:bCs/>
          <w:color w:val="000000" w:themeColor="text1"/>
          <w:sz w:val="36"/>
          <w:szCs w:val="36"/>
          <w:lang w:val="en-GB"/>
        </w:rPr>
        <w:t>A DETAILED RESEARCH ON INTERNATIONAL COMMERCIAL ARBITRATION IN DEVELOPING COUNTRIES VIS-À-VIS DEVELOPED COUNTRIES. A CASE STUDY OF IRELAND AND NIGERIA</w:t>
      </w:r>
    </w:p>
    <w:p w14:paraId="5A2288DA" w14:textId="79E8F366" w:rsidR="00880BBA" w:rsidRDefault="00880BBA" w:rsidP="00880BBA">
      <w:pPr>
        <w:pStyle w:val="BodyA"/>
        <w:spacing w:line="360" w:lineRule="auto"/>
        <w:jc w:val="center"/>
        <w:rPr>
          <w:rFonts w:ascii="Times New Roman" w:hAnsi="Times New Roman" w:cs="Times New Roman"/>
          <w:color w:val="000000" w:themeColor="text1"/>
          <w:sz w:val="36"/>
          <w:szCs w:val="36"/>
          <w:lang w:val="en-GB"/>
        </w:rPr>
      </w:pPr>
    </w:p>
    <w:p w14:paraId="6C361C24"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b/>
          <w:color w:val="000000" w:themeColor="text1"/>
        </w:rPr>
      </w:pPr>
      <w:r w:rsidRPr="00591ECC">
        <w:rPr>
          <w:rFonts w:ascii="Times New Roman" w:eastAsia="Arial Unicode MS" w:hAnsi="Times New Roman" w:cs="Times New Roman"/>
          <w:color w:val="000000" w:themeColor="text1"/>
        </w:rPr>
        <w:t xml:space="preserve">Research dissertation presented in partial fulfilment of the requirements </w:t>
      </w:r>
      <w:r w:rsidRPr="00591ECC">
        <w:rPr>
          <w:rFonts w:ascii="Times New Roman" w:eastAsia="Arial Unicode MS" w:hAnsi="Times New Roman" w:cs="Times New Roman"/>
          <w:color w:val="000000" w:themeColor="text1"/>
        </w:rPr>
        <w:br/>
        <w:t>for the degree of</w:t>
      </w:r>
      <w:r w:rsidRPr="00591ECC">
        <w:rPr>
          <w:rFonts w:ascii="Times New Roman" w:eastAsia="Arial Unicode MS" w:hAnsi="Times New Roman" w:cs="Times New Roman"/>
          <w:color w:val="000000" w:themeColor="text1"/>
        </w:rPr>
        <w:br/>
      </w:r>
      <w:r w:rsidRPr="00591ECC">
        <w:rPr>
          <w:rFonts w:ascii="Times New Roman" w:eastAsia="Arial Unicode MS" w:hAnsi="Times New Roman" w:cs="Times New Roman"/>
          <w:b/>
          <w:color w:val="000000" w:themeColor="text1"/>
        </w:rPr>
        <w:t xml:space="preserve">MSc in International Business </w:t>
      </w:r>
      <w:r>
        <w:rPr>
          <w:rFonts w:ascii="Times New Roman" w:eastAsia="Arial Unicode MS" w:hAnsi="Times New Roman" w:cs="Times New Roman"/>
          <w:b/>
          <w:color w:val="000000" w:themeColor="text1"/>
        </w:rPr>
        <w:t>and Law</w:t>
      </w:r>
    </w:p>
    <w:p w14:paraId="72E273D5"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color w:val="000000" w:themeColor="text1"/>
        </w:rPr>
      </w:pPr>
      <w:r w:rsidRPr="00591ECC">
        <w:rPr>
          <w:rFonts w:ascii="Times New Roman" w:eastAsia="Arial Unicode MS" w:hAnsi="Times New Roman" w:cs="Times New Roman"/>
          <w:color w:val="000000" w:themeColor="text1"/>
        </w:rPr>
        <w:t>Griffith College Dublin</w:t>
      </w:r>
    </w:p>
    <w:p w14:paraId="74829BCD"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color w:val="000000" w:themeColor="text1"/>
        </w:rPr>
      </w:pPr>
    </w:p>
    <w:p w14:paraId="519FF731"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color w:val="000000" w:themeColor="text1"/>
        </w:rPr>
      </w:pPr>
    </w:p>
    <w:p w14:paraId="00DAE60D" w14:textId="05C67AAA"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b/>
          <w:color w:val="000000" w:themeColor="text1"/>
        </w:rPr>
      </w:pPr>
      <w:r w:rsidRPr="00591ECC">
        <w:rPr>
          <w:rFonts w:ascii="Times New Roman" w:eastAsia="Arial Unicode MS" w:hAnsi="Times New Roman" w:cs="Times New Roman"/>
          <w:color w:val="000000" w:themeColor="text1"/>
        </w:rPr>
        <w:t xml:space="preserve">Dissertation Supervisor: </w:t>
      </w:r>
      <w:r w:rsidR="009A3CCC">
        <w:rPr>
          <w:rFonts w:ascii="Times New Roman" w:hAnsi="Times New Roman"/>
          <w:b/>
          <w:bCs/>
          <w:lang w:val="en-US"/>
        </w:rPr>
        <w:t xml:space="preserve">Dr. </w:t>
      </w:r>
      <w:r w:rsidR="009A3CCC" w:rsidRPr="00CE7827">
        <w:rPr>
          <w:rFonts w:ascii="Times New Roman" w:hAnsi="Times New Roman"/>
          <w:b/>
          <w:bCs/>
        </w:rPr>
        <w:t>THAMIL ANANTHAVINAYAGAN</w:t>
      </w:r>
    </w:p>
    <w:p w14:paraId="68B82CA1"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color w:val="000000" w:themeColor="text1"/>
        </w:rPr>
      </w:pPr>
    </w:p>
    <w:p w14:paraId="7C950742" w14:textId="77777777"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color w:val="000000" w:themeColor="text1"/>
        </w:rPr>
      </w:pPr>
    </w:p>
    <w:p w14:paraId="7C44746C" w14:textId="61031B85" w:rsidR="00880BBA" w:rsidRPr="00591ECC" w:rsidRDefault="00880BBA" w:rsidP="00880BBA">
      <w:pPr>
        <w:spacing w:before="100" w:beforeAutospacing="1" w:after="100" w:afterAutospacing="1" w:line="360" w:lineRule="auto"/>
        <w:jc w:val="center"/>
        <w:rPr>
          <w:rFonts w:ascii="Times New Roman" w:eastAsia="Arial Unicode MS" w:hAnsi="Times New Roman" w:cs="Times New Roman"/>
          <w:b/>
          <w:color w:val="000000" w:themeColor="text1"/>
        </w:rPr>
      </w:pPr>
      <w:r w:rsidRPr="00591ECC">
        <w:rPr>
          <w:rFonts w:ascii="Times New Roman" w:eastAsia="Arial Unicode MS" w:hAnsi="Times New Roman" w:cs="Times New Roman"/>
          <w:b/>
          <w:color w:val="000000" w:themeColor="text1"/>
        </w:rPr>
        <w:t xml:space="preserve">Student Name: </w:t>
      </w:r>
      <w:r w:rsidR="009A3CCC">
        <w:rPr>
          <w:rFonts w:ascii="Times New Roman" w:eastAsia="Arial Unicode MS" w:hAnsi="Times New Roman" w:cs="Times New Roman"/>
          <w:b/>
          <w:color w:val="000000" w:themeColor="text1"/>
        </w:rPr>
        <w:t>SAMUEL ADEKUNLE ADEGBITE</w:t>
      </w:r>
    </w:p>
    <w:p w14:paraId="69334067" w14:textId="77777777" w:rsidR="00880BBA" w:rsidRPr="00591ECC" w:rsidRDefault="00880BBA" w:rsidP="00880BBA">
      <w:pPr>
        <w:spacing w:line="360" w:lineRule="auto"/>
        <w:jc w:val="center"/>
        <w:rPr>
          <w:rFonts w:ascii="Times New Roman" w:eastAsia="Times New Roman" w:hAnsi="Times New Roman" w:cs="Times New Roman"/>
          <w:b/>
          <w:color w:val="000000" w:themeColor="text1"/>
          <w:lang w:eastAsia="de-DE"/>
        </w:rPr>
      </w:pPr>
      <w:r w:rsidRPr="00591ECC">
        <w:rPr>
          <w:rFonts w:ascii="Times New Roman" w:eastAsia="Times New Roman" w:hAnsi="Times New Roman" w:cs="Times New Roman"/>
          <w:b/>
          <w:color w:val="000000" w:themeColor="text1"/>
          <w:lang w:eastAsia="de-DE"/>
        </w:rPr>
        <w:t>04/06/2021</w:t>
      </w:r>
    </w:p>
    <w:p w14:paraId="78CE98F2" w14:textId="77777777" w:rsidR="00880BBA" w:rsidRPr="00880BBA" w:rsidRDefault="00880BBA" w:rsidP="00880BBA">
      <w:pPr>
        <w:pStyle w:val="BodyA"/>
        <w:spacing w:line="360" w:lineRule="auto"/>
        <w:jc w:val="center"/>
        <w:rPr>
          <w:rFonts w:ascii="Times New Roman" w:hAnsi="Times New Roman" w:cs="Times New Roman"/>
          <w:color w:val="000000" w:themeColor="text1"/>
          <w:sz w:val="36"/>
          <w:szCs w:val="36"/>
          <w:lang w:val="en-GB"/>
        </w:rPr>
      </w:pPr>
    </w:p>
    <w:p w14:paraId="491728F4" w14:textId="77777777" w:rsidR="00880BBA" w:rsidRDefault="00880BBA" w:rsidP="006210AB">
      <w:pPr>
        <w:pStyle w:val="BodyA"/>
        <w:spacing w:line="360" w:lineRule="auto"/>
        <w:jc w:val="both"/>
        <w:rPr>
          <w:rFonts w:ascii="Times New Roman" w:hAnsi="Times New Roman" w:cs="Times New Roman"/>
          <w:lang w:val="en-GB"/>
        </w:rPr>
      </w:pPr>
    </w:p>
    <w:p w14:paraId="24B353CC" w14:textId="77777777" w:rsidR="00880BBA" w:rsidRDefault="00880BBA" w:rsidP="006210AB">
      <w:pPr>
        <w:pStyle w:val="BodyA"/>
        <w:spacing w:line="360" w:lineRule="auto"/>
        <w:jc w:val="both"/>
        <w:rPr>
          <w:rFonts w:ascii="Times New Roman" w:hAnsi="Times New Roman" w:cs="Times New Roman"/>
          <w:lang w:val="en-GB"/>
        </w:rPr>
      </w:pPr>
    </w:p>
    <w:p w14:paraId="4731B71C" w14:textId="77777777" w:rsidR="00880BBA" w:rsidRDefault="00880BBA" w:rsidP="006210AB">
      <w:pPr>
        <w:pStyle w:val="BodyA"/>
        <w:spacing w:line="360" w:lineRule="auto"/>
        <w:jc w:val="both"/>
        <w:rPr>
          <w:rFonts w:ascii="Times New Roman" w:hAnsi="Times New Roman" w:cs="Times New Roman"/>
          <w:lang w:val="en-GB"/>
        </w:rPr>
      </w:pPr>
    </w:p>
    <w:p w14:paraId="1F2A0E35" w14:textId="12A94F68" w:rsidR="00880BBA" w:rsidRPr="00773013" w:rsidRDefault="00880BBA" w:rsidP="00773013">
      <w:pPr>
        <w:pStyle w:val="Heading1"/>
      </w:pPr>
      <w:bookmarkStart w:id="1" w:name="_Toc303695061"/>
      <w:bookmarkStart w:id="2" w:name="_Toc303695266"/>
      <w:bookmarkStart w:id="3" w:name="_Toc303695314"/>
      <w:bookmarkStart w:id="4" w:name="_Toc49161006"/>
      <w:bookmarkStart w:id="5" w:name="_Toc73377826"/>
      <w:bookmarkStart w:id="6" w:name="_Toc73433426"/>
      <w:bookmarkStart w:id="7" w:name="_Toc73703907"/>
      <w:r w:rsidRPr="00773013">
        <w:lastRenderedPageBreak/>
        <w:t>CANDIDATE DECLARATION</w:t>
      </w:r>
      <w:bookmarkEnd w:id="1"/>
      <w:bookmarkEnd w:id="2"/>
      <w:bookmarkEnd w:id="3"/>
      <w:bookmarkEnd w:id="4"/>
      <w:bookmarkEnd w:id="5"/>
      <w:bookmarkEnd w:id="6"/>
      <w:bookmarkEnd w:id="7"/>
    </w:p>
    <w:p w14:paraId="2B6FDD46"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7D888DFC" w14:textId="1AB9025E" w:rsidR="00880BBA" w:rsidRPr="00591ECC" w:rsidRDefault="00880BBA" w:rsidP="00880BBA">
      <w:pPr>
        <w:spacing w:line="360" w:lineRule="auto"/>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Candidate Name:</w:t>
      </w:r>
      <w:r w:rsidR="009A3CCC">
        <w:rPr>
          <w:rFonts w:ascii="Times New Roman" w:eastAsia="Times New Roman" w:hAnsi="Times New Roman" w:cs="Times New Roman"/>
          <w:color w:val="000000" w:themeColor="text1"/>
          <w:lang w:eastAsia="de-DE"/>
        </w:rPr>
        <w:t xml:space="preserve"> Samuel Adekunle Adegbite</w:t>
      </w:r>
    </w:p>
    <w:p w14:paraId="7ABBE84A"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ab/>
      </w:r>
    </w:p>
    <w:p w14:paraId="15CB66E1" w14:textId="77777777" w:rsidR="00880BBA" w:rsidRPr="00591ECC" w:rsidRDefault="00880BBA" w:rsidP="00880BBA">
      <w:pPr>
        <w:spacing w:line="360" w:lineRule="auto"/>
        <w:jc w:val="both"/>
        <w:rPr>
          <w:rFonts w:ascii="Times New Roman" w:hAnsi="Times New Roman" w:cs="Times New Roman"/>
          <w:color w:val="000000" w:themeColor="text1"/>
        </w:rPr>
      </w:pPr>
      <w:r w:rsidRPr="00591ECC">
        <w:rPr>
          <w:rFonts w:ascii="Times New Roman" w:eastAsia="Times New Roman" w:hAnsi="Times New Roman" w:cs="Times New Roman"/>
          <w:color w:val="000000" w:themeColor="text1"/>
          <w:lang w:eastAsia="de-DE"/>
        </w:rPr>
        <w:t>I certify that the dissertation entitled:</w:t>
      </w:r>
      <w:r w:rsidRPr="00591ECC">
        <w:rPr>
          <w:rFonts w:ascii="Times New Roman" w:hAnsi="Times New Roman" w:cs="Times New Roman"/>
          <w:color w:val="000000" w:themeColor="text1"/>
        </w:rPr>
        <w:t xml:space="preserve"> </w:t>
      </w:r>
    </w:p>
    <w:p w14:paraId="3736934A" w14:textId="76FFDE92" w:rsidR="00880BBA" w:rsidRPr="00591ECC" w:rsidRDefault="00880BBA" w:rsidP="00880BBA">
      <w:p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“A Detailed Research on International Commercial Arbitration in Developing Countries </w:t>
      </w:r>
      <w:r w:rsidR="00620A20">
        <w:rPr>
          <w:rFonts w:ascii="Times New Roman" w:hAnsi="Times New Roman" w:cs="Times New Roman"/>
          <w:color w:val="000000" w:themeColor="text1"/>
        </w:rPr>
        <w:t>Vis</w:t>
      </w:r>
      <w:r>
        <w:rPr>
          <w:rFonts w:ascii="Times New Roman" w:hAnsi="Times New Roman" w:cs="Times New Roman"/>
          <w:color w:val="000000" w:themeColor="text1"/>
        </w:rPr>
        <w:t>-</w:t>
      </w:r>
      <w:r w:rsidR="00620A20">
        <w:rPr>
          <w:rFonts w:ascii="Times New Roman" w:hAnsi="Times New Roman" w:cs="Times New Roman"/>
          <w:color w:val="000000" w:themeColor="text1"/>
        </w:rPr>
        <w:t>À-Vis Developed Countries</w:t>
      </w:r>
      <w:r>
        <w:rPr>
          <w:rFonts w:ascii="Times New Roman" w:hAnsi="Times New Roman" w:cs="Times New Roman"/>
          <w:color w:val="000000" w:themeColor="text1"/>
        </w:rPr>
        <w:t xml:space="preserve">. A </w:t>
      </w:r>
      <w:r w:rsidR="00620A20">
        <w:rPr>
          <w:rFonts w:ascii="Times New Roman" w:hAnsi="Times New Roman" w:cs="Times New Roman"/>
          <w:color w:val="000000" w:themeColor="text1"/>
        </w:rPr>
        <w:t xml:space="preserve">Case Study </w:t>
      </w:r>
      <w:r>
        <w:rPr>
          <w:rFonts w:ascii="Times New Roman" w:hAnsi="Times New Roman" w:cs="Times New Roman"/>
          <w:color w:val="000000" w:themeColor="text1"/>
        </w:rPr>
        <w:t xml:space="preserve">of Ireland and Nigeria” </w:t>
      </w:r>
      <w:r w:rsidRPr="00591ECC">
        <w:rPr>
          <w:rFonts w:ascii="Times New Roman" w:eastAsia="Times New Roman" w:hAnsi="Times New Roman" w:cs="Times New Roman"/>
          <w:color w:val="000000" w:themeColor="text1"/>
          <w:lang w:eastAsia="de-DE"/>
        </w:rPr>
        <w:t xml:space="preserve">submitted for the degree of   </w:t>
      </w:r>
      <w:r w:rsidRPr="00591ECC">
        <w:rPr>
          <w:rFonts w:ascii="Times New Roman" w:eastAsia="Times New Roman" w:hAnsi="Times New Roman" w:cs="Times New Roman"/>
          <w:b/>
          <w:color w:val="000000" w:themeColor="text1"/>
          <w:lang w:eastAsia="de-DE"/>
        </w:rPr>
        <w:t xml:space="preserve">MSc in Programme </w:t>
      </w:r>
      <w:r>
        <w:rPr>
          <w:rFonts w:ascii="Times New Roman" w:eastAsia="Times New Roman" w:hAnsi="Times New Roman" w:cs="Times New Roman"/>
          <w:b/>
          <w:color w:val="000000" w:themeColor="text1"/>
          <w:lang w:eastAsia="de-DE"/>
        </w:rPr>
        <w:t>in International Business and Law</w:t>
      </w:r>
      <w:r w:rsidRPr="00591ECC">
        <w:rPr>
          <w:rFonts w:ascii="Times New Roman" w:eastAsia="Times New Roman" w:hAnsi="Times New Roman" w:cs="Times New Roman"/>
          <w:color w:val="000000" w:themeColor="text1"/>
          <w:lang w:eastAsia="de-DE"/>
        </w:rPr>
        <w:t xml:space="preserve"> is the result of my own work and that where reference is made to the work of others, due acknowledgment is given.</w:t>
      </w:r>
    </w:p>
    <w:p w14:paraId="43BD57A6"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51D84602" w14:textId="7D7A5C9F" w:rsidR="00880BBA" w:rsidRPr="00591ECC" w:rsidRDefault="008921AD" w:rsidP="00880BBA">
      <w:pPr>
        <w:spacing w:line="360" w:lineRule="auto"/>
        <w:jc w:val="both"/>
        <w:rPr>
          <w:rFonts w:ascii="Times New Roman" w:eastAsia="Times New Roman" w:hAnsi="Times New Roman" w:cs="Times New Roman"/>
          <w:color w:val="000000" w:themeColor="text1"/>
          <w:lang w:eastAsia="de-DE"/>
        </w:rPr>
      </w:pPr>
      <w:r>
        <w:rPr>
          <w:rFonts w:ascii="Times New Roman" w:eastAsia="Times New Roman" w:hAnsi="Times New Roman" w:cs="Times New Roman"/>
          <w:noProof/>
          <w:color w:val="000000" w:themeColor="text1"/>
          <w:lang w:eastAsia="de-DE"/>
        </w:rPr>
        <mc:AlternateContent>
          <mc:Choice Requires="wpi">
            <w:drawing>
              <wp:anchor distT="0" distB="0" distL="114300" distR="114300" simplePos="0" relativeHeight="251662336" behindDoc="0" locked="0" layoutInCell="1" allowOverlap="1" wp14:anchorId="33E71440" wp14:editId="416F5AB9">
                <wp:simplePos x="0" y="0"/>
                <wp:positionH relativeFrom="column">
                  <wp:posOffset>1342390</wp:posOffset>
                </wp:positionH>
                <wp:positionV relativeFrom="paragraph">
                  <wp:posOffset>-603250</wp:posOffset>
                </wp:positionV>
                <wp:extent cx="2012760" cy="1265400"/>
                <wp:effectExtent l="38100" t="38100" r="0" b="43180"/>
                <wp:wrapNone/>
                <wp:docPr id="19" name="Ink 19"/>
                <wp:cNvGraphicFramePr/>
                <a:graphic xmlns:a="http://schemas.openxmlformats.org/drawingml/2006/main">
                  <a:graphicData uri="http://schemas.microsoft.com/office/word/2010/wordprocessingInk">
                    <w14:contentPart bwMode="auto" r:id="rId8">
                      <w14:nvContentPartPr>
                        <w14:cNvContentPartPr/>
                      </w14:nvContentPartPr>
                      <w14:xfrm>
                        <a:off x="0" y="0"/>
                        <a:ext cx="2012760" cy="1265400"/>
                      </w14:xfrm>
                    </w14:contentPart>
                  </a:graphicData>
                </a:graphic>
              </wp:anchor>
            </w:drawing>
          </mc:Choice>
          <mc:Fallback>
            <w:pict>
              <v:shapetype w14:anchorId="1B93831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9" o:spid="_x0000_s1026" type="#_x0000_t75" style="position:absolute;margin-left:104.5pt;margin-top:-48.7pt;width:160.95pt;height:102.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">
                <v:imagedata r:id="rId9" o:title=""/>
              </v:shape>
            </w:pict>
          </mc:Fallback>
        </mc:AlternateContent>
      </w:r>
      <w:r w:rsidR="00880BBA" w:rsidRPr="00591ECC">
        <w:rPr>
          <w:rFonts w:ascii="Times New Roman" w:eastAsia="Times New Roman" w:hAnsi="Times New Roman" w:cs="Times New Roman"/>
          <w:color w:val="000000" w:themeColor="text1"/>
          <w:lang w:eastAsia="de-DE"/>
        </w:rPr>
        <w:t>Candidate signature:</w:t>
      </w:r>
      <w:r w:rsidR="009A3CCC">
        <w:rPr>
          <w:rFonts w:ascii="Times New Roman" w:eastAsia="Times New Roman" w:hAnsi="Times New Roman" w:cs="Times New Roman"/>
          <w:color w:val="000000" w:themeColor="text1"/>
          <w:lang w:eastAsia="de-DE"/>
        </w:rPr>
        <w:t xml:space="preserve"> </w:t>
      </w:r>
      <w:r w:rsidR="00880BBA" w:rsidRPr="00591ECC">
        <w:rPr>
          <w:rFonts w:ascii="Times New Roman" w:eastAsia="Times New Roman" w:hAnsi="Times New Roman" w:cs="Times New Roman"/>
          <w:color w:val="000000" w:themeColor="text1"/>
          <w:lang w:eastAsia="de-DE"/>
        </w:rPr>
        <w:tab/>
      </w:r>
      <w:r w:rsidR="00880BBA" w:rsidRPr="00591ECC">
        <w:rPr>
          <w:rFonts w:ascii="Times New Roman" w:eastAsia="Times New Roman" w:hAnsi="Times New Roman" w:cs="Times New Roman"/>
          <w:color w:val="000000" w:themeColor="text1"/>
          <w:lang w:eastAsia="de-DE"/>
        </w:rPr>
        <w:tab/>
      </w:r>
      <w:r w:rsidR="00880BBA" w:rsidRPr="00591ECC">
        <w:rPr>
          <w:rFonts w:ascii="Times New Roman" w:eastAsia="Times New Roman" w:hAnsi="Times New Roman" w:cs="Times New Roman"/>
          <w:color w:val="000000" w:themeColor="text1"/>
          <w:lang w:eastAsia="de-DE"/>
        </w:rPr>
        <w:tab/>
      </w:r>
    </w:p>
    <w:p w14:paraId="7102983C"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0B972A04"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Date:</w:t>
      </w:r>
      <w:r w:rsidRPr="00591ECC">
        <w:rPr>
          <w:rFonts w:ascii="Times New Roman" w:eastAsia="Times New Roman" w:hAnsi="Times New Roman" w:cs="Times New Roman"/>
          <w:color w:val="000000" w:themeColor="text1"/>
          <w:lang w:eastAsia="de-DE"/>
        </w:rPr>
        <w:tab/>
        <w:t>04/06/2021</w:t>
      </w:r>
      <w:r w:rsidRPr="00591ECC">
        <w:rPr>
          <w:rFonts w:ascii="Times New Roman" w:eastAsia="Times New Roman" w:hAnsi="Times New Roman" w:cs="Times New Roman"/>
          <w:color w:val="000000" w:themeColor="text1"/>
          <w:lang w:eastAsia="de-DE"/>
        </w:rPr>
        <w:tab/>
      </w:r>
      <w:r w:rsidRPr="00591ECC">
        <w:rPr>
          <w:rFonts w:ascii="Times New Roman" w:eastAsia="Times New Roman" w:hAnsi="Times New Roman" w:cs="Times New Roman"/>
          <w:color w:val="000000" w:themeColor="text1"/>
          <w:lang w:eastAsia="de-DE"/>
        </w:rPr>
        <w:tab/>
      </w:r>
      <w:r w:rsidRPr="00591ECC">
        <w:rPr>
          <w:rFonts w:ascii="Times New Roman" w:eastAsia="Times New Roman" w:hAnsi="Times New Roman" w:cs="Times New Roman"/>
          <w:color w:val="000000" w:themeColor="text1"/>
          <w:lang w:eastAsia="de-DE"/>
        </w:rPr>
        <w:tab/>
      </w:r>
    </w:p>
    <w:p w14:paraId="41338470"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706CA43C" w14:textId="49C0296A"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 xml:space="preserve">Supervisor Name:  </w:t>
      </w:r>
      <w:r w:rsidRPr="00591ECC">
        <w:rPr>
          <w:rFonts w:ascii="Times New Roman" w:eastAsia="Times New Roman" w:hAnsi="Times New Roman" w:cs="Times New Roman"/>
          <w:color w:val="000000" w:themeColor="text1"/>
          <w:lang w:eastAsia="de-DE"/>
        </w:rPr>
        <w:tab/>
      </w:r>
      <w:proofErr w:type="spellStart"/>
      <w:r w:rsidR="00173ED8">
        <w:rPr>
          <w:rFonts w:ascii="Times New Roman" w:hAnsi="Times New Roman"/>
        </w:rPr>
        <w:t>Thamil</w:t>
      </w:r>
      <w:proofErr w:type="spellEnd"/>
      <w:r w:rsidR="00173ED8">
        <w:rPr>
          <w:rFonts w:ascii="Times New Roman" w:hAnsi="Times New Roman"/>
        </w:rPr>
        <w:t xml:space="preserve"> </w:t>
      </w:r>
      <w:proofErr w:type="spellStart"/>
      <w:r w:rsidR="00173ED8">
        <w:rPr>
          <w:rFonts w:ascii="Times New Roman" w:hAnsi="Times New Roman"/>
        </w:rPr>
        <w:t>Ananthavinayagan</w:t>
      </w:r>
      <w:proofErr w:type="spellEnd"/>
      <w:r w:rsidR="00173ED8">
        <w:rPr>
          <w:rFonts w:ascii="Times New Roman" w:eastAsia="Times New Roman" w:hAnsi="Times New Roman" w:cs="Times New Roman"/>
        </w:rPr>
        <w:tab/>
      </w:r>
      <w:r w:rsidRPr="00591ECC">
        <w:rPr>
          <w:rFonts w:ascii="Times New Roman" w:eastAsia="Times New Roman" w:hAnsi="Times New Roman" w:cs="Times New Roman"/>
          <w:color w:val="000000" w:themeColor="text1"/>
          <w:lang w:eastAsia="de-DE"/>
        </w:rPr>
        <w:tab/>
      </w:r>
    </w:p>
    <w:p w14:paraId="12E5930D"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0C4719F1" w14:textId="577EF2FE" w:rsidR="00880BBA" w:rsidRPr="00591ECC" w:rsidRDefault="00880BBA" w:rsidP="00880BBA">
      <w:pPr>
        <w:tabs>
          <w:tab w:val="left" w:pos="2835"/>
        </w:tabs>
        <w:spacing w:line="360" w:lineRule="auto"/>
        <w:jc w:val="both"/>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Supervisor signature:</w:t>
      </w:r>
      <w:r w:rsidR="00173ED8">
        <w:rPr>
          <w:rFonts w:ascii="Times New Roman" w:eastAsia="Times New Roman" w:hAnsi="Times New Roman" w:cs="Times New Roman"/>
          <w:color w:val="000000" w:themeColor="text1"/>
          <w:lang w:eastAsia="de-DE"/>
        </w:rPr>
        <w:t xml:space="preserve"> </w:t>
      </w:r>
      <w:r w:rsidR="00173ED8">
        <w:rPr>
          <w:rFonts w:ascii="Times New Roman" w:hAnsi="Times New Roman"/>
          <w:noProof/>
          <w:lang w:val="en-US"/>
        </w:rPr>
        <w:drawing>
          <wp:inline distT="0" distB="0" distL="0" distR="0" wp14:anchorId="3C3CE6D8" wp14:editId="0770CDE1">
            <wp:extent cx="1143000" cy="472034"/>
            <wp:effectExtent l="0" t="0" r="0" b="4445"/>
            <wp:docPr id="1" name="Picture 1" descr="A picture containing hang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hanger&#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13108" cy="500987"/>
                    </a:xfrm>
                    <a:prstGeom prst="rect">
                      <a:avLst/>
                    </a:prstGeom>
                    <a:noFill/>
                  </pic:spPr>
                </pic:pic>
              </a:graphicData>
            </a:graphic>
          </wp:inline>
        </w:drawing>
      </w:r>
      <w:r w:rsidRPr="00591ECC">
        <w:rPr>
          <w:rFonts w:ascii="Times New Roman" w:eastAsia="Times New Roman" w:hAnsi="Times New Roman" w:cs="Times New Roman"/>
          <w:color w:val="000000" w:themeColor="text1"/>
          <w:lang w:eastAsia="de-DE"/>
        </w:rPr>
        <w:tab/>
      </w:r>
      <w:r w:rsidRPr="00591ECC">
        <w:rPr>
          <w:rFonts w:ascii="Times New Roman" w:eastAsia="Times New Roman" w:hAnsi="Times New Roman" w:cs="Times New Roman"/>
          <w:color w:val="000000" w:themeColor="text1"/>
          <w:lang w:eastAsia="de-DE"/>
        </w:rPr>
        <w:tab/>
      </w:r>
    </w:p>
    <w:p w14:paraId="1EBAD937" w14:textId="77777777"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p>
    <w:p w14:paraId="012BE255" w14:textId="7831553F" w:rsidR="00880BBA" w:rsidRPr="00591ECC" w:rsidRDefault="00880BBA" w:rsidP="00880BBA">
      <w:pPr>
        <w:spacing w:line="360" w:lineRule="auto"/>
        <w:jc w:val="both"/>
        <w:rPr>
          <w:rFonts w:ascii="Times New Roman" w:eastAsia="Times New Roman" w:hAnsi="Times New Roman" w:cs="Times New Roman"/>
          <w:color w:val="000000" w:themeColor="text1"/>
          <w:lang w:eastAsia="de-DE"/>
        </w:rPr>
      </w:pPr>
      <w:r w:rsidRPr="00591ECC">
        <w:rPr>
          <w:rFonts w:ascii="Times New Roman" w:eastAsia="Times New Roman" w:hAnsi="Times New Roman" w:cs="Times New Roman"/>
          <w:color w:val="000000" w:themeColor="text1"/>
          <w:lang w:eastAsia="de-DE"/>
        </w:rPr>
        <w:t>Date:</w:t>
      </w:r>
      <w:r w:rsidR="00173ED8">
        <w:rPr>
          <w:rFonts w:ascii="Times New Roman" w:eastAsia="Times New Roman" w:hAnsi="Times New Roman" w:cs="Times New Roman"/>
          <w:color w:val="000000" w:themeColor="text1"/>
          <w:lang w:eastAsia="de-DE"/>
        </w:rPr>
        <w:t xml:space="preserve"> 04/06/21</w:t>
      </w:r>
      <w:r w:rsidRPr="00591ECC">
        <w:rPr>
          <w:rFonts w:ascii="Times New Roman" w:eastAsia="Times New Roman" w:hAnsi="Times New Roman" w:cs="Times New Roman"/>
          <w:color w:val="000000" w:themeColor="text1"/>
          <w:lang w:eastAsia="de-DE"/>
        </w:rPr>
        <w:tab/>
      </w:r>
      <w:r w:rsidRPr="00591ECC">
        <w:rPr>
          <w:rFonts w:ascii="Times New Roman" w:eastAsia="Times New Roman" w:hAnsi="Times New Roman" w:cs="Times New Roman"/>
          <w:color w:val="000000" w:themeColor="text1"/>
          <w:lang w:eastAsia="de-DE"/>
        </w:rPr>
        <w:tab/>
      </w:r>
      <w:r w:rsidRPr="00591ECC">
        <w:rPr>
          <w:rFonts w:ascii="Times New Roman" w:eastAsia="Times New Roman" w:hAnsi="Times New Roman" w:cs="Times New Roman"/>
          <w:color w:val="000000" w:themeColor="text1"/>
          <w:lang w:eastAsia="de-DE"/>
        </w:rPr>
        <w:tab/>
      </w:r>
    </w:p>
    <w:p w14:paraId="1ACB7408" w14:textId="0B969812" w:rsidR="00880BBA" w:rsidRDefault="00880BBA" w:rsidP="00880BBA">
      <w:pPr>
        <w:pStyle w:val="BodyA"/>
        <w:spacing w:line="360" w:lineRule="auto"/>
        <w:jc w:val="both"/>
        <w:rPr>
          <w:rFonts w:ascii="Times New Roman" w:hAnsi="Times New Roman" w:cs="Times New Roman"/>
          <w:lang w:val="en-GB"/>
        </w:rPr>
      </w:pPr>
      <w:r w:rsidRPr="00591ECC">
        <w:rPr>
          <w:rFonts w:eastAsia="Times New Roman"/>
          <w:lang w:eastAsia="de-DE"/>
        </w:rPr>
        <w:br w:type="page"/>
      </w:r>
    </w:p>
    <w:p w14:paraId="4CBEDFF8" w14:textId="009F9E0F" w:rsidR="00880BBA" w:rsidRPr="00620A20" w:rsidRDefault="00620A20" w:rsidP="00773013">
      <w:pPr>
        <w:pStyle w:val="Heading1"/>
      </w:pPr>
      <w:bookmarkStart w:id="8" w:name="_Toc303695062"/>
      <w:bookmarkStart w:id="9" w:name="_Toc303695267"/>
      <w:bookmarkStart w:id="10" w:name="_Toc303695315"/>
      <w:bookmarkStart w:id="11" w:name="_Toc49161007"/>
      <w:bookmarkStart w:id="12" w:name="_Toc49520266"/>
      <w:bookmarkStart w:id="13" w:name="_Toc73377827"/>
      <w:bookmarkStart w:id="14" w:name="_Toc73433427"/>
      <w:bookmarkStart w:id="15" w:name="_Toc73703908"/>
      <w:r w:rsidRPr="00620A20">
        <w:lastRenderedPageBreak/>
        <w:t>DEDICATION</w:t>
      </w:r>
      <w:bookmarkEnd w:id="8"/>
      <w:bookmarkEnd w:id="9"/>
      <w:bookmarkEnd w:id="10"/>
      <w:bookmarkEnd w:id="11"/>
      <w:bookmarkEnd w:id="12"/>
      <w:bookmarkEnd w:id="13"/>
      <w:bookmarkEnd w:id="14"/>
      <w:bookmarkEnd w:id="15"/>
    </w:p>
    <w:p w14:paraId="745C86DE" w14:textId="183229DA" w:rsidR="00880BBA" w:rsidRDefault="00A95B7A" w:rsidP="006210AB">
      <w:pPr>
        <w:pStyle w:val="BodyA"/>
        <w:spacing w:line="360" w:lineRule="auto"/>
        <w:jc w:val="both"/>
        <w:rPr>
          <w:rFonts w:ascii="Times New Roman" w:hAnsi="Times New Roman" w:cs="Times New Roman"/>
          <w:lang w:val="en-GB"/>
        </w:rPr>
      </w:pPr>
      <w:r>
        <w:rPr>
          <w:rFonts w:ascii="Times New Roman" w:hAnsi="Times New Roman" w:cs="Times New Roman"/>
          <w:lang w:val="en-GB"/>
        </w:rPr>
        <w:t>This dissertation is dedicated to my parents Prof. and Mrs Adegbite, and to everyone who contributed to the success of this dissertation.</w:t>
      </w:r>
    </w:p>
    <w:p w14:paraId="7C31E330" w14:textId="77777777" w:rsidR="00880BBA" w:rsidRDefault="00880BBA" w:rsidP="006210AB">
      <w:pPr>
        <w:pStyle w:val="BodyA"/>
        <w:spacing w:line="360" w:lineRule="auto"/>
        <w:jc w:val="both"/>
        <w:rPr>
          <w:rFonts w:ascii="Times New Roman" w:hAnsi="Times New Roman" w:cs="Times New Roman"/>
          <w:lang w:val="en-GB"/>
        </w:rPr>
      </w:pPr>
    </w:p>
    <w:p w14:paraId="22B7AD9B" w14:textId="77777777" w:rsidR="00880BBA" w:rsidRDefault="00880BBA" w:rsidP="006210AB">
      <w:pPr>
        <w:pStyle w:val="BodyA"/>
        <w:spacing w:line="360" w:lineRule="auto"/>
        <w:jc w:val="both"/>
        <w:rPr>
          <w:rFonts w:ascii="Times New Roman" w:hAnsi="Times New Roman" w:cs="Times New Roman"/>
          <w:lang w:val="en-GB"/>
        </w:rPr>
      </w:pPr>
    </w:p>
    <w:p w14:paraId="3CE87819" w14:textId="77777777" w:rsidR="00880BBA" w:rsidRDefault="00880BBA" w:rsidP="006210AB">
      <w:pPr>
        <w:pStyle w:val="BodyA"/>
        <w:spacing w:line="360" w:lineRule="auto"/>
        <w:jc w:val="both"/>
        <w:rPr>
          <w:rFonts w:ascii="Times New Roman" w:hAnsi="Times New Roman" w:cs="Times New Roman"/>
          <w:lang w:val="en-GB"/>
        </w:rPr>
      </w:pPr>
    </w:p>
    <w:p w14:paraId="5F16FFBC" w14:textId="77777777" w:rsidR="00880BBA" w:rsidRDefault="00880BBA" w:rsidP="006210AB">
      <w:pPr>
        <w:pStyle w:val="BodyA"/>
        <w:spacing w:line="360" w:lineRule="auto"/>
        <w:jc w:val="both"/>
        <w:rPr>
          <w:rFonts w:ascii="Times New Roman" w:hAnsi="Times New Roman" w:cs="Times New Roman"/>
          <w:lang w:val="en-GB"/>
        </w:rPr>
      </w:pPr>
    </w:p>
    <w:p w14:paraId="79083D84" w14:textId="77777777" w:rsidR="00880BBA" w:rsidRDefault="00880BBA" w:rsidP="006210AB">
      <w:pPr>
        <w:pStyle w:val="BodyA"/>
        <w:spacing w:line="360" w:lineRule="auto"/>
        <w:jc w:val="both"/>
        <w:rPr>
          <w:rFonts w:ascii="Times New Roman" w:hAnsi="Times New Roman" w:cs="Times New Roman"/>
          <w:lang w:val="en-GB"/>
        </w:rPr>
      </w:pPr>
    </w:p>
    <w:p w14:paraId="70C538F3" w14:textId="77777777" w:rsidR="00880BBA" w:rsidRDefault="00880BBA" w:rsidP="006210AB">
      <w:pPr>
        <w:pStyle w:val="BodyA"/>
        <w:spacing w:line="360" w:lineRule="auto"/>
        <w:jc w:val="both"/>
        <w:rPr>
          <w:rFonts w:ascii="Times New Roman" w:hAnsi="Times New Roman" w:cs="Times New Roman"/>
          <w:lang w:val="en-GB"/>
        </w:rPr>
      </w:pPr>
    </w:p>
    <w:p w14:paraId="3FE88FE1" w14:textId="77777777" w:rsidR="00880BBA" w:rsidRDefault="00880BBA" w:rsidP="006210AB">
      <w:pPr>
        <w:pStyle w:val="BodyA"/>
        <w:spacing w:line="360" w:lineRule="auto"/>
        <w:jc w:val="both"/>
        <w:rPr>
          <w:rFonts w:ascii="Times New Roman" w:hAnsi="Times New Roman" w:cs="Times New Roman"/>
          <w:lang w:val="en-GB"/>
        </w:rPr>
      </w:pPr>
    </w:p>
    <w:p w14:paraId="7665806C" w14:textId="77777777" w:rsidR="00880BBA" w:rsidRDefault="00880BBA" w:rsidP="006210AB">
      <w:pPr>
        <w:pStyle w:val="BodyA"/>
        <w:spacing w:line="360" w:lineRule="auto"/>
        <w:jc w:val="both"/>
        <w:rPr>
          <w:rFonts w:ascii="Times New Roman" w:hAnsi="Times New Roman" w:cs="Times New Roman"/>
          <w:lang w:val="en-GB"/>
        </w:rPr>
      </w:pPr>
    </w:p>
    <w:p w14:paraId="3005804C" w14:textId="77777777" w:rsidR="00880BBA" w:rsidRDefault="00880BBA" w:rsidP="006210AB">
      <w:pPr>
        <w:pStyle w:val="BodyA"/>
        <w:spacing w:line="360" w:lineRule="auto"/>
        <w:jc w:val="both"/>
        <w:rPr>
          <w:rFonts w:ascii="Times New Roman" w:hAnsi="Times New Roman" w:cs="Times New Roman"/>
          <w:lang w:val="en-GB"/>
        </w:rPr>
      </w:pPr>
    </w:p>
    <w:p w14:paraId="5097CD44" w14:textId="77777777" w:rsidR="00880BBA" w:rsidRDefault="00880BBA" w:rsidP="006210AB">
      <w:pPr>
        <w:pStyle w:val="BodyA"/>
        <w:spacing w:line="360" w:lineRule="auto"/>
        <w:jc w:val="both"/>
        <w:rPr>
          <w:rFonts w:ascii="Times New Roman" w:hAnsi="Times New Roman" w:cs="Times New Roman"/>
          <w:lang w:val="en-GB"/>
        </w:rPr>
      </w:pPr>
    </w:p>
    <w:p w14:paraId="2C99053F" w14:textId="77777777" w:rsidR="00880BBA" w:rsidRDefault="00880BBA" w:rsidP="006210AB">
      <w:pPr>
        <w:pStyle w:val="BodyA"/>
        <w:spacing w:line="360" w:lineRule="auto"/>
        <w:jc w:val="both"/>
        <w:rPr>
          <w:rFonts w:ascii="Times New Roman" w:hAnsi="Times New Roman" w:cs="Times New Roman"/>
          <w:lang w:val="en-GB"/>
        </w:rPr>
      </w:pPr>
    </w:p>
    <w:p w14:paraId="73FD5AD3" w14:textId="77777777" w:rsidR="00880BBA" w:rsidRDefault="00880BBA" w:rsidP="006210AB">
      <w:pPr>
        <w:pStyle w:val="BodyA"/>
        <w:spacing w:line="360" w:lineRule="auto"/>
        <w:jc w:val="both"/>
        <w:rPr>
          <w:rFonts w:ascii="Times New Roman" w:hAnsi="Times New Roman" w:cs="Times New Roman"/>
          <w:lang w:val="en-GB"/>
        </w:rPr>
      </w:pPr>
    </w:p>
    <w:p w14:paraId="5B322A61" w14:textId="77777777" w:rsidR="00880BBA" w:rsidRDefault="00880BBA" w:rsidP="006210AB">
      <w:pPr>
        <w:pStyle w:val="BodyA"/>
        <w:spacing w:line="360" w:lineRule="auto"/>
        <w:jc w:val="both"/>
        <w:rPr>
          <w:rFonts w:ascii="Times New Roman" w:hAnsi="Times New Roman" w:cs="Times New Roman"/>
          <w:lang w:val="en-GB"/>
        </w:rPr>
      </w:pPr>
    </w:p>
    <w:p w14:paraId="7F58D394" w14:textId="77777777" w:rsidR="00880BBA" w:rsidRDefault="00880BBA" w:rsidP="006210AB">
      <w:pPr>
        <w:pStyle w:val="BodyA"/>
        <w:spacing w:line="360" w:lineRule="auto"/>
        <w:jc w:val="both"/>
        <w:rPr>
          <w:rFonts w:ascii="Times New Roman" w:hAnsi="Times New Roman" w:cs="Times New Roman"/>
          <w:lang w:val="en-GB"/>
        </w:rPr>
      </w:pPr>
    </w:p>
    <w:p w14:paraId="2D8ADB80" w14:textId="77777777" w:rsidR="00880BBA" w:rsidRDefault="00880BBA" w:rsidP="006210AB">
      <w:pPr>
        <w:pStyle w:val="BodyA"/>
        <w:spacing w:line="360" w:lineRule="auto"/>
        <w:jc w:val="both"/>
        <w:rPr>
          <w:rFonts w:ascii="Times New Roman" w:hAnsi="Times New Roman" w:cs="Times New Roman"/>
          <w:lang w:val="en-GB"/>
        </w:rPr>
      </w:pPr>
    </w:p>
    <w:p w14:paraId="5E6E7B22" w14:textId="77777777" w:rsidR="00880BBA" w:rsidRDefault="00880BBA" w:rsidP="006210AB">
      <w:pPr>
        <w:pStyle w:val="BodyA"/>
        <w:spacing w:line="360" w:lineRule="auto"/>
        <w:jc w:val="both"/>
        <w:rPr>
          <w:rFonts w:ascii="Times New Roman" w:hAnsi="Times New Roman" w:cs="Times New Roman"/>
          <w:lang w:val="en-GB"/>
        </w:rPr>
      </w:pPr>
    </w:p>
    <w:p w14:paraId="188ADE83" w14:textId="77777777" w:rsidR="00880BBA" w:rsidRDefault="00880BBA" w:rsidP="006210AB">
      <w:pPr>
        <w:pStyle w:val="BodyA"/>
        <w:spacing w:line="360" w:lineRule="auto"/>
        <w:jc w:val="both"/>
        <w:rPr>
          <w:rFonts w:ascii="Times New Roman" w:hAnsi="Times New Roman" w:cs="Times New Roman"/>
          <w:lang w:val="en-GB"/>
        </w:rPr>
      </w:pPr>
    </w:p>
    <w:p w14:paraId="33EC7837" w14:textId="77777777" w:rsidR="00880BBA" w:rsidRDefault="00880BBA" w:rsidP="006210AB">
      <w:pPr>
        <w:pStyle w:val="BodyA"/>
        <w:spacing w:line="360" w:lineRule="auto"/>
        <w:jc w:val="both"/>
        <w:rPr>
          <w:rFonts w:ascii="Times New Roman" w:hAnsi="Times New Roman" w:cs="Times New Roman"/>
          <w:lang w:val="en-GB"/>
        </w:rPr>
      </w:pPr>
    </w:p>
    <w:p w14:paraId="704BED75" w14:textId="77777777" w:rsidR="00880BBA" w:rsidRDefault="00880BBA" w:rsidP="006210AB">
      <w:pPr>
        <w:pStyle w:val="BodyA"/>
        <w:spacing w:line="360" w:lineRule="auto"/>
        <w:jc w:val="both"/>
        <w:rPr>
          <w:rFonts w:ascii="Times New Roman" w:hAnsi="Times New Roman" w:cs="Times New Roman"/>
          <w:lang w:val="en-GB"/>
        </w:rPr>
      </w:pPr>
    </w:p>
    <w:p w14:paraId="05D53ED1" w14:textId="77777777" w:rsidR="00880BBA" w:rsidRDefault="00880BBA" w:rsidP="006210AB">
      <w:pPr>
        <w:pStyle w:val="BodyA"/>
        <w:spacing w:line="360" w:lineRule="auto"/>
        <w:jc w:val="both"/>
        <w:rPr>
          <w:rFonts w:ascii="Times New Roman" w:hAnsi="Times New Roman" w:cs="Times New Roman"/>
          <w:lang w:val="en-GB"/>
        </w:rPr>
      </w:pPr>
    </w:p>
    <w:p w14:paraId="4A75C449" w14:textId="77777777" w:rsidR="00880BBA" w:rsidRDefault="00880BBA" w:rsidP="006210AB">
      <w:pPr>
        <w:pStyle w:val="BodyA"/>
        <w:spacing w:line="360" w:lineRule="auto"/>
        <w:jc w:val="both"/>
        <w:rPr>
          <w:rFonts w:ascii="Times New Roman" w:hAnsi="Times New Roman" w:cs="Times New Roman"/>
          <w:lang w:val="en-GB"/>
        </w:rPr>
      </w:pPr>
    </w:p>
    <w:p w14:paraId="1E47C836" w14:textId="77777777" w:rsidR="00880BBA" w:rsidRDefault="00880BBA" w:rsidP="006210AB">
      <w:pPr>
        <w:pStyle w:val="BodyA"/>
        <w:spacing w:line="360" w:lineRule="auto"/>
        <w:jc w:val="both"/>
        <w:rPr>
          <w:rFonts w:ascii="Times New Roman" w:hAnsi="Times New Roman" w:cs="Times New Roman"/>
          <w:lang w:val="en-GB"/>
        </w:rPr>
      </w:pPr>
    </w:p>
    <w:p w14:paraId="042BD840" w14:textId="77777777" w:rsidR="00880BBA" w:rsidRDefault="00880BBA" w:rsidP="006210AB">
      <w:pPr>
        <w:pStyle w:val="BodyA"/>
        <w:spacing w:line="360" w:lineRule="auto"/>
        <w:jc w:val="both"/>
        <w:rPr>
          <w:rFonts w:ascii="Times New Roman" w:hAnsi="Times New Roman" w:cs="Times New Roman"/>
          <w:lang w:val="en-GB"/>
        </w:rPr>
      </w:pPr>
    </w:p>
    <w:p w14:paraId="0C4DA053" w14:textId="77777777" w:rsidR="00880BBA" w:rsidRDefault="00880BBA" w:rsidP="006210AB">
      <w:pPr>
        <w:pStyle w:val="BodyA"/>
        <w:spacing w:line="360" w:lineRule="auto"/>
        <w:jc w:val="both"/>
        <w:rPr>
          <w:rFonts w:ascii="Times New Roman" w:hAnsi="Times New Roman" w:cs="Times New Roman"/>
          <w:lang w:val="en-GB"/>
        </w:rPr>
      </w:pPr>
    </w:p>
    <w:p w14:paraId="05AB7DBE" w14:textId="77777777" w:rsidR="00880BBA" w:rsidRDefault="00880BBA" w:rsidP="006210AB">
      <w:pPr>
        <w:pStyle w:val="BodyA"/>
        <w:spacing w:line="360" w:lineRule="auto"/>
        <w:jc w:val="both"/>
        <w:rPr>
          <w:rFonts w:ascii="Times New Roman" w:hAnsi="Times New Roman" w:cs="Times New Roman"/>
          <w:lang w:val="en-GB"/>
        </w:rPr>
      </w:pPr>
    </w:p>
    <w:p w14:paraId="63EEFBBC" w14:textId="77777777" w:rsidR="00620A20" w:rsidRDefault="00620A20" w:rsidP="006210AB">
      <w:pPr>
        <w:pStyle w:val="BodyA"/>
        <w:spacing w:line="360" w:lineRule="auto"/>
        <w:jc w:val="both"/>
        <w:rPr>
          <w:rFonts w:ascii="Times New Roman" w:hAnsi="Times New Roman" w:cs="Times New Roman"/>
          <w:lang w:val="en-GB"/>
        </w:rPr>
      </w:pPr>
    </w:p>
    <w:p w14:paraId="3BB2672C" w14:textId="77777777" w:rsidR="00620A20" w:rsidRDefault="00620A20" w:rsidP="006210AB">
      <w:pPr>
        <w:pStyle w:val="BodyA"/>
        <w:spacing w:line="360" w:lineRule="auto"/>
        <w:jc w:val="both"/>
        <w:rPr>
          <w:rFonts w:ascii="Times New Roman" w:hAnsi="Times New Roman" w:cs="Times New Roman"/>
          <w:lang w:val="en-GB"/>
        </w:rPr>
      </w:pPr>
    </w:p>
    <w:p w14:paraId="3F435D4D" w14:textId="77777777" w:rsidR="00620A20" w:rsidRDefault="00620A20" w:rsidP="006210AB">
      <w:pPr>
        <w:pStyle w:val="BodyA"/>
        <w:spacing w:line="360" w:lineRule="auto"/>
        <w:jc w:val="both"/>
        <w:rPr>
          <w:rFonts w:ascii="Times New Roman" w:hAnsi="Times New Roman" w:cs="Times New Roman"/>
          <w:lang w:val="en-GB"/>
        </w:rPr>
      </w:pPr>
    </w:p>
    <w:p w14:paraId="5E778004" w14:textId="77777777" w:rsidR="00620A20" w:rsidRDefault="00620A20" w:rsidP="006210AB">
      <w:pPr>
        <w:pStyle w:val="BodyA"/>
        <w:spacing w:line="360" w:lineRule="auto"/>
        <w:jc w:val="both"/>
        <w:rPr>
          <w:rFonts w:ascii="Times New Roman" w:hAnsi="Times New Roman" w:cs="Times New Roman"/>
          <w:lang w:val="en-GB"/>
        </w:rPr>
      </w:pPr>
    </w:p>
    <w:p w14:paraId="7383C278" w14:textId="77777777" w:rsidR="00620A20" w:rsidRDefault="00620A20" w:rsidP="006210AB">
      <w:pPr>
        <w:pStyle w:val="BodyA"/>
        <w:spacing w:line="360" w:lineRule="auto"/>
        <w:jc w:val="both"/>
        <w:rPr>
          <w:rFonts w:ascii="Times New Roman" w:hAnsi="Times New Roman" w:cs="Times New Roman"/>
          <w:lang w:val="en-GB"/>
        </w:rPr>
      </w:pPr>
    </w:p>
    <w:p w14:paraId="1D34796C" w14:textId="77777777" w:rsidR="00182B26" w:rsidRDefault="00744EC8" w:rsidP="00182B26">
      <w:pPr>
        <w:pStyle w:val="Heading1"/>
        <w:spacing w:line="360" w:lineRule="auto"/>
        <w:jc w:val="both"/>
      </w:pPr>
      <w:bookmarkStart w:id="16" w:name="_Toc298582097"/>
      <w:bookmarkStart w:id="17" w:name="_Toc303695063"/>
      <w:bookmarkStart w:id="18" w:name="_Toc303695268"/>
      <w:bookmarkStart w:id="19" w:name="_Toc303695316"/>
      <w:bookmarkStart w:id="20" w:name="_Toc49161008"/>
      <w:bookmarkStart w:id="21" w:name="_Toc49520267"/>
      <w:bookmarkStart w:id="22" w:name="_Toc73377828"/>
      <w:bookmarkStart w:id="23" w:name="_Toc73433428"/>
      <w:bookmarkStart w:id="24" w:name="_Toc73703909"/>
      <w:r w:rsidRPr="00744EC8">
        <w:lastRenderedPageBreak/>
        <w:t>ACKNOWLEDGEMENTS</w:t>
      </w:r>
      <w:bookmarkEnd w:id="16"/>
      <w:bookmarkEnd w:id="17"/>
      <w:bookmarkEnd w:id="18"/>
      <w:bookmarkEnd w:id="19"/>
      <w:bookmarkEnd w:id="20"/>
      <w:bookmarkEnd w:id="21"/>
      <w:bookmarkEnd w:id="22"/>
      <w:bookmarkEnd w:id="23"/>
      <w:bookmarkEnd w:id="24"/>
    </w:p>
    <w:p w14:paraId="5BE2C3FF" w14:textId="6AE2E33D" w:rsidR="00620A20" w:rsidRPr="00182B26" w:rsidRDefault="00182B26" w:rsidP="00182B26">
      <w:pPr>
        <w:pStyle w:val="Heading1"/>
        <w:spacing w:line="360" w:lineRule="auto"/>
        <w:jc w:val="both"/>
      </w:pPr>
      <w:r w:rsidRPr="00182B26">
        <w:rPr>
          <w:b w:val="0"/>
          <w:bCs/>
          <w:color w:val="000000" w:themeColor="text1"/>
        </w:rPr>
        <w:t>I appreciate th</w:t>
      </w:r>
      <w:r>
        <w:rPr>
          <w:b w:val="0"/>
          <w:bCs/>
          <w:color w:val="000000" w:themeColor="text1"/>
        </w:rPr>
        <w:t xml:space="preserve">e immense support the members of staff of Griffith College Dublin, my supervisor </w:t>
      </w:r>
      <w:proofErr w:type="spellStart"/>
      <w:r>
        <w:rPr>
          <w:b w:val="0"/>
          <w:bCs/>
          <w:color w:val="000000" w:themeColor="text1"/>
        </w:rPr>
        <w:t>Dr.</w:t>
      </w:r>
      <w:proofErr w:type="spellEnd"/>
      <w:r>
        <w:rPr>
          <w:b w:val="0"/>
          <w:bCs/>
          <w:color w:val="000000" w:themeColor="text1"/>
        </w:rPr>
        <w:t xml:space="preserve"> </w:t>
      </w:r>
      <w:r w:rsidRPr="00182B26">
        <w:rPr>
          <w:b w:val="0"/>
          <w:bCs/>
          <w:color w:val="000000" w:themeColor="text1"/>
          <w:szCs w:val="24"/>
          <w:lang w:val="en-US"/>
        </w:rPr>
        <w:t xml:space="preserve">Thamil </w:t>
      </w:r>
      <w:proofErr w:type="spellStart"/>
      <w:r w:rsidRPr="00182B26">
        <w:rPr>
          <w:b w:val="0"/>
          <w:bCs/>
          <w:color w:val="000000" w:themeColor="text1"/>
          <w:szCs w:val="24"/>
          <w:lang w:val="en-US"/>
        </w:rPr>
        <w:t>Ananthavinayagan</w:t>
      </w:r>
      <w:proofErr w:type="spellEnd"/>
      <w:r>
        <w:rPr>
          <w:b w:val="0"/>
          <w:bCs/>
          <w:color w:val="000000" w:themeColor="text1"/>
          <w:szCs w:val="24"/>
          <w:lang w:val="en-US"/>
        </w:rPr>
        <w:t xml:space="preserve"> for his immense support and guidance throughout the process of the dissertation, even when was emotionally down, he never gave up on me. Thank you.</w:t>
      </w:r>
    </w:p>
    <w:p w14:paraId="0C4A4A86" w14:textId="77777777" w:rsidR="00620A20" w:rsidRDefault="00620A20" w:rsidP="006210AB">
      <w:pPr>
        <w:pStyle w:val="BodyA"/>
        <w:spacing w:line="360" w:lineRule="auto"/>
        <w:jc w:val="both"/>
        <w:rPr>
          <w:rFonts w:ascii="Times New Roman" w:hAnsi="Times New Roman" w:cs="Times New Roman"/>
          <w:lang w:val="en-GB"/>
        </w:rPr>
      </w:pPr>
    </w:p>
    <w:p w14:paraId="0A9B9270" w14:textId="77777777" w:rsidR="00620A20" w:rsidRDefault="00620A20" w:rsidP="006210AB">
      <w:pPr>
        <w:pStyle w:val="BodyA"/>
        <w:spacing w:line="360" w:lineRule="auto"/>
        <w:jc w:val="both"/>
        <w:rPr>
          <w:rFonts w:ascii="Times New Roman" w:hAnsi="Times New Roman" w:cs="Times New Roman"/>
          <w:lang w:val="en-GB"/>
        </w:rPr>
      </w:pPr>
    </w:p>
    <w:p w14:paraId="74B47D3F" w14:textId="77777777" w:rsidR="00620A20" w:rsidRDefault="00620A20" w:rsidP="006210AB">
      <w:pPr>
        <w:pStyle w:val="BodyA"/>
        <w:spacing w:line="360" w:lineRule="auto"/>
        <w:jc w:val="both"/>
        <w:rPr>
          <w:rFonts w:ascii="Times New Roman" w:hAnsi="Times New Roman" w:cs="Times New Roman"/>
          <w:lang w:val="en-GB"/>
        </w:rPr>
      </w:pPr>
    </w:p>
    <w:p w14:paraId="6B099111" w14:textId="77777777" w:rsidR="00620A20" w:rsidRDefault="00620A20" w:rsidP="006210AB">
      <w:pPr>
        <w:pStyle w:val="BodyA"/>
        <w:spacing w:line="360" w:lineRule="auto"/>
        <w:jc w:val="both"/>
        <w:rPr>
          <w:rFonts w:ascii="Times New Roman" w:hAnsi="Times New Roman" w:cs="Times New Roman"/>
          <w:lang w:val="en-GB"/>
        </w:rPr>
      </w:pPr>
    </w:p>
    <w:p w14:paraId="044A9BC1" w14:textId="77777777" w:rsidR="00620A20" w:rsidRDefault="00620A20" w:rsidP="006210AB">
      <w:pPr>
        <w:pStyle w:val="BodyA"/>
        <w:spacing w:line="360" w:lineRule="auto"/>
        <w:jc w:val="both"/>
        <w:rPr>
          <w:rFonts w:ascii="Times New Roman" w:hAnsi="Times New Roman" w:cs="Times New Roman"/>
          <w:lang w:val="en-GB"/>
        </w:rPr>
      </w:pPr>
    </w:p>
    <w:p w14:paraId="4131EDC2" w14:textId="77777777" w:rsidR="00620A20" w:rsidRDefault="00620A20" w:rsidP="006210AB">
      <w:pPr>
        <w:pStyle w:val="BodyA"/>
        <w:spacing w:line="360" w:lineRule="auto"/>
        <w:jc w:val="both"/>
        <w:rPr>
          <w:rFonts w:ascii="Times New Roman" w:hAnsi="Times New Roman" w:cs="Times New Roman"/>
          <w:lang w:val="en-GB"/>
        </w:rPr>
      </w:pPr>
    </w:p>
    <w:p w14:paraId="101AB686" w14:textId="77777777" w:rsidR="00620A20" w:rsidRDefault="00620A20" w:rsidP="006210AB">
      <w:pPr>
        <w:pStyle w:val="BodyA"/>
        <w:spacing w:line="360" w:lineRule="auto"/>
        <w:jc w:val="both"/>
        <w:rPr>
          <w:rFonts w:ascii="Times New Roman" w:hAnsi="Times New Roman" w:cs="Times New Roman"/>
          <w:lang w:val="en-GB"/>
        </w:rPr>
      </w:pPr>
    </w:p>
    <w:p w14:paraId="7EA2D46D" w14:textId="77777777" w:rsidR="00620A20" w:rsidRDefault="00620A20" w:rsidP="006210AB">
      <w:pPr>
        <w:pStyle w:val="BodyA"/>
        <w:spacing w:line="360" w:lineRule="auto"/>
        <w:jc w:val="both"/>
        <w:rPr>
          <w:rFonts w:ascii="Times New Roman" w:hAnsi="Times New Roman" w:cs="Times New Roman"/>
          <w:lang w:val="en-GB"/>
        </w:rPr>
      </w:pPr>
    </w:p>
    <w:p w14:paraId="217D0BD3" w14:textId="77777777" w:rsidR="00620A20" w:rsidRDefault="00620A20" w:rsidP="006210AB">
      <w:pPr>
        <w:pStyle w:val="BodyA"/>
        <w:spacing w:line="360" w:lineRule="auto"/>
        <w:jc w:val="both"/>
        <w:rPr>
          <w:rFonts w:ascii="Times New Roman" w:hAnsi="Times New Roman" w:cs="Times New Roman"/>
          <w:lang w:val="en-GB"/>
        </w:rPr>
      </w:pPr>
    </w:p>
    <w:p w14:paraId="5FF78CE8" w14:textId="77777777" w:rsidR="00620A20" w:rsidRDefault="00620A20" w:rsidP="006210AB">
      <w:pPr>
        <w:pStyle w:val="BodyA"/>
        <w:spacing w:line="360" w:lineRule="auto"/>
        <w:jc w:val="both"/>
        <w:rPr>
          <w:rFonts w:ascii="Times New Roman" w:hAnsi="Times New Roman" w:cs="Times New Roman"/>
          <w:lang w:val="en-GB"/>
        </w:rPr>
      </w:pPr>
    </w:p>
    <w:p w14:paraId="218FAF21" w14:textId="77777777" w:rsidR="00620A20" w:rsidRDefault="00620A20" w:rsidP="006210AB">
      <w:pPr>
        <w:pStyle w:val="BodyA"/>
        <w:spacing w:line="360" w:lineRule="auto"/>
        <w:jc w:val="both"/>
        <w:rPr>
          <w:rFonts w:ascii="Times New Roman" w:hAnsi="Times New Roman" w:cs="Times New Roman"/>
          <w:lang w:val="en-GB"/>
        </w:rPr>
      </w:pPr>
    </w:p>
    <w:p w14:paraId="0DDDE0D8" w14:textId="77777777" w:rsidR="00620A20" w:rsidRDefault="00620A20" w:rsidP="006210AB">
      <w:pPr>
        <w:pStyle w:val="BodyA"/>
        <w:spacing w:line="360" w:lineRule="auto"/>
        <w:jc w:val="both"/>
        <w:rPr>
          <w:rFonts w:ascii="Times New Roman" w:hAnsi="Times New Roman" w:cs="Times New Roman"/>
          <w:lang w:val="en-GB"/>
        </w:rPr>
      </w:pPr>
    </w:p>
    <w:p w14:paraId="001D9AE3" w14:textId="77777777" w:rsidR="00620A20" w:rsidRDefault="00620A20" w:rsidP="006210AB">
      <w:pPr>
        <w:pStyle w:val="BodyA"/>
        <w:spacing w:line="360" w:lineRule="auto"/>
        <w:jc w:val="both"/>
        <w:rPr>
          <w:rFonts w:ascii="Times New Roman" w:hAnsi="Times New Roman" w:cs="Times New Roman"/>
          <w:lang w:val="en-GB"/>
        </w:rPr>
      </w:pPr>
    </w:p>
    <w:p w14:paraId="4251B394" w14:textId="77777777" w:rsidR="00620A20" w:rsidRDefault="00620A20" w:rsidP="006210AB">
      <w:pPr>
        <w:pStyle w:val="BodyA"/>
        <w:spacing w:line="360" w:lineRule="auto"/>
        <w:jc w:val="both"/>
        <w:rPr>
          <w:rFonts w:ascii="Times New Roman" w:hAnsi="Times New Roman" w:cs="Times New Roman"/>
          <w:lang w:val="en-GB"/>
        </w:rPr>
      </w:pPr>
    </w:p>
    <w:p w14:paraId="1933F17B" w14:textId="77777777" w:rsidR="00620A20" w:rsidRDefault="00620A20" w:rsidP="006210AB">
      <w:pPr>
        <w:pStyle w:val="BodyA"/>
        <w:spacing w:line="360" w:lineRule="auto"/>
        <w:jc w:val="both"/>
        <w:rPr>
          <w:rFonts w:ascii="Times New Roman" w:hAnsi="Times New Roman" w:cs="Times New Roman"/>
          <w:lang w:val="en-GB"/>
        </w:rPr>
      </w:pPr>
    </w:p>
    <w:p w14:paraId="08FAC8DA" w14:textId="77777777" w:rsidR="00620A20" w:rsidRDefault="00620A20" w:rsidP="006210AB">
      <w:pPr>
        <w:pStyle w:val="BodyA"/>
        <w:spacing w:line="360" w:lineRule="auto"/>
        <w:jc w:val="both"/>
        <w:rPr>
          <w:rFonts w:ascii="Times New Roman" w:hAnsi="Times New Roman" w:cs="Times New Roman"/>
          <w:lang w:val="en-GB"/>
        </w:rPr>
      </w:pPr>
    </w:p>
    <w:p w14:paraId="2010D293" w14:textId="77777777" w:rsidR="00620A20" w:rsidRDefault="00620A20" w:rsidP="006210AB">
      <w:pPr>
        <w:pStyle w:val="BodyA"/>
        <w:spacing w:line="360" w:lineRule="auto"/>
        <w:jc w:val="both"/>
        <w:rPr>
          <w:rFonts w:ascii="Times New Roman" w:hAnsi="Times New Roman" w:cs="Times New Roman"/>
          <w:lang w:val="en-GB"/>
        </w:rPr>
      </w:pPr>
    </w:p>
    <w:p w14:paraId="6661A97E" w14:textId="77777777" w:rsidR="00620A20" w:rsidRDefault="00620A20" w:rsidP="006210AB">
      <w:pPr>
        <w:pStyle w:val="BodyA"/>
        <w:spacing w:line="360" w:lineRule="auto"/>
        <w:jc w:val="both"/>
        <w:rPr>
          <w:rFonts w:ascii="Times New Roman" w:hAnsi="Times New Roman" w:cs="Times New Roman"/>
          <w:lang w:val="en-GB"/>
        </w:rPr>
      </w:pPr>
    </w:p>
    <w:p w14:paraId="416F5B39" w14:textId="77777777" w:rsidR="00620A20" w:rsidRDefault="00620A20" w:rsidP="006210AB">
      <w:pPr>
        <w:pStyle w:val="BodyA"/>
        <w:spacing w:line="360" w:lineRule="auto"/>
        <w:jc w:val="both"/>
        <w:rPr>
          <w:rFonts w:ascii="Times New Roman" w:hAnsi="Times New Roman" w:cs="Times New Roman"/>
          <w:lang w:val="en-GB"/>
        </w:rPr>
      </w:pPr>
    </w:p>
    <w:p w14:paraId="1776F4E6" w14:textId="77777777" w:rsidR="00620A20" w:rsidRDefault="00620A20" w:rsidP="006210AB">
      <w:pPr>
        <w:pStyle w:val="BodyA"/>
        <w:spacing w:line="360" w:lineRule="auto"/>
        <w:jc w:val="both"/>
        <w:rPr>
          <w:rFonts w:ascii="Times New Roman" w:hAnsi="Times New Roman" w:cs="Times New Roman"/>
          <w:lang w:val="en-GB"/>
        </w:rPr>
      </w:pPr>
    </w:p>
    <w:p w14:paraId="4A270905" w14:textId="77777777" w:rsidR="00620A20" w:rsidRDefault="00620A20" w:rsidP="006210AB">
      <w:pPr>
        <w:pStyle w:val="BodyA"/>
        <w:spacing w:line="360" w:lineRule="auto"/>
        <w:jc w:val="both"/>
        <w:rPr>
          <w:rFonts w:ascii="Times New Roman" w:hAnsi="Times New Roman" w:cs="Times New Roman"/>
          <w:lang w:val="en-GB"/>
        </w:rPr>
      </w:pPr>
    </w:p>
    <w:p w14:paraId="36E94FC1" w14:textId="77777777" w:rsidR="00620A20" w:rsidRDefault="00620A20" w:rsidP="006210AB">
      <w:pPr>
        <w:pStyle w:val="BodyA"/>
        <w:spacing w:line="360" w:lineRule="auto"/>
        <w:jc w:val="both"/>
        <w:rPr>
          <w:rFonts w:ascii="Times New Roman" w:hAnsi="Times New Roman" w:cs="Times New Roman"/>
          <w:lang w:val="en-GB"/>
        </w:rPr>
      </w:pPr>
    </w:p>
    <w:p w14:paraId="77BC95BA" w14:textId="77777777" w:rsidR="00620A20" w:rsidRDefault="00620A20" w:rsidP="006210AB">
      <w:pPr>
        <w:pStyle w:val="BodyA"/>
        <w:spacing w:line="360" w:lineRule="auto"/>
        <w:jc w:val="both"/>
        <w:rPr>
          <w:rFonts w:ascii="Times New Roman" w:hAnsi="Times New Roman" w:cs="Times New Roman"/>
          <w:lang w:val="en-GB"/>
        </w:rPr>
      </w:pPr>
    </w:p>
    <w:p w14:paraId="70D0CD74" w14:textId="77777777" w:rsidR="00620A20" w:rsidRDefault="00620A20" w:rsidP="006210AB">
      <w:pPr>
        <w:pStyle w:val="BodyA"/>
        <w:spacing w:line="360" w:lineRule="auto"/>
        <w:jc w:val="both"/>
        <w:rPr>
          <w:rFonts w:ascii="Times New Roman" w:hAnsi="Times New Roman" w:cs="Times New Roman"/>
          <w:lang w:val="en-GB"/>
        </w:rPr>
      </w:pPr>
    </w:p>
    <w:p w14:paraId="21CF209F" w14:textId="77777777" w:rsidR="00620A20" w:rsidRDefault="00620A20" w:rsidP="006210AB">
      <w:pPr>
        <w:pStyle w:val="BodyA"/>
        <w:spacing w:line="360" w:lineRule="auto"/>
        <w:jc w:val="both"/>
        <w:rPr>
          <w:rFonts w:ascii="Times New Roman" w:hAnsi="Times New Roman" w:cs="Times New Roman"/>
          <w:lang w:val="en-GB"/>
        </w:rPr>
      </w:pPr>
    </w:p>
    <w:p w14:paraId="7377BFA7" w14:textId="77777777" w:rsidR="00620A20" w:rsidRDefault="00620A20" w:rsidP="006210AB">
      <w:pPr>
        <w:pStyle w:val="BodyA"/>
        <w:spacing w:line="360" w:lineRule="auto"/>
        <w:jc w:val="both"/>
        <w:rPr>
          <w:rFonts w:ascii="Times New Roman" w:hAnsi="Times New Roman" w:cs="Times New Roman"/>
          <w:lang w:val="en-GB"/>
        </w:rPr>
      </w:pPr>
    </w:p>
    <w:p w14:paraId="18466BDD" w14:textId="1C32B926" w:rsidR="00744EC8" w:rsidRPr="00773013" w:rsidRDefault="00744EC8" w:rsidP="00773013">
      <w:pPr>
        <w:pStyle w:val="Heading1"/>
        <w:jc w:val="center"/>
      </w:pPr>
      <w:bookmarkStart w:id="25" w:name="_Toc73433430"/>
      <w:bookmarkStart w:id="26" w:name="_Toc73703910"/>
      <w:r w:rsidRPr="00773013">
        <w:lastRenderedPageBreak/>
        <w:t>TABLE OF CONTENTS</w:t>
      </w:r>
      <w:bookmarkEnd w:id="25"/>
      <w:bookmarkEnd w:id="26"/>
    </w:p>
    <w:p w14:paraId="5C920F25" w14:textId="77777777" w:rsidR="005C1528" w:rsidRPr="005C1528" w:rsidRDefault="005C1528" w:rsidP="005C1528"/>
    <w:sdt>
      <w:sdtPr>
        <w:rPr>
          <w:rFonts w:asciiTheme="minorHAnsi" w:eastAsiaTheme="minorHAnsi" w:hAnsiTheme="minorHAnsi" w:cstheme="minorBidi"/>
          <w:b w:val="0"/>
          <w:bCs w:val="0"/>
          <w:color w:val="auto"/>
          <w:sz w:val="24"/>
          <w:szCs w:val="24"/>
          <w:lang w:val="en-GB"/>
        </w:rPr>
        <w:id w:val="-1667472310"/>
        <w:docPartObj>
          <w:docPartGallery w:val="Table of Contents"/>
          <w:docPartUnique/>
        </w:docPartObj>
      </w:sdtPr>
      <w:sdtEndPr>
        <w:rPr>
          <w:noProof/>
        </w:rPr>
      </w:sdtEndPr>
      <w:sdtContent>
        <w:p w14:paraId="3FAA88A3" w14:textId="0F4467CA" w:rsidR="00773013" w:rsidRDefault="00773013">
          <w:pPr>
            <w:pStyle w:val="TOCHeading"/>
          </w:pPr>
          <w:r>
            <w:t>Table of Contents</w:t>
          </w:r>
        </w:p>
        <w:p w14:paraId="0FCD9AD8" w14:textId="53330734" w:rsidR="00236003" w:rsidRPr="00290766" w:rsidRDefault="0077301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r>
            <w:fldChar w:fldCharType="begin"/>
          </w:r>
          <w:r>
            <w:instrText xml:space="preserve"> TOC \o "1-3" \h \z \u </w:instrText>
          </w:r>
          <w:r>
            <w:fldChar w:fldCharType="separate"/>
          </w:r>
          <w:hyperlink w:anchor="_Toc73703906" w:history="1">
            <w:r w:rsidR="00236003" w:rsidRPr="00290766">
              <w:rPr>
                <w:rStyle w:val="Hyperlink"/>
                <w:rFonts w:asciiTheme="majorHAnsi" w:hAnsiTheme="majorHAnsi" w:cstheme="majorHAnsi"/>
                <w:noProof/>
                <w:sz w:val="20"/>
                <w:szCs w:val="20"/>
              </w:rPr>
              <w:t>TITLE PAGE</w:t>
            </w:r>
            <w:r w:rsidR="00236003" w:rsidRPr="00290766">
              <w:rPr>
                <w:rFonts w:asciiTheme="majorHAnsi" w:hAnsiTheme="majorHAnsi" w:cstheme="majorHAnsi"/>
                <w:noProof/>
                <w:webHidden/>
                <w:sz w:val="20"/>
                <w:szCs w:val="20"/>
              </w:rPr>
              <w:tab/>
            </w:r>
            <w:r w:rsidR="00236003" w:rsidRPr="00290766">
              <w:rPr>
                <w:rFonts w:asciiTheme="majorHAnsi" w:hAnsiTheme="majorHAnsi" w:cstheme="majorHAnsi"/>
                <w:noProof/>
                <w:webHidden/>
                <w:sz w:val="20"/>
                <w:szCs w:val="20"/>
              </w:rPr>
              <w:fldChar w:fldCharType="begin"/>
            </w:r>
            <w:r w:rsidR="00236003" w:rsidRPr="00290766">
              <w:rPr>
                <w:rFonts w:asciiTheme="majorHAnsi" w:hAnsiTheme="majorHAnsi" w:cstheme="majorHAnsi"/>
                <w:noProof/>
                <w:webHidden/>
                <w:sz w:val="20"/>
                <w:szCs w:val="20"/>
              </w:rPr>
              <w:instrText xml:space="preserve"> PAGEREF _Toc73703906 \h </w:instrText>
            </w:r>
            <w:r w:rsidR="00236003" w:rsidRPr="00290766">
              <w:rPr>
                <w:rFonts w:asciiTheme="majorHAnsi" w:hAnsiTheme="majorHAnsi" w:cstheme="majorHAnsi"/>
                <w:noProof/>
                <w:webHidden/>
                <w:sz w:val="20"/>
                <w:szCs w:val="20"/>
              </w:rPr>
            </w:r>
            <w:r w:rsidR="00236003" w:rsidRPr="00290766">
              <w:rPr>
                <w:rFonts w:asciiTheme="majorHAnsi" w:hAnsiTheme="majorHAnsi" w:cstheme="majorHAnsi"/>
                <w:noProof/>
                <w:webHidden/>
                <w:sz w:val="20"/>
                <w:szCs w:val="20"/>
              </w:rPr>
              <w:fldChar w:fldCharType="separate"/>
            </w:r>
            <w:r w:rsidR="00236003" w:rsidRPr="00290766">
              <w:rPr>
                <w:rFonts w:asciiTheme="majorHAnsi" w:hAnsiTheme="majorHAnsi" w:cstheme="majorHAnsi"/>
                <w:noProof/>
                <w:webHidden/>
                <w:sz w:val="20"/>
                <w:szCs w:val="20"/>
              </w:rPr>
              <w:t>i</w:t>
            </w:r>
            <w:r w:rsidR="00236003" w:rsidRPr="00290766">
              <w:rPr>
                <w:rFonts w:asciiTheme="majorHAnsi" w:hAnsiTheme="majorHAnsi" w:cstheme="majorHAnsi"/>
                <w:noProof/>
                <w:webHidden/>
                <w:sz w:val="20"/>
                <w:szCs w:val="20"/>
              </w:rPr>
              <w:fldChar w:fldCharType="end"/>
            </w:r>
          </w:hyperlink>
        </w:p>
        <w:p w14:paraId="5DB9FD93" w14:textId="1FC409F8"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07" w:history="1">
            <w:r w:rsidRPr="00290766">
              <w:rPr>
                <w:rStyle w:val="Hyperlink"/>
                <w:rFonts w:asciiTheme="majorHAnsi" w:hAnsiTheme="majorHAnsi" w:cstheme="majorHAnsi"/>
                <w:noProof/>
                <w:sz w:val="20"/>
                <w:szCs w:val="20"/>
              </w:rPr>
              <w:t>CANDIDATE DECLARATION</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_Toc73703907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ii</w:t>
            </w:r>
            <w:r w:rsidRPr="00290766">
              <w:rPr>
                <w:rFonts w:asciiTheme="majorHAnsi" w:hAnsiTheme="majorHAnsi" w:cstheme="majorHAnsi"/>
                <w:noProof/>
                <w:webHidden/>
                <w:sz w:val="20"/>
                <w:szCs w:val="20"/>
              </w:rPr>
              <w:fldChar w:fldCharType="end"/>
            </w:r>
          </w:hyperlink>
        </w:p>
        <w:p w14:paraId="4341D794" w14:textId="359FB450"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08" w:history="1">
            <w:r w:rsidRPr="00290766">
              <w:rPr>
                <w:rStyle w:val="Hyperlink"/>
                <w:rFonts w:asciiTheme="majorHAnsi" w:hAnsiTheme="majorHAnsi" w:cstheme="majorHAnsi"/>
                <w:noProof/>
                <w:sz w:val="20"/>
                <w:szCs w:val="20"/>
              </w:rPr>
              <w:t>DEDICATION</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_Toc73703908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iii</w:t>
            </w:r>
            <w:r w:rsidRPr="00290766">
              <w:rPr>
                <w:rFonts w:asciiTheme="majorHAnsi" w:hAnsiTheme="majorHAnsi" w:cstheme="majorHAnsi"/>
                <w:noProof/>
                <w:webHidden/>
                <w:sz w:val="20"/>
                <w:szCs w:val="20"/>
              </w:rPr>
              <w:fldChar w:fldCharType="end"/>
            </w:r>
          </w:hyperlink>
        </w:p>
        <w:p w14:paraId="4FF8272D" w14:textId="704AAB9C"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09" w:history="1">
            <w:r w:rsidRPr="00290766">
              <w:rPr>
                <w:rStyle w:val="Hyperlink"/>
                <w:rFonts w:asciiTheme="majorHAnsi" w:hAnsiTheme="majorHAnsi" w:cstheme="majorHAnsi"/>
                <w:noProof/>
                <w:sz w:val="20"/>
                <w:szCs w:val="20"/>
              </w:rPr>
              <w:t>ACKNOWLEDGEMENTS</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_Toc73703909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iv</w:t>
            </w:r>
            <w:r w:rsidRPr="00290766">
              <w:rPr>
                <w:rFonts w:asciiTheme="majorHAnsi" w:hAnsiTheme="majorHAnsi" w:cstheme="majorHAnsi"/>
                <w:noProof/>
                <w:webHidden/>
                <w:sz w:val="20"/>
                <w:szCs w:val="20"/>
              </w:rPr>
              <w:fldChar w:fldCharType="end"/>
            </w:r>
          </w:hyperlink>
        </w:p>
        <w:p w14:paraId="7E03BE17" w14:textId="46F44DDB"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10" w:history="1">
            <w:r w:rsidRPr="00290766">
              <w:rPr>
                <w:rStyle w:val="Hyperlink"/>
                <w:rFonts w:asciiTheme="majorHAnsi" w:hAnsiTheme="majorHAnsi" w:cstheme="majorHAnsi"/>
                <w:noProof/>
                <w:sz w:val="20"/>
                <w:szCs w:val="20"/>
              </w:rPr>
              <w:t>TABLE OF CONTENTS</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_Toc73703910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v</w:t>
            </w:r>
            <w:r w:rsidRPr="00290766">
              <w:rPr>
                <w:rFonts w:asciiTheme="majorHAnsi" w:hAnsiTheme="majorHAnsi" w:cstheme="majorHAnsi"/>
                <w:noProof/>
                <w:webHidden/>
                <w:sz w:val="20"/>
                <w:szCs w:val="20"/>
              </w:rPr>
              <w:fldChar w:fldCharType="end"/>
            </w:r>
          </w:hyperlink>
        </w:p>
        <w:p w14:paraId="70A062E7" w14:textId="5D09E07E"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11" w:history="1">
            <w:r w:rsidRPr="00290766">
              <w:rPr>
                <w:rStyle w:val="Hyperlink"/>
                <w:rFonts w:asciiTheme="majorHAnsi" w:hAnsiTheme="majorHAnsi" w:cstheme="majorHAnsi"/>
                <w:noProof/>
                <w:sz w:val="20"/>
                <w:szCs w:val="20"/>
              </w:rPr>
              <w:t>LIST OF ABBREVIATIONS AND ACRONYMS</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_Toc73703911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vii</w:t>
            </w:r>
            <w:r w:rsidRPr="00290766">
              <w:rPr>
                <w:rFonts w:asciiTheme="majorHAnsi" w:hAnsiTheme="majorHAnsi" w:cstheme="majorHAnsi"/>
                <w:noProof/>
                <w:webHidden/>
                <w:sz w:val="20"/>
                <w:szCs w:val="20"/>
              </w:rPr>
              <w:fldChar w:fldCharType="end"/>
            </w:r>
          </w:hyperlink>
        </w:p>
        <w:p w14:paraId="53FF1D25" w14:textId="275E9BAE"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12" w:history="1">
            <w:r w:rsidRPr="00290766">
              <w:rPr>
                <w:rStyle w:val="Hyperlink"/>
                <w:rFonts w:asciiTheme="majorHAnsi" w:hAnsiTheme="majorHAnsi" w:cstheme="majorHAnsi"/>
                <w:noProof/>
                <w:sz w:val="20"/>
                <w:szCs w:val="20"/>
              </w:rPr>
              <w:t>LIST OF STATUTES</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_Toc73703912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viii</w:t>
            </w:r>
            <w:r w:rsidRPr="00290766">
              <w:rPr>
                <w:rFonts w:asciiTheme="majorHAnsi" w:hAnsiTheme="majorHAnsi" w:cstheme="majorHAnsi"/>
                <w:noProof/>
                <w:webHidden/>
                <w:sz w:val="20"/>
                <w:szCs w:val="20"/>
              </w:rPr>
              <w:fldChar w:fldCharType="end"/>
            </w:r>
          </w:hyperlink>
        </w:p>
        <w:p w14:paraId="7D0DFD90" w14:textId="350D1960"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13" w:history="1">
            <w:r w:rsidRPr="00290766">
              <w:rPr>
                <w:rStyle w:val="Hyperlink"/>
                <w:rFonts w:asciiTheme="majorHAnsi" w:hAnsiTheme="majorHAnsi" w:cstheme="majorHAnsi"/>
                <w:noProof/>
                <w:sz w:val="20"/>
                <w:szCs w:val="20"/>
              </w:rPr>
              <w:t>LIST OF CASES</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_Toc73703913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ix</w:t>
            </w:r>
            <w:r w:rsidRPr="00290766">
              <w:rPr>
                <w:rFonts w:asciiTheme="majorHAnsi" w:hAnsiTheme="majorHAnsi" w:cstheme="majorHAnsi"/>
                <w:noProof/>
                <w:webHidden/>
                <w:sz w:val="20"/>
                <w:szCs w:val="20"/>
              </w:rPr>
              <w:fldChar w:fldCharType="end"/>
            </w:r>
          </w:hyperlink>
        </w:p>
        <w:p w14:paraId="1CC57773" w14:textId="74096512"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14" w:history="1">
            <w:r w:rsidRPr="00290766">
              <w:rPr>
                <w:rStyle w:val="Hyperlink"/>
                <w:rFonts w:asciiTheme="majorHAnsi" w:hAnsiTheme="majorHAnsi" w:cstheme="majorHAnsi"/>
                <w:noProof/>
                <w:sz w:val="20"/>
                <w:szCs w:val="20"/>
              </w:rPr>
              <w:t>CHAPTER ONE</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_Toc73703914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1</w:t>
            </w:r>
            <w:r w:rsidRPr="00290766">
              <w:rPr>
                <w:rFonts w:asciiTheme="majorHAnsi" w:hAnsiTheme="majorHAnsi" w:cstheme="majorHAnsi"/>
                <w:noProof/>
                <w:webHidden/>
                <w:sz w:val="20"/>
                <w:szCs w:val="20"/>
              </w:rPr>
              <w:fldChar w:fldCharType="end"/>
            </w:r>
          </w:hyperlink>
        </w:p>
        <w:p w14:paraId="5E842D40" w14:textId="003413ED"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15" w:history="1">
            <w:r w:rsidRPr="00290766">
              <w:rPr>
                <w:rStyle w:val="Hyperlink"/>
                <w:rFonts w:asciiTheme="majorHAnsi" w:hAnsiTheme="majorHAnsi" w:cstheme="majorHAnsi"/>
                <w:noProof/>
              </w:rPr>
              <w:t>1.0</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Research Overview</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_Toc73703915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w:t>
            </w:r>
            <w:r w:rsidRPr="00290766">
              <w:rPr>
                <w:rFonts w:asciiTheme="majorHAnsi" w:hAnsiTheme="majorHAnsi" w:cstheme="majorHAnsi"/>
                <w:noProof/>
                <w:webHidden/>
              </w:rPr>
              <w:fldChar w:fldCharType="end"/>
            </w:r>
          </w:hyperlink>
        </w:p>
        <w:p w14:paraId="0FC8CC1E" w14:textId="7F613AF0"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16" w:history="1">
            <w:r w:rsidRPr="00290766">
              <w:rPr>
                <w:rStyle w:val="Hyperlink"/>
                <w:rFonts w:asciiTheme="majorHAnsi" w:hAnsiTheme="majorHAnsi" w:cstheme="majorHAnsi"/>
                <w:noProof/>
              </w:rPr>
              <w:t>1.1</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Research Purpose</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_Toc73703916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w:t>
            </w:r>
            <w:r w:rsidRPr="00290766">
              <w:rPr>
                <w:rFonts w:asciiTheme="majorHAnsi" w:hAnsiTheme="majorHAnsi" w:cstheme="majorHAnsi"/>
                <w:noProof/>
                <w:webHidden/>
              </w:rPr>
              <w:fldChar w:fldCharType="end"/>
            </w:r>
          </w:hyperlink>
        </w:p>
        <w:p w14:paraId="254B428A" w14:textId="366C036D"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17" w:history="1">
            <w:r w:rsidRPr="00290766">
              <w:rPr>
                <w:rStyle w:val="Hyperlink"/>
                <w:rFonts w:asciiTheme="majorHAnsi" w:hAnsiTheme="majorHAnsi" w:cstheme="majorHAnsi"/>
                <w:noProof/>
              </w:rPr>
              <w:t>1.2</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Significance Of the Study</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_Toc73703917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2</w:t>
            </w:r>
            <w:r w:rsidRPr="00290766">
              <w:rPr>
                <w:rFonts w:asciiTheme="majorHAnsi" w:hAnsiTheme="majorHAnsi" w:cstheme="majorHAnsi"/>
                <w:noProof/>
                <w:webHidden/>
              </w:rPr>
              <w:fldChar w:fldCharType="end"/>
            </w:r>
          </w:hyperlink>
        </w:p>
        <w:p w14:paraId="53445EFB" w14:textId="74A17DB6"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18" w:history="1">
            <w:r w:rsidRPr="00290766">
              <w:rPr>
                <w:rStyle w:val="Hyperlink"/>
                <w:rFonts w:asciiTheme="majorHAnsi" w:hAnsiTheme="majorHAnsi" w:cstheme="majorHAnsi"/>
                <w:noProof/>
              </w:rPr>
              <w:t>1.3</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Research Objectives</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_Toc73703918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3</w:t>
            </w:r>
            <w:r w:rsidRPr="00290766">
              <w:rPr>
                <w:rFonts w:asciiTheme="majorHAnsi" w:hAnsiTheme="majorHAnsi" w:cstheme="majorHAnsi"/>
                <w:noProof/>
                <w:webHidden/>
              </w:rPr>
              <w:fldChar w:fldCharType="end"/>
            </w:r>
          </w:hyperlink>
        </w:p>
        <w:p w14:paraId="00FC9B87" w14:textId="31405E49"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19" w:history="1">
            <w:r w:rsidRPr="00290766">
              <w:rPr>
                <w:rStyle w:val="Hyperlink"/>
                <w:rFonts w:asciiTheme="majorHAnsi" w:hAnsiTheme="majorHAnsi" w:cstheme="majorHAnsi"/>
                <w:noProof/>
              </w:rPr>
              <w:t>1.4</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Structure of the Study</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_Toc73703919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5</w:t>
            </w:r>
            <w:r w:rsidRPr="00290766">
              <w:rPr>
                <w:rFonts w:asciiTheme="majorHAnsi" w:hAnsiTheme="majorHAnsi" w:cstheme="majorHAnsi"/>
                <w:noProof/>
                <w:webHidden/>
              </w:rPr>
              <w:fldChar w:fldCharType="end"/>
            </w:r>
          </w:hyperlink>
        </w:p>
        <w:p w14:paraId="75E7436F" w14:textId="14240AB5" w:rsidR="00236003" w:rsidRPr="00290766" w:rsidRDefault="00236003" w:rsidP="00290766">
          <w:pPr>
            <w:pStyle w:val="TOC2"/>
            <w:tabs>
              <w:tab w:val="left" w:pos="720"/>
              <w:tab w:val="right" w:leader="dot" w:pos="9010"/>
            </w:tabs>
            <w:rPr>
              <w:rFonts w:asciiTheme="majorHAnsi" w:eastAsiaTheme="minorEastAsia" w:hAnsiTheme="majorHAnsi" w:cstheme="majorHAnsi"/>
              <w:i w:val="0"/>
              <w:iCs w:val="0"/>
              <w:noProof/>
              <w:lang w:val="en-IE" w:eastAsia="en-GB"/>
            </w:rPr>
          </w:pPr>
          <w:hyperlink w:anchor="_Toc73703920" w:history="1">
            <w:r w:rsidRPr="00290766">
              <w:rPr>
                <w:rStyle w:val="Hyperlink"/>
                <w:rFonts w:asciiTheme="majorHAnsi" w:hAnsiTheme="majorHAnsi" w:cstheme="majorHAnsi"/>
                <w:noProof/>
              </w:rPr>
              <w:t>1.5</w:t>
            </w:r>
            <w:r w:rsidRPr="00290766">
              <w:rPr>
                <w:rFonts w:asciiTheme="majorHAnsi" w:eastAsiaTheme="minorEastAsia" w:hAnsiTheme="majorHAnsi" w:cstheme="majorHAnsi"/>
                <w:i w:val="0"/>
                <w:iCs w:val="0"/>
                <w:noProof/>
                <w:lang w:val="en-IE" w:eastAsia="en-GB"/>
              </w:rPr>
              <w:tab/>
            </w:r>
            <w:r w:rsidRPr="00290766">
              <w:rPr>
                <w:rStyle w:val="Hyperlink"/>
                <w:rFonts w:asciiTheme="majorHAnsi" w:hAnsiTheme="majorHAnsi" w:cstheme="majorHAnsi"/>
                <w:noProof/>
              </w:rPr>
              <w:t>Conclusion</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_Toc73703920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6</w:t>
            </w:r>
            <w:r w:rsidRPr="00290766">
              <w:rPr>
                <w:rFonts w:asciiTheme="majorHAnsi" w:hAnsiTheme="majorHAnsi" w:cstheme="majorHAnsi"/>
                <w:noProof/>
                <w:webHidden/>
              </w:rPr>
              <w:fldChar w:fldCharType="end"/>
            </w:r>
          </w:hyperlink>
        </w:p>
        <w:p w14:paraId="4412FEC6" w14:textId="37367769" w:rsidR="00236003" w:rsidRPr="00290766" w:rsidRDefault="00236003" w:rsidP="00290766">
          <w:pPr>
            <w:pStyle w:val="TOC1"/>
            <w:tabs>
              <w:tab w:val="right" w:leader="dot" w:pos="9010"/>
            </w:tabs>
            <w:rPr>
              <w:rFonts w:asciiTheme="majorHAnsi" w:eastAsiaTheme="minorEastAsia" w:hAnsiTheme="majorHAnsi" w:cstheme="majorHAnsi"/>
              <w:b w:val="0"/>
              <w:bCs w:val="0"/>
              <w:i w:val="0"/>
              <w:iCs w:val="0"/>
              <w:noProof/>
              <w:sz w:val="20"/>
              <w:szCs w:val="20"/>
              <w:lang w:val="en-IE" w:eastAsia="en-GB"/>
            </w:rPr>
          </w:pPr>
          <w:hyperlink w:anchor="_Toc73703921" w:history="1">
            <w:r w:rsidRPr="00290766">
              <w:rPr>
                <w:rStyle w:val="Hyperlink"/>
                <w:rFonts w:asciiTheme="majorHAnsi" w:hAnsiTheme="majorHAnsi" w:cstheme="majorHAnsi"/>
                <w:noProof/>
                <w:sz w:val="20"/>
                <w:szCs w:val="20"/>
              </w:rPr>
              <w:t>CHAPTER TWO</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_Toc73703921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7</w:t>
            </w:r>
            <w:r w:rsidRPr="00290766">
              <w:rPr>
                <w:rFonts w:asciiTheme="majorHAnsi" w:hAnsiTheme="majorHAnsi" w:cstheme="majorHAnsi"/>
                <w:noProof/>
                <w:webHidden/>
                <w:sz w:val="20"/>
                <w:szCs w:val="20"/>
              </w:rPr>
              <w:fldChar w:fldCharType="end"/>
            </w:r>
          </w:hyperlink>
        </w:p>
        <w:p w14:paraId="27C4C447" w14:textId="0B70CA67"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2" w:history="1">
            <w:r w:rsidRPr="00290766">
              <w:rPr>
                <w:rStyle w:val="Hyperlink"/>
                <w:rFonts w:asciiTheme="majorHAnsi" w:hAnsiTheme="majorHAnsi" w:cstheme="majorHAnsi"/>
                <w:noProof/>
              </w:rPr>
              <w:t>2.1</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Overview</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_Toc73703922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7</w:t>
            </w:r>
            <w:r w:rsidRPr="00290766">
              <w:rPr>
                <w:rFonts w:asciiTheme="majorHAnsi" w:hAnsiTheme="majorHAnsi" w:cstheme="majorHAnsi"/>
                <w:noProof/>
                <w:webHidden/>
              </w:rPr>
              <w:fldChar w:fldCharType="end"/>
            </w:r>
          </w:hyperlink>
        </w:p>
        <w:p w14:paraId="42AAA32C" w14:textId="546DF0AF"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3" w:history="1">
            <w:r w:rsidRPr="00290766">
              <w:rPr>
                <w:rStyle w:val="Hyperlink"/>
                <w:rFonts w:asciiTheme="majorHAnsi" w:eastAsia="Times New Roman" w:hAnsiTheme="majorHAnsi" w:cstheme="majorHAnsi"/>
                <w:noProof/>
              </w:rPr>
              <w:t>2.2</w:t>
            </w:r>
            <w:r w:rsidRPr="00290766">
              <w:rPr>
                <w:rFonts w:asciiTheme="majorHAnsi" w:eastAsiaTheme="minorEastAsia" w:hAnsiTheme="majorHAnsi" w:cstheme="majorHAnsi"/>
                <w:noProof/>
                <w:lang w:val="en-IE" w:eastAsia="en-GB"/>
              </w:rPr>
              <w:tab/>
            </w:r>
            <w:r w:rsidRPr="00290766">
              <w:rPr>
                <w:rStyle w:val="Hyperlink"/>
                <w:rFonts w:asciiTheme="majorHAnsi" w:eastAsia="Times New Roman" w:hAnsiTheme="majorHAnsi" w:cstheme="majorHAnsi"/>
                <w:noProof/>
              </w:rPr>
              <w:t>Conceptual Overview</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_Toc73703923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7</w:t>
            </w:r>
            <w:r w:rsidRPr="00290766">
              <w:rPr>
                <w:rFonts w:asciiTheme="majorHAnsi" w:hAnsiTheme="majorHAnsi" w:cstheme="majorHAnsi"/>
                <w:noProof/>
                <w:webHidden/>
              </w:rPr>
              <w:fldChar w:fldCharType="end"/>
            </w:r>
          </w:hyperlink>
        </w:p>
        <w:p w14:paraId="27429E7C" w14:textId="3A84984A"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4" w:history="1">
            <w:r w:rsidRPr="00290766">
              <w:rPr>
                <w:rStyle w:val="Hyperlink"/>
                <w:rFonts w:asciiTheme="majorHAnsi" w:hAnsiTheme="majorHAnsi" w:cstheme="majorHAnsi"/>
                <w:noProof/>
              </w:rPr>
              <w:t>2.2.1</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The Concept of Arbitration</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_Toc73703924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7</w:t>
            </w:r>
            <w:r w:rsidRPr="00290766">
              <w:rPr>
                <w:rFonts w:asciiTheme="majorHAnsi" w:hAnsiTheme="majorHAnsi" w:cstheme="majorHAnsi"/>
                <w:noProof/>
                <w:webHidden/>
              </w:rPr>
              <w:fldChar w:fldCharType="end"/>
            </w:r>
          </w:hyperlink>
        </w:p>
        <w:p w14:paraId="41C6CA2C" w14:textId="3BB1B3B2"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5" w:history="1">
            <w:r w:rsidRPr="00290766">
              <w:rPr>
                <w:rStyle w:val="Hyperlink"/>
                <w:rFonts w:asciiTheme="majorHAnsi" w:hAnsiTheme="majorHAnsi" w:cstheme="majorHAnsi"/>
                <w:noProof/>
              </w:rPr>
              <w:t>2.2.2</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International Arbitration</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_Toc73703925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8</w:t>
            </w:r>
            <w:r w:rsidRPr="00290766">
              <w:rPr>
                <w:rFonts w:asciiTheme="majorHAnsi" w:hAnsiTheme="majorHAnsi" w:cstheme="majorHAnsi"/>
                <w:noProof/>
                <w:webHidden/>
              </w:rPr>
              <w:fldChar w:fldCharType="end"/>
            </w:r>
          </w:hyperlink>
        </w:p>
        <w:p w14:paraId="0246CCA2" w14:textId="184B7FB8"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6" w:history="1">
            <w:r w:rsidRPr="00290766">
              <w:rPr>
                <w:rStyle w:val="Hyperlink"/>
                <w:rFonts w:asciiTheme="majorHAnsi" w:hAnsiTheme="majorHAnsi" w:cstheme="majorHAnsi"/>
                <w:noProof/>
              </w:rPr>
              <w:t>2.2.3</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Commercial Arbitration</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_Toc73703926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8</w:t>
            </w:r>
            <w:r w:rsidRPr="00290766">
              <w:rPr>
                <w:rFonts w:asciiTheme="majorHAnsi" w:hAnsiTheme="majorHAnsi" w:cstheme="majorHAnsi"/>
                <w:noProof/>
                <w:webHidden/>
              </w:rPr>
              <w:fldChar w:fldCharType="end"/>
            </w:r>
          </w:hyperlink>
        </w:p>
        <w:p w14:paraId="712523BD" w14:textId="038CAE40"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7" w:history="1">
            <w:r w:rsidRPr="00290766">
              <w:rPr>
                <w:rStyle w:val="Hyperlink"/>
                <w:rFonts w:asciiTheme="majorHAnsi" w:hAnsiTheme="majorHAnsi" w:cstheme="majorHAnsi"/>
                <w:noProof/>
              </w:rPr>
              <w:t>2.3</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Overview of Arbitration Practice in Nigeria</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_Toc73703927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9</w:t>
            </w:r>
            <w:r w:rsidRPr="00290766">
              <w:rPr>
                <w:rFonts w:asciiTheme="majorHAnsi" w:hAnsiTheme="majorHAnsi" w:cstheme="majorHAnsi"/>
                <w:noProof/>
                <w:webHidden/>
              </w:rPr>
              <w:fldChar w:fldCharType="end"/>
            </w:r>
          </w:hyperlink>
        </w:p>
        <w:p w14:paraId="38D8EF0B" w14:textId="35AECF71"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8" w:history="1">
            <w:r w:rsidRPr="00290766">
              <w:rPr>
                <w:rStyle w:val="Hyperlink"/>
                <w:rFonts w:asciiTheme="majorHAnsi" w:hAnsiTheme="majorHAnsi" w:cstheme="majorHAnsi"/>
                <w:noProof/>
              </w:rPr>
              <w:t>2.4</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Overview of the Nigerian Arbitral Act</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_Toc73703928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10</w:t>
            </w:r>
            <w:r w:rsidRPr="00290766">
              <w:rPr>
                <w:rFonts w:asciiTheme="majorHAnsi" w:hAnsiTheme="majorHAnsi" w:cstheme="majorHAnsi"/>
                <w:noProof/>
                <w:webHidden/>
              </w:rPr>
              <w:fldChar w:fldCharType="end"/>
            </w:r>
          </w:hyperlink>
        </w:p>
        <w:p w14:paraId="75573A41" w14:textId="4F09CD96"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29" w:history="1">
            <w:r w:rsidRPr="00290766">
              <w:rPr>
                <w:rStyle w:val="Hyperlink"/>
                <w:rFonts w:asciiTheme="majorHAnsi" w:hAnsiTheme="majorHAnsi" w:cstheme="majorHAnsi"/>
                <w:noProof/>
              </w:rPr>
              <w:t>2.4.1</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Notable Features of the Nigerian Arbitration Act</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_Toc73703929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11</w:t>
            </w:r>
            <w:r w:rsidRPr="00290766">
              <w:rPr>
                <w:rFonts w:asciiTheme="majorHAnsi" w:hAnsiTheme="majorHAnsi" w:cstheme="majorHAnsi"/>
                <w:noProof/>
                <w:webHidden/>
              </w:rPr>
              <w:fldChar w:fldCharType="end"/>
            </w:r>
          </w:hyperlink>
        </w:p>
        <w:p w14:paraId="2E62D7D6" w14:textId="677FBB33"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30" w:history="1">
            <w:r w:rsidRPr="00290766">
              <w:rPr>
                <w:rStyle w:val="Hyperlink"/>
                <w:rFonts w:asciiTheme="majorHAnsi" w:hAnsiTheme="majorHAnsi" w:cstheme="majorHAnsi"/>
                <w:noProof/>
                <w:lang w:val="en-US"/>
              </w:rPr>
              <w:t>2.4.2</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lang w:val="en-US"/>
              </w:rPr>
              <w:t>Previous Attempts at Reform</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_Toc73703930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12</w:t>
            </w:r>
            <w:r w:rsidRPr="00290766">
              <w:rPr>
                <w:rFonts w:asciiTheme="majorHAnsi" w:hAnsiTheme="majorHAnsi" w:cstheme="majorHAnsi"/>
                <w:noProof/>
                <w:webHidden/>
              </w:rPr>
              <w:fldChar w:fldCharType="end"/>
            </w:r>
          </w:hyperlink>
        </w:p>
        <w:p w14:paraId="20FEE8E9" w14:textId="3F795BF7"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31" w:history="1">
            <w:r w:rsidRPr="00290766">
              <w:rPr>
                <w:rStyle w:val="Hyperlink"/>
                <w:rFonts w:asciiTheme="majorHAnsi" w:hAnsiTheme="majorHAnsi" w:cstheme="majorHAnsi"/>
                <w:noProof/>
              </w:rPr>
              <w:t>2.4.3</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A Case for Reforms</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_Toc73703931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13</w:t>
            </w:r>
            <w:r w:rsidRPr="00290766">
              <w:rPr>
                <w:rFonts w:asciiTheme="majorHAnsi" w:hAnsiTheme="majorHAnsi" w:cstheme="majorHAnsi"/>
                <w:noProof/>
                <w:webHidden/>
              </w:rPr>
              <w:fldChar w:fldCharType="end"/>
            </w:r>
          </w:hyperlink>
        </w:p>
        <w:p w14:paraId="6E3A0703" w14:textId="06632B6A"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32" w:history="1">
            <w:r w:rsidRPr="00290766">
              <w:rPr>
                <w:rStyle w:val="Hyperlink"/>
                <w:rFonts w:asciiTheme="majorHAnsi" w:hAnsiTheme="majorHAnsi" w:cstheme="majorHAnsi"/>
                <w:noProof/>
              </w:rPr>
              <w:t>2.4.4</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The Issue of Writing</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_Toc73703932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13</w:t>
            </w:r>
            <w:r w:rsidRPr="00290766">
              <w:rPr>
                <w:rFonts w:asciiTheme="majorHAnsi" w:hAnsiTheme="majorHAnsi" w:cstheme="majorHAnsi"/>
                <w:noProof/>
                <w:webHidden/>
              </w:rPr>
              <w:fldChar w:fldCharType="end"/>
            </w:r>
          </w:hyperlink>
        </w:p>
        <w:p w14:paraId="432BEC29" w14:textId="0B15281A"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33" w:history="1">
            <w:r w:rsidRPr="00290766">
              <w:rPr>
                <w:rStyle w:val="Hyperlink"/>
                <w:rFonts w:asciiTheme="majorHAnsi" w:hAnsiTheme="majorHAnsi" w:cstheme="majorHAnsi"/>
                <w:noProof/>
              </w:rPr>
              <w:t>2.4.5</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The Nu</w:t>
            </w:r>
            <w:r w:rsidRPr="00290766">
              <w:rPr>
                <w:rStyle w:val="Hyperlink"/>
                <w:rFonts w:asciiTheme="majorHAnsi" w:hAnsiTheme="majorHAnsi" w:cstheme="majorHAnsi"/>
                <w:noProof/>
              </w:rPr>
              <w:t>m</w:t>
            </w:r>
            <w:r w:rsidRPr="00290766">
              <w:rPr>
                <w:rStyle w:val="Hyperlink"/>
                <w:rFonts w:asciiTheme="majorHAnsi" w:hAnsiTheme="majorHAnsi" w:cstheme="majorHAnsi"/>
                <w:noProof/>
              </w:rPr>
              <w:t>ber of Arbitrators</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_Toc73703933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14</w:t>
            </w:r>
            <w:r w:rsidRPr="00290766">
              <w:rPr>
                <w:rFonts w:asciiTheme="majorHAnsi" w:hAnsiTheme="majorHAnsi" w:cstheme="majorHAnsi"/>
                <w:noProof/>
                <w:webHidden/>
              </w:rPr>
              <w:fldChar w:fldCharType="end"/>
            </w:r>
          </w:hyperlink>
        </w:p>
        <w:p w14:paraId="070FB44B" w14:textId="6229CA9F" w:rsidR="00236003" w:rsidRPr="00290766" w:rsidRDefault="00236003" w:rsidP="00290766">
          <w:pPr>
            <w:pStyle w:val="TOC3"/>
            <w:tabs>
              <w:tab w:val="left" w:pos="960"/>
              <w:tab w:val="right" w:leader="dot" w:pos="9010"/>
            </w:tabs>
            <w:rPr>
              <w:rFonts w:asciiTheme="majorHAnsi" w:eastAsiaTheme="minorEastAsia" w:hAnsiTheme="majorHAnsi" w:cstheme="majorHAnsi"/>
              <w:noProof/>
              <w:lang w:val="en-IE" w:eastAsia="en-GB"/>
            </w:rPr>
          </w:pPr>
          <w:hyperlink w:anchor="_Toc73703934" w:history="1">
            <w:r w:rsidRPr="00290766">
              <w:rPr>
                <w:rStyle w:val="Hyperlink"/>
                <w:rFonts w:asciiTheme="majorHAnsi" w:hAnsiTheme="majorHAnsi" w:cstheme="majorHAnsi"/>
                <w:noProof/>
              </w:rPr>
              <w:t>2.6</w:t>
            </w:r>
            <w:r w:rsidRPr="00290766">
              <w:rPr>
                <w:rFonts w:asciiTheme="majorHAnsi" w:eastAsiaTheme="minorEastAsia" w:hAnsiTheme="majorHAnsi" w:cstheme="majorHAnsi"/>
                <w:noProof/>
                <w:lang w:val="en-IE" w:eastAsia="en-GB"/>
              </w:rPr>
              <w:tab/>
            </w:r>
            <w:r w:rsidRPr="00290766">
              <w:rPr>
                <w:rStyle w:val="Hyperlink"/>
                <w:rFonts w:asciiTheme="majorHAnsi" w:hAnsiTheme="majorHAnsi" w:cstheme="majorHAnsi"/>
                <w:noProof/>
              </w:rPr>
              <w:t>Conclusion</w:t>
            </w:r>
            <w:r w:rsidRPr="00290766">
              <w:rPr>
                <w:rFonts w:asciiTheme="majorHAnsi" w:hAnsiTheme="majorHAnsi" w:cstheme="majorHAnsi"/>
                <w:noProof/>
                <w:webHidden/>
              </w:rPr>
              <w:tab/>
            </w:r>
            <w:r w:rsidRPr="00290766">
              <w:rPr>
                <w:rFonts w:asciiTheme="majorHAnsi" w:hAnsiTheme="majorHAnsi" w:cstheme="majorHAnsi"/>
                <w:noProof/>
                <w:webHidden/>
              </w:rPr>
              <w:fldChar w:fldCharType="begin"/>
            </w:r>
            <w:r w:rsidRPr="00290766">
              <w:rPr>
                <w:rFonts w:asciiTheme="majorHAnsi" w:hAnsiTheme="majorHAnsi" w:cstheme="majorHAnsi"/>
                <w:noProof/>
                <w:webHidden/>
              </w:rPr>
              <w:instrText xml:space="preserve"> PAGEREF _Toc73703934 \h </w:instrText>
            </w:r>
            <w:r w:rsidRPr="00290766">
              <w:rPr>
                <w:rFonts w:asciiTheme="majorHAnsi" w:hAnsiTheme="majorHAnsi" w:cstheme="majorHAnsi"/>
                <w:noProof/>
                <w:webHidden/>
              </w:rPr>
            </w:r>
            <w:r w:rsidRPr="00290766">
              <w:rPr>
                <w:rFonts w:asciiTheme="majorHAnsi" w:hAnsiTheme="majorHAnsi" w:cstheme="majorHAnsi"/>
                <w:noProof/>
                <w:webHidden/>
              </w:rPr>
              <w:fldChar w:fldCharType="separate"/>
            </w:r>
            <w:r w:rsidRPr="00290766">
              <w:rPr>
                <w:rFonts w:asciiTheme="majorHAnsi" w:hAnsiTheme="majorHAnsi" w:cstheme="majorHAnsi"/>
                <w:noProof/>
                <w:webHidden/>
              </w:rPr>
              <w:t>14</w:t>
            </w:r>
            <w:r w:rsidRPr="00290766">
              <w:rPr>
                <w:rFonts w:asciiTheme="majorHAnsi" w:hAnsiTheme="majorHAnsi" w:cstheme="majorHAnsi"/>
                <w:noProof/>
                <w:webHidden/>
              </w:rPr>
              <w:fldChar w:fldCharType="end"/>
            </w:r>
          </w:hyperlink>
        </w:p>
        <w:p w14:paraId="00845B18" w14:textId="1C1CFD49" w:rsidR="00236003" w:rsidRDefault="00236003" w:rsidP="00290766">
          <w:pPr>
            <w:pStyle w:val="TOC1"/>
            <w:tabs>
              <w:tab w:val="right" w:leader="dot" w:pos="9010"/>
            </w:tabs>
            <w:rPr>
              <w:rStyle w:val="Hyperlink"/>
              <w:rFonts w:asciiTheme="majorHAnsi" w:hAnsiTheme="majorHAnsi" w:cstheme="majorHAnsi"/>
              <w:noProof/>
              <w:sz w:val="20"/>
              <w:szCs w:val="20"/>
            </w:rPr>
          </w:pPr>
          <w:hyperlink w:anchor="_Toc73703935" w:history="1">
            <w:r w:rsidRPr="00290766">
              <w:rPr>
                <w:rStyle w:val="Hyperlink"/>
                <w:rFonts w:asciiTheme="majorHAnsi" w:hAnsiTheme="majorHAnsi" w:cstheme="majorHAnsi"/>
                <w:noProof/>
                <w:sz w:val="20"/>
                <w:szCs w:val="20"/>
              </w:rPr>
              <w:t>CHAPTER THREE</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_Toc73703935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15</w:t>
            </w:r>
            <w:r w:rsidRPr="00290766">
              <w:rPr>
                <w:rFonts w:asciiTheme="majorHAnsi" w:hAnsiTheme="majorHAnsi" w:cstheme="majorHAnsi"/>
                <w:noProof/>
                <w:webHidden/>
                <w:sz w:val="20"/>
                <w:szCs w:val="20"/>
              </w:rPr>
              <w:fldChar w:fldCharType="end"/>
            </w:r>
          </w:hyperlink>
        </w:p>
        <w:p w14:paraId="3535B9E4" w14:textId="471CA723" w:rsidR="00E54203" w:rsidRPr="00E54203" w:rsidRDefault="001E1187" w:rsidP="00290766">
          <w:pPr>
            <w:spacing w:after="160"/>
            <w:rPr>
              <w:i/>
              <w:iCs/>
              <w:sz w:val="20"/>
              <w:szCs w:val="20"/>
            </w:rPr>
          </w:pPr>
          <w:r w:rsidRPr="00E54203">
            <w:rPr>
              <w:sz w:val="20"/>
              <w:szCs w:val="20"/>
            </w:rPr>
            <w:lastRenderedPageBreak/>
            <w:t>3.2.1.1</w:t>
          </w:r>
          <w:r w:rsidRPr="00E54203">
            <w:rPr>
              <w:sz w:val="20"/>
              <w:szCs w:val="20"/>
            </w:rPr>
            <w:tab/>
            <w:t>Provisions and Relevant Changes to The Model Law 2006</w:t>
          </w:r>
          <w:r w:rsidR="00175555">
            <w:rPr>
              <w:sz w:val="20"/>
              <w:szCs w:val="20"/>
            </w:rPr>
            <w:t>……………………………………………………………….15</w:t>
          </w:r>
        </w:p>
        <w:p w14:paraId="69293039" w14:textId="2D6E26FD" w:rsidR="00E54203" w:rsidRPr="00E54203" w:rsidRDefault="001E1187" w:rsidP="00290766">
          <w:pPr>
            <w:spacing w:after="160"/>
            <w:rPr>
              <w:i/>
              <w:iCs/>
              <w:sz w:val="20"/>
              <w:szCs w:val="20"/>
            </w:rPr>
          </w:pPr>
          <w:r w:rsidRPr="00E54203">
            <w:rPr>
              <w:sz w:val="20"/>
              <w:szCs w:val="20"/>
            </w:rPr>
            <w:t>3.2.1.1</w:t>
          </w:r>
          <w:r w:rsidRPr="00E54203">
            <w:rPr>
              <w:sz w:val="20"/>
              <w:szCs w:val="20"/>
            </w:rPr>
            <w:tab/>
            <w:t>Provisions and Relevant Changes to The Model Law 2006</w:t>
          </w:r>
          <w:r w:rsidR="00175555">
            <w:rPr>
              <w:sz w:val="20"/>
              <w:szCs w:val="20"/>
            </w:rPr>
            <w:t>……………………………………………………………….1</w:t>
          </w:r>
          <w:r w:rsidR="00175555">
            <w:rPr>
              <w:sz w:val="20"/>
              <w:szCs w:val="20"/>
            </w:rPr>
            <w:t>6</w:t>
          </w:r>
        </w:p>
        <w:p w14:paraId="017A50D5" w14:textId="7003983B" w:rsidR="00E54203" w:rsidRPr="00E54203" w:rsidRDefault="001E1187" w:rsidP="00290766">
          <w:pPr>
            <w:spacing w:after="160"/>
            <w:rPr>
              <w:sz w:val="20"/>
              <w:szCs w:val="20"/>
            </w:rPr>
          </w:pPr>
          <w:r w:rsidRPr="00E54203">
            <w:rPr>
              <w:sz w:val="20"/>
              <w:szCs w:val="20"/>
            </w:rPr>
            <w:t>3.2.2</w:t>
          </w:r>
          <w:r w:rsidRPr="00E54203">
            <w:rPr>
              <w:sz w:val="20"/>
              <w:szCs w:val="20"/>
            </w:rPr>
            <w:tab/>
            <w:t xml:space="preserve">New York Convention on the Recognition </w:t>
          </w:r>
          <w:r w:rsidRPr="00E54203">
            <w:rPr>
              <w:sz w:val="20"/>
              <w:szCs w:val="20"/>
            </w:rPr>
            <w:t>and Enforcement of Arbitral Awards</w:t>
          </w:r>
          <w:r w:rsidR="00175555">
            <w:rPr>
              <w:sz w:val="20"/>
              <w:szCs w:val="20"/>
            </w:rPr>
            <w:t>………………………………</w:t>
          </w:r>
          <w:r w:rsidR="00175555">
            <w:rPr>
              <w:sz w:val="20"/>
              <w:szCs w:val="20"/>
            </w:rPr>
            <w:t>17</w:t>
          </w:r>
        </w:p>
        <w:p w14:paraId="6DB2F4E9" w14:textId="588FD88A" w:rsidR="00E54203" w:rsidRPr="00E54203" w:rsidRDefault="001E1187" w:rsidP="00290766">
          <w:pPr>
            <w:spacing w:after="160"/>
            <w:rPr>
              <w:i/>
              <w:iCs/>
              <w:sz w:val="20"/>
              <w:szCs w:val="20"/>
            </w:rPr>
          </w:pPr>
          <w:r w:rsidRPr="00E54203">
            <w:rPr>
              <w:sz w:val="20"/>
              <w:szCs w:val="20"/>
            </w:rPr>
            <w:t>3.2.3</w:t>
          </w:r>
          <w:r w:rsidRPr="00E54203">
            <w:rPr>
              <w:sz w:val="20"/>
              <w:szCs w:val="20"/>
            </w:rPr>
            <w:tab/>
            <w:t>Effect of A Uniform International Arbitration Legislation</w:t>
          </w:r>
          <w:proofErr w:type="gramStart"/>
          <w:r w:rsidR="00175555">
            <w:rPr>
              <w:sz w:val="20"/>
              <w:szCs w:val="20"/>
            </w:rPr>
            <w:t>…..</w:t>
          </w:r>
          <w:proofErr w:type="gramEnd"/>
          <w:r w:rsidR="00175555">
            <w:rPr>
              <w:sz w:val="20"/>
              <w:szCs w:val="20"/>
            </w:rPr>
            <w:t>……………………………………………………………</w:t>
          </w:r>
          <w:r w:rsidR="00175555">
            <w:rPr>
              <w:sz w:val="20"/>
              <w:szCs w:val="20"/>
            </w:rPr>
            <w:t>.19</w:t>
          </w:r>
        </w:p>
        <w:p w14:paraId="1F2DA593" w14:textId="4708EFDC" w:rsidR="00290766" w:rsidRPr="00290766" w:rsidRDefault="001E1187" w:rsidP="00290766">
          <w:pPr>
            <w:spacing w:after="160"/>
            <w:rPr>
              <w:i/>
              <w:iCs/>
              <w:sz w:val="20"/>
              <w:szCs w:val="20"/>
            </w:rPr>
          </w:pPr>
          <w:r w:rsidRPr="00E54203">
            <w:rPr>
              <w:sz w:val="20"/>
              <w:szCs w:val="20"/>
            </w:rPr>
            <w:t>3.3</w:t>
          </w:r>
          <w:r w:rsidRPr="00E54203">
            <w:rPr>
              <w:sz w:val="20"/>
              <w:szCs w:val="20"/>
            </w:rPr>
            <w:tab/>
          </w:r>
          <w:r w:rsidRPr="00E54203">
            <w:rPr>
              <w:sz w:val="20"/>
              <w:szCs w:val="20"/>
            </w:rPr>
            <w:t>Conclusion</w:t>
          </w:r>
          <w:r w:rsidR="00175555">
            <w:rPr>
              <w:sz w:val="20"/>
              <w:szCs w:val="20"/>
            </w:rPr>
            <w:t>……………………………………………………………….………………………………………………………………</w:t>
          </w:r>
          <w:r w:rsidR="00175555">
            <w:rPr>
              <w:sz w:val="20"/>
              <w:szCs w:val="20"/>
            </w:rPr>
            <w:t>………20</w:t>
          </w:r>
        </w:p>
        <w:p w14:paraId="70A763E2" w14:textId="7C5D07E4" w:rsidR="00236003" w:rsidRPr="00290766" w:rsidRDefault="00236003" w:rsidP="00290766">
          <w:pPr>
            <w:pStyle w:val="TOC1"/>
            <w:tabs>
              <w:tab w:val="right" w:leader="dot" w:pos="9010"/>
            </w:tabs>
            <w:jc w:val="left"/>
            <w:rPr>
              <w:rStyle w:val="Hyperlink"/>
              <w:rFonts w:asciiTheme="majorHAnsi" w:hAnsiTheme="majorHAnsi" w:cstheme="majorHAnsi"/>
              <w:noProof/>
              <w:sz w:val="20"/>
              <w:szCs w:val="20"/>
            </w:rPr>
          </w:pPr>
          <w:hyperlink w:anchor="_Toc73703936" w:history="1">
            <w:r w:rsidRPr="00290766">
              <w:rPr>
                <w:rStyle w:val="Hyperlink"/>
                <w:rFonts w:asciiTheme="majorHAnsi" w:hAnsiTheme="majorHAnsi" w:cstheme="majorHAnsi"/>
                <w:noProof/>
                <w:sz w:val="20"/>
                <w:szCs w:val="20"/>
              </w:rPr>
              <w:t>CHAPTER FO</w:t>
            </w:r>
            <w:r w:rsidRPr="00290766">
              <w:rPr>
                <w:rStyle w:val="Hyperlink"/>
                <w:rFonts w:asciiTheme="majorHAnsi" w:hAnsiTheme="majorHAnsi" w:cstheme="majorHAnsi"/>
                <w:noProof/>
                <w:sz w:val="20"/>
                <w:szCs w:val="20"/>
              </w:rPr>
              <w:t>U</w:t>
            </w:r>
            <w:r w:rsidRPr="00290766">
              <w:rPr>
                <w:rStyle w:val="Hyperlink"/>
                <w:rFonts w:asciiTheme="majorHAnsi" w:hAnsiTheme="majorHAnsi" w:cstheme="majorHAnsi"/>
                <w:noProof/>
                <w:sz w:val="20"/>
                <w:szCs w:val="20"/>
              </w:rPr>
              <w:t>R</w:t>
            </w:r>
            <w:r w:rsidRPr="00290766">
              <w:rPr>
                <w:rFonts w:asciiTheme="majorHAnsi" w:hAnsiTheme="majorHAnsi" w:cstheme="majorHAnsi"/>
                <w:noProof/>
                <w:webHidden/>
                <w:sz w:val="20"/>
                <w:szCs w:val="20"/>
              </w:rPr>
              <w:tab/>
            </w:r>
            <w:r w:rsidRPr="00290766">
              <w:rPr>
                <w:rFonts w:asciiTheme="majorHAnsi" w:hAnsiTheme="majorHAnsi" w:cstheme="majorHAnsi"/>
                <w:noProof/>
                <w:webHidden/>
                <w:sz w:val="20"/>
                <w:szCs w:val="20"/>
              </w:rPr>
              <w:fldChar w:fldCharType="begin"/>
            </w:r>
            <w:r w:rsidRPr="00290766">
              <w:rPr>
                <w:rFonts w:asciiTheme="majorHAnsi" w:hAnsiTheme="majorHAnsi" w:cstheme="majorHAnsi"/>
                <w:noProof/>
                <w:webHidden/>
                <w:sz w:val="20"/>
                <w:szCs w:val="20"/>
              </w:rPr>
              <w:instrText xml:space="preserve"> PAGEREF _Toc73703936 \h </w:instrText>
            </w:r>
            <w:r w:rsidRPr="00290766">
              <w:rPr>
                <w:rFonts w:asciiTheme="majorHAnsi" w:hAnsiTheme="majorHAnsi" w:cstheme="majorHAnsi"/>
                <w:noProof/>
                <w:webHidden/>
                <w:sz w:val="20"/>
                <w:szCs w:val="20"/>
              </w:rPr>
            </w:r>
            <w:r w:rsidRPr="00290766">
              <w:rPr>
                <w:rFonts w:asciiTheme="majorHAnsi" w:hAnsiTheme="majorHAnsi" w:cstheme="majorHAnsi"/>
                <w:noProof/>
                <w:webHidden/>
                <w:sz w:val="20"/>
                <w:szCs w:val="20"/>
              </w:rPr>
              <w:fldChar w:fldCharType="separate"/>
            </w:r>
            <w:r w:rsidRPr="00290766">
              <w:rPr>
                <w:rFonts w:asciiTheme="majorHAnsi" w:hAnsiTheme="majorHAnsi" w:cstheme="majorHAnsi"/>
                <w:noProof/>
                <w:webHidden/>
                <w:sz w:val="20"/>
                <w:szCs w:val="20"/>
              </w:rPr>
              <w:t>21</w:t>
            </w:r>
            <w:r w:rsidRPr="00290766">
              <w:rPr>
                <w:rFonts w:asciiTheme="majorHAnsi" w:hAnsiTheme="majorHAnsi" w:cstheme="majorHAnsi"/>
                <w:noProof/>
                <w:webHidden/>
                <w:sz w:val="20"/>
                <w:szCs w:val="20"/>
              </w:rPr>
              <w:fldChar w:fldCharType="end"/>
            </w:r>
          </w:hyperlink>
        </w:p>
        <w:p w14:paraId="1D9285CD" w14:textId="738C9DF5"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4.0</w:t>
          </w:r>
          <w:r w:rsidRPr="00290766">
            <w:rPr>
              <w:rFonts w:asciiTheme="majorHAnsi" w:hAnsiTheme="majorHAnsi" w:cstheme="majorHAnsi"/>
              <w:sz w:val="20"/>
              <w:szCs w:val="20"/>
            </w:rPr>
            <w:tab/>
            <w:t>Arbitration in Ireland</w:t>
          </w:r>
          <w:r w:rsidR="00175555">
            <w:rPr>
              <w:sz w:val="20"/>
              <w:szCs w:val="20"/>
            </w:rPr>
            <w:t>………………………………………………………………</w:t>
          </w:r>
          <w:r w:rsidR="00175555">
            <w:rPr>
              <w:sz w:val="20"/>
              <w:szCs w:val="20"/>
            </w:rPr>
            <w:t>……….21</w:t>
          </w:r>
        </w:p>
        <w:p w14:paraId="1923C019" w14:textId="55367BA6"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4.1</w:t>
          </w:r>
          <w:r w:rsidRPr="00290766">
            <w:rPr>
              <w:rFonts w:asciiTheme="majorHAnsi" w:hAnsiTheme="majorHAnsi" w:cstheme="majorHAnsi"/>
              <w:sz w:val="20"/>
              <w:szCs w:val="20"/>
            </w:rPr>
            <w:tab/>
            <w:t>Overview</w:t>
          </w:r>
          <w:r w:rsidR="00175555">
            <w:rPr>
              <w:sz w:val="20"/>
              <w:szCs w:val="20"/>
            </w:rPr>
            <w:t>………………………………………………………………</w:t>
          </w:r>
          <w:r w:rsidR="00175555">
            <w:rPr>
              <w:sz w:val="20"/>
              <w:szCs w:val="20"/>
            </w:rPr>
            <w:t>…………………</w:t>
          </w:r>
          <w:proofErr w:type="gramStart"/>
          <w:r w:rsidR="00175555">
            <w:rPr>
              <w:sz w:val="20"/>
              <w:szCs w:val="20"/>
            </w:rPr>
            <w:t>…..</w:t>
          </w:r>
          <w:proofErr w:type="gramEnd"/>
          <w:r w:rsidR="00175555">
            <w:rPr>
              <w:sz w:val="20"/>
              <w:szCs w:val="20"/>
            </w:rPr>
            <w:t>21</w:t>
          </w:r>
        </w:p>
        <w:p w14:paraId="0B8D4285" w14:textId="43B3AD32"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4.2</w:t>
          </w:r>
          <w:r w:rsidRPr="00290766">
            <w:rPr>
              <w:rFonts w:asciiTheme="majorHAnsi" w:hAnsiTheme="majorHAnsi" w:cstheme="majorHAnsi"/>
              <w:sz w:val="20"/>
              <w:szCs w:val="20"/>
            </w:rPr>
            <w:tab/>
            <w:t>Arbitration Practice and Procedure in Ireland</w:t>
          </w:r>
          <w:r w:rsidR="00175555">
            <w:rPr>
              <w:sz w:val="20"/>
              <w:szCs w:val="20"/>
            </w:rPr>
            <w:t>……………………………………………</w:t>
          </w:r>
          <w:r w:rsidR="00175555">
            <w:rPr>
              <w:sz w:val="20"/>
              <w:szCs w:val="20"/>
            </w:rPr>
            <w:t>21</w:t>
          </w:r>
        </w:p>
        <w:p w14:paraId="453DAE13" w14:textId="68A3B674"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4.3</w:t>
          </w:r>
          <w:r w:rsidRPr="00290766">
            <w:rPr>
              <w:rFonts w:asciiTheme="majorHAnsi" w:hAnsiTheme="majorHAnsi" w:cstheme="majorHAnsi"/>
              <w:sz w:val="20"/>
              <w:szCs w:val="20"/>
            </w:rPr>
            <w:tab/>
            <w:t xml:space="preserve"> Post-Brexit and International Commercial Arbitration in Ireland</w:t>
          </w:r>
          <w:r w:rsidR="00175555">
            <w:rPr>
              <w:sz w:val="20"/>
              <w:szCs w:val="20"/>
            </w:rPr>
            <w:t>…………………</w:t>
          </w:r>
          <w:proofErr w:type="gramStart"/>
          <w:r w:rsidR="00175555">
            <w:rPr>
              <w:sz w:val="20"/>
              <w:szCs w:val="20"/>
            </w:rPr>
            <w:t>…</w:t>
          </w:r>
          <w:r w:rsidR="00175555">
            <w:rPr>
              <w:sz w:val="20"/>
              <w:szCs w:val="20"/>
            </w:rPr>
            <w:t>..</w:t>
          </w:r>
          <w:proofErr w:type="gramEnd"/>
          <w:r w:rsidR="00175555">
            <w:rPr>
              <w:sz w:val="20"/>
              <w:szCs w:val="20"/>
            </w:rPr>
            <w:t>23</w:t>
          </w:r>
        </w:p>
        <w:p w14:paraId="6A4BECDC" w14:textId="1F772B19"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4.4</w:t>
          </w:r>
          <w:r w:rsidRPr="00290766">
            <w:rPr>
              <w:rFonts w:asciiTheme="majorHAnsi" w:hAnsiTheme="majorHAnsi" w:cstheme="majorHAnsi"/>
              <w:sz w:val="20"/>
              <w:szCs w:val="20"/>
            </w:rPr>
            <w:tab/>
            <w:t>Overview of Irelands Arbitration Act</w:t>
          </w:r>
          <w:r w:rsidR="00175555">
            <w:rPr>
              <w:sz w:val="20"/>
              <w:szCs w:val="20"/>
            </w:rPr>
            <w:t>……………………………………………………</w:t>
          </w:r>
          <w:r w:rsidR="00175555">
            <w:rPr>
              <w:sz w:val="20"/>
              <w:szCs w:val="20"/>
            </w:rPr>
            <w:t>…23</w:t>
          </w:r>
        </w:p>
        <w:p w14:paraId="7DCAAB94" w14:textId="197FFA9E"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4.5</w:t>
          </w:r>
          <w:r w:rsidRPr="00290766">
            <w:rPr>
              <w:rFonts w:asciiTheme="majorHAnsi" w:hAnsiTheme="majorHAnsi" w:cstheme="majorHAnsi"/>
              <w:sz w:val="20"/>
              <w:szCs w:val="20"/>
            </w:rPr>
            <w:tab/>
            <w:t>Relevant Provisions of Irelands Arbitration Act 2010</w:t>
          </w:r>
          <w:r w:rsidR="00175555">
            <w:rPr>
              <w:sz w:val="20"/>
              <w:szCs w:val="20"/>
            </w:rPr>
            <w:t>…………………………………</w:t>
          </w:r>
          <w:r w:rsidR="00175555">
            <w:rPr>
              <w:sz w:val="20"/>
              <w:szCs w:val="20"/>
            </w:rPr>
            <w:t>…24</w:t>
          </w:r>
        </w:p>
        <w:p w14:paraId="6325500A" w14:textId="0588008B"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w:t>
          </w:r>
          <w:r w:rsidRPr="00290766">
            <w:rPr>
              <w:rFonts w:asciiTheme="majorHAnsi" w:hAnsiTheme="majorHAnsi" w:cstheme="majorHAnsi"/>
              <w:sz w:val="20"/>
              <w:szCs w:val="20"/>
            </w:rPr>
            <w:tab/>
            <w:t>Major Changes to the 2010 Act</w:t>
          </w:r>
          <w:r w:rsidR="00175555">
            <w:rPr>
              <w:sz w:val="20"/>
              <w:szCs w:val="20"/>
            </w:rPr>
            <w:t>…………………………………………………………….</w:t>
          </w:r>
          <w:r w:rsidR="00175555">
            <w:rPr>
              <w:sz w:val="20"/>
              <w:szCs w:val="20"/>
            </w:rPr>
            <w:t>25</w:t>
          </w:r>
        </w:p>
        <w:p w14:paraId="297C7277" w14:textId="492531CE"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4.6.1</w:t>
          </w:r>
          <w:r w:rsidRPr="00290766">
            <w:rPr>
              <w:rFonts w:asciiTheme="majorHAnsi" w:hAnsiTheme="majorHAnsi" w:cstheme="majorHAnsi"/>
              <w:sz w:val="20"/>
              <w:szCs w:val="20"/>
            </w:rPr>
            <w:tab/>
            <w:t>No Difference Between Domestic and International Arbitration</w:t>
          </w:r>
          <w:r w:rsidR="00175555">
            <w:rPr>
              <w:sz w:val="20"/>
              <w:szCs w:val="20"/>
            </w:rPr>
            <w:t>………………</w:t>
          </w:r>
          <w:r w:rsidR="006C4502">
            <w:rPr>
              <w:sz w:val="20"/>
              <w:szCs w:val="20"/>
            </w:rPr>
            <w:t>.</w:t>
          </w:r>
          <w:r w:rsidR="00175555">
            <w:rPr>
              <w:sz w:val="20"/>
              <w:szCs w:val="20"/>
            </w:rPr>
            <w:t>………</w:t>
          </w:r>
          <w:r w:rsidR="00175555">
            <w:rPr>
              <w:sz w:val="20"/>
              <w:szCs w:val="20"/>
            </w:rPr>
            <w:t>25</w:t>
          </w:r>
        </w:p>
        <w:p w14:paraId="2640091D" w14:textId="3BCA85D9"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4.6.2</w:t>
          </w:r>
          <w:r w:rsidRPr="00290766">
            <w:rPr>
              <w:rFonts w:asciiTheme="majorHAnsi" w:hAnsiTheme="majorHAnsi" w:cstheme="majorHAnsi"/>
              <w:sz w:val="20"/>
              <w:szCs w:val="20"/>
            </w:rPr>
            <w:tab/>
            <w:t>Elimination of Judicial Intervention Clause</w:t>
          </w:r>
          <w:r w:rsidR="006C4502">
            <w:rPr>
              <w:sz w:val="20"/>
              <w:szCs w:val="20"/>
            </w:rPr>
            <w:t>……………………………………………</w:t>
          </w:r>
          <w:r w:rsidR="006C4502">
            <w:rPr>
              <w:sz w:val="20"/>
              <w:szCs w:val="20"/>
            </w:rPr>
            <w:t>….25</w:t>
          </w:r>
        </w:p>
        <w:p w14:paraId="01AA54C3" w14:textId="1BC52331"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4.6.3</w:t>
          </w:r>
          <w:r w:rsidRPr="00290766">
            <w:rPr>
              <w:rFonts w:asciiTheme="majorHAnsi" w:hAnsiTheme="majorHAnsi" w:cstheme="majorHAnsi"/>
              <w:sz w:val="20"/>
              <w:szCs w:val="20"/>
            </w:rPr>
            <w:tab/>
            <w:t>Single Arbitrator</w:t>
          </w:r>
          <w:r w:rsidR="006C4502">
            <w:rPr>
              <w:sz w:val="20"/>
              <w:szCs w:val="20"/>
            </w:rPr>
            <w:t>………………………………………………………………</w:t>
          </w:r>
          <w:r w:rsidR="006C4502">
            <w:rPr>
              <w:sz w:val="20"/>
              <w:szCs w:val="20"/>
            </w:rPr>
            <w:t>…………</w:t>
          </w:r>
          <w:proofErr w:type="gramStart"/>
          <w:r w:rsidR="006C4502">
            <w:rPr>
              <w:sz w:val="20"/>
              <w:szCs w:val="20"/>
            </w:rPr>
            <w:t>…..</w:t>
          </w:r>
          <w:proofErr w:type="gramEnd"/>
          <w:r w:rsidR="006C4502">
            <w:rPr>
              <w:sz w:val="20"/>
              <w:szCs w:val="20"/>
            </w:rPr>
            <w:t>26</w:t>
          </w:r>
        </w:p>
        <w:p w14:paraId="7E826B4B" w14:textId="518A75D0"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4.6.4</w:t>
          </w:r>
          <w:r w:rsidRPr="00290766">
            <w:rPr>
              <w:rFonts w:asciiTheme="majorHAnsi" w:hAnsiTheme="majorHAnsi" w:cstheme="majorHAnsi"/>
              <w:sz w:val="20"/>
              <w:szCs w:val="20"/>
            </w:rPr>
            <w:tab/>
            <w:t>Limited Award Challenges</w:t>
          </w:r>
          <w:r w:rsidR="006C4502">
            <w:rPr>
              <w:sz w:val="20"/>
              <w:szCs w:val="20"/>
            </w:rPr>
            <w:t>………………………………………………………………</w:t>
          </w:r>
          <w:proofErr w:type="gramStart"/>
          <w:r w:rsidR="006C4502">
            <w:rPr>
              <w:sz w:val="20"/>
              <w:szCs w:val="20"/>
            </w:rPr>
            <w:t>…..</w:t>
          </w:r>
          <w:proofErr w:type="gramEnd"/>
          <w:r w:rsidR="006C4502">
            <w:rPr>
              <w:sz w:val="20"/>
              <w:szCs w:val="20"/>
            </w:rPr>
            <w:t>26</w:t>
          </w:r>
        </w:p>
        <w:p w14:paraId="6C5B0DC3" w14:textId="364EC2C8"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4.6.5</w:t>
          </w:r>
          <w:r w:rsidRPr="00290766">
            <w:rPr>
              <w:rFonts w:asciiTheme="majorHAnsi" w:hAnsiTheme="majorHAnsi" w:cstheme="majorHAnsi"/>
              <w:sz w:val="20"/>
              <w:szCs w:val="20"/>
            </w:rPr>
            <w:tab/>
            <w:t>Cost Allocation</w:t>
          </w:r>
          <w:r w:rsidR="006C4502">
            <w:rPr>
              <w:sz w:val="20"/>
              <w:szCs w:val="20"/>
            </w:rPr>
            <w:t>………………………………………………………………</w:t>
          </w:r>
          <w:r w:rsidR="006C4502">
            <w:rPr>
              <w:sz w:val="20"/>
              <w:szCs w:val="20"/>
            </w:rPr>
            <w:t>……………….26</w:t>
          </w:r>
        </w:p>
        <w:p w14:paraId="7C2BDE68" w14:textId="1CE8C4C2"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4.6.6</w:t>
          </w:r>
          <w:r w:rsidRPr="00290766">
            <w:rPr>
              <w:rFonts w:asciiTheme="majorHAnsi" w:hAnsiTheme="majorHAnsi" w:cstheme="majorHAnsi"/>
              <w:sz w:val="20"/>
              <w:szCs w:val="20"/>
            </w:rPr>
            <w:tab/>
            <w:t>Reasons for The Award</w:t>
          </w:r>
          <w:r w:rsidR="006C4502">
            <w:rPr>
              <w:sz w:val="20"/>
              <w:szCs w:val="20"/>
            </w:rPr>
            <w:t>………………………………………………………………</w:t>
          </w:r>
          <w:r w:rsidR="006C4502">
            <w:rPr>
              <w:sz w:val="20"/>
              <w:szCs w:val="20"/>
            </w:rPr>
            <w:t>…</w:t>
          </w:r>
          <w:proofErr w:type="gramStart"/>
          <w:r w:rsidR="006C4502">
            <w:rPr>
              <w:sz w:val="20"/>
              <w:szCs w:val="20"/>
            </w:rPr>
            <w:t>…..</w:t>
          </w:r>
          <w:proofErr w:type="gramEnd"/>
          <w:r w:rsidR="006C4502">
            <w:rPr>
              <w:sz w:val="20"/>
              <w:szCs w:val="20"/>
            </w:rPr>
            <w:t>26</w:t>
          </w:r>
        </w:p>
        <w:p w14:paraId="3A0043A0" w14:textId="499D319E"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4.6.7</w:t>
          </w:r>
          <w:r w:rsidRPr="00290766">
            <w:rPr>
              <w:rFonts w:asciiTheme="majorHAnsi" w:hAnsiTheme="majorHAnsi" w:cstheme="majorHAnsi"/>
              <w:sz w:val="20"/>
              <w:szCs w:val="20"/>
            </w:rPr>
            <w:tab/>
            <w:t>Immunity Clause</w:t>
          </w:r>
          <w:r w:rsidR="006C4502">
            <w:rPr>
              <w:sz w:val="20"/>
              <w:szCs w:val="20"/>
            </w:rPr>
            <w:t>………………………………………………………………</w:t>
          </w:r>
          <w:r w:rsidR="006C4502">
            <w:rPr>
              <w:sz w:val="20"/>
              <w:szCs w:val="20"/>
            </w:rPr>
            <w:t>…………</w:t>
          </w:r>
          <w:proofErr w:type="gramStart"/>
          <w:r w:rsidR="006C4502">
            <w:rPr>
              <w:sz w:val="20"/>
              <w:szCs w:val="20"/>
            </w:rPr>
            <w:t>…..</w:t>
          </w:r>
          <w:proofErr w:type="gramEnd"/>
          <w:r w:rsidR="006C4502">
            <w:rPr>
              <w:sz w:val="20"/>
              <w:szCs w:val="20"/>
            </w:rPr>
            <w:t>27</w:t>
          </w:r>
        </w:p>
        <w:p w14:paraId="372F371A" w14:textId="248EE7BE"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4.6.8</w:t>
          </w:r>
          <w:r w:rsidRPr="00290766">
            <w:rPr>
              <w:rFonts w:asciiTheme="majorHAnsi" w:hAnsiTheme="majorHAnsi" w:cstheme="majorHAnsi"/>
              <w:sz w:val="20"/>
              <w:szCs w:val="20"/>
            </w:rPr>
            <w:tab/>
            <w:t>Consolidation of Concurrent Arbitrations</w:t>
          </w:r>
          <w:r w:rsidR="006C4502">
            <w:rPr>
              <w:sz w:val="20"/>
              <w:szCs w:val="20"/>
            </w:rPr>
            <w:t>……………………………………………</w:t>
          </w:r>
          <w:r w:rsidR="00EF28B2">
            <w:rPr>
              <w:sz w:val="20"/>
              <w:szCs w:val="20"/>
            </w:rPr>
            <w:t>...</w:t>
          </w:r>
          <w:r w:rsidR="006C4502">
            <w:rPr>
              <w:sz w:val="20"/>
              <w:szCs w:val="20"/>
            </w:rPr>
            <w:t>…</w:t>
          </w:r>
          <w:r w:rsidR="006C4502">
            <w:rPr>
              <w:sz w:val="20"/>
              <w:szCs w:val="20"/>
            </w:rPr>
            <w:t>27</w:t>
          </w:r>
        </w:p>
        <w:p w14:paraId="2961C274" w14:textId="5E10B9B7" w:rsidR="00D506E6" w:rsidRPr="00290766" w:rsidRDefault="00D506E6" w:rsidP="00290766">
          <w:pPr>
            <w:pStyle w:val="Subtitle"/>
            <w:rPr>
              <w:rFonts w:asciiTheme="majorHAnsi" w:hAnsiTheme="majorHAnsi" w:cstheme="majorHAnsi"/>
              <w:sz w:val="20"/>
              <w:szCs w:val="20"/>
            </w:rPr>
          </w:pPr>
          <w:r w:rsidRPr="00290766">
            <w:rPr>
              <w:rFonts w:asciiTheme="majorHAnsi" w:hAnsiTheme="majorHAnsi" w:cstheme="majorHAnsi"/>
              <w:sz w:val="20"/>
              <w:szCs w:val="20"/>
            </w:rPr>
            <w:t>4.7</w:t>
          </w:r>
          <w:r w:rsidRPr="00290766">
            <w:rPr>
              <w:rFonts w:asciiTheme="majorHAnsi" w:hAnsiTheme="majorHAnsi" w:cstheme="majorHAnsi"/>
              <w:sz w:val="20"/>
              <w:szCs w:val="20"/>
            </w:rPr>
            <w:tab/>
            <w:t>Issues for Determination Under the Current Irish Arbitral Regime</w:t>
          </w:r>
          <w:r w:rsidR="00EF28B2">
            <w:rPr>
              <w:rFonts w:asciiTheme="majorHAnsi" w:hAnsiTheme="majorHAnsi" w:cstheme="majorHAnsi"/>
              <w:sz w:val="20"/>
              <w:szCs w:val="20"/>
            </w:rPr>
            <w:t>…………………………</w:t>
          </w:r>
          <w:proofErr w:type="gramStart"/>
          <w:r w:rsidR="00EF28B2">
            <w:rPr>
              <w:rFonts w:asciiTheme="majorHAnsi" w:hAnsiTheme="majorHAnsi" w:cstheme="majorHAnsi"/>
              <w:sz w:val="20"/>
              <w:szCs w:val="20"/>
            </w:rPr>
            <w:t>…..</w:t>
          </w:r>
          <w:proofErr w:type="gramEnd"/>
          <w:r w:rsidR="00EF28B2">
            <w:rPr>
              <w:rFonts w:asciiTheme="majorHAnsi" w:hAnsiTheme="majorHAnsi" w:cstheme="majorHAnsi"/>
              <w:sz w:val="20"/>
              <w:szCs w:val="20"/>
            </w:rPr>
            <w:t>27</w:t>
          </w:r>
        </w:p>
        <w:p w14:paraId="266DA619" w14:textId="6B323B6E" w:rsidR="00D506E6" w:rsidRPr="00290766" w:rsidRDefault="00D506E6" w:rsidP="00290766">
          <w:pPr>
            <w:pStyle w:val="Subtitle"/>
            <w:rPr>
              <w:rFonts w:asciiTheme="majorHAnsi" w:hAnsiTheme="majorHAnsi" w:cstheme="majorHAnsi"/>
              <w:sz w:val="20"/>
              <w:szCs w:val="20"/>
              <w:lang w:val="en-US"/>
            </w:rPr>
          </w:pPr>
          <w:r w:rsidRPr="00290766">
            <w:rPr>
              <w:rFonts w:asciiTheme="majorHAnsi" w:hAnsiTheme="majorHAnsi" w:cstheme="majorHAnsi"/>
              <w:sz w:val="20"/>
              <w:szCs w:val="20"/>
            </w:rPr>
            <w:t>4.7.1</w:t>
          </w:r>
          <w:r w:rsidRPr="00290766">
            <w:rPr>
              <w:rFonts w:asciiTheme="majorHAnsi" w:hAnsiTheme="majorHAnsi" w:cstheme="majorHAnsi"/>
              <w:sz w:val="20"/>
              <w:szCs w:val="20"/>
            </w:rPr>
            <w:tab/>
          </w:r>
          <w:r w:rsidRPr="00290766">
            <w:rPr>
              <w:rFonts w:asciiTheme="majorHAnsi" w:hAnsiTheme="majorHAnsi" w:cstheme="majorHAnsi"/>
              <w:sz w:val="20"/>
              <w:szCs w:val="20"/>
              <w:lang w:val="en-US"/>
            </w:rPr>
            <w:t>The Power of The Arbitrator to Grant Interim Measures</w:t>
          </w:r>
          <w:r w:rsidR="00EF28B2">
            <w:rPr>
              <w:sz w:val="20"/>
              <w:szCs w:val="20"/>
            </w:rPr>
            <w:t>……………………………</w:t>
          </w:r>
          <w:proofErr w:type="gramStart"/>
          <w:r w:rsidR="00EF28B2">
            <w:rPr>
              <w:sz w:val="20"/>
              <w:szCs w:val="20"/>
            </w:rPr>
            <w:t>…</w:t>
          </w:r>
          <w:r w:rsidR="00EF28B2">
            <w:rPr>
              <w:sz w:val="20"/>
              <w:szCs w:val="20"/>
            </w:rPr>
            <w:t>..</w:t>
          </w:r>
          <w:proofErr w:type="gramEnd"/>
          <w:r w:rsidR="00EF28B2">
            <w:rPr>
              <w:sz w:val="20"/>
              <w:szCs w:val="20"/>
            </w:rPr>
            <w:t>28</w:t>
          </w:r>
        </w:p>
        <w:p w14:paraId="5789CB45" w14:textId="3FC013F7" w:rsidR="00D506E6" w:rsidRPr="00290766" w:rsidRDefault="00D506E6" w:rsidP="00290766">
          <w:pPr>
            <w:pStyle w:val="Subtitle"/>
            <w:rPr>
              <w:rFonts w:asciiTheme="majorHAnsi" w:hAnsiTheme="majorHAnsi" w:cstheme="majorHAnsi"/>
              <w:sz w:val="20"/>
              <w:szCs w:val="20"/>
              <w:lang w:val="en-US"/>
            </w:rPr>
          </w:pPr>
          <w:r w:rsidRPr="00290766">
            <w:rPr>
              <w:rFonts w:asciiTheme="majorHAnsi" w:hAnsiTheme="majorHAnsi" w:cstheme="majorHAnsi"/>
              <w:sz w:val="20"/>
              <w:szCs w:val="20"/>
              <w:lang w:val="en-US"/>
            </w:rPr>
            <w:t>4.7.2</w:t>
          </w:r>
          <w:r w:rsidRPr="00290766">
            <w:rPr>
              <w:rFonts w:asciiTheme="majorHAnsi" w:hAnsiTheme="majorHAnsi" w:cstheme="majorHAnsi"/>
              <w:sz w:val="20"/>
              <w:szCs w:val="20"/>
              <w:lang w:val="en-US"/>
            </w:rPr>
            <w:tab/>
            <w:t>Immunity Clause</w:t>
          </w:r>
          <w:r w:rsidR="00EF28B2">
            <w:rPr>
              <w:sz w:val="20"/>
              <w:szCs w:val="20"/>
            </w:rPr>
            <w:t>………………………………………………………………</w:t>
          </w:r>
          <w:r w:rsidR="00EF28B2">
            <w:rPr>
              <w:sz w:val="20"/>
              <w:szCs w:val="20"/>
            </w:rPr>
            <w:t>…………</w:t>
          </w:r>
          <w:proofErr w:type="gramStart"/>
          <w:r w:rsidR="00EF28B2">
            <w:rPr>
              <w:sz w:val="20"/>
              <w:szCs w:val="20"/>
            </w:rPr>
            <w:t>…..</w:t>
          </w:r>
          <w:proofErr w:type="gramEnd"/>
          <w:r w:rsidR="00EF28B2">
            <w:rPr>
              <w:sz w:val="20"/>
              <w:szCs w:val="20"/>
            </w:rPr>
            <w:t>28</w:t>
          </w:r>
        </w:p>
        <w:p w14:paraId="1804B50F" w14:textId="44455FA5" w:rsidR="00236003" w:rsidRPr="00290766" w:rsidRDefault="00D506E6" w:rsidP="00290766">
          <w:pPr>
            <w:pStyle w:val="Subtitle"/>
            <w:rPr>
              <w:rFonts w:asciiTheme="majorHAnsi" w:hAnsiTheme="majorHAnsi" w:cstheme="majorHAnsi"/>
              <w:sz w:val="20"/>
              <w:szCs w:val="20"/>
              <w:lang w:val="en-US"/>
            </w:rPr>
          </w:pPr>
          <w:r w:rsidRPr="00290766">
            <w:rPr>
              <w:rFonts w:asciiTheme="majorHAnsi" w:hAnsiTheme="majorHAnsi" w:cstheme="majorHAnsi"/>
              <w:sz w:val="20"/>
              <w:szCs w:val="20"/>
              <w:lang w:val="en-US"/>
            </w:rPr>
            <w:t>4.8</w:t>
          </w:r>
          <w:r w:rsidRPr="00290766">
            <w:rPr>
              <w:rFonts w:asciiTheme="majorHAnsi" w:hAnsiTheme="majorHAnsi" w:cstheme="majorHAnsi"/>
              <w:sz w:val="20"/>
              <w:szCs w:val="20"/>
              <w:lang w:val="en-US"/>
            </w:rPr>
            <w:tab/>
            <w:t>Conclusion</w:t>
          </w:r>
          <w:r w:rsidR="00EF28B2">
            <w:rPr>
              <w:sz w:val="20"/>
              <w:szCs w:val="20"/>
            </w:rPr>
            <w:t>………………………………………………………………</w:t>
          </w:r>
          <w:r w:rsidR="00EF28B2">
            <w:rPr>
              <w:sz w:val="20"/>
              <w:szCs w:val="20"/>
            </w:rPr>
            <w:t>……………………28</w:t>
          </w:r>
        </w:p>
        <w:p w14:paraId="60AFCFD5" w14:textId="5F7A0A91" w:rsidR="00236003" w:rsidRDefault="00236003">
          <w:pPr>
            <w:pStyle w:val="TOC1"/>
            <w:tabs>
              <w:tab w:val="right" w:leader="dot" w:pos="9010"/>
            </w:tabs>
            <w:rPr>
              <w:rStyle w:val="Hyperlink"/>
              <w:noProof/>
            </w:rPr>
          </w:pPr>
          <w:hyperlink w:anchor="_Toc73703937" w:history="1">
            <w:r w:rsidRPr="007D70B7">
              <w:rPr>
                <w:rStyle w:val="Hyperlink"/>
                <w:noProof/>
              </w:rPr>
              <w:t>C</w:t>
            </w:r>
            <w:r w:rsidRPr="007D70B7">
              <w:rPr>
                <w:rStyle w:val="Hyperlink"/>
                <w:noProof/>
              </w:rPr>
              <w:t>H</w:t>
            </w:r>
            <w:r w:rsidRPr="007D70B7">
              <w:rPr>
                <w:rStyle w:val="Hyperlink"/>
                <w:noProof/>
              </w:rPr>
              <w:t>APTER FIVE</w:t>
            </w:r>
            <w:r>
              <w:rPr>
                <w:noProof/>
                <w:webHidden/>
              </w:rPr>
              <w:tab/>
            </w:r>
            <w:r>
              <w:rPr>
                <w:noProof/>
                <w:webHidden/>
              </w:rPr>
              <w:fldChar w:fldCharType="begin"/>
            </w:r>
            <w:r>
              <w:rPr>
                <w:noProof/>
                <w:webHidden/>
              </w:rPr>
              <w:instrText xml:space="preserve"> PAGEREF _Toc73703937 \h </w:instrText>
            </w:r>
            <w:r>
              <w:rPr>
                <w:noProof/>
                <w:webHidden/>
              </w:rPr>
            </w:r>
            <w:r>
              <w:rPr>
                <w:noProof/>
                <w:webHidden/>
              </w:rPr>
              <w:fldChar w:fldCharType="separate"/>
            </w:r>
            <w:r>
              <w:rPr>
                <w:noProof/>
                <w:webHidden/>
              </w:rPr>
              <w:t>29</w:t>
            </w:r>
            <w:r>
              <w:rPr>
                <w:noProof/>
                <w:webHidden/>
              </w:rPr>
              <w:fldChar w:fldCharType="end"/>
            </w:r>
          </w:hyperlink>
        </w:p>
        <w:p w14:paraId="23572407" w14:textId="702D1D11" w:rsidR="00290766" w:rsidRPr="00F95D27" w:rsidRDefault="00290766" w:rsidP="00290766">
          <w:pPr>
            <w:jc w:val="both"/>
            <w:rPr>
              <w:rFonts w:asciiTheme="majorHAnsi" w:hAnsiTheme="majorHAnsi" w:cstheme="majorHAnsi"/>
              <w:sz w:val="20"/>
              <w:szCs w:val="20"/>
            </w:rPr>
          </w:pPr>
          <w:r w:rsidRPr="00F95D27">
            <w:rPr>
              <w:rFonts w:asciiTheme="majorHAnsi" w:hAnsiTheme="majorHAnsi" w:cstheme="majorHAnsi"/>
              <w:sz w:val="20"/>
              <w:szCs w:val="20"/>
            </w:rPr>
            <w:t>5.1</w:t>
          </w:r>
          <w:r w:rsidRPr="00F95D27">
            <w:rPr>
              <w:rFonts w:asciiTheme="majorHAnsi" w:hAnsiTheme="majorHAnsi" w:cstheme="majorHAnsi"/>
              <w:sz w:val="20"/>
              <w:szCs w:val="20"/>
            </w:rPr>
            <w:tab/>
            <w:t>Overview</w:t>
          </w:r>
          <w:r w:rsidR="00EF28B2">
            <w:rPr>
              <w:sz w:val="20"/>
              <w:szCs w:val="20"/>
            </w:rPr>
            <w:t>……………………………………………………………….………………………………………………………………</w:t>
          </w:r>
          <w:r w:rsidR="00EF28B2">
            <w:rPr>
              <w:sz w:val="20"/>
              <w:szCs w:val="20"/>
            </w:rPr>
            <w:t>…………31</w:t>
          </w:r>
        </w:p>
        <w:p w14:paraId="610DD8E3" w14:textId="5DB0EB86" w:rsidR="00290766" w:rsidRPr="00F95D27" w:rsidRDefault="00290766" w:rsidP="00290766">
          <w:pPr>
            <w:ind w:left="720" w:hanging="720"/>
            <w:jc w:val="both"/>
            <w:rPr>
              <w:rFonts w:asciiTheme="majorHAnsi" w:hAnsiTheme="majorHAnsi" w:cstheme="majorHAnsi"/>
              <w:sz w:val="20"/>
              <w:szCs w:val="20"/>
            </w:rPr>
          </w:pPr>
          <w:r w:rsidRPr="00F95D27">
            <w:rPr>
              <w:rFonts w:asciiTheme="majorHAnsi" w:hAnsiTheme="majorHAnsi" w:cstheme="majorHAnsi"/>
              <w:sz w:val="20"/>
              <w:szCs w:val="20"/>
            </w:rPr>
            <w:t>5.2</w:t>
          </w:r>
          <w:r w:rsidRPr="00F95D27">
            <w:rPr>
              <w:rFonts w:asciiTheme="majorHAnsi" w:hAnsiTheme="majorHAnsi" w:cstheme="majorHAnsi"/>
              <w:sz w:val="20"/>
              <w:szCs w:val="20"/>
            </w:rPr>
            <w:tab/>
            <w:t xml:space="preserve"> Juxtaposing International Commercial Arbitration Practice in Ireland and Nigeria</w:t>
          </w:r>
          <w:r w:rsidR="00EF28B2">
            <w:rPr>
              <w:sz w:val="20"/>
              <w:szCs w:val="20"/>
            </w:rPr>
            <w:t>………………………………………………………………</w:t>
          </w:r>
          <w:r w:rsidR="00EF28B2">
            <w:rPr>
              <w:sz w:val="20"/>
              <w:szCs w:val="20"/>
            </w:rPr>
            <w:t>………………………………………………………………………………31</w:t>
          </w:r>
        </w:p>
        <w:p w14:paraId="6B466D14" w14:textId="6B387865" w:rsidR="00290766" w:rsidRPr="00F95D27" w:rsidRDefault="00290766" w:rsidP="00290766">
          <w:pPr>
            <w:jc w:val="both"/>
            <w:rPr>
              <w:rFonts w:asciiTheme="majorHAnsi" w:hAnsiTheme="majorHAnsi" w:cstheme="majorHAnsi"/>
              <w:sz w:val="20"/>
              <w:szCs w:val="20"/>
            </w:rPr>
          </w:pPr>
          <w:r w:rsidRPr="00F95D27">
            <w:rPr>
              <w:rFonts w:asciiTheme="majorHAnsi" w:hAnsiTheme="majorHAnsi" w:cstheme="majorHAnsi"/>
              <w:sz w:val="20"/>
              <w:szCs w:val="20"/>
            </w:rPr>
            <w:t>5.2.1</w:t>
          </w:r>
          <w:r w:rsidRPr="00F95D27">
            <w:rPr>
              <w:rFonts w:asciiTheme="majorHAnsi" w:hAnsiTheme="majorHAnsi" w:cstheme="majorHAnsi"/>
              <w:sz w:val="20"/>
              <w:szCs w:val="20"/>
            </w:rPr>
            <w:tab/>
            <w:t>Legislative Framework</w:t>
          </w:r>
          <w:r w:rsidR="00EF28B2">
            <w:rPr>
              <w:sz w:val="20"/>
              <w:szCs w:val="20"/>
            </w:rPr>
            <w:t>……………………………………………………………</w:t>
          </w:r>
          <w:r w:rsidR="00EF28B2">
            <w:rPr>
              <w:sz w:val="20"/>
              <w:szCs w:val="20"/>
            </w:rPr>
            <w:t>………………………………………………………</w:t>
          </w:r>
          <w:r w:rsidR="00EF28B2">
            <w:rPr>
              <w:sz w:val="20"/>
              <w:szCs w:val="20"/>
            </w:rPr>
            <w:t>…</w:t>
          </w:r>
          <w:r w:rsidR="00EF28B2">
            <w:rPr>
              <w:sz w:val="20"/>
              <w:szCs w:val="20"/>
            </w:rPr>
            <w:t>31</w:t>
          </w:r>
        </w:p>
        <w:p w14:paraId="07D398B2" w14:textId="084582AA" w:rsidR="00290766" w:rsidRPr="00F95D27" w:rsidRDefault="00290766" w:rsidP="00290766">
          <w:pPr>
            <w:jc w:val="both"/>
            <w:rPr>
              <w:rFonts w:asciiTheme="majorHAnsi" w:hAnsiTheme="majorHAnsi" w:cstheme="majorHAnsi"/>
              <w:sz w:val="20"/>
              <w:szCs w:val="20"/>
            </w:rPr>
          </w:pPr>
          <w:r w:rsidRPr="00F95D27">
            <w:rPr>
              <w:rFonts w:asciiTheme="majorHAnsi" w:hAnsiTheme="majorHAnsi" w:cstheme="majorHAnsi"/>
              <w:sz w:val="20"/>
              <w:szCs w:val="20"/>
            </w:rPr>
            <w:t>5.3</w:t>
          </w:r>
          <w:r w:rsidRPr="00F95D27">
            <w:rPr>
              <w:rFonts w:asciiTheme="majorHAnsi" w:hAnsiTheme="majorHAnsi" w:cstheme="majorHAnsi"/>
              <w:sz w:val="20"/>
              <w:szCs w:val="20"/>
            </w:rPr>
            <w:tab/>
            <w:t>Conclusio</w:t>
          </w:r>
          <w:r w:rsidR="00EF28B2">
            <w:rPr>
              <w:rFonts w:asciiTheme="majorHAnsi" w:hAnsiTheme="majorHAnsi" w:cstheme="majorHAnsi"/>
              <w:sz w:val="20"/>
              <w:szCs w:val="20"/>
            </w:rPr>
            <w:t>n</w:t>
          </w:r>
          <w:r w:rsidR="00EF28B2">
            <w:rPr>
              <w:sz w:val="20"/>
              <w:szCs w:val="20"/>
            </w:rPr>
            <w:t>……………………………………………………………….………………………………………………………………</w:t>
          </w:r>
          <w:r w:rsidR="00EF28B2">
            <w:rPr>
              <w:sz w:val="20"/>
              <w:szCs w:val="20"/>
            </w:rPr>
            <w:t>……..</w:t>
          </w:r>
          <w:r w:rsidR="00EF28B2">
            <w:rPr>
              <w:sz w:val="20"/>
              <w:szCs w:val="20"/>
            </w:rPr>
            <w:t>.</w:t>
          </w:r>
          <w:r w:rsidR="00EF28B2">
            <w:rPr>
              <w:sz w:val="20"/>
              <w:szCs w:val="20"/>
            </w:rPr>
            <w:t>33</w:t>
          </w:r>
        </w:p>
        <w:p w14:paraId="67F45469" w14:textId="77777777" w:rsidR="00290766" w:rsidRPr="00290766" w:rsidRDefault="00290766" w:rsidP="00290766"/>
        <w:p w14:paraId="53C517FD" w14:textId="482D573A" w:rsidR="00236003" w:rsidRDefault="00236003">
          <w:pPr>
            <w:pStyle w:val="TOC1"/>
            <w:tabs>
              <w:tab w:val="right" w:leader="dot" w:pos="9010"/>
            </w:tabs>
            <w:rPr>
              <w:rStyle w:val="Hyperlink"/>
              <w:noProof/>
            </w:rPr>
          </w:pPr>
          <w:r w:rsidRPr="00EF28B2">
            <w:rPr>
              <w:rStyle w:val="Hyperlink"/>
              <w:noProof/>
            </w:rPr>
            <w:t>CHAPTER SIX</w:t>
          </w:r>
          <w:r>
            <w:rPr>
              <w:noProof/>
              <w:webHidden/>
            </w:rPr>
            <w:tab/>
          </w:r>
          <w:r w:rsidR="00EF28B2">
            <w:rPr>
              <w:rStyle w:val="Hyperlink"/>
              <w:noProof/>
            </w:rPr>
            <w:t>34</w:t>
          </w:r>
        </w:p>
        <w:p w14:paraId="0E1772CC" w14:textId="0CF3BD7A" w:rsidR="00290766" w:rsidRPr="00F95D27" w:rsidRDefault="00290766" w:rsidP="00290766">
          <w:pPr>
            <w:spacing w:line="360" w:lineRule="auto"/>
            <w:ind w:left="720" w:hanging="720"/>
            <w:jc w:val="both"/>
            <w:rPr>
              <w:rFonts w:asciiTheme="majorHAnsi" w:hAnsiTheme="majorHAnsi" w:cstheme="majorHAnsi"/>
              <w:b/>
              <w:bCs/>
              <w:sz w:val="20"/>
              <w:szCs w:val="20"/>
            </w:rPr>
          </w:pPr>
          <w:r w:rsidRPr="00F95D27">
            <w:rPr>
              <w:rFonts w:asciiTheme="majorHAnsi" w:hAnsiTheme="majorHAnsi" w:cstheme="majorHAnsi"/>
              <w:b/>
              <w:bCs/>
              <w:sz w:val="20"/>
              <w:szCs w:val="20"/>
            </w:rPr>
            <w:t>6.1</w:t>
          </w:r>
          <w:r w:rsidRPr="00F95D27">
            <w:rPr>
              <w:rFonts w:asciiTheme="majorHAnsi" w:hAnsiTheme="majorHAnsi" w:cstheme="majorHAnsi"/>
              <w:b/>
              <w:bCs/>
              <w:sz w:val="20"/>
              <w:szCs w:val="20"/>
            </w:rPr>
            <w:tab/>
            <w:t>Recommendations and Suggestions for Ireland and Nigeria’s Arbitral Practice and Procedure</w:t>
          </w:r>
          <w:r w:rsidR="00EF28B2">
            <w:rPr>
              <w:rFonts w:asciiTheme="majorHAnsi" w:hAnsiTheme="majorHAnsi" w:cstheme="majorHAnsi"/>
              <w:b/>
              <w:bCs/>
              <w:sz w:val="20"/>
              <w:szCs w:val="20"/>
            </w:rPr>
            <w:t>…………...34</w:t>
          </w:r>
        </w:p>
        <w:p w14:paraId="457AABA3" w14:textId="77777777" w:rsidR="00290766" w:rsidRPr="00290766" w:rsidRDefault="00290766" w:rsidP="00290766"/>
        <w:p w14:paraId="749115A6" w14:textId="77777777" w:rsidR="00290766" w:rsidRPr="00290766" w:rsidRDefault="00290766" w:rsidP="00290766"/>
        <w:p w14:paraId="6C03F549" w14:textId="131F547A" w:rsidR="00B41378" w:rsidRPr="00B41378" w:rsidRDefault="00773013" w:rsidP="00B41378">
          <w:r>
            <w:rPr>
              <w:b/>
              <w:bCs/>
              <w:noProof/>
            </w:rPr>
            <w:fldChar w:fldCharType="end"/>
          </w:r>
        </w:p>
      </w:sdtContent>
    </w:sdt>
    <w:bookmarkStart w:id="27" w:name="_Toc73433432" w:displacedByCustomXml="prev"/>
    <w:p w14:paraId="5F0D094B" w14:textId="2C04A02F" w:rsidR="00744EC8" w:rsidRDefault="00744EC8" w:rsidP="00FA1A64">
      <w:pPr>
        <w:pStyle w:val="Heading1"/>
        <w:jc w:val="center"/>
      </w:pPr>
      <w:bookmarkStart w:id="28" w:name="_Toc73703911"/>
      <w:r>
        <w:lastRenderedPageBreak/>
        <w:t>LIST OF ABBREVIATIONS AND ACRONYMS</w:t>
      </w:r>
      <w:bookmarkEnd w:id="27"/>
      <w:bookmarkEnd w:id="28"/>
    </w:p>
    <w:p w14:paraId="3C56FA13" w14:textId="5C407E79" w:rsidR="007127A2" w:rsidRDefault="007127A2" w:rsidP="007127A2">
      <w:pPr>
        <w:spacing w:line="360" w:lineRule="auto"/>
        <w:jc w:val="both"/>
        <w:rPr>
          <w:rFonts w:ascii="Times New Roman" w:hAnsi="Times New Roman"/>
        </w:rPr>
      </w:pPr>
      <w:r>
        <w:rPr>
          <w:rFonts w:ascii="Times New Roman" w:hAnsi="Times New Roman"/>
        </w:rPr>
        <w:t xml:space="preserve">International Centre for settlement of Investment Disputes </w:t>
      </w:r>
      <w:r>
        <w:rPr>
          <w:rFonts w:ascii="Times New Roman" w:hAnsi="Times New Roman"/>
        </w:rPr>
        <w:t>(</w:t>
      </w:r>
      <w:r>
        <w:rPr>
          <w:rFonts w:ascii="Times New Roman" w:hAnsi="Times New Roman"/>
        </w:rPr>
        <w:t>ICSID</w:t>
      </w:r>
      <w:r>
        <w:rPr>
          <w:rFonts w:ascii="Times New Roman" w:hAnsi="Times New Roman"/>
        </w:rPr>
        <w:t>)</w:t>
      </w:r>
    </w:p>
    <w:p w14:paraId="1E15CD42" w14:textId="6245434E" w:rsidR="00D45AF9" w:rsidRDefault="00D45AF9" w:rsidP="00D45AF9">
      <w:pPr>
        <w:spacing w:line="360" w:lineRule="auto"/>
        <w:jc w:val="both"/>
        <w:rPr>
          <w:rFonts w:ascii="Times New Roman" w:hAnsi="Times New Roman" w:cs="Times New Roman"/>
          <w:lang w:val="en-US"/>
        </w:rPr>
      </w:pPr>
      <w:r>
        <w:rPr>
          <w:rFonts w:ascii="Times New Roman" w:hAnsi="Times New Roman" w:cs="Times New Roman"/>
          <w:lang w:val="en-US"/>
        </w:rPr>
        <w:t xml:space="preserve">World Trade </w:t>
      </w:r>
      <w:r w:rsidRPr="00F721E9">
        <w:rPr>
          <w:rFonts w:ascii="Times New Roman" w:hAnsi="Times New Roman" w:cs="Times New Roman"/>
        </w:rPr>
        <w:t>Organisation</w:t>
      </w:r>
      <w:r>
        <w:rPr>
          <w:rFonts w:ascii="Times New Roman" w:hAnsi="Times New Roman" w:cs="Times New Roman"/>
        </w:rPr>
        <w:t xml:space="preserve"> </w:t>
      </w:r>
      <w:r>
        <w:rPr>
          <w:rFonts w:ascii="Times New Roman" w:hAnsi="Times New Roman" w:cs="Times New Roman"/>
          <w:lang w:val="en-US"/>
        </w:rPr>
        <w:t>(WTO)</w:t>
      </w:r>
    </w:p>
    <w:p w14:paraId="4DFC4810" w14:textId="579A82FF" w:rsidR="00D45AF9" w:rsidRDefault="00D45AF9" w:rsidP="00D45AF9">
      <w:pPr>
        <w:spacing w:line="360" w:lineRule="auto"/>
        <w:jc w:val="both"/>
        <w:rPr>
          <w:rFonts w:ascii="Times New Roman" w:hAnsi="Times New Roman" w:cs="Times New Roman"/>
          <w:lang w:val="en-US"/>
        </w:rPr>
      </w:pPr>
      <w:r>
        <w:rPr>
          <w:rFonts w:ascii="Times New Roman" w:hAnsi="Times New Roman" w:cs="Times New Roman"/>
          <w:lang w:val="en-US"/>
        </w:rPr>
        <w:t>Economic Community of West African States</w:t>
      </w:r>
      <w:r>
        <w:rPr>
          <w:rFonts w:ascii="Times New Roman" w:hAnsi="Times New Roman" w:cs="Times New Roman"/>
          <w:lang w:val="en-US"/>
        </w:rPr>
        <w:t xml:space="preserve"> (ECOWAS)</w:t>
      </w:r>
    </w:p>
    <w:p w14:paraId="091DB817" w14:textId="77777777" w:rsidR="00D45AF9" w:rsidRDefault="00D45AF9" w:rsidP="00D45AF9">
      <w:pPr>
        <w:spacing w:line="360" w:lineRule="auto"/>
        <w:jc w:val="both"/>
        <w:rPr>
          <w:rFonts w:ascii="Times New Roman" w:hAnsi="Times New Roman" w:cs="Times New Roman"/>
          <w:lang w:val="en-US"/>
        </w:rPr>
      </w:pPr>
      <w:r>
        <w:rPr>
          <w:rFonts w:ascii="Times New Roman" w:hAnsi="Times New Roman" w:cs="Times New Roman"/>
          <w:lang w:val="en-US"/>
        </w:rPr>
        <w:t>International Chamber of Commerce (ICC)</w:t>
      </w:r>
    </w:p>
    <w:p w14:paraId="5AEDDF9C" w14:textId="77777777" w:rsidR="00D45AF9" w:rsidRDefault="00D45AF9" w:rsidP="00D45AF9">
      <w:pPr>
        <w:spacing w:line="360" w:lineRule="auto"/>
        <w:jc w:val="both"/>
        <w:rPr>
          <w:rFonts w:ascii="Times New Roman" w:hAnsi="Times New Roman" w:cs="Times New Roman"/>
          <w:lang w:val="en-US"/>
        </w:rPr>
      </w:pPr>
      <w:r>
        <w:rPr>
          <w:rFonts w:ascii="Times New Roman" w:hAnsi="Times New Roman" w:cs="Times New Roman"/>
          <w:lang w:val="en-US"/>
        </w:rPr>
        <w:t>London Court of international Arbitration (LCIA)</w:t>
      </w:r>
    </w:p>
    <w:p w14:paraId="2FFF4671" w14:textId="77777777" w:rsidR="006204B6" w:rsidRDefault="006204B6" w:rsidP="006204B6">
      <w:pPr>
        <w:spacing w:line="360" w:lineRule="auto"/>
        <w:jc w:val="both"/>
        <w:rPr>
          <w:rFonts w:ascii="Times New Roman" w:hAnsi="Times New Roman" w:cs="Times New Roman"/>
        </w:rPr>
      </w:pPr>
      <w:r>
        <w:rPr>
          <w:rFonts w:ascii="Times New Roman" w:hAnsi="Times New Roman" w:cs="Times New Roman"/>
        </w:rPr>
        <w:t>Organisation for Economic Cooperation and Development (OECD)</w:t>
      </w:r>
    </w:p>
    <w:p w14:paraId="3651AC27" w14:textId="77777777" w:rsidR="00D45AF9" w:rsidRDefault="00D45AF9" w:rsidP="00D45AF9">
      <w:pPr>
        <w:spacing w:line="360" w:lineRule="auto"/>
        <w:jc w:val="both"/>
        <w:rPr>
          <w:rFonts w:ascii="Times New Roman" w:hAnsi="Times New Roman" w:cs="Times New Roman"/>
          <w:lang w:val="en-US"/>
        </w:rPr>
      </w:pPr>
    </w:p>
    <w:p w14:paraId="3140D2CE" w14:textId="77777777" w:rsidR="00D45AF9" w:rsidRDefault="00D45AF9" w:rsidP="007127A2">
      <w:pPr>
        <w:spacing w:line="360" w:lineRule="auto"/>
        <w:jc w:val="both"/>
        <w:rPr>
          <w:rFonts w:ascii="Times New Roman" w:hAnsi="Times New Roman"/>
        </w:rPr>
      </w:pPr>
    </w:p>
    <w:p w14:paraId="56A3B1A7" w14:textId="60E33705" w:rsidR="00744EC8" w:rsidRDefault="00744EC8" w:rsidP="00EF28B2">
      <w:pPr>
        <w:pStyle w:val="Heading1"/>
        <w:spacing w:line="360" w:lineRule="auto"/>
        <w:jc w:val="both"/>
      </w:pPr>
    </w:p>
    <w:p w14:paraId="07C2B57A" w14:textId="53B8CA0F" w:rsidR="00744EC8" w:rsidRDefault="00744EC8" w:rsidP="00744EC8"/>
    <w:p w14:paraId="732C78E3" w14:textId="0C269BB2" w:rsidR="00744EC8" w:rsidRDefault="00744EC8" w:rsidP="00744EC8"/>
    <w:p w14:paraId="402FBFA0" w14:textId="02D72D4D" w:rsidR="00744EC8" w:rsidRDefault="00744EC8" w:rsidP="00744EC8"/>
    <w:p w14:paraId="13F1A417" w14:textId="3830B3EA" w:rsidR="00744EC8" w:rsidRDefault="00744EC8" w:rsidP="00744EC8"/>
    <w:p w14:paraId="3F72F345" w14:textId="37EB810C" w:rsidR="00744EC8" w:rsidRDefault="00744EC8" w:rsidP="00744EC8"/>
    <w:p w14:paraId="60C2812C" w14:textId="20E270B1" w:rsidR="00744EC8" w:rsidRDefault="00744EC8" w:rsidP="00744EC8"/>
    <w:p w14:paraId="2A0A0BDF" w14:textId="5E762E1F" w:rsidR="00744EC8" w:rsidRDefault="00744EC8" w:rsidP="00744EC8"/>
    <w:p w14:paraId="76D4395E" w14:textId="46A9D0BF" w:rsidR="00744EC8" w:rsidRDefault="00744EC8" w:rsidP="00744EC8"/>
    <w:p w14:paraId="7BBA0421" w14:textId="2A3D508A" w:rsidR="00744EC8" w:rsidRDefault="00744EC8" w:rsidP="00744EC8"/>
    <w:p w14:paraId="0D477D00" w14:textId="0A932BB1" w:rsidR="00744EC8" w:rsidRDefault="00744EC8" w:rsidP="00744EC8"/>
    <w:p w14:paraId="4AFFCBBD" w14:textId="5237F277" w:rsidR="00744EC8" w:rsidRDefault="00744EC8" w:rsidP="00744EC8"/>
    <w:p w14:paraId="475DB325" w14:textId="70AE6C34" w:rsidR="00744EC8" w:rsidRDefault="00744EC8" w:rsidP="00744EC8"/>
    <w:p w14:paraId="6E79F7F4" w14:textId="582A4F97" w:rsidR="00744EC8" w:rsidRDefault="00744EC8" w:rsidP="00744EC8"/>
    <w:p w14:paraId="6A3C28BF" w14:textId="20F41FE0" w:rsidR="00744EC8" w:rsidRDefault="00744EC8" w:rsidP="00744EC8"/>
    <w:p w14:paraId="50778AD9" w14:textId="151682B2" w:rsidR="00744EC8" w:rsidRDefault="00744EC8" w:rsidP="00744EC8"/>
    <w:p w14:paraId="1BA0B4AB" w14:textId="7F3FBAF7" w:rsidR="00744EC8" w:rsidRDefault="00744EC8" w:rsidP="00744EC8"/>
    <w:p w14:paraId="4AF4946F" w14:textId="23EF4629" w:rsidR="00744EC8" w:rsidRDefault="00744EC8" w:rsidP="00744EC8"/>
    <w:p w14:paraId="2D635296" w14:textId="5664071A" w:rsidR="00744EC8" w:rsidRDefault="00744EC8" w:rsidP="00744EC8"/>
    <w:p w14:paraId="56715CA4" w14:textId="55FBE481" w:rsidR="00744EC8" w:rsidRDefault="00744EC8" w:rsidP="00744EC8"/>
    <w:p w14:paraId="3B7A1C67" w14:textId="56A078B4" w:rsidR="00744EC8" w:rsidRDefault="00744EC8" w:rsidP="00744EC8"/>
    <w:p w14:paraId="654370B3" w14:textId="67475EAA" w:rsidR="00744EC8" w:rsidRDefault="00744EC8" w:rsidP="00744EC8"/>
    <w:p w14:paraId="38077F38" w14:textId="12A84A8F" w:rsidR="00744EC8" w:rsidRDefault="00744EC8" w:rsidP="00744EC8"/>
    <w:p w14:paraId="5D4100CD" w14:textId="21C8A2CC" w:rsidR="00744EC8" w:rsidRDefault="00744EC8" w:rsidP="00744EC8"/>
    <w:p w14:paraId="291A3C49" w14:textId="6E877DA1" w:rsidR="00744EC8" w:rsidRDefault="00744EC8" w:rsidP="00744EC8"/>
    <w:p w14:paraId="5EEB83C5" w14:textId="0C2B0731" w:rsidR="00744EC8" w:rsidRDefault="00744EC8" w:rsidP="00744EC8"/>
    <w:p w14:paraId="69BFA87B" w14:textId="78AF7409" w:rsidR="00744EC8" w:rsidRDefault="00744EC8" w:rsidP="00744EC8"/>
    <w:p w14:paraId="7E03790C" w14:textId="6647C442" w:rsidR="00744EC8" w:rsidRDefault="00744EC8" w:rsidP="00744EC8"/>
    <w:p w14:paraId="6A40FE67" w14:textId="5A6C9ADF" w:rsidR="00744EC8" w:rsidRDefault="00744EC8" w:rsidP="00744EC8"/>
    <w:p w14:paraId="137E349B" w14:textId="6BB4DEBF" w:rsidR="00744EC8" w:rsidRDefault="00744EC8" w:rsidP="00744EC8"/>
    <w:p w14:paraId="7244B187" w14:textId="505B6DA5" w:rsidR="00744EC8" w:rsidRDefault="00744EC8" w:rsidP="00744EC8"/>
    <w:p w14:paraId="5E8A3878" w14:textId="02CB7C6B" w:rsidR="00744EC8" w:rsidRPr="00744EC8" w:rsidRDefault="00744EC8" w:rsidP="00773013">
      <w:pPr>
        <w:pStyle w:val="Heading1"/>
        <w:jc w:val="center"/>
      </w:pPr>
      <w:bookmarkStart w:id="29" w:name="_Toc73703912"/>
      <w:r>
        <w:lastRenderedPageBreak/>
        <w:t>LIST OF STATUTES</w:t>
      </w:r>
      <w:bookmarkEnd w:id="29"/>
    </w:p>
    <w:p w14:paraId="1781E4DA" w14:textId="3F355069" w:rsidR="00744EC8" w:rsidRDefault="006204B6" w:rsidP="00EF28B2">
      <w:pPr>
        <w:spacing w:line="360" w:lineRule="auto"/>
        <w:jc w:val="both"/>
        <w:rPr>
          <w:rFonts w:ascii="Times New Roman" w:hAnsi="Times New Roman" w:cs="Times New Roman"/>
        </w:rPr>
      </w:pPr>
      <w:r>
        <w:rPr>
          <w:rFonts w:ascii="Times New Roman" w:hAnsi="Times New Roman" w:cs="Times New Roman"/>
        </w:rPr>
        <w:t xml:space="preserve">Nigerian </w:t>
      </w:r>
      <w:r w:rsidR="00EF28B2" w:rsidRPr="0010391C">
        <w:rPr>
          <w:rFonts w:ascii="Times New Roman" w:hAnsi="Times New Roman" w:cs="Times New Roman"/>
        </w:rPr>
        <w:t>Arbitration and Conciliation Act 1988</w:t>
      </w:r>
    </w:p>
    <w:p w14:paraId="67B66C64" w14:textId="77777777" w:rsidR="006204B6" w:rsidRDefault="006204B6" w:rsidP="006204B6">
      <w:pPr>
        <w:spacing w:line="360" w:lineRule="auto"/>
        <w:jc w:val="both"/>
        <w:rPr>
          <w:rFonts w:ascii="Times New Roman" w:hAnsi="Times New Roman"/>
        </w:rPr>
      </w:pPr>
      <w:r>
        <w:rPr>
          <w:rFonts w:ascii="Times New Roman" w:hAnsi="Times New Roman"/>
        </w:rPr>
        <w:t>English Arbitration Act of 1889</w:t>
      </w:r>
    </w:p>
    <w:p w14:paraId="6156526E" w14:textId="3D4823A6" w:rsidR="006204B6" w:rsidRDefault="006204B6" w:rsidP="006204B6">
      <w:pPr>
        <w:spacing w:line="360" w:lineRule="auto"/>
        <w:jc w:val="both"/>
        <w:rPr>
          <w:rFonts w:ascii="Times New Roman" w:hAnsi="Times New Roman"/>
        </w:rPr>
      </w:pPr>
      <w:r>
        <w:rPr>
          <w:rFonts w:ascii="Times New Roman" w:hAnsi="Times New Roman"/>
        </w:rPr>
        <w:t xml:space="preserve">Nigerian </w:t>
      </w:r>
      <w:r>
        <w:rPr>
          <w:rFonts w:ascii="Times New Roman" w:hAnsi="Times New Roman"/>
        </w:rPr>
        <w:t>Arbitration Act</w:t>
      </w:r>
      <w:r>
        <w:rPr>
          <w:rFonts w:ascii="Times New Roman" w:hAnsi="Times New Roman"/>
        </w:rPr>
        <w:t xml:space="preserve"> </w:t>
      </w:r>
      <w:r>
        <w:rPr>
          <w:rFonts w:ascii="Times New Roman" w:hAnsi="Times New Roman"/>
        </w:rPr>
        <w:t>1914</w:t>
      </w:r>
    </w:p>
    <w:p w14:paraId="19EFDBC7" w14:textId="45BB4B4C" w:rsidR="006204B6" w:rsidRDefault="006204B6" w:rsidP="006204B6">
      <w:pPr>
        <w:spacing w:line="360" w:lineRule="auto"/>
        <w:jc w:val="both"/>
        <w:rPr>
          <w:rFonts w:ascii="Times New Roman" w:hAnsi="Times New Roman"/>
        </w:rPr>
      </w:pPr>
      <w:r>
        <w:rPr>
          <w:rFonts w:ascii="Times New Roman" w:hAnsi="Times New Roman"/>
        </w:rPr>
        <w:t xml:space="preserve">Nigerian </w:t>
      </w:r>
      <w:r>
        <w:rPr>
          <w:rFonts w:ascii="Times New Roman" w:hAnsi="Times New Roman"/>
        </w:rPr>
        <w:t>Arbitration Act in 1963</w:t>
      </w:r>
    </w:p>
    <w:p w14:paraId="0A2479E6" w14:textId="77777777" w:rsidR="006204B6" w:rsidRDefault="006204B6" w:rsidP="006204B6">
      <w:pPr>
        <w:spacing w:line="360" w:lineRule="auto"/>
        <w:jc w:val="both"/>
        <w:rPr>
          <w:rFonts w:ascii="Times New Roman" w:hAnsi="Times New Roman"/>
        </w:rPr>
      </w:pPr>
      <w:r>
        <w:rPr>
          <w:rFonts w:ascii="Times New Roman" w:hAnsi="Times New Roman"/>
        </w:rPr>
        <w:t>Arbitration and Conciliation Decree</w:t>
      </w:r>
    </w:p>
    <w:p w14:paraId="72C96411" w14:textId="5CE7A105" w:rsidR="00AF4304" w:rsidRDefault="00AF4304" w:rsidP="00AF4304">
      <w:pPr>
        <w:spacing w:line="360" w:lineRule="auto"/>
        <w:jc w:val="both"/>
        <w:rPr>
          <w:rFonts w:ascii="Times New Roman" w:hAnsi="Times New Roman"/>
        </w:rPr>
      </w:pPr>
      <w:r>
        <w:rPr>
          <w:rFonts w:ascii="Times New Roman" w:hAnsi="Times New Roman"/>
        </w:rPr>
        <w:t>Nigerian Arbitration Act in 1970</w:t>
      </w:r>
    </w:p>
    <w:p w14:paraId="0F40F161" w14:textId="77777777" w:rsidR="00AF4304" w:rsidRDefault="00AF4304" w:rsidP="00AF4304">
      <w:pPr>
        <w:spacing w:line="360" w:lineRule="auto"/>
        <w:jc w:val="both"/>
        <w:rPr>
          <w:rFonts w:ascii="Times New Roman" w:hAnsi="Times New Roman"/>
        </w:rPr>
      </w:pPr>
      <w:r>
        <w:rPr>
          <w:rFonts w:ascii="Times New Roman" w:hAnsi="Times New Roman"/>
        </w:rPr>
        <w:t>1999 Constitution of the federal Republic of Nigeria</w:t>
      </w:r>
    </w:p>
    <w:p w14:paraId="03EF4BF0" w14:textId="7663C2AD" w:rsidR="00AF4304" w:rsidRDefault="00AF4304" w:rsidP="00AF4304">
      <w:pPr>
        <w:spacing w:line="360" w:lineRule="auto"/>
        <w:jc w:val="both"/>
      </w:pPr>
      <w:r>
        <w:t>UNCITRAL Arbitration Rules</w:t>
      </w:r>
      <w:r>
        <w:t xml:space="preserve"> 2010</w:t>
      </w:r>
    </w:p>
    <w:p w14:paraId="1786B421" w14:textId="77777777" w:rsidR="00AF4304" w:rsidRDefault="00AF4304" w:rsidP="00AF4304">
      <w:pPr>
        <w:spacing w:line="360" w:lineRule="auto"/>
        <w:jc w:val="both"/>
      </w:pPr>
      <w:r>
        <w:t>2010 UNCITRAL Arbitration Rules</w:t>
      </w:r>
    </w:p>
    <w:p w14:paraId="453AA6FB" w14:textId="75D04E13" w:rsidR="00AF4304" w:rsidRDefault="00AF4304" w:rsidP="00AF4304">
      <w:pPr>
        <w:spacing w:line="360" w:lineRule="auto"/>
        <w:jc w:val="both"/>
      </w:pPr>
      <w:r>
        <w:t>Uniform State Arbitration and</w:t>
      </w:r>
      <w:r>
        <w:rPr>
          <w:lang w:val="de-DE"/>
        </w:rPr>
        <w:t xml:space="preserve"> </w:t>
      </w:r>
      <w:r>
        <w:t xml:space="preserve">Conciliation Law </w:t>
      </w:r>
      <w:r>
        <w:t>(</w:t>
      </w:r>
      <w:r>
        <w:t>USA</w:t>
      </w:r>
      <w:r>
        <w:t>C)</w:t>
      </w:r>
    </w:p>
    <w:p w14:paraId="6C30645A" w14:textId="77777777" w:rsidR="00AF4304" w:rsidRDefault="00AF4304" w:rsidP="00AF4304">
      <w:pPr>
        <w:spacing w:line="360" w:lineRule="auto"/>
        <w:jc w:val="both"/>
      </w:pPr>
    </w:p>
    <w:p w14:paraId="3D191D1A" w14:textId="77777777" w:rsidR="00AF4304" w:rsidRDefault="00AF4304" w:rsidP="00AF4304">
      <w:pPr>
        <w:spacing w:line="360" w:lineRule="auto"/>
        <w:jc w:val="both"/>
        <w:rPr>
          <w:rFonts w:ascii="Times New Roman" w:hAnsi="Times New Roman"/>
        </w:rPr>
      </w:pPr>
    </w:p>
    <w:p w14:paraId="3D448EBB" w14:textId="77777777" w:rsidR="006204B6" w:rsidRDefault="006204B6" w:rsidP="006204B6">
      <w:pPr>
        <w:spacing w:line="360" w:lineRule="auto"/>
        <w:jc w:val="both"/>
        <w:rPr>
          <w:rFonts w:ascii="Times New Roman" w:hAnsi="Times New Roman"/>
        </w:rPr>
      </w:pPr>
    </w:p>
    <w:p w14:paraId="138C77F7" w14:textId="77777777" w:rsidR="006204B6" w:rsidRDefault="006204B6" w:rsidP="006204B6">
      <w:pPr>
        <w:spacing w:line="360" w:lineRule="auto"/>
        <w:jc w:val="both"/>
        <w:rPr>
          <w:rFonts w:ascii="Times New Roman" w:hAnsi="Times New Roman"/>
        </w:rPr>
      </w:pPr>
    </w:p>
    <w:p w14:paraId="623C42D5" w14:textId="77777777" w:rsidR="00EF28B2" w:rsidRDefault="00EF28B2" w:rsidP="00EF28B2">
      <w:pPr>
        <w:spacing w:line="360" w:lineRule="auto"/>
        <w:jc w:val="both"/>
      </w:pPr>
    </w:p>
    <w:p w14:paraId="2E2D736A" w14:textId="77777777" w:rsidR="00744EC8" w:rsidRPr="00744EC8" w:rsidRDefault="00744EC8" w:rsidP="00744EC8">
      <w:pPr>
        <w:jc w:val="center"/>
      </w:pPr>
    </w:p>
    <w:p w14:paraId="3C9CE721" w14:textId="7BBCF47C" w:rsidR="00744EC8" w:rsidRDefault="00744EC8" w:rsidP="006210AB">
      <w:pPr>
        <w:pStyle w:val="BodyA"/>
        <w:spacing w:line="360" w:lineRule="auto"/>
        <w:jc w:val="both"/>
        <w:rPr>
          <w:rFonts w:ascii="Times New Roman" w:hAnsi="Times New Roman" w:cs="Times New Roman"/>
          <w:lang w:val="en-GB"/>
        </w:rPr>
      </w:pPr>
    </w:p>
    <w:p w14:paraId="1AFC34D5" w14:textId="5883858D" w:rsidR="00744EC8" w:rsidRDefault="00744EC8" w:rsidP="006210AB">
      <w:pPr>
        <w:pStyle w:val="BodyA"/>
        <w:spacing w:line="360" w:lineRule="auto"/>
        <w:jc w:val="both"/>
        <w:rPr>
          <w:rFonts w:ascii="Times New Roman" w:hAnsi="Times New Roman" w:cs="Times New Roman"/>
          <w:lang w:val="en-GB"/>
        </w:rPr>
      </w:pPr>
    </w:p>
    <w:p w14:paraId="48A75893" w14:textId="56FDDDE3" w:rsidR="00744EC8" w:rsidRDefault="00744EC8" w:rsidP="006210AB">
      <w:pPr>
        <w:pStyle w:val="BodyA"/>
        <w:spacing w:line="360" w:lineRule="auto"/>
        <w:jc w:val="both"/>
        <w:rPr>
          <w:rFonts w:ascii="Times New Roman" w:hAnsi="Times New Roman" w:cs="Times New Roman"/>
          <w:lang w:val="en-GB"/>
        </w:rPr>
      </w:pPr>
    </w:p>
    <w:p w14:paraId="6436292D" w14:textId="0CD689C7" w:rsidR="00744EC8" w:rsidRDefault="00744EC8" w:rsidP="006210AB">
      <w:pPr>
        <w:pStyle w:val="BodyA"/>
        <w:spacing w:line="360" w:lineRule="auto"/>
        <w:jc w:val="both"/>
        <w:rPr>
          <w:rFonts w:ascii="Times New Roman" w:hAnsi="Times New Roman" w:cs="Times New Roman"/>
          <w:lang w:val="en-GB"/>
        </w:rPr>
      </w:pPr>
    </w:p>
    <w:p w14:paraId="1D705663" w14:textId="79AEC531" w:rsidR="00744EC8" w:rsidRDefault="00744EC8" w:rsidP="006210AB">
      <w:pPr>
        <w:pStyle w:val="BodyA"/>
        <w:spacing w:line="360" w:lineRule="auto"/>
        <w:jc w:val="both"/>
        <w:rPr>
          <w:rFonts w:ascii="Times New Roman" w:hAnsi="Times New Roman" w:cs="Times New Roman"/>
          <w:lang w:val="en-GB"/>
        </w:rPr>
      </w:pPr>
    </w:p>
    <w:p w14:paraId="40CFCF9A" w14:textId="7F5C28E0" w:rsidR="00744EC8" w:rsidRDefault="00744EC8" w:rsidP="006210AB">
      <w:pPr>
        <w:pStyle w:val="BodyA"/>
        <w:spacing w:line="360" w:lineRule="auto"/>
        <w:jc w:val="both"/>
        <w:rPr>
          <w:rFonts w:ascii="Times New Roman" w:hAnsi="Times New Roman" w:cs="Times New Roman"/>
          <w:lang w:val="en-GB"/>
        </w:rPr>
      </w:pPr>
    </w:p>
    <w:p w14:paraId="0D9902BA" w14:textId="420A5C08" w:rsidR="00744EC8" w:rsidRDefault="00744EC8" w:rsidP="006210AB">
      <w:pPr>
        <w:pStyle w:val="BodyA"/>
        <w:spacing w:line="360" w:lineRule="auto"/>
        <w:jc w:val="both"/>
        <w:rPr>
          <w:rFonts w:ascii="Times New Roman" w:hAnsi="Times New Roman" w:cs="Times New Roman"/>
          <w:lang w:val="en-GB"/>
        </w:rPr>
      </w:pPr>
    </w:p>
    <w:p w14:paraId="22797D2B" w14:textId="29C3A16E" w:rsidR="00744EC8" w:rsidRDefault="00744EC8" w:rsidP="006210AB">
      <w:pPr>
        <w:pStyle w:val="BodyA"/>
        <w:spacing w:line="360" w:lineRule="auto"/>
        <w:jc w:val="both"/>
        <w:rPr>
          <w:rFonts w:ascii="Times New Roman" w:hAnsi="Times New Roman" w:cs="Times New Roman"/>
          <w:lang w:val="en-GB"/>
        </w:rPr>
      </w:pPr>
    </w:p>
    <w:p w14:paraId="5114C563" w14:textId="24E54B4C" w:rsidR="00744EC8" w:rsidRDefault="00744EC8" w:rsidP="006210AB">
      <w:pPr>
        <w:pStyle w:val="BodyA"/>
        <w:spacing w:line="360" w:lineRule="auto"/>
        <w:jc w:val="both"/>
        <w:rPr>
          <w:rFonts w:ascii="Times New Roman" w:hAnsi="Times New Roman" w:cs="Times New Roman"/>
          <w:lang w:val="en-GB"/>
        </w:rPr>
      </w:pPr>
    </w:p>
    <w:p w14:paraId="0B865E68" w14:textId="3CE06D4F" w:rsidR="00744EC8" w:rsidRDefault="00744EC8" w:rsidP="006210AB">
      <w:pPr>
        <w:pStyle w:val="BodyA"/>
        <w:spacing w:line="360" w:lineRule="auto"/>
        <w:jc w:val="both"/>
        <w:rPr>
          <w:rFonts w:ascii="Times New Roman" w:hAnsi="Times New Roman" w:cs="Times New Roman"/>
          <w:lang w:val="en-GB"/>
        </w:rPr>
      </w:pPr>
    </w:p>
    <w:p w14:paraId="08CE4C04" w14:textId="6D46E089" w:rsidR="00744EC8" w:rsidRDefault="00744EC8" w:rsidP="006210AB">
      <w:pPr>
        <w:pStyle w:val="BodyA"/>
        <w:spacing w:line="360" w:lineRule="auto"/>
        <w:jc w:val="both"/>
        <w:rPr>
          <w:rFonts w:ascii="Times New Roman" w:hAnsi="Times New Roman" w:cs="Times New Roman"/>
          <w:lang w:val="en-GB"/>
        </w:rPr>
      </w:pPr>
    </w:p>
    <w:p w14:paraId="5320D29E" w14:textId="2D3CD223" w:rsidR="00744EC8" w:rsidRDefault="00744EC8" w:rsidP="006210AB">
      <w:pPr>
        <w:pStyle w:val="BodyA"/>
        <w:spacing w:line="360" w:lineRule="auto"/>
        <w:jc w:val="both"/>
        <w:rPr>
          <w:rFonts w:ascii="Times New Roman" w:hAnsi="Times New Roman" w:cs="Times New Roman"/>
          <w:lang w:val="en-GB"/>
        </w:rPr>
      </w:pPr>
    </w:p>
    <w:p w14:paraId="11566149" w14:textId="39DED575" w:rsidR="00744EC8" w:rsidRDefault="00744EC8" w:rsidP="006210AB">
      <w:pPr>
        <w:pStyle w:val="BodyA"/>
        <w:spacing w:line="360" w:lineRule="auto"/>
        <w:jc w:val="both"/>
        <w:rPr>
          <w:rFonts w:ascii="Times New Roman" w:hAnsi="Times New Roman" w:cs="Times New Roman"/>
          <w:lang w:val="en-GB"/>
        </w:rPr>
      </w:pPr>
    </w:p>
    <w:p w14:paraId="34AFBC3A" w14:textId="54D4C4ED" w:rsidR="00744EC8" w:rsidRDefault="00744EC8" w:rsidP="006210AB">
      <w:pPr>
        <w:pStyle w:val="BodyA"/>
        <w:spacing w:line="360" w:lineRule="auto"/>
        <w:jc w:val="both"/>
        <w:rPr>
          <w:rFonts w:ascii="Times New Roman" w:hAnsi="Times New Roman" w:cs="Times New Roman"/>
          <w:lang w:val="en-GB"/>
        </w:rPr>
      </w:pPr>
    </w:p>
    <w:p w14:paraId="0193995C" w14:textId="166F090F" w:rsidR="00744EC8" w:rsidRDefault="00744EC8" w:rsidP="006210AB">
      <w:pPr>
        <w:pStyle w:val="BodyA"/>
        <w:spacing w:line="360" w:lineRule="auto"/>
        <w:jc w:val="both"/>
        <w:rPr>
          <w:rFonts w:ascii="Times New Roman" w:hAnsi="Times New Roman" w:cs="Times New Roman"/>
          <w:lang w:val="en-GB"/>
        </w:rPr>
      </w:pPr>
    </w:p>
    <w:p w14:paraId="3DFFE788" w14:textId="1D62347C" w:rsidR="00744EC8" w:rsidRDefault="00744EC8" w:rsidP="006210AB">
      <w:pPr>
        <w:pStyle w:val="BodyA"/>
        <w:spacing w:line="360" w:lineRule="auto"/>
        <w:jc w:val="both"/>
        <w:rPr>
          <w:rFonts w:ascii="Times New Roman" w:hAnsi="Times New Roman" w:cs="Times New Roman"/>
          <w:lang w:val="en-GB"/>
        </w:rPr>
      </w:pPr>
    </w:p>
    <w:p w14:paraId="5B8437FC" w14:textId="2EEE391B" w:rsidR="00744EC8" w:rsidRPr="00744EC8" w:rsidRDefault="00744EC8" w:rsidP="00773013">
      <w:pPr>
        <w:pStyle w:val="Heading1"/>
        <w:jc w:val="center"/>
      </w:pPr>
      <w:bookmarkStart w:id="30" w:name="_Toc73703913"/>
      <w:r>
        <w:lastRenderedPageBreak/>
        <w:t>LIST OF CASES</w:t>
      </w:r>
      <w:bookmarkEnd w:id="30"/>
    </w:p>
    <w:p w14:paraId="44B92150" w14:textId="7B8CF345" w:rsidR="00AF4304" w:rsidRDefault="00AF4304" w:rsidP="00AF4304">
      <w:pPr>
        <w:spacing w:line="360" w:lineRule="auto"/>
        <w:jc w:val="both"/>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ADDIN ZOTERO_ITEM CSL_CITATION {"citationID":"F9hoL4qK","properties":{"formattedCitation":"(CITY ENGINEERING NIGERIA LTD v. FEDERAL HOUSING AUTHORITY (SC 204/1992) [1997] 1, 1997)","plainCitation":"(CITY ENGINEERING NIGERIA LTD v. FEDERAL HOUSING AUTHORITY (SC 204/1992) [1997] 1, 1997)","noteIndex":0},"citationItems":[{"id":286,"uris":["http://zotero.org/users/6413924/items/UYHW6PX6"],"uri":["http://zotero.org/users/6413924/items/UYHW6PX6"],"itemData":{"id":286,"type":"legal_case","title":"CITY ENGINEERING NIGERIA LTD v. FEDERAL HOUSING AUTHORITY (SC 204/1992) [1997] 1 (17 July 1997); | Nigeria Legal Information Institute","URL":"https://nigerialii.org/ng/judgment/supreme-court/1997/1","author":[{"family":"CITY ENGINEERING NIGERIA LTD v. FEDERAL HOUSING AUTHORITY (SC 204/1992) [1997] 1","given":""}],"accessed":{"date-parts":[["2020",11,24]]},"issued":{"date-parts":[["1997",7,17]]}}}],"schema":"https://github.com/citation-style-language/schema/raw/master/csl-citation.json"}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(City Engineering Nigeria ltd v. Federal Housing Authority (sc 204/1992) [1997] 1, 1997)</w:t>
      </w:r>
      <w:r>
        <w:rPr>
          <w:rFonts w:ascii="Times New Roman" w:hAnsi="Times New Roman" w:cs="Times New Roman"/>
        </w:rPr>
        <w:fldChar w:fldCharType="end"/>
      </w:r>
    </w:p>
    <w:p w14:paraId="46B8D862" w14:textId="77777777" w:rsidR="00AF4304" w:rsidRDefault="00AF4304" w:rsidP="00AF4304">
      <w:pPr>
        <w:spacing w:line="360" w:lineRule="auto"/>
        <w:jc w:val="both"/>
        <w:rPr>
          <w:rFonts w:ascii="Times New Roman" w:hAnsi="Times New Roman"/>
          <w:i/>
          <w:iCs/>
        </w:rPr>
      </w:pPr>
      <w:r>
        <w:rPr>
          <w:rFonts w:ascii="Times New Roman" w:hAnsi="Times New Roman"/>
          <w:i/>
          <w:iCs/>
        </w:rPr>
        <w:t xml:space="preserve">K.S.U.D.B v. </w:t>
      </w:r>
      <w:proofErr w:type="spellStart"/>
      <w:r>
        <w:rPr>
          <w:rFonts w:ascii="Times New Roman" w:hAnsi="Times New Roman"/>
          <w:i/>
          <w:iCs/>
        </w:rPr>
        <w:t>Fanz</w:t>
      </w:r>
      <w:proofErr w:type="spellEnd"/>
      <w:r>
        <w:rPr>
          <w:rFonts w:ascii="Times New Roman" w:hAnsi="Times New Roman"/>
          <w:i/>
          <w:iCs/>
        </w:rPr>
        <w:t xml:space="preserve"> Limited</w:t>
      </w:r>
    </w:p>
    <w:p w14:paraId="5A39A72D" w14:textId="77777777" w:rsidR="00AF4304" w:rsidRDefault="00AF4304" w:rsidP="00AF4304">
      <w:pPr>
        <w:spacing w:line="360" w:lineRule="auto"/>
        <w:jc w:val="both"/>
        <w:rPr>
          <w:rFonts w:ascii="Times New Roman" w:hAnsi="Times New Roman" w:cs="Times New Roman"/>
          <w:lang w:val="en-US"/>
        </w:rPr>
      </w:pPr>
      <w:r>
        <w:rPr>
          <w:rFonts w:ascii="Times New Roman" w:hAnsi="Times New Roman" w:cs="Times New Roman"/>
          <w:lang w:val="en-US"/>
        </w:rPr>
        <w:t>P&amp;ID v F.R.N</w:t>
      </w:r>
    </w:p>
    <w:p w14:paraId="4F5B3EDB" w14:textId="77777777" w:rsidR="00AF4304" w:rsidRDefault="00AF4304" w:rsidP="00AF4304">
      <w:pPr>
        <w:spacing w:line="360" w:lineRule="auto"/>
        <w:jc w:val="both"/>
        <w:rPr>
          <w:rFonts w:ascii="Times New Roman" w:hAnsi="Times New Roman" w:cs="Times New Roman"/>
          <w:i/>
          <w:iCs/>
        </w:rPr>
      </w:pPr>
      <w:r w:rsidRPr="001161C1">
        <w:rPr>
          <w:rFonts w:ascii="Times New Roman" w:hAnsi="Times New Roman" w:cs="Times New Roman"/>
          <w:i/>
          <w:iCs/>
        </w:rPr>
        <w:t>Keenan V. Shield</w:t>
      </w:r>
      <w:r>
        <w:rPr>
          <w:rFonts w:ascii="Times New Roman" w:hAnsi="Times New Roman" w:cs="Times New Roman"/>
        </w:rPr>
        <w:t xml:space="preserve"> </w:t>
      </w:r>
      <w:r w:rsidRPr="001161C1">
        <w:rPr>
          <w:rFonts w:ascii="Times New Roman" w:hAnsi="Times New Roman" w:cs="Times New Roman"/>
          <w:i/>
          <w:iCs/>
        </w:rPr>
        <w:t>Insurance Company {1988} I.R</w:t>
      </w:r>
    </w:p>
    <w:p w14:paraId="1D1D3EF2" w14:textId="77777777" w:rsidR="00AF4304" w:rsidRPr="00AF4304" w:rsidRDefault="00AF4304" w:rsidP="00AF4304">
      <w:pPr>
        <w:spacing w:line="360" w:lineRule="auto"/>
        <w:jc w:val="both"/>
        <w:rPr>
          <w:rFonts w:ascii="Times New Roman" w:hAnsi="Times New Roman" w:cs="Times New Roman"/>
          <w:i/>
          <w:iCs/>
        </w:rPr>
      </w:pPr>
      <w:r w:rsidRPr="00AF4304">
        <w:rPr>
          <w:rFonts w:ascii="Times New Roman" w:hAnsi="Times New Roman" w:cs="Times New Roman"/>
          <w:i/>
          <w:iCs/>
        </w:rPr>
        <w:t>Mayo County Council V. Joe Reilly Plant Hire Limited [2015] IEHC 544</w:t>
      </w:r>
    </w:p>
    <w:p w14:paraId="018EF76F" w14:textId="64B7058F" w:rsidR="00744EC8" w:rsidRPr="00AF4304" w:rsidRDefault="00744EC8" w:rsidP="006210AB">
      <w:pPr>
        <w:pStyle w:val="BodyA"/>
        <w:spacing w:line="360" w:lineRule="auto"/>
        <w:jc w:val="both"/>
        <w:rPr>
          <w:rFonts w:ascii="Times New Roman" w:hAnsi="Times New Roman" w:cs="Times New Roman"/>
          <w:lang w:val="en-GB"/>
        </w:rPr>
      </w:pPr>
    </w:p>
    <w:p w14:paraId="5C5D2D8B" w14:textId="7DA916B1" w:rsidR="00744EC8" w:rsidRDefault="00744EC8" w:rsidP="006210AB">
      <w:pPr>
        <w:pStyle w:val="BodyA"/>
        <w:spacing w:line="360" w:lineRule="auto"/>
        <w:jc w:val="both"/>
        <w:rPr>
          <w:rFonts w:ascii="Times New Roman" w:hAnsi="Times New Roman" w:cs="Times New Roman"/>
          <w:lang w:val="en-GB"/>
        </w:rPr>
      </w:pPr>
    </w:p>
    <w:p w14:paraId="5AD88567" w14:textId="3F82990F" w:rsidR="00744EC8" w:rsidRDefault="00744EC8" w:rsidP="006210AB">
      <w:pPr>
        <w:pStyle w:val="BodyA"/>
        <w:spacing w:line="360" w:lineRule="auto"/>
        <w:jc w:val="both"/>
        <w:rPr>
          <w:rFonts w:ascii="Times New Roman" w:hAnsi="Times New Roman" w:cs="Times New Roman"/>
          <w:lang w:val="en-GB"/>
        </w:rPr>
      </w:pPr>
    </w:p>
    <w:p w14:paraId="1036A9B9" w14:textId="1C19C672" w:rsidR="00744EC8" w:rsidRDefault="00744EC8" w:rsidP="006210AB">
      <w:pPr>
        <w:pStyle w:val="BodyA"/>
        <w:spacing w:line="360" w:lineRule="auto"/>
        <w:jc w:val="both"/>
        <w:rPr>
          <w:rFonts w:ascii="Times New Roman" w:hAnsi="Times New Roman" w:cs="Times New Roman"/>
          <w:lang w:val="en-GB"/>
        </w:rPr>
      </w:pPr>
    </w:p>
    <w:p w14:paraId="23DECBA6" w14:textId="353756AD" w:rsidR="00744EC8" w:rsidRDefault="00744EC8" w:rsidP="006210AB">
      <w:pPr>
        <w:pStyle w:val="BodyA"/>
        <w:spacing w:line="360" w:lineRule="auto"/>
        <w:jc w:val="both"/>
        <w:rPr>
          <w:rFonts w:ascii="Times New Roman" w:hAnsi="Times New Roman" w:cs="Times New Roman"/>
          <w:lang w:val="en-GB"/>
        </w:rPr>
      </w:pPr>
    </w:p>
    <w:p w14:paraId="27050D9B" w14:textId="07E7B639" w:rsidR="00744EC8" w:rsidRDefault="00744EC8" w:rsidP="006210AB">
      <w:pPr>
        <w:pStyle w:val="BodyA"/>
        <w:spacing w:line="360" w:lineRule="auto"/>
        <w:jc w:val="both"/>
        <w:rPr>
          <w:rFonts w:ascii="Times New Roman" w:hAnsi="Times New Roman" w:cs="Times New Roman"/>
          <w:lang w:val="en-GB"/>
        </w:rPr>
      </w:pPr>
    </w:p>
    <w:p w14:paraId="5F46640C" w14:textId="2A791B2B" w:rsidR="00744EC8" w:rsidRDefault="00744EC8" w:rsidP="006210AB">
      <w:pPr>
        <w:pStyle w:val="BodyA"/>
        <w:spacing w:line="360" w:lineRule="auto"/>
        <w:jc w:val="both"/>
        <w:rPr>
          <w:rFonts w:ascii="Times New Roman" w:hAnsi="Times New Roman" w:cs="Times New Roman"/>
          <w:lang w:val="en-GB"/>
        </w:rPr>
      </w:pPr>
    </w:p>
    <w:p w14:paraId="03140F4D" w14:textId="339BA5CF" w:rsidR="00744EC8" w:rsidRDefault="00744EC8" w:rsidP="006210AB">
      <w:pPr>
        <w:pStyle w:val="BodyA"/>
        <w:spacing w:line="360" w:lineRule="auto"/>
        <w:jc w:val="both"/>
        <w:rPr>
          <w:rFonts w:ascii="Times New Roman" w:hAnsi="Times New Roman" w:cs="Times New Roman"/>
          <w:lang w:val="en-GB"/>
        </w:rPr>
      </w:pPr>
    </w:p>
    <w:p w14:paraId="7534CFD0" w14:textId="061558B3" w:rsidR="00744EC8" w:rsidRDefault="00744EC8" w:rsidP="006210AB">
      <w:pPr>
        <w:pStyle w:val="BodyA"/>
        <w:spacing w:line="360" w:lineRule="auto"/>
        <w:jc w:val="both"/>
        <w:rPr>
          <w:rFonts w:ascii="Times New Roman" w:hAnsi="Times New Roman" w:cs="Times New Roman"/>
          <w:lang w:val="en-GB"/>
        </w:rPr>
      </w:pPr>
    </w:p>
    <w:p w14:paraId="7BF8817F" w14:textId="078CE75E" w:rsidR="00744EC8" w:rsidRDefault="00744EC8" w:rsidP="006210AB">
      <w:pPr>
        <w:pStyle w:val="BodyA"/>
        <w:spacing w:line="360" w:lineRule="auto"/>
        <w:jc w:val="both"/>
        <w:rPr>
          <w:rFonts w:ascii="Times New Roman" w:hAnsi="Times New Roman" w:cs="Times New Roman"/>
          <w:lang w:val="en-GB"/>
        </w:rPr>
      </w:pPr>
    </w:p>
    <w:p w14:paraId="4394A8EF" w14:textId="3921C3F9" w:rsidR="00744EC8" w:rsidRDefault="00744EC8" w:rsidP="006210AB">
      <w:pPr>
        <w:pStyle w:val="BodyA"/>
        <w:spacing w:line="360" w:lineRule="auto"/>
        <w:jc w:val="both"/>
        <w:rPr>
          <w:rFonts w:ascii="Times New Roman" w:hAnsi="Times New Roman" w:cs="Times New Roman"/>
          <w:lang w:val="en-GB"/>
        </w:rPr>
      </w:pPr>
    </w:p>
    <w:p w14:paraId="5F67F78E" w14:textId="3290E318" w:rsidR="00744EC8" w:rsidRDefault="00744EC8" w:rsidP="006210AB">
      <w:pPr>
        <w:pStyle w:val="BodyA"/>
        <w:spacing w:line="360" w:lineRule="auto"/>
        <w:jc w:val="both"/>
        <w:rPr>
          <w:rFonts w:ascii="Times New Roman" w:hAnsi="Times New Roman" w:cs="Times New Roman"/>
          <w:lang w:val="en-GB"/>
        </w:rPr>
      </w:pPr>
    </w:p>
    <w:p w14:paraId="7B64E7C2" w14:textId="691BE7B9" w:rsidR="00744EC8" w:rsidRDefault="00744EC8" w:rsidP="006210AB">
      <w:pPr>
        <w:pStyle w:val="BodyA"/>
        <w:spacing w:line="360" w:lineRule="auto"/>
        <w:jc w:val="both"/>
        <w:rPr>
          <w:rFonts w:ascii="Times New Roman" w:hAnsi="Times New Roman" w:cs="Times New Roman"/>
          <w:lang w:val="en-GB"/>
        </w:rPr>
      </w:pPr>
    </w:p>
    <w:p w14:paraId="6E9593EC" w14:textId="7B58BE44" w:rsidR="00744EC8" w:rsidRDefault="00744EC8" w:rsidP="006210AB">
      <w:pPr>
        <w:pStyle w:val="BodyA"/>
        <w:spacing w:line="360" w:lineRule="auto"/>
        <w:jc w:val="both"/>
        <w:rPr>
          <w:rFonts w:ascii="Times New Roman" w:hAnsi="Times New Roman" w:cs="Times New Roman"/>
          <w:lang w:val="en-GB"/>
        </w:rPr>
      </w:pPr>
    </w:p>
    <w:p w14:paraId="16882886" w14:textId="00874CDD" w:rsidR="00744EC8" w:rsidRDefault="00744EC8" w:rsidP="006210AB">
      <w:pPr>
        <w:pStyle w:val="BodyA"/>
        <w:spacing w:line="360" w:lineRule="auto"/>
        <w:jc w:val="both"/>
        <w:rPr>
          <w:rFonts w:ascii="Times New Roman" w:hAnsi="Times New Roman" w:cs="Times New Roman"/>
          <w:lang w:val="en-GB"/>
        </w:rPr>
      </w:pPr>
    </w:p>
    <w:p w14:paraId="619C65E4" w14:textId="47FDD118" w:rsidR="00744EC8" w:rsidRDefault="00744EC8" w:rsidP="006210AB">
      <w:pPr>
        <w:pStyle w:val="BodyA"/>
        <w:spacing w:line="360" w:lineRule="auto"/>
        <w:jc w:val="both"/>
        <w:rPr>
          <w:rFonts w:ascii="Times New Roman" w:hAnsi="Times New Roman" w:cs="Times New Roman"/>
          <w:lang w:val="en-GB"/>
        </w:rPr>
      </w:pPr>
    </w:p>
    <w:p w14:paraId="6F4B4EEC" w14:textId="371F9F55" w:rsidR="00744EC8" w:rsidRDefault="00744EC8" w:rsidP="006210AB">
      <w:pPr>
        <w:pStyle w:val="BodyA"/>
        <w:spacing w:line="360" w:lineRule="auto"/>
        <w:jc w:val="both"/>
        <w:rPr>
          <w:rFonts w:ascii="Times New Roman" w:hAnsi="Times New Roman" w:cs="Times New Roman"/>
          <w:lang w:val="en-GB"/>
        </w:rPr>
      </w:pPr>
    </w:p>
    <w:p w14:paraId="5330536C" w14:textId="7FFD4460" w:rsidR="00744EC8" w:rsidRDefault="00744EC8" w:rsidP="006210AB">
      <w:pPr>
        <w:pStyle w:val="BodyA"/>
        <w:spacing w:line="360" w:lineRule="auto"/>
        <w:jc w:val="both"/>
        <w:rPr>
          <w:rFonts w:ascii="Times New Roman" w:hAnsi="Times New Roman" w:cs="Times New Roman"/>
          <w:lang w:val="en-GB"/>
        </w:rPr>
      </w:pPr>
    </w:p>
    <w:p w14:paraId="32351787" w14:textId="39D46B3D" w:rsidR="00744EC8" w:rsidRDefault="00744EC8" w:rsidP="006210AB">
      <w:pPr>
        <w:pStyle w:val="BodyA"/>
        <w:spacing w:line="360" w:lineRule="auto"/>
        <w:jc w:val="both"/>
        <w:rPr>
          <w:rFonts w:ascii="Times New Roman" w:hAnsi="Times New Roman" w:cs="Times New Roman"/>
          <w:lang w:val="en-GB"/>
        </w:rPr>
      </w:pPr>
    </w:p>
    <w:p w14:paraId="2522CACB" w14:textId="42CA9A19" w:rsidR="00744EC8" w:rsidRDefault="00744EC8" w:rsidP="006210AB">
      <w:pPr>
        <w:pStyle w:val="BodyA"/>
        <w:spacing w:line="360" w:lineRule="auto"/>
        <w:jc w:val="both"/>
        <w:rPr>
          <w:rFonts w:ascii="Times New Roman" w:hAnsi="Times New Roman" w:cs="Times New Roman"/>
          <w:lang w:val="en-GB"/>
        </w:rPr>
      </w:pPr>
    </w:p>
    <w:p w14:paraId="71868E71" w14:textId="52136B54" w:rsidR="00744EC8" w:rsidRDefault="00744EC8" w:rsidP="006210AB">
      <w:pPr>
        <w:pStyle w:val="BodyA"/>
        <w:spacing w:line="360" w:lineRule="auto"/>
        <w:jc w:val="both"/>
        <w:rPr>
          <w:rFonts w:ascii="Times New Roman" w:hAnsi="Times New Roman" w:cs="Times New Roman"/>
          <w:lang w:val="en-GB"/>
        </w:rPr>
      </w:pPr>
    </w:p>
    <w:p w14:paraId="4E094D1B" w14:textId="55DFEB9C" w:rsidR="00744EC8" w:rsidRDefault="00744EC8" w:rsidP="006210AB">
      <w:pPr>
        <w:pStyle w:val="BodyA"/>
        <w:spacing w:line="360" w:lineRule="auto"/>
        <w:jc w:val="both"/>
        <w:rPr>
          <w:rFonts w:ascii="Times New Roman" w:hAnsi="Times New Roman" w:cs="Times New Roman"/>
          <w:lang w:val="en-GB"/>
        </w:rPr>
      </w:pPr>
    </w:p>
    <w:p w14:paraId="0A5EA19B" w14:textId="6B6A7A4B" w:rsidR="00744EC8" w:rsidRDefault="00744EC8" w:rsidP="006210AB">
      <w:pPr>
        <w:pStyle w:val="BodyA"/>
        <w:spacing w:line="360" w:lineRule="auto"/>
        <w:jc w:val="both"/>
        <w:rPr>
          <w:rFonts w:ascii="Times New Roman" w:hAnsi="Times New Roman" w:cs="Times New Roman"/>
          <w:lang w:val="en-GB"/>
        </w:rPr>
      </w:pPr>
    </w:p>
    <w:p w14:paraId="6EE277EB" w14:textId="011F6923" w:rsidR="00744EC8" w:rsidRDefault="00744EC8" w:rsidP="006210AB">
      <w:pPr>
        <w:pStyle w:val="BodyA"/>
        <w:spacing w:line="360" w:lineRule="auto"/>
        <w:jc w:val="both"/>
        <w:rPr>
          <w:rFonts w:ascii="Times New Roman" w:hAnsi="Times New Roman" w:cs="Times New Roman"/>
          <w:lang w:val="en-GB"/>
        </w:rPr>
      </w:pPr>
    </w:p>
    <w:p w14:paraId="2D111372" w14:textId="0323CAF2" w:rsidR="00744EC8" w:rsidRDefault="00744EC8" w:rsidP="006210AB">
      <w:pPr>
        <w:pStyle w:val="BodyA"/>
        <w:spacing w:line="360" w:lineRule="auto"/>
        <w:jc w:val="both"/>
        <w:rPr>
          <w:rFonts w:ascii="Times New Roman" w:hAnsi="Times New Roman" w:cs="Times New Roman"/>
          <w:lang w:val="en-GB"/>
        </w:rPr>
      </w:pPr>
    </w:p>
    <w:p w14:paraId="0F2D4C51" w14:textId="57D58992" w:rsidR="00744EC8" w:rsidRDefault="00744EC8" w:rsidP="006210AB">
      <w:pPr>
        <w:pStyle w:val="BodyA"/>
        <w:spacing w:line="360" w:lineRule="auto"/>
        <w:jc w:val="both"/>
        <w:rPr>
          <w:rFonts w:ascii="Times New Roman" w:hAnsi="Times New Roman" w:cs="Times New Roman"/>
          <w:lang w:val="en-GB"/>
        </w:rPr>
      </w:pPr>
    </w:p>
    <w:p w14:paraId="360B7979" w14:textId="713FE76D" w:rsidR="00744EC8" w:rsidRDefault="00744EC8" w:rsidP="006210AB">
      <w:pPr>
        <w:pStyle w:val="BodyA"/>
        <w:spacing w:line="360" w:lineRule="auto"/>
        <w:jc w:val="both"/>
        <w:rPr>
          <w:rFonts w:ascii="Times New Roman" w:hAnsi="Times New Roman" w:cs="Times New Roman"/>
          <w:lang w:val="en-GB"/>
        </w:rPr>
      </w:pPr>
    </w:p>
    <w:p w14:paraId="11439916" w14:textId="77777777" w:rsidR="005C1528" w:rsidRPr="003B68FF" w:rsidRDefault="005C1528" w:rsidP="003B68FF">
      <w:pPr>
        <w:pStyle w:val="Heading1"/>
        <w:sectPr w:rsidR="005C1528" w:rsidRPr="003B68FF" w:rsidSect="009E4912">
          <w:footerReference w:type="even" r:id="rId11"/>
          <w:footerReference w:type="default" r:id="rId12"/>
          <w:pgSz w:w="11900" w:h="16840"/>
          <w:pgMar w:top="1440" w:right="1440" w:bottom="1440" w:left="1440" w:header="708" w:footer="708" w:gutter="0"/>
          <w:pgNumType w:fmt="lowerRoman" w:start="1" w:chapStyle="1"/>
          <w:cols w:space="720"/>
          <w:docGrid w:linePitch="326"/>
        </w:sectPr>
      </w:pPr>
    </w:p>
    <w:p w14:paraId="7958082F" w14:textId="5211B3BD" w:rsidR="006210AB" w:rsidRPr="00744EC8" w:rsidRDefault="006210AB" w:rsidP="00495085">
      <w:pPr>
        <w:pStyle w:val="Heading1"/>
        <w:jc w:val="center"/>
        <w:rPr>
          <w:rFonts w:eastAsia="Arial Unicode MS"/>
        </w:rPr>
      </w:pPr>
      <w:bookmarkStart w:id="31" w:name="_Toc73703914"/>
      <w:r w:rsidRPr="00744EC8">
        <w:lastRenderedPageBreak/>
        <w:t>CHAPTER ONE</w:t>
      </w:r>
      <w:bookmarkEnd w:id="31"/>
    </w:p>
    <w:p w14:paraId="3349907A" w14:textId="77777777" w:rsidR="00744EC8" w:rsidRDefault="00744EC8" w:rsidP="00744EC8">
      <w:pPr>
        <w:pStyle w:val="BodyA"/>
        <w:spacing w:line="360" w:lineRule="auto"/>
        <w:jc w:val="center"/>
        <w:rPr>
          <w:rFonts w:ascii="Times New Roman" w:hAnsi="Times New Roman" w:cs="Times New Roman"/>
          <w:color w:val="4472C4" w:themeColor="accent1"/>
          <w:lang w:val="en-GB"/>
        </w:rPr>
      </w:pPr>
    </w:p>
    <w:p w14:paraId="413EE1BE" w14:textId="2395CB53" w:rsidR="006210AB" w:rsidRDefault="006210AB" w:rsidP="00744EC8">
      <w:pPr>
        <w:pStyle w:val="BodyA"/>
        <w:spacing w:line="360" w:lineRule="auto"/>
        <w:jc w:val="center"/>
        <w:rPr>
          <w:rFonts w:ascii="Times New Roman" w:hAnsi="Times New Roman" w:cs="Times New Roman"/>
          <w:color w:val="4472C4" w:themeColor="accent1"/>
          <w:lang w:val="en-GB"/>
        </w:rPr>
      </w:pPr>
      <w:r w:rsidRPr="00744EC8">
        <w:rPr>
          <w:rFonts w:ascii="Times New Roman" w:hAnsi="Times New Roman" w:cs="Times New Roman"/>
          <w:color w:val="4472C4" w:themeColor="accent1"/>
          <w:lang w:val="en-GB"/>
        </w:rPr>
        <w:t>INTRODUCTION</w:t>
      </w:r>
    </w:p>
    <w:p w14:paraId="44A5EA0C" w14:textId="77777777" w:rsidR="00744EC8" w:rsidRPr="00744EC8" w:rsidRDefault="00744EC8" w:rsidP="00744EC8">
      <w:pPr>
        <w:pStyle w:val="BodyA"/>
        <w:spacing w:line="360" w:lineRule="auto"/>
        <w:jc w:val="center"/>
        <w:rPr>
          <w:rFonts w:ascii="Times New Roman" w:eastAsia="Times New Roman" w:hAnsi="Times New Roman" w:cs="Times New Roman"/>
          <w:color w:val="4472C4" w:themeColor="accent1"/>
          <w:lang w:val="en-GB"/>
        </w:rPr>
      </w:pPr>
    </w:p>
    <w:p w14:paraId="2FD9EDE9" w14:textId="68FB52B7" w:rsidR="00314EF7" w:rsidRPr="007D4D2D" w:rsidRDefault="007D4D2D" w:rsidP="007D4D2D">
      <w:pPr>
        <w:pStyle w:val="Heading2"/>
      </w:pPr>
      <w:bookmarkStart w:id="32" w:name="_Toc73697472"/>
      <w:bookmarkStart w:id="33" w:name="_Toc73703915"/>
      <w:r>
        <w:t>1.0</w:t>
      </w:r>
      <w:r>
        <w:tab/>
      </w:r>
      <w:r w:rsidR="00744EC8" w:rsidRPr="007D4D2D">
        <w:t>Research Overview</w:t>
      </w:r>
      <w:bookmarkEnd w:id="32"/>
      <w:bookmarkEnd w:id="33"/>
    </w:p>
    <w:p w14:paraId="18254F67" w14:textId="77777777" w:rsidR="00314EF7" w:rsidRDefault="006210AB" w:rsidP="006210AB">
      <w:pPr>
        <w:pStyle w:val="BodyA"/>
        <w:spacing w:line="360" w:lineRule="auto"/>
        <w:jc w:val="both"/>
        <w:rPr>
          <w:rFonts w:ascii="Times New Roman" w:hAnsi="Times New Roman" w:cs="Times New Roman"/>
          <w:lang w:val="en-GB"/>
        </w:rPr>
      </w:pPr>
      <w:r w:rsidRPr="0010391C">
        <w:rPr>
          <w:rFonts w:ascii="Times New Roman" w:hAnsi="Times New Roman" w:cs="Times New Roman"/>
          <w:lang w:val="en-GB"/>
        </w:rPr>
        <w:t>Arbitration is a process that is commenced by mutual agreement of parties involved, to an arbitral tribunal or appointed arbitrators, in which the proceedings will be commenced by such appointees or the tribunal other than the court of competent jurisdiction</w:t>
      </w:r>
      <w:r w:rsidR="00130AFC">
        <w:rPr>
          <w:rFonts w:ascii="Times New Roman" w:hAnsi="Times New Roman" w:cs="Times New Roman"/>
          <w:lang w:val="en-GB"/>
        </w:rPr>
        <w:t xml:space="preserve"> </w:t>
      </w:r>
      <w:r w:rsidR="00130AFC">
        <w:rPr>
          <w:rFonts w:ascii="Times New Roman" w:hAnsi="Times New Roman" w:cs="Times New Roman"/>
          <w:lang w:val="en-GB"/>
        </w:rPr>
        <w:fldChar w:fldCharType="begin"/>
      </w:r>
      <w:r w:rsidR="00130AFC">
        <w:rPr>
          <w:rFonts w:ascii="Times New Roman" w:hAnsi="Times New Roman" w:cs="Times New Roman"/>
          <w:lang w:val="en-GB"/>
        </w:rPr>
        <w:instrText xml:space="preserve"> ADDIN ZOTERO_ITEM CSL_CITATION {"citationID":"dYd7F86w","properties":{"formattedCitation":"(Dillon Eustace, 2018)","plainCitation":"(Dillon Eustace, 2018)","noteIndex":0},"citationItems":[{"id":407,"uris":["http://zotero.org/users/6413924/items/3T97BTEJ"],"uri":["http://zotero.org/users/6413924/items/3T97BTEJ"],"itemData":{"id":407,"type":"webpage","abstract":"The Statutory Framework  Arbitration has a long tradition in Ireland. Its current modern legislative framework is supported by the courts which will intervene only as required. When the courts do become involved, the process is streamlined with all arbitration matters being dealt with by the High…","container-title":"Dillon Eustace","language":"en-US","title":"Arbitration in Ireland: The Statutory Framework","title-short":"Arbitration in Ireland","URL":"https://www.dilloneustace.com/legal-updates/arbitration-in-ireland?token=6W-53jQtQloXLYMwhbecENiCJOGleIQplegal-updatesnewsnewspeople","author":[{"family":"Dillon Eustace","given":""}],"accessed":{"date-parts":[["2021",3,26]]},"issued":{"date-parts":[["2018",12,4]]}}}],"schema":"https://github.com/citation-style-language/schema/raw/master/csl-citation.json"} </w:instrText>
      </w:r>
      <w:r w:rsidR="00130AFC">
        <w:rPr>
          <w:rFonts w:ascii="Times New Roman" w:hAnsi="Times New Roman" w:cs="Times New Roman"/>
          <w:lang w:val="en-GB"/>
        </w:rPr>
        <w:fldChar w:fldCharType="separate"/>
      </w:r>
      <w:r w:rsidR="00130AFC">
        <w:rPr>
          <w:rFonts w:ascii="Times New Roman" w:hAnsi="Times New Roman" w:cs="Times New Roman"/>
          <w:noProof/>
          <w:lang w:val="en-GB"/>
        </w:rPr>
        <w:t>(Dillon Eustace, 2018)</w:t>
      </w:r>
      <w:r w:rsidR="00130AFC">
        <w:rPr>
          <w:rFonts w:ascii="Times New Roman" w:hAnsi="Times New Roman" w:cs="Times New Roman"/>
          <w:lang w:val="en-GB"/>
        </w:rPr>
        <w:fldChar w:fldCharType="end"/>
      </w:r>
      <w:r w:rsidRPr="0010391C">
        <w:rPr>
          <w:rFonts w:ascii="Times New Roman" w:hAnsi="Times New Roman" w:cs="Times New Roman"/>
          <w:lang w:val="en-GB"/>
        </w:rPr>
        <w:t xml:space="preserve">. The </w:t>
      </w:r>
      <w:r w:rsidR="0010391C" w:rsidRPr="0010391C">
        <w:rPr>
          <w:rFonts w:ascii="Times New Roman" w:hAnsi="Times New Roman" w:cs="Times New Roman"/>
          <w:lang w:val="en-GB"/>
        </w:rPr>
        <w:t>arbitral</w:t>
      </w:r>
      <w:r w:rsidRPr="0010391C">
        <w:rPr>
          <w:rFonts w:ascii="Times New Roman" w:hAnsi="Times New Roman" w:cs="Times New Roman"/>
          <w:lang w:val="en-GB"/>
        </w:rPr>
        <w:t xml:space="preserve"> agreement is usually in a written form or implied by the parties, setting out how disputes that may arise between the parties will be resolved either by a competent arbitrator or an arbitral tribunal, upon which the final decision shall be binding on the parties</w:t>
      </w:r>
      <w:r w:rsidR="00130AFC">
        <w:rPr>
          <w:rFonts w:ascii="Times New Roman" w:hAnsi="Times New Roman" w:cs="Times New Roman"/>
          <w:lang w:val="en-GB"/>
        </w:rPr>
        <w:fldChar w:fldCharType="begin"/>
      </w:r>
      <w:r w:rsidR="00130AFC">
        <w:rPr>
          <w:rFonts w:ascii="Times New Roman" w:hAnsi="Times New Roman" w:cs="Times New Roman"/>
          <w:lang w:val="en-GB"/>
        </w:rPr>
        <w:instrText xml:space="preserve"> ADDIN ZOTERO_ITEM CSL_CITATION {"citationID":"tX0LfHMp","properties":{"formattedCitation":"(Olujobi et al., 2018)","plainCitation":"(Olujobi et al., 2018)","noteIndex":0},"citationItems":[{"id":321,"uris":["http://zotero.org/users/6413924/items/MD6G799K"],"uri":["http://zotero.org/users/6413924/items/MD6G799K"],"itemData":{"id":321,"type":"article-journal","container-title":"Journal of Advanced Research in Law and Economics (JARLE)","issue":"1","journalAbbreviation":"J. Advanced Res. L. &amp; Econ.","language":"eng","page":"204-209","source":"HeinOnline","title":"Commercial Dispute Resolution: Has Arbitration Transformed Nigeria's Legal Landscape?","title-short":"Commercial Dispute Resolution","volume":"9","author":[{"family":"Olujobi","given":"Olusola Joshua"},{"family":"Adeniji","given":"Adenike A."},{"family":"Oyewunmi","given":"Olabode A."},{"family":"Oyewunmi","given":"Adebukola E."}],"issued":{"date-parts":[["2018"]]}}}],"schema":"https://github.com/citation-style-language/schema/raw/master/csl-citation.json"} </w:instrText>
      </w:r>
      <w:r w:rsidR="00130AFC">
        <w:rPr>
          <w:rFonts w:ascii="Times New Roman" w:hAnsi="Times New Roman" w:cs="Times New Roman"/>
          <w:lang w:val="en-GB"/>
        </w:rPr>
        <w:fldChar w:fldCharType="separate"/>
      </w:r>
      <w:r w:rsidR="00130AFC">
        <w:rPr>
          <w:rFonts w:ascii="Times New Roman" w:hAnsi="Times New Roman" w:cs="Times New Roman"/>
          <w:noProof/>
          <w:lang w:val="en-GB"/>
        </w:rPr>
        <w:t>(Olujobi et al., 2018)</w:t>
      </w:r>
      <w:r w:rsidR="00130AFC">
        <w:rPr>
          <w:rFonts w:ascii="Times New Roman" w:hAnsi="Times New Roman" w:cs="Times New Roman"/>
          <w:lang w:val="en-GB"/>
        </w:rPr>
        <w:fldChar w:fldCharType="end"/>
      </w:r>
      <w:r w:rsidRPr="0010391C">
        <w:rPr>
          <w:rFonts w:ascii="Times New Roman" w:hAnsi="Times New Roman" w:cs="Times New Roman"/>
          <w:lang w:val="en-GB"/>
        </w:rPr>
        <w:t xml:space="preserve">. </w:t>
      </w:r>
    </w:p>
    <w:p w14:paraId="12E945AD" w14:textId="77777777" w:rsidR="00314EF7" w:rsidRDefault="00314EF7" w:rsidP="006210AB">
      <w:pPr>
        <w:pStyle w:val="BodyA"/>
        <w:spacing w:line="360" w:lineRule="auto"/>
        <w:jc w:val="both"/>
        <w:rPr>
          <w:rFonts w:ascii="Times New Roman" w:hAnsi="Times New Roman" w:cs="Times New Roman"/>
          <w:lang w:val="en-GB"/>
        </w:rPr>
      </w:pPr>
    </w:p>
    <w:p w14:paraId="227C1014" w14:textId="6A63D4D8"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It is noteworthy that arbitral agreements are irrevocable except by mutual arguments of the parties involved or by courts of competent jurisdiction. The adoption of arbitration as an alternative means of dispute resolution in different jurisdictions around the world helps promote investors’ confidence and internally promoting a practical dispute resolution mechanism. 90% of international commercial contracts today contain arbitral clauses</w:t>
      </w:r>
      <w:r w:rsidR="00130AFC">
        <w:rPr>
          <w:rFonts w:ascii="Times New Roman" w:hAnsi="Times New Roman" w:cs="Times New Roman"/>
          <w:lang w:val="en-GB"/>
        </w:rPr>
        <w:t xml:space="preserve"> </w:t>
      </w:r>
      <w:r w:rsidR="00130AFC">
        <w:rPr>
          <w:rFonts w:ascii="Times New Roman" w:hAnsi="Times New Roman" w:cs="Times New Roman"/>
          <w:lang w:val="en-GB"/>
        </w:rPr>
        <w:fldChar w:fldCharType="begin"/>
      </w:r>
      <w:r w:rsidR="00130AFC">
        <w:rPr>
          <w:rFonts w:ascii="Times New Roman" w:hAnsi="Times New Roman" w:cs="Times New Roman"/>
          <w:lang w:val="en-GB"/>
        </w:rPr>
        <w:instrText xml:space="preserve"> ADDIN ZOTERO_ITEM CSL_CITATION {"citationID":"aAKtpz2S","properties":{"formattedCitation":"(Kenton, Hirst, 2015)","plainCitation":"(Kenton, Hirst, 2015)","noteIndex":0},"citationItems":[{"id":262,"uris":["http://zotero.org/users/6413924/items/NZGNNA96"],"uri":["http://zotero.org/users/6413924/items/NZGNNA96"],"itemData":{"id":262,"type":"article-journal","title":"Advantages Of International Commercial Arbitration - International Law - Worldwide","URL":"https://www.mondaq.com/uk/international-trade-investment/416416/advantages-of-international-commercial-arbitration","author":[{"family":"Kenton, Hirst","given":"Maurice","suffix":"Peter"}],"accessed":{"date-parts":[["2020",11,23]]},"issued":{"date-parts":[["2015",7,30]]}}}],"schema":"https://github.com/citation-style-language/schema/raw/master/csl-citation.json"} </w:instrText>
      </w:r>
      <w:r w:rsidR="00130AFC">
        <w:rPr>
          <w:rFonts w:ascii="Times New Roman" w:hAnsi="Times New Roman" w:cs="Times New Roman"/>
          <w:lang w:val="en-GB"/>
        </w:rPr>
        <w:fldChar w:fldCharType="separate"/>
      </w:r>
      <w:r w:rsidR="00130AFC">
        <w:rPr>
          <w:rFonts w:ascii="Times New Roman" w:hAnsi="Times New Roman" w:cs="Times New Roman"/>
          <w:noProof/>
          <w:lang w:val="en-GB"/>
        </w:rPr>
        <w:t>(Kenton, Hirst, 2015)</w:t>
      </w:r>
      <w:r w:rsidR="00130AFC">
        <w:rPr>
          <w:rFonts w:ascii="Times New Roman" w:hAnsi="Times New Roman" w:cs="Times New Roman"/>
          <w:lang w:val="en-GB"/>
        </w:rPr>
        <w:fldChar w:fldCharType="end"/>
      </w:r>
      <w:r w:rsidRPr="0010391C">
        <w:rPr>
          <w:rFonts w:ascii="Times New Roman" w:hAnsi="Times New Roman" w:cs="Times New Roman"/>
          <w:lang w:val="en-GB"/>
        </w:rPr>
        <w:t xml:space="preserve">. This goes to demonstrate the widespread acceptability of the practice of international commercial arbitration today. </w:t>
      </w:r>
    </w:p>
    <w:p w14:paraId="0C818E6F" w14:textId="3E958FC5" w:rsidR="006210AB" w:rsidRPr="0010391C" w:rsidRDefault="006210AB" w:rsidP="006210AB">
      <w:pPr>
        <w:pStyle w:val="BodyA"/>
        <w:spacing w:line="360" w:lineRule="auto"/>
        <w:jc w:val="both"/>
        <w:rPr>
          <w:rFonts w:ascii="Times New Roman" w:eastAsia="Times New Roman" w:hAnsi="Times New Roman" w:cs="Times New Roman"/>
          <w:lang w:val="en-GB"/>
        </w:rPr>
      </w:pPr>
    </w:p>
    <w:p w14:paraId="6141F085" w14:textId="514AEAB2"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More importantly, international commercial disputes today are drawn more and more from trade relations with emerging economies and developed economies, as in the case study here for the purpose of the dissertation between Nigeria and Ireland. While a considerable number of countries have updated the arbitral laws to match international standards, there is no doubt that some jurisdictions are still playing catchup in terms of having a structured and institutionalised arbitral framework, hence the ever-present loopholes and challenges in the arbitral framework of Nigeri</w:t>
      </w:r>
      <w:r w:rsidR="00130AFC">
        <w:rPr>
          <w:rFonts w:ascii="Times New Roman" w:hAnsi="Times New Roman" w:cs="Times New Roman"/>
          <w:lang w:val="en-GB"/>
        </w:rPr>
        <w:t xml:space="preserve">a </w:t>
      </w:r>
      <w:r w:rsidR="00130AFC">
        <w:rPr>
          <w:rFonts w:ascii="Times New Roman" w:hAnsi="Times New Roman" w:cs="Times New Roman"/>
          <w:lang w:val="en-GB"/>
        </w:rPr>
        <w:fldChar w:fldCharType="begin"/>
      </w:r>
      <w:r w:rsidR="00130AFC">
        <w:rPr>
          <w:rFonts w:ascii="Times New Roman" w:hAnsi="Times New Roman" w:cs="Times New Roman"/>
          <w:lang w:val="en-GB"/>
        </w:rPr>
        <w:instrText xml:space="preserve"> ADDIN ZOTERO_ITEM CSL_CITATION {"citationID":"NmnnIITC","properties":{"formattedCitation":"(Muigua, 2013)","plainCitation":"(Muigua, 2013)","noteIndex":0},"citationItems":[{"id":74,"uris":["http://zotero.org/users/6413924/items/VJ4VTSGJ"],"uri":["http://zotero.org/users/6413924/items/VJ4VTSGJ"],"itemData":{"id":74,"type":"post-weblog","container-title":"Kariuki Muigua &amp; Company Advocates","language":"en-US","note":"source: kmco.co.ke","title":"Promoting International Commercial Arbitration in Africa","URL":"http://kmco.co.ke/?page_id=1690","author":[{"family":"Muigua","given":"Kariuki"}],"accessed":{"date-parts":[["2020",4,9]]},"issued":{"date-parts":[["2013"]]}}}],"schema":"https://github.com/citation-style-language/schema/raw/master/csl-citation.json"} </w:instrText>
      </w:r>
      <w:r w:rsidR="00130AFC">
        <w:rPr>
          <w:rFonts w:ascii="Times New Roman" w:hAnsi="Times New Roman" w:cs="Times New Roman"/>
          <w:lang w:val="en-GB"/>
        </w:rPr>
        <w:fldChar w:fldCharType="separate"/>
      </w:r>
      <w:r w:rsidR="00130AFC">
        <w:rPr>
          <w:rFonts w:ascii="Times New Roman" w:hAnsi="Times New Roman" w:cs="Times New Roman"/>
          <w:noProof/>
          <w:lang w:val="en-GB"/>
        </w:rPr>
        <w:t>(Muigua, 2013)</w:t>
      </w:r>
      <w:r w:rsidR="00130AFC">
        <w:rPr>
          <w:rFonts w:ascii="Times New Roman" w:hAnsi="Times New Roman" w:cs="Times New Roman"/>
          <w:lang w:val="en-GB"/>
        </w:rPr>
        <w:fldChar w:fldCharType="end"/>
      </w:r>
      <w:r w:rsidRPr="0010391C">
        <w:rPr>
          <w:rFonts w:ascii="Times New Roman" w:hAnsi="Times New Roman" w:cs="Times New Roman"/>
          <w:lang w:val="en-GB"/>
        </w:rPr>
        <w:t xml:space="preserve">. </w:t>
      </w:r>
    </w:p>
    <w:p w14:paraId="7B256E74" w14:textId="77777777" w:rsidR="002713E3" w:rsidRDefault="002713E3" w:rsidP="002713E3">
      <w:pPr>
        <w:spacing w:line="360" w:lineRule="auto"/>
        <w:jc w:val="both"/>
        <w:rPr>
          <w:rFonts w:ascii="Times New Roman" w:hAnsi="Times New Roman" w:cs="Times New Roman"/>
        </w:rPr>
      </w:pPr>
    </w:p>
    <w:p w14:paraId="6FF418F1" w14:textId="474A0E43" w:rsidR="006210AB" w:rsidRPr="003B14E4" w:rsidRDefault="007D4D2D" w:rsidP="002713E3">
      <w:pPr>
        <w:spacing w:line="360" w:lineRule="auto"/>
        <w:jc w:val="both"/>
        <w:rPr>
          <w:rFonts w:ascii="Times New Roman" w:hAnsi="Times New Roman" w:cs="Times New Roman"/>
          <w:b/>
          <w:bCs/>
        </w:rPr>
      </w:pPr>
      <w:bookmarkStart w:id="34" w:name="_Toc73703916"/>
      <w:r>
        <w:rPr>
          <w:rStyle w:val="Heading2Char"/>
        </w:rPr>
        <w:t>1.1</w:t>
      </w:r>
      <w:r>
        <w:rPr>
          <w:rStyle w:val="Heading2Char"/>
        </w:rPr>
        <w:tab/>
        <w:t>R</w:t>
      </w:r>
      <w:r w:rsidR="00EE04D0" w:rsidRPr="007D4D2D">
        <w:rPr>
          <w:rStyle w:val="Heading2Char"/>
        </w:rPr>
        <w:t>esearch Purpose</w:t>
      </w:r>
      <w:bookmarkEnd w:id="34"/>
    </w:p>
    <w:p w14:paraId="026DBB62" w14:textId="21BFD17F"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 xml:space="preserve">The research study is focused on mitigating the challenges and loopholes of the practices and procedures of international commercial arbitration in a third world country with comparison to that of a first world country using Nigeria and Ireland as case study. Both jurisdictions have </w:t>
      </w:r>
      <w:r w:rsidRPr="0010391C">
        <w:rPr>
          <w:rFonts w:ascii="Times New Roman" w:hAnsi="Times New Roman" w:cs="Times New Roman"/>
          <w:lang w:val="en-GB"/>
        </w:rPr>
        <w:lastRenderedPageBreak/>
        <w:t>codified legislations governing commercial arbitration practices. Such provisions are contained in the Arbitration and Conciliation Act 1988 of the former and Arbitration Act 2010 of the latter. Nigeria and Ireland are also signatories to both the New York convention on the Recognition</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{"citationID":"0sv0zVzj","properties":{"formattedCitation":"(\\uc0\\u8220{}United Nations Treaty Collection,\\uc0\\u8221{} n.d.)","plainCitation":"(“United Nations Treaty Collection,” n.d.)","noteIndex":0},"citationItems":[{"id":352,"uris":["http://zotero.org/users/6413924/items/TP7GLC9X"],"uri":["http://zotero.org/users/6413924/items/TP7GLC9X"],"itemData":{"id":352,"type":"webpage","abstract":"This is the United Nations Treaty Collection homepage. Here you will find related information and links.","language":"EN","title":"United Nations Treaty Collection","URL":"https://treaties.un.org/Pages/ViewDetails.aspx?src=TREATY&amp;mtdsg_no=XXII-1&amp;chapter=22&amp;clang=_en","accessed":{"date-parts":[["2021",3,15]]}}}],"schema":"https://github.com/citation-style-language/schema/raw/master/csl-citation.json"} </w:instrText>
      </w:r>
      <w:r w:rsidR="00CF5B9B">
        <w:rPr>
          <w:rFonts w:ascii="Times New Roman" w:hAnsi="Times New Roman" w:cs="Times New Roman"/>
          <w:lang w:val="en-GB"/>
        </w:rPr>
        <w:fldChar w:fldCharType="separate"/>
      </w:r>
      <w:r w:rsidR="00CF5B9B" w:rsidRPr="00CF5B9B">
        <w:rPr>
          <w:rFonts w:ascii="Times New Roman" w:hAnsi="Times New Roman" w:cs="Times New Roman"/>
          <w:lang w:val="en-GB"/>
        </w:rPr>
        <w:t>(“United Nations Treaty Collection,” n.d.)</w:t>
      </w:r>
      <w:r w:rsidR="00CF5B9B">
        <w:rPr>
          <w:rFonts w:ascii="Times New Roman" w:hAnsi="Times New Roman" w:cs="Times New Roman"/>
          <w:lang w:val="en-GB"/>
        </w:rPr>
        <w:fldChar w:fldCharType="end"/>
      </w:r>
      <w:r w:rsidRPr="0010391C">
        <w:rPr>
          <w:rFonts w:ascii="Times New Roman" w:hAnsi="Times New Roman" w:cs="Times New Roman"/>
          <w:lang w:val="en-GB"/>
        </w:rPr>
        <w:t xml:space="preserve"> and Enforcement of Foreign Arbitral Awards UNCITRAL Model Law on International Commercial Arbitration. </w:t>
      </w:r>
    </w:p>
    <w:p w14:paraId="46BA4C62"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741124C4"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 xml:space="preserve">However, Nigeria has failed to match its policy on international arbitration with the commercial realities when comparing such with international best practices and standard, a detailed explanation of this issue raised will be explained in chapter two of this thesis. This ever-present trend is not a sustainable one in the light of concerted efforts to promote the delivery of justice and lower cost of administration and also the need to upscale the administration of justice in Nigeria. The research adopts a doctrinal and an inductive approach. The researcher will avail of data from textbooks, articles both from published sources, book reviews, as they will be used in developing the framework by appraising and comparing between these different arbitrary legislations by researching several literatures to find out what is already known about the proposed story through a critical literature analysis. </w:t>
      </w:r>
    </w:p>
    <w:p w14:paraId="50BC69E4"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67371EE0" w14:textId="1EC19DC8" w:rsidR="006210AB" w:rsidRPr="00EE04D0" w:rsidRDefault="007D4D2D" w:rsidP="007D4D2D">
      <w:pPr>
        <w:pStyle w:val="Heading2"/>
      </w:pPr>
      <w:bookmarkStart w:id="35" w:name="_Toc73703917"/>
      <w:r>
        <w:t>1.2</w:t>
      </w:r>
      <w:r>
        <w:tab/>
      </w:r>
      <w:r w:rsidR="00EE04D0" w:rsidRPr="00EE04D0">
        <w:t xml:space="preserve">Significance </w:t>
      </w:r>
      <w:proofErr w:type="gramStart"/>
      <w:r w:rsidR="00EE04D0" w:rsidRPr="00EE04D0">
        <w:t>Of</w:t>
      </w:r>
      <w:proofErr w:type="gramEnd"/>
      <w:r w:rsidR="00EE04D0" w:rsidRPr="00EE04D0">
        <w:t xml:space="preserve"> the Study</w:t>
      </w:r>
      <w:bookmarkEnd w:id="35"/>
    </w:p>
    <w:p w14:paraId="7FE0F2E0" w14:textId="38E7CE9A" w:rsidR="006210AB"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The writer’s interest in the research topic is driven by the interest in alternative dispute resolution as opposed to litigation, being a qualified lawyer and also the writer’s field of study as well as passion and desire to make a positive contribution to the arbitral process in Nigeria.</w:t>
      </w:r>
    </w:p>
    <w:p w14:paraId="2FEDC1D6" w14:textId="77777777" w:rsidR="00CF5B9B" w:rsidRPr="0010391C" w:rsidRDefault="00CF5B9B" w:rsidP="006210AB">
      <w:pPr>
        <w:pStyle w:val="BodyA"/>
        <w:spacing w:line="360" w:lineRule="auto"/>
        <w:jc w:val="both"/>
        <w:rPr>
          <w:rFonts w:ascii="Times New Roman" w:eastAsia="Times New Roman" w:hAnsi="Times New Roman" w:cs="Times New Roman"/>
          <w:lang w:val="en-GB"/>
        </w:rPr>
      </w:pPr>
    </w:p>
    <w:p w14:paraId="73D286BD"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The practice of international commercial arbitration has evolved over the years in different jurisdictions around the world. The writer’s choice of this topic involves different key aspects of the practice and procedures of international commercial arbitration, and such passion is expressed in the fact that this topic attracts for the writer a great deal of a real practices as well as existing theories on the subject matter, with particular interests on the challenges developing countries are facing regarding meeting up with international best practices, when it comes to arbitral agreement and conducting arbitral proceedings and also enforcing arbitral awards, which will be my major focus in this dissertation.</w:t>
      </w:r>
    </w:p>
    <w:p w14:paraId="6E87FB2A" w14:textId="7C9CED3D" w:rsidR="006210AB" w:rsidRDefault="006210AB" w:rsidP="006210AB">
      <w:pPr>
        <w:pStyle w:val="BodyA"/>
        <w:spacing w:line="360" w:lineRule="auto"/>
        <w:jc w:val="both"/>
        <w:rPr>
          <w:rFonts w:ascii="Times New Roman" w:eastAsia="Times New Roman" w:hAnsi="Times New Roman" w:cs="Times New Roman"/>
          <w:lang w:val="en-GB"/>
        </w:rPr>
      </w:pPr>
    </w:p>
    <w:p w14:paraId="2B464262" w14:textId="416D81F1" w:rsidR="00EE04D0" w:rsidRDefault="00EE04D0" w:rsidP="006210AB">
      <w:pPr>
        <w:pStyle w:val="BodyA"/>
        <w:spacing w:line="360" w:lineRule="auto"/>
        <w:jc w:val="both"/>
        <w:rPr>
          <w:rFonts w:ascii="Times New Roman" w:eastAsia="Times New Roman" w:hAnsi="Times New Roman" w:cs="Times New Roman"/>
          <w:lang w:val="en-GB"/>
        </w:rPr>
      </w:pPr>
    </w:p>
    <w:p w14:paraId="211EDA50" w14:textId="37A9E7C9" w:rsidR="00EE04D0" w:rsidRDefault="00EE04D0" w:rsidP="006210AB">
      <w:pPr>
        <w:pStyle w:val="BodyA"/>
        <w:spacing w:line="360" w:lineRule="auto"/>
        <w:jc w:val="both"/>
        <w:rPr>
          <w:rFonts w:ascii="Times New Roman" w:eastAsia="Times New Roman" w:hAnsi="Times New Roman" w:cs="Times New Roman"/>
          <w:lang w:val="en-GB"/>
        </w:rPr>
      </w:pPr>
    </w:p>
    <w:p w14:paraId="0C2DD0C1" w14:textId="54AE4192" w:rsidR="00EE04D0" w:rsidRDefault="00EE04D0" w:rsidP="006210AB">
      <w:pPr>
        <w:pStyle w:val="BodyA"/>
        <w:spacing w:line="360" w:lineRule="auto"/>
        <w:jc w:val="both"/>
        <w:rPr>
          <w:rFonts w:ascii="Times New Roman" w:eastAsia="Times New Roman" w:hAnsi="Times New Roman" w:cs="Times New Roman"/>
          <w:lang w:val="en-GB"/>
        </w:rPr>
      </w:pPr>
    </w:p>
    <w:p w14:paraId="3C16667D" w14:textId="77777777" w:rsidR="00EE04D0" w:rsidRPr="0010391C" w:rsidRDefault="00EE04D0" w:rsidP="006210AB">
      <w:pPr>
        <w:pStyle w:val="BodyA"/>
        <w:spacing w:line="360" w:lineRule="auto"/>
        <w:jc w:val="both"/>
        <w:rPr>
          <w:rFonts w:ascii="Times New Roman" w:eastAsia="Times New Roman" w:hAnsi="Times New Roman" w:cs="Times New Roman"/>
          <w:lang w:val="en-GB"/>
        </w:rPr>
      </w:pPr>
    </w:p>
    <w:p w14:paraId="71BB79DC" w14:textId="507B01D2" w:rsidR="006210AB" w:rsidRPr="00EE04D0" w:rsidRDefault="007D4D2D" w:rsidP="007D4D2D">
      <w:pPr>
        <w:pStyle w:val="Heading2"/>
      </w:pPr>
      <w:bookmarkStart w:id="36" w:name="_Toc73703918"/>
      <w:r>
        <w:t>1.3</w:t>
      </w:r>
      <w:r>
        <w:tab/>
      </w:r>
      <w:r w:rsidR="00EE04D0" w:rsidRPr="00EE04D0">
        <w:t>Research Objectives</w:t>
      </w:r>
      <w:bookmarkEnd w:id="36"/>
    </w:p>
    <w:p w14:paraId="403ED3A6"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The key objectives of the research are:</w:t>
      </w:r>
    </w:p>
    <w:p w14:paraId="454A6258" w14:textId="77777777" w:rsidR="006210AB" w:rsidRPr="0010391C" w:rsidRDefault="006210AB" w:rsidP="006210AB">
      <w:pPr>
        <w:pStyle w:val="ListParagraph"/>
        <w:numPr>
          <w:ilvl w:val="0"/>
          <w:numId w:val="4"/>
        </w:numPr>
        <w:spacing w:line="360" w:lineRule="auto"/>
        <w:jc w:val="both"/>
        <w:rPr>
          <w:rFonts w:ascii="Times New Roman" w:hAnsi="Times New Roman" w:cs="Times New Roman"/>
          <w:lang w:val="en-GB"/>
        </w:rPr>
      </w:pPr>
      <w:r w:rsidRPr="0010391C">
        <w:rPr>
          <w:rFonts w:ascii="Times New Roman" w:hAnsi="Times New Roman" w:cs="Times New Roman"/>
          <w:lang w:val="en-GB"/>
        </w:rPr>
        <w:t>To analyse the status of the current arbitral rules and procedures in Nigeria as a third world country and contrast it with Ireland as a first world country.</w:t>
      </w:r>
    </w:p>
    <w:p w14:paraId="51AB980B" w14:textId="77777777" w:rsidR="006210AB" w:rsidRPr="0010391C" w:rsidRDefault="006210AB" w:rsidP="006210AB">
      <w:pPr>
        <w:pStyle w:val="ListParagraph"/>
        <w:numPr>
          <w:ilvl w:val="0"/>
          <w:numId w:val="4"/>
        </w:numPr>
        <w:spacing w:line="360" w:lineRule="auto"/>
        <w:jc w:val="both"/>
        <w:rPr>
          <w:rFonts w:ascii="Times New Roman" w:hAnsi="Times New Roman" w:cs="Times New Roman"/>
          <w:lang w:val="en-GB"/>
        </w:rPr>
      </w:pPr>
      <w:r w:rsidRPr="0010391C">
        <w:rPr>
          <w:rFonts w:ascii="Times New Roman" w:hAnsi="Times New Roman" w:cs="Times New Roman"/>
          <w:lang w:val="en-GB"/>
        </w:rPr>
        <w:t>To develop and analyse the backdrops and loopholes currently facing the arbitral legislations in Nigeria</w:t>
      </w:r>
    </w:p>
    <w:p w14:paraId="3EF4C22D" w14:textId="77777777" w:rsidR="006210AB" w:rsidRPr="0010391C" w:rsidRDefault="006210AB" w:rsidP="006210AB">
      <w:pPr>
        <w:pStyle w:val="ListParagraph"/>
        <w:numPr>
          <w:ilvl w:val="0"/>
          <w:numId w:val="4"/>
        </w:numPr>
        <w:spacing w:line="360" w:lineRule="auto"/>
        <w:jc w:val="both"/>
        <w:rPr>
          <w:rFonts w:ascii="Times New Roman" w:hAnsi="Times New Roman" w:cs="Times New Roman"/>
          <w:lang w:val="en-GB"/>
        </w:rPr>
      </w:pPr>
      <w:r w:rsidRPr="0010391C">
        <w:rPr>
          <w:rFonts w:ascii="Times New Roman" w:hAnsi="Times New Roman" w:cs="Times New Roman"/>
          <w:lang w:val="en-GB"/>
        </w:rPr>
        <w:t xml:space="preserve">To come up with practical solutions to the current groups in the arbitral practice and legislations in Nigeria and matching it which international best practices with current emphasis on Ireland’s arbitral regime as main point of emphasis and juxtaposition. </w:t>
      </w:r>
      <w:r w:rsidRPr="0010391C">
        <w:rPr>
          <w:rFonts w:ascii="Times New Roman" w:eastAsia="Times New Roman" w:hAnsi="Times New Roman" w:cs="Times New Roman"/>
          <w:lang w:val="en-GB"/>
        </w:rPr>
        <w:br/>
      </w:r>
    </w:p>
    <w:p w14:paraId="4ECA0C91" w14:textId="3600E431"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In recent findings</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{"citationID":"hrs8HosS","properties":{"formattedCitation":"(Bamgbose,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(Bamgbose, 2020)</w:t>
      </w:r>
      <w:r w:rsidR="00CF5B9B">
        <w:rPr>
          <w:rFonts w:ascii="Times New Roman" w:hAnsi="Times New Roman" w:cs="Times New Roman"/>
          <w:lang w:val="en-GB"/>
        </w:rPr>
        <w:fldChar w:fldCharType="end"/>
      </w:r>
      <w:r w:rsidR="00CF5B9B">
        <w:rPr>
          <w:rFonts w:ascii="Times New Roman" w:hAnsi="Times New Roman" w:cs="Times New Roman"/>
          <w:lang w:val="en-GB"/>
        </w:rPr>
        <w:t xml:space="preserve"> </w:t>
      </w:r>
      <w:r w:rsidRPr="0010391C">
        <w:rPr>
          <w:rFonts w:ascii="Times New Roman" w:hAnsi="Times New Roman" w:cs="Times New Roman"/>
          <w:lang w:val="en-GB"/>
        </w:rPr>
        <w:t>on the data released by London Court of International Arbitration and International Chamber of Commerce, the report accounted for a significant growth in the number of international commercial arbitration contractual agreement involving Nigerian parties, from 1.3% in 2017 to 2.8% in 2018.  This has accounted for the highest growth rate in arbitral agreements involving African parties. However, this report exhibits a rather slow progression, therefore indicating that the figures could have fared much better if the arbitral system what's standardised, notwithstanding the adoption of the New York Convention and the UNCITRAL Model Law in 1990 at 1970 respectively.</w:t>
      </w:r>
    </w:p>
    <w:p w14:paraId="3850F6CF"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15193EC4" w14:textId="3A97BCF9"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In line with the research objectives, the dissertation aims to find possible solutions to the current challenges to the practices of international commercial arbitration in Nigeria and the extent of the effectiveness of the arbitral legislation. The legal and regulatory framework for Nigeria is set out in the Arbitration and Conciliation Act, which is the federal legislation that applies throughout the country. The Act was modelled after the UNCITRAL Model law. Nigeria adopted the New York Convention thereby validating the reciprocal and commercial reservations. The New York convention is directly applied in the Act by the provisions of section 54 of the Act and embedded in the Act in schedule II. Several factors were pointed out by</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{"citationID":"LHLerGsn","properties":{"formattedCitation":"(Dorothy Udeme Ufot, 2012)","plainCitation":"(Dorothy Udeme Ufot, 2012)","noteIndex":0},"citationItems":[{"id":270,"uris":["http://zotero.org/users/6413924/items/CSF5LC7J"],"uri":["http://zotero.org/users/6413924/items/CSF5LC7J"],"itemData":{"id":270,"type":"article-journal","abstract":"Although Nigeria appears to satisfy the criteria that should be considered when selecting a seat of arbitration, the reality is that few, if any, international arbitrations take place in Nigeria - or indeed in most other African states. Key issues such as arbitrability, anti-arbitration injunctions and the limitation period for enforcement proceedings remain to be addressed if Nigeria is to become a preferred venue for arbitration.","container-title":"International Law Office","title":"The challenges of arbitrating in Africa: the Nigerian experience","title-short":"The challenges of arbitrating in Africa","URL":"https://www.internationallawoffice.com/Newsletters/Arbitration-ADR/Nigeria/Dorothy-Ufot-Co/The-challenges-of-arbitrating-in-Africa-the-Nigerian-experience","author":[{"family":"Dorothy Udeme Ufot","given":""}],"accessed":{"date-parts":[["2020",11,24]]},"issued":{"date-parts":[["2012",12,6]]}}}],"schema":"https://github.com/citation-style-language/schema/raw/master/csl-citation.json"}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(Dorothy Udeme Ufot, 2012)</w:t>
      </w:r>
      <w:r w:rsidR="00CF5B9B">
        <w:rPr>
          <w:rFonts w:ascii="Times New Roman" w:hAnsi="Times New Roman" w:cs="Times New Roman"/>
          <w:lang w:val="en-GB"/>
        </w:rPr>
        <w:fldChar w:fldCharType="end"/>
      </w:r>
      <w:r w:rsidRPr="0010391C">
        <w:rPr>
          <w:rFonts w:ascii="Times New Roman" w:hAnsi="Times New Roman" w:cs="Times New Roman"/>
          <w:lang w:val="en-GB"/>
        </w:rPr>
        <w:t xml:space="preserve"> regarding the challenges faced by arbitrators and parties are the ill-equipped tribunals. Another major bane is the outdated legislation on arbitration, which for more than two decades the act has not been amended to provide sufficient answers to modern issues of great importance in the area of international commercial arbitration. The contributory factors to the slow pace of the amendment of the arbitral legislation are lack of </w:t>
      </w:r>
      <w:r w:rsidRPr="0010391C">
        <w:rPr>
          <w:rFonts w:ascii="Times New Roman" w:hAnsi="Times New Roman" w:cs="Times New Roman"/>
          <w:lang w:val="en-GB"/>
        </w:rPr>
        <w:lastRenderedPageBreak/>
        <w:t>synergy between the slow paced legislature and the judiciary arm of government to come up with and up to date amendment and standardised arbitral law that can address the issues currently facing the system</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{"citationID":"5EWO7IbU","properties":{"formattedCitation":"(Bamgbose,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(Bamgbose, 2020)</w:t>
      </w:r>
      <w:r w:rsidR="00CF5B9B">
        <w:rPr>
          <w:rFonts w:ascii="Times New Roman" w:hAnsi="Times New Roman" w:cs="Times New Roman"/>
          <w:lang w:val="en-GB"/>
        </w:rPr>
        <w:fldChar w:fldCharType="end"/>
      </w:r>
      <w:r w:rsidRPr="0010391C">
        <w:rPr>
          <w:rFonts w:ascii="Times New Roman" w:hAnsi="Times New Roman" w:cs="Times New Roman"/>
          <w:lang w:val="en-GB"/>
        </w:rPr>
        <w:t>. This will be discussed extensively in chapter two of the thesis.</w:t>
      </w:r>
    </w:p>
    <w:p w14:paraId="04899756"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2D7F5F36" w14:textId="07E7447F"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One of the current challenges facing the arbitral practice in Nigeria is the limitation period under the Arbitration Act of Nigeria for the enforcement of an arbitral award, which has a six-year limitation period, calculated from the date the dispute arose. In the case of</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{"citationID":"F9hoL4qK","properties":{"formattedCitation":"(CITY ENGINEERING NIGERIA LTD v. FEDERAL HOUSING AUTHORITY (SC 204/1992) [1997] 1, 1997)","plainCitation":"(CITY ENGINEERING NIGERIA LTD v. FEDERAL HOUSING AUTHORITY (SC 204/1992) [1997] 1, 1997)","noteIndex":0},"citationItems":[{"id":286,"uris":["http://zotero.org/users/6413924/items/UYHW6PX6"],"uri":["http://zotero.org/users/6413924/items/UYHW6PX6"],"itemData":{"id":286,"type":"legal_case","title":"CITY ENGINEERING NIGERIA LTD v. FEDERAL HOUSING AUTHORITY (SC 204/1992) [1997] 1 (17 July 1997); | Nigeria Legal Information Institute","URL":"https://nigerialii.org/ng/judgment/supreme-court/1997/1","author":[{"family":"CITY ENGINEERING NIGERIA LTD v. FEDERAL HOUSING AUTHORITY (SC 204/1992) [1997] 1","given":""}],"accessed":{"date-parts":[["2020",11,24]]},"issued":{"date-parts":[["1997",7,17]]}}}],"schema":"https://github.com/citation-style-language/schema/raw/master/csl-citation.json"}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(CITY ENGINEERING NIGERIA LTD v. FEDERAL HOUSING AUTHORITY (SC 204/1992) [1997] 1, 1997)</w:t>
      </w:r>
      <w:r w:rsidR="00CF5B9B">
        <w:rPr>
          <w:rFonts w:ascii="Times New Roman" w:hAnsi="Times New Roman" w:cs="Times New Roman"/>
          <w:lang w:val="en-GB"/>
        </w:rPr>
        <w:fldChar w:fldCharType="end"/>
      </w:r>
      <w:r w:rsidR="00CF5B9B">
        <w:rPr>
          <w:rFonts w:ascii="Times New Roman" w:hAnsi="Times New Roman" w:cs="Times New Roman"/>
          <w:lang w:val="en-GB"/>
        </w:rPr>
        <w:t xml:space="preserve"> </w:t>
      </w:r>
      <w:r w:rsidRPr="0010391C">
        <w:rPr>
          <w:rFonts w:ascii="Times New Roman" w:hAnsi="Times New Roman" w:cs="Times New Roman"/>
          <w:lang w:val="en-GB"/>
        </w:rPr>
        <w:t xml:space="preserve">the Court held that the limitation period is calculated from the date the dispute arose, which further explains that the result of this is that with respect to arbitral proceedings. </w:t>
      </w:r>
    </w:p>
    <w:p w14:paraId="0A747176"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3031835A" w14:textId="573FAA4F"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In effect, where there are lengthy proceedings in addition with lengthy periods and the losing party seeks annulment or setting aside the arbitral award, the successful party may in turn lose its right to enforce such award in Nigeria owing to the lacuna in the limitation period.</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{"citationID":"iaWClR62","properties":{"formattedCitation":"(Dorothy Udeme Ufot, 2012)","plainCitation":"(Dorothy Udeme Ufot, 2012)","noteIndex":0},"citationItems":[{"id":270,"uris":["http://zotero.org/users/6413924/items/CSF5LC7J"],"uri":["http://zotero.org/users/6413924/items/CSF5LC7J"],"itemData":{"id":270,"type":"article-journal","abstract":"Although Nigeria appears to satisfy the criteria that should be considered when selecting a seat of arbitration, the reality is that few, if any, international arbitrations take place in Nigeria - or indeed in most other African states. Key issues such as arbitrability, anti-arbitration injunctions and the limitation period for enforcement proceedings remain to be addressed if Nigeria is to become a preferred venue for arbitration.","container-title":"International Law Office","title":"The challenges of arbitrating in Africa: the Nigerian experience","title-short":"The challenges of arbitrating in Africa","URL":"https://www.internationallawoffice.com/Newsletters/Arbitration-ADR/Nigeria/Dorothy-Ufot-Co/The-challenges-of-arbitrating-in-Africa-the-Nigerian-experience","author":[{"family":"Dorothy Udeme Ufot","given":""}],"accessed":{"date-parts":[["2020",11,24]]},"issued":{"date-parts":[["2012",12,6]]}}}],"schema":"https://github.com/citation-style-language/schema/raw/master/csl-citation.json"}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(Dorothy Udeme Ufot, 2012)</w:t>
      </w:r>
      <w:r w:rsidR="00CF5B9B">
        <w:rPr>
          <w:rFonts w:ascii="Times New Roman" w:hAnsi="Times New Roman" w:cs="Times New Roman"/>
          <w:lang w:val="en-GB"/>
        </w:rPr>
        <w:fldChar w:fldCharType="end"/>
      </w:r>
      <w:r w:rsidRPr="0010391C">
        <w:rPr>
          <w:rFonts w:ascii="Times New Roman" w:hAnsi="Times New Roman" w:cs="Times New Roman"/>
          <w:lang w:val="en-GB"/>
        </w:rPr>
        <w:t xml:space="preserve"> points out that the enforcement of arbitral awards is a problem, owing to the slow pace of the court process, stating that arbitration cases </w:t>
      </w:r>
      <w:r w:rsidR="00CF5B9B" w:rsidRPr="0010391C">
        <w:rPr>
          <w:rFonts w:ascii="Times New Roman" w:hAnsi="Times New Roman" w:cs="Times New Roman"/>
          <w:lang w:val="en-GB"/>
        </w:rPr>
        <w:t>take</w:t>
      </w:r>
      <w:r w:rsidRPr="0010391C">
        <w:rPr>
          <w:rFonts w:ascii="Times New Roman" w:hAnsi="Times New Roman" w:cs="Times New Roman"/>
          <w:lang w:val="en-GB"/>
        </w:rPr>
        <w:t xml:space="preserve"> an average of four to ten years to get to the Supreme Court before a final award is enforced in favour of the winning party in respect of the subject matter in dispute, by which the award given on such subject matter may have lost its economic value. </w:t>
      </w:r>
    </w:p>
    <w:p w14:paraId="7688D21C"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79F161C5" w14:textId="1AB1AF6C"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This is an affirmation of the statement made above</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{"citationID":"BFqgusRh","properties":{"formattedCitation":"(Mance et al., n.d.)","plainCitation":"(Mance et al., n.d.)","noteIndex":0},"citationItems":[{"id":289,"uris":["http://zotero.org/users/6413924/items/HB46AN4Q"],"uri":["http://zotero.org/users/6413924/items/HB46AN4Q"],"itemData":{"id":289,"type":"article-journal","language":"en","page":"24","source":"Zotero","title":"IPCO (Nigeria) Limited (Respondent) v Nigerian National Petroleum Corporation (Appellant)","author":[{"family":"Mance","given":"Lord"},{"family":"Clarke","given":"Lord"},{"family":"Sumption","given":"Lord"},{"family":"Hodge","given":"Lord"},{"family":"Toulson","given":"Lord"}]}}],"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(Mance et al., n.d.)</w:t>
      </w:r>
      <w:r w:rsidR="00CF5B9B">
        <w:rPr>
          <w:rFonts w:ascii="Times New Roman" w:hAnsi="Times New Roman" w:cs="Times New Roman"/>
          <w:lang w:val="en-GB"/>
        </w:rPr>
        <w:fldChar w:fldCharType="end"/>
      </w:r>
      <w:r w:rsidRPr="0010391C">
        <w:rPr>
          <w:rFonts w:ascii="Times New Roman" w:hAnsi="Times New Roman" w:cs="Times New Roman"/>
          <w:lang w:val="en-GB"/>
        </w:rPr>
        <w:t xml:space="preserve"> when the Court held that “the mill of justice can grind very slowly in Nigeria” inferring that Nigeria is not geared towards arbitration in the manner which meets the international standards it agreed to. Hence, the right of appeal should be severally restricted, and awards granted by the tribunal be final, owing to the fact that the parties agreed to be bound by the arbitral award, and while considering such application for leave of the Court to appeal such award, the Court should exercise strict discretion in order to avoid unnecessary appeal in line with the overall purpose of strengthening and promoting the arbitral framework in Nigeria.</w:t>
      </w:r>
    </w:p>
    <w:p w14:paraId="3C40CE75"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1D3D3D24" w14:textId="21B83CB9"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Some of the current backdrop in Nigeria’s arbitral regime is the lack of inclusion of important provision into the arbitral legislation. For instance, the lack of provision for an emergency arbitrator, who can provide the arbitral parties seeking urgent reliefs, especially interim measures and preliminary orders in cases where the subject matter of the dispute is at stake</w:t>
      </w:r>
      <w:r w:rsidR="00CF5B9B">
        <w:rPr>
          <w:rFonts w:ascii="Times New Roman" w:hAnsi="Times New Roman" w:cs="Times New Roman"/>
          <w:lang w:val="en-GB"/>
        </w:rPr>
        <w:t xml:space="preserve"> </w:t>
      </w:r>
      <w:r w:rsidR="00CF5B9B">
        <w:rPr>
          <w:rFonts w:ascii="Times New Roman" w:hAnsi="Times New Roman" w:cs="Times New Roman"/>
          <w:lang w:val="en-GB"/>
        </w:rPr>
        <w:lastRenderedPageBreak/>
        <w:fldChar w:fldCharType="begin"/>
      </w:r>
      <w:r w:rsidR="00CF5B9B">
        <w:rPr>
          <w:rFonts w:ascii="Times New Roman" w:hAnsi="Times New Roman" w:cs="Times New Roman"/>
          <w:lang w:val="en-GB"/>
        </w:rPr>
        <w:instrText xml:space="preserve"> ADDIN ZOTERO_ITEM CSL_CITATION {"citationID":"xvaZ24H9","properties":{"formattedCitation":"(Bamgbose,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(Bamgbose, 2020)</w:t>
      </w:r>
      <w:r w:rsidR="00CF5B9B">
        <w:rPr>
          <w:rFonts w:ascii="Times New Roman" w:hAnsi="Times New Roman" w:cs="Times New Roman"/>
          <w:lang w:val="en-GB"/>
        </w:rPr>
        <w:fldChar w:fldCharType="end"/>
      </w:r>
      <w:r w:rsidRPr="0010391C">
        <w:rPr>
          <w:rFonts w:ascii="Times New Roman" w:hAnsi="Times New Roman" w:cs="Times New Roman"/>
          <w:lang w:val="en-GB"/>
        </w:rPr>
        <w:t>. This causes a big setback to the arbitral process owing to the fact that parties will have to file such interim and preliminary applications to the court which might take time before the court responds to such. In other words, emergency proceedings either in person or by telephone or video conferencing cannot be possible, as a result to of this, thereby impeding the ease of access to interim and preliminary reliefs when sensitive disputes arise.</w:t>
      </w:r>
    </w:p>
    <w:p w14:paraId="515F515D"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50C13AF8" w14:textId="15F283C3"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 xml:space="preserve">Furthermore, the provision of section 30 of the Nigerian Arbitration Act, states that “where an arbitrator has </w:t>
      </w:r>
      <w:r w:rsidRPr="0010391C">
        <w:rPr>
          <w:rFonts w:ascii="Times New Roman" w:hAnsi="Times New Roman" w:cs="Times New Roman"/>
          <w:b/>
          <w:bCs/>
          <w:i/>
          <w:iCs/>
          <w:lang w:val="en-GB"/>
        </w:rPr>
        <w:t>misconducted</w:t>
      </w:r>
      <w:r w:rsidRPr="0010391C">
        <w:rPr>
          <w:rFonts w:ascii="Times New Roman" w:hAnsi="Times New Roman" w:cs="Times New Roman"/>
          <w:lang w:val="en-GB"/>
        </w:rPr>
        <w:t xml:space="preserve"> himself or where the arbitral proceedings or award has been </w:t>
      </w:r>
      <w:r w:rsidRPr="0010391C">
        <w:rPr>
          <w:rFonts w:ascii="Times New Roman" w:hAnsi="Times New Roman" w:cs="Times New Roman"/>
          <w:b/>
          <w:bCs/>
          <w:i/>
          <w:iCs/>
          <w:lang w:val="en-GB"/>
        </w:rPr>
        <w:t>improperly procured</w:t>
      </w:r>
      <w:r w:rsidRPr="0010391C">
        <w:rPr>
          <w:rFonts w:ascii="Times New Roman" w:hAnsi="Times New Roman" w:cs="Times New Roman"/>
          <w:lang w:val="en-GB"/>
        </w:rPr>
        <w:t>, the court may on application of a party set aside the award.”</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{"citationID":"9Dd2NLWa","properties":{"formattedCitation":"(Folashade Alli &amp; Associates, 2018)","plainCitation":"(Folashade Alli &amp; Associates, 2018)","noteIndex":0},"citationItems":[{"id":268,"uris":["http://zotero.org/users/6413924/items/9VC29SIH"],"uri":["http://zotero.org/users/6413924/items/9VC29SIH"],"itemData":{"id":268,"type":"article-journal","language":"en-US","title":"ARBITRATION IN NIGERIA: OVERVIEW AND CHALLENGES – Folashade Alli &amp; Associates","title-short":"ARBITRATION IN NIGERIA","URL":"https://www.faa-law.com/arbitration-in-nigeria-overview-and-challenges/","author":[{"literal":"Folashade Alli &amp; Associates"}],"accessed":{"date-parts":[["2020",11,24]]},"issued":{"date-parts":[["2018"]]}}}],"schema":"https://github.com/citation-style-language/schema/raw/master/csl-citation.json"}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(Folashade Alli &amp; Associates, 2018)</w:t>
      </w:r>
      <w:r w:rsidR="00CF5B9B">
        <w:rPr>
          <w:rFonts w:ascii="Times New Roman" w:hAnsi="Times New Roman" w:cs="Times New Roman"/>
          <w:lang w:val="en-GB"/>
        </w:rPr>
        <w:fldChar w:fldCharType="end"/>
      </w:r>
      <w:r w:rsidRPr="0010391C">
        <w:rPr>
          <w:rFonts w:ascii="Times New Roman" w:hAnsi="Times New Roman" w:cs="Times New Roman"/>
          <w:lang w:val="en-GB"/>
        </w:rPr>
        <w:t xml:space="preserve"> points out that this aforementioned provision has caused unexpected problems owing to the fact that “</w:t>
      </w:r>
      <w:r w:rsidRPr="0010391C">
        <w:rPr>
          <w:rFonts w:ascii="Times New Roman" w:hAnsi="Times New Roman" w:cs="Times New Roman"/>
          <w:b/>
          <w:bCs/>
          <w:i/>
          <w:iCs/>
          <w:lang w:val="en-GB"/>
        </w:rPr>
        <w:t>misconduct</w:t>
      </w:r>
      <w:r w:rsidRPr="0010391C">
        <w:rPr>
          <w:rFonts w:ascii="Times New Roman" w:hAnsi="Times New Roman" w:cs="Times New Roman"/>
          <w:lang w:val="en-GB"/>
        </w:rPr>
        <w:t>” was not defined in the Act, leaving the interpretation wide open to the discretion of the court to determine what constitutes a misconduct.</w:t>
      </w:r>
    </w:p>
    <w:p w14:paraId="2000224C"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40308E28" w14:textId="67464DA0"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Hence, major priority must be put in place to ensure that the Act is updated and aligned with the user’s needs. The Act should recognise that arbitral parties have the choice on how the proceedings should be conducted, the venue and choice of arbitrators and applicable law</w:t>
      </w:r>
      <w:r w:rsidR="00CF5B9B">
        <w:rPr>
          <w:rFonts w:ascii="Times New Roman" w:hAnsi="Times New Roman" w:cs="Times New Roman"/>
          <w:lang w:val="en-GB"/>
        </w:rPr>
        <w:t xml:space="preserve"> </w:t>
      </w:r>
      <w:r w:rsidR="00CF5B9B">
        <w:rPr>
          <w:rFonts w:ascii="Times New Roman" w:hAnsi="Times New Roman" w:cs="Times New Roman"/>
          <w:lang w:val="en-GB"/>
        </w:rPr>
        <w:fldChar w:fldCharType="begin"/>
      </w:r>
      <w:r w:rsidR="00CF5B9B">
        <w:rPr>
          <w:rFonts w:ascii="Times New Roman" w:hAnsi="Times New Roman" w:cs="Times New Roman"/>
          <w:lang w:val="en-GB"/>
        </w:rPr>
        <w:instrText xml:space="preserve"> ADDIN ZOTERO_ITEM CSL_CITATION {"citationID":"0BEyMluy","properties":{"formattedCitation":"(Finnis, 2016)","plainCitation":"(Finnis, 2016)","noteIndex":0},"citationItems":[{"id":291,"uris":["http://zotero.org/users/6413924/items/SX6FK3EK"],"uri":["http://zotero.org/users/6413924/items/SX6FK3EK"],"itemData":{"id":291,"type":"article-journal","container-title":"Arbitration in Nigeria: Prospects and Challenges","title":"Arbitration in Nigeria: Prospects and Challenges","URL":"https://www.pressreader.com/nigeria/thisday/20160712/281749858689057","author":[{"family":"Finnis","given":"Jerome"}],"accessed":{"date-parts":[["2020",11,24]]},"issued":{"date-parts":[["2016",7,12]]}}}],"schema":"https://github.com/citation-style-language/schema/raw/master/csl-citation.json"} </w:instrText>
      </w:r>
      <w:r w:rsidR="00CF5B9B">
        <w:rPr>
          <w:rFonts w:ascii="Times New Roman" w:hAnsi="Times New Roman" w:cs="Times New Roman"/>
          <w:lang w:val="en-GB"/>
        </w:rPr>
        <w:fldChar w:fldCharType="separate"/>
      </w:r>
      <w:r w:rsidR="00CF5B9B">
        <w:rPr>
          <w:rFonts w:ascii="Times New Roman" w:hAnsi="Times New Roman" w:cs="Times New Roman"/>
          <w:noProof/>
          <w:lang w:val="en-GB"/>
        </w:rPr>
        <w:t>(Finnis, 2016)</w:t>
      </w:r>
      <w:r w:rsidR="00CF5B9B">
        <w:rPr>
          <w:rFonts w:ascii="Times New Roman" w:hAnsi="Times New Roman" w:cs="Times New Roman"/>
          <w:lang w:val="en-GB"/>
        </w:rPr>
        <w:fldChar w:fldCharType="end"/>
      </w:r>
      <w:r w:rsidRPr="0010391C">
        <w:rPr>
          <w:rFonts w:ascii="Times New Roman" w:hAnsi="Times New Roman" w:cs="Times New Roman"/>
          <w:lang w:val="en-GB"/>
        </w:rPr>
        <w:t>.</w:t>
      </w:r>
    </w:p>
    <w:p w14:paraId="21CA787D"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6F7D12B9" w14:textId="6BE0B318" w:rsidR="006210AB" w:rsidRPr="008B098F" w:rsidRDefault="007D4D2D" w:rsidP="007D4D2D">
      <w:pPr>
        <w:pStyle w:val="Heading2"/>
      </w:pPr>
      <w:bookmarkStart w:id="37" w:name="_Toc73703919"/>
      <w:r>
        <w:t>1.4</w:t>
      </w:r>
      <w:r>
        <w:tab/>
      </w:r>
      <w:r w:rsidR="00EE04D0" w:rsidRPr="008B098F">
        <w:t>Structure of the Study</w:t>
      </w:r>
      <w:bookmarkEnd w:id="37"/>
    </w:p>
    <w:p w14:paraId="1B279593" w14:textId="77777777" w:rsidR="0010391C" w:rsidRDefault="006210AB" w:rsidP="006210AB">
      <w:pPr>
        <w:pStyle w:val="BodyA"/>
        <w:spacing w:line="360" w:lineRule="auto"/>
        <w:jc w:val="both"/>
        <w:rPr>
          <w:rFonts w:ascii="Times New Roman" w:hAnsi="Times New Roman" w:cs="Times New Roman"/>
          <w:lang w:val="en-GB"/>
        </w:rPr>
      </w:pPr>
      <w:r w:rsidRPr="0010391C">
        <w:rPr>
          <w:rFonts w:ascii="Times New Roman" w:hAnsi="Times New Roman" w:cs="Times New Roman"/>
          <w:lang w:val="en-GB"/>
        </w:rPr>
        <w:t>This dissertation is divided into six chapters as presented below:</w:t>
      </w:r>
    </w:p>
    <w:p w14:paraId="4EE6E6D4" w14:textId="58A1FC05"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 xml:space="preserve">In chapter one, it will be highlighted what the reason for this research are, leading to a concise description of the research question and hypothesis. Also analysing the objectives used in answering the overreaching research question. Chapter two covers an extensive review the literature on the research. This introduces a concise and extensive scope of the contemporary Nigerian experience with international commercial arbitration, its scope, experience and benefits. Taking a concise look at the Nigerian Arbitration Act, thereby appraising the Act. The third chapter focuses on the international framework of international commercial arbitration. Focusing on the relevant international laws and regulations governing the practice procedure and enforcement of international commercial arbitration. Chapter four will cover the scope arbitration in Ireland. Focusing on the overview of the Arbitration Act, practices and procedures of arbitration and the current challenges faced in the arbitral practice of Ireland. The fifth chapter will juxtapose the practices and procedure of international commercial arbitration in Ireland with that of Nigeria, with key finding and lessons learnt from both </w:t>
      </w:r>
      <w:r w:rsidRPr="0010391C">
        <w:rPr>
          <w:rFonts w:ascii="Times New Roman" w:hAnsi="Times New Roman" w:cs="Times New Roman"/>
          <w:lang w:val="en-GB"/>
        </w:rPr>
        <w:lastRenderedPageBreak/>
        <w:t>jurisdictions. And the final chapter will reflect on the Concluding thoughts and give final recommendations on the undertaken study.</w:t>
      </w:r>
    </w:p>
    <w:p w14:paraId="34FDC6E5" w14:textId="77777777" w:rsidR="00747060" w:rsidRPr="0010391C" w:rsidRDefault="00747060" w:rsidP="006210AB">
      <w:pPr>
        <w:pStyle w:val="BodyA"/>
        <w:spacing w:line="360" w:lineRule="auto"/>
        <w:jc w:val="both"/>
        <w:rPr>
          <w:rFonts w:ascii="Times New Roman" w:eastAsia="Times New Roman" w:hAnsi="Times New Roman" w:cs="Times New Roman"/>
          <w:lang w:val="en-GB"/>
        </w:rPr>
      </w:pPr>
    </w:p>
    <w:p w14:paraId="20512F53" w14:textId="17DB8208" w:rsidR="006210AB" w:rsidRPr="008B098F" w:rsidRDefault="007D4D2D" w:rsidP="007D4D2D">
      <w:pPr>
        <w:pStyle w:val="Heading2"/>
      </w:pPr>
      <w:bookmarkStart w:id="38" w:name="_Toc73703920"/>
      <w:r>
        <w:t>1.5</w:t>
      </w:r>
      <w:r>
        <w:tab/>
      </w:r>
      <w:r w:rsidR="008B098F" w:rsidRPr="008B098F">
        <w:t>Conclusion</w:t>
      </w:r>
      <w:bookmarkEnd w:id="38"/>
    </w:p>
    <w:p w14:paraId="6591545F"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r w:rsidRPr="0010391C">
        <w:rPr>
          <w:rFonts w:ascii="Times New Roman" w:hAnsi="Times New Roman" w:cs="Times New Roman"/>
          <w:lang w:val="en-GB"/>
        </w:rPr>
        <w:t>This chapter has provided a detailed and concise introduction to the dissertation through a description of the study, the research purpose and its major significance. The research aim, questions and a concise hypothesis serves as a foundation for the dissertation were discussed. While the last part of the chapter outlined the structure of the chapters of the thesis in a concise and detailed manner.</w:t>
      </w:r>
    </w:p>
    <w:p w14:paraId="135EBCD2"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7E871EB2"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28E4DD67" w14:textId="77777777" w:rsidR="00747060" w:rsidRDefault="00747060" w:rsidP="006210AB">
      <w:pPr>
        <w:pStyle w:val="BodyA"/>
        <w:spacing w:line="360" w:lineRule="auto"/>
        <w:jc w:val="both"/>
        <w:rPr>
          <w:rFonts w:ascii="Times New Roman" w:hAnsi="Times New Roman" w:cs="Times New Roman"/>
          <w:lang w:val="en-GB"/>
        </w:rPr>
      </w:pPr>
    </w:p>
    <w:p w14:paraId="1B953098" w14:textId="77777777" w:rsidR="00747060" w:rsidRDefault="00747060" w:rsidP="006210AB">
      <w:pPr>
        <w:pStyle w:val="BodyA"/>
        <w:spacing w:line="360" w:lineRule="auto"/>
        <w:jc w:val="both"/>
        <w:rPr>
          <w:rFonts w:ascii="Times New Roman" w:hAnsi="Times New Roman" w:cs="Times New Roman"/>
          <w:lang w:val="en-GB"/>
        </w:rPr>
      </w:pPr>
    </w:p>
    <w:p w14:paraId="58157C32" w14:textId="1589DDC0" w:rsidR="00747060" w:rsidRDefault="00747060" w:rsidP="006210AB">
      <w:pPr>
        <w:pStyle w:val="BodyA"/>
        <w:spacing w:line="360" w:lineRule="auto"/>
        <w:jc w:val="both"/>
        <w:rPr>
          <w:rFonts w:ascii="Times New Roman" w:hAnsi="Times New Roman" w:cs="Times New Roman"/>
          <w:lang w:val="en-GB"/>
        </w:rPr>
      </w:pPr>
    </w:p>
    <w:p w14:paraId="650CD8C7" w14:textId="38E535D1" w:rsidR="003A1E17" w:rsidRDefault="003A1E17" w:rsidP="006210AB">
      <w:pPr>
        <w:pStyle w:val="BodyA"/>
        <w:spacing w:line="360" w:lineRule="auto"/>
        <w:jc w:val="both"/>
        <w:rPr>
          <w:rFonts w:ascii="Times New Roman" w:hAnsi="Times New Roman" w:cs="Times New Roman"/>
          <w:lang w:val="en-GB"/>
        </w:rPr>
      </w:pPr>
    </w:p>
    <w:p w14:paraId="4C4E5F81" w14:textId="75B2A3C3" w:rsidR="003A1E17" w:rsidRDefault="003A1E17" w:rsidP="006210AB">
      <w:pPr>
        <w:pStyle w:val="BodyA"/>
        <w:spacing w:line="360" w:lineRule="auto"/>
        <w:jc w:val="both"/>
        <w:rPr>
          <w:rFonts w:ascii="Times New Roman" w:hAnsi="Times New Roman" w:cs="Times New Roman"/>
          <w:lang w:val="en-GB"/>
        </w:rPr>
      </w:pPr>
    </w:p>
    <w:p w14:paraId="6141701E" w14:textId="2677078A" w:rsidR="003A1E17" w:rsidRDefault="003A1E17" w:rsidP="006210AB">
      <w:pPr>
        <w:pStyle w:val="BodyA"/>
        <w:spacing w:line="360" w:lineRule="auto"/>
        <w:jc w:val="both"/>
        <w:rPr>
          <w:rFonts w:ascii="Times New Roman" w:hAnsi="Times New Roman" w:cs="Times New Roman"/>
          <w:lang w:val="en-GB"/>
        </w:rPr>
      </w:pPr>
    </w:p>
    <w:p w14:paraId="3F690E67" w14:textId="3C5A5405" w:rsidR="003A1E17" w:rsidRDefault="003A1E17" w:rsidP="006210AB">
      <w:pPr>
        <w:pStyle w:val="BodyA"/>
        <w:spacing w:line="360" w:lineRule="auto"/>
        <w:jc w:val="both"/>
        <w:rPr>
          <w:rFonts w:ascii="Times New Roman" w:hAnsi="Times New Roman" w:cs="Times New Roman"/>
          <w:lang w:val="en-GB"/>
        </w:rPr>
      </w:pPr>
    </w:p>
    <w:p w14:paraId="70560C0B" w14:textId="30190619" w:rsidR="003A1E17" w:rsidRDefault="003A1E17" w:rsidP="006210AB">
      <w:pPr>
        <w:pStyle w:val="BodyA"/>
        <w:spacing w:line="360" w:lineRule="auto"/>
        <w:jc w:val="both"/>
        <w:rPr>
          <w:rFonts w:ascii="Times New Roman" w:hAnsi="Times New Roman" w:cs="Times New Roman"/>
          <w:lang w:val="en-GB"/>
        </w:rPr>
      </w:pPr>
    </w:p>
    <w:p w14:paraId="4B0BA98C" w14:textId="1974501B" w:rsidR="003A1E17" w:rsidRDefault="003A1E17" w:rsidP="006210AB">
      <w:pPr>
        <w:pStyle w:val="BodyA"/>
        <w:spacing w:line="360" w:lineRule="auto"/>
        <w:jc w:val="both"/>
        <w:rPr>
          <w:rFonts w:ascii="Times New Roman" w:hAnsi="Times New Roman" w:cs="Times New Roman"/>
          <w:lang w:val="en-GB"/>
        </w:rPr>
      </w:pPr>
    </w:p>
    <w:p w14:paraId="1E31D308" w14:textId="7879AEB9" w:rsidR="003A1E17" w:rsidRDefault="003A1E17" w:rsidP="006210AB">
      <w:pPr>
        <w:pStyle w:val="BodyA"/>
        <w:spacing w:line="360" w:lineRule="auto"/>
        <w:jc w:val="both"/>
        <w:rPr>
          <w:rFonts w:ascii="Times New Roman" w:hAnsi="Times New Roman" w:cs="Times New Roman"/>
          <w:lang w:val="en-GB"/>
        </w:rPr>
      </w:pPr>
    </w:p>
    <w:p w14:paraId="6F30E0B9" w14:textId="4129FA3D" w:rsidR="003A1E17" w:rsidRDefault="003A1E17" w:rsidP="006210AB">
      <w:pPr>
        <w:pStyle w:val="BodyA"/>
        <w:spacing w:line="360" w:lineRule="auto"/>
        <w:jc w:val="both"/>
        <w:rPr>
          <w:rFonts w:ascii="Times New Roman" w:hAnsi="Times New Roman" w:cs="Times New Roman"/>
          <w:lang w:val="en-GB"/>
        </w:rPr>
      </w:pPr>
    </w:p>
    <w:p w14:paraId="0271D8B2" w14:textId="6492D2AB" w:rsidR="003A1E17" w:rsidRDefault="003A1E17" w:rsidP="006210AB">
      <w:pPr>
        <w:pStyle w:val="BodyA"/>
        <w:spacing w:line="360" w:lineRule="auto"/>
        <w:jc w:val="both"/>
        <w:rPr>
          <w:rFonts w:ascii="Times New Roman" w:hAnsi="Times New Roman" w:cs="Times New Roman"/>
          <w:lang w:val="en-GB"/>
        </w:rPr>
      </w:pPr>
    </w:p>
    <w:p w14:paraId="6FA8D831" w14:textId="3B7ABA20" w:rsidR="003A1E17" w:rsidRDefault="003A1E17" w:rsidP="006210AB">
      <w:pPr>
        <w:pStyle w:val="BodyA"/>
        <w:spacing w:line="360" w:lineRule="auto"/>
        <w:jc w:val="both"/>
        <w:rPr>
          <w:rFonts w:ascii="Times New Roman" w:hAnsi="Times New Roman" w:cs="Times New Roman"/>
          <w:lang w:val="en-GB"/>
        </w:rPr>
      </w:pPr>
    </w:p>
    <w:p w14:paraId="6E432DDF" w14:textId="2243B275" w:rsidR="003A1E17" w:rsidRDefault="003A1E17" w:rsidP="006210AB">
      <w:pPr>
        <w:pStyle w:val="BodyA"/>
        <w:spacing w:line="360" w:lineRule="auto"/>
        <w:jc w:val="both"/>
        <w:rPr>
          <w:rFonts w:ascii="Times New Roman" w:hAnsi="Times New Roman" w:cs="Times New Roman"/>
          <w:lang w:val="en-GB"/>
        </w:rPr>
      </w:pPr>
    </w:p>
    <w:p w14:paraId="1A220274" w14:textId="25C4EEB7" w:rsidR="003A1E17" w:rsidRDefault="003A1E17" w:rsidP="006210AB">
      <w:pPr>
        <w:pStyle w:val="BodyA"/>
        <w:spacing w:line="360" w:lineRule="auto"/>
        <w:jc w:val="both"/>
        <w:rPr>
          <w:rFonts w:ascii="Times New Roman" w:hAnsi="Times New Roman" w:cs="Times New Roman"/>
          <w:lang w:val="en-GB"/>
        </w:rPr>
      </w:pPr>
    </w:p>
    <w:p w14:paraId="0F069C67" w14:textId="0BAADE8F" w:rsidR="003A1E17" w:rsidRDefault="003A1E17" w:rsidP="006210AB">
      <w:pPr>
        <w:pStyle w:val="BodyA"/>
        <w:spacing w:line="360" w:lineRule="auto"/>
        <w:jc w:val="both"/>
        <w:rPr>
          <w:rFonts w:ascii="Times New Roman" w:hAnsi="Times New Roman" w:cs="Times New Roman"/>
          <w:lang w:val="en-GB"/>
        </w:rPr>
      </w:pPr>
    </w:p>
    <w:p w14:paraId="3528BDD6" w14:textId="770782D2" w:rsidR="003A1E17" w:rsidRDefault="003A1E17" w:rsidP="006210AB">
      <w:pPr>
        <w:pStyle w:val="BodyA"/>
        <w:spacing w:line="360" w:lineRule="auto"/>
        <w:jc w:val="both"/>
        <w:rPr>
          <w:rFonts w:ascii="Times New Roman" w:hAnsi="Times New Roman" w:cs="Times New Roman"/>
          <w:lang w:val="en-GB"/>
        </w:rPr>
      </w:pPr>
    </w:p>
    <w:p w14:paraId="7632A873" w14:textId="10752EDA" w:rsidR="003A1E17" w:rsidRDefault="003A1E17" w:rsidP="006210AB">
      <w:pPr>
        <w:pStyle w:val="BodyA"/>
        <w:spacing w:line="360" w:lineRule="auto"/>
        <w:jc w:val="both"/>
        <w:rPr>
          <w:rFonts w:ascii="Times New Roman" w:hAnsi="Times New Roman" w:cs="Times New Roman"/>
          <w:lang w:val="en-GB"/>
        </w:rPr>
      </w:pPr>
    </w:p>
    <w:p w14:paraId="7A932A66" w14:textId="7ACE76A6" w:rsidR="003A1E17" w:rsidRDefault="003A1E17" w:rsidP="006210AB">
      <w:pPr>
        <w:pStyle w:val="BodyA"/>
        <w:spacing w:line="360" w:lineRule="auto"/>
        <w:jc w:val="both"/>
        <w:rPr>
          <w:rFonts w:ascii="Times New Roman" w:hAnsi="Times New Roman" w:cs="Times New Roman"/>
          <w:lang w:val="en-GB"/>
        </w:rPr>
      </w:pPr>
    </w:p>
    <w:p w14:paraId="5DAAB836" w14:textId="7969DDD5" w:rsidR="003A1E17" w:rsidRDefault="003A1E17" w:rsidP="006210AB">
      <w:pPr>
        <w:pStyle w:val="BodyA"/>
        <w:spacing w:line="360" w:lineRule="auto"/>
        <w:jc w:val="both"/>
        <w:rPr>
          <w:rFonts w:ascii="Times New Roman" w:hAnsi="Times New Roman" w:cs="Times New Roman"/>
          <w:lang w:val="en-GB"/>
        </w:rPr>
      </w:pPr>
    </w:p>
    <w:p w14:paraId="6D703BFF" w14:textId="05BA9D27" w:rsidR="003A1E17" w:rsidRDefault="003A1E17" w:rsidP="006210AB">
      <w:pPr>
        <w:pStyle w:val="BodyA"/>
        <w:spacing w:line="360" w:lineRule="auto"/>
        <w:jc w:val="both"/>
        <w:rPr>
          <w:rFonts w:ascii="Times New Roman" w:hAnsi="Times New Roman" w:cs="Times New Roman"/>
          <w:lang w:val="en-GB"/>
        </w:rPr>
      </w:pPr>
    </w:p>
    <w:p w14:paraId="632B89DA" w14:textId="1854623D" w:rsidR="003A1E17" w:rsidRDefault="003A1E17" w:rsidP="006210AB">
      <w:pPr>
        <w:pStyle w:val="BodyA"/>
        <w:spacing w:line="360" w:lineRule="auto"/>
        <w:jc w:val="both"/>
        <w:rPr>
          <w:rFonts w:ascii="Times New Roman" w:hAnsi="Times New Roman" w:cs="Times New Roman"/>
          <w:lang w:val="en-GB"/>
        </w:rPr>
      </w:pPr>
    </w:p>
    <w:p w14:paraId="05FA354F" w14:textId="6ADBDCDB" w:rsidR="003A1E17" w:rsidRDefault="003A1E17" w:rsidP="006210AB">
      <w:pPr>
        <w:pStyle w:val="BodyA"/>
        <w:spacing w:line="360" w:lineRule="auto"/>
        <w:jc w:val="both"/>
        <w:rPr>
          <w:rFonts w:ascii="Times New Roman" w:hAnsi="Times New Roman" w:cs="Times New Roman"/>
          <w:lang w:val="en-GB"/>
        </w:rPr>
      </w:pPr>
    </w:p>
    <w:p w14:paraId="1F9753BD" w14:textId="207FEF77" w:rsidR="003A1E17" w:rsidRDefault="003A1E17" w:rsidP="00C37500">
      <w:pPr>
        <w:pStyle w:val="Heading1"/>
        <w:jc w:val="center"/>
      </w:pPr>
      <w:bookmarkStart w:id="39" w:name="_Toc73703921"/>
      <w:r w:rsidRPr="008B098F">
        <w:lastRenderedPageBreak/>
        <w:t>CHAPTER TWO</w:t>
      </w:r>
      <w:bookmarkEnd w:id="39"/>
    </w:p>
    <w:p w14:paraId="2874C07B" w14:textId="77777777" w:rsidR="008B098F" w:rsidRPr="008B098F" w:rsidRDefault="008B098F" w:rsidP="008B098F">
      <w:pPr>
        <w:pStyle w:val="BodyA"/>
        <w:spacing w:line="360" w:lineRule="auto"/>
        <w:jc w:val="center"/>
        <w:rPr>
          <w:rFonts w:ascii="Times New Roman" w:eastAsia="Times New Roman" w:hAnsi="Times New Roman" w:cs="Times New Roman"/>
          <w:color w:val="4472C4" w:themeColor="accent1"/>
        </w:rPr>
      </w:pPr>
    </w:p>
    <w:p w14:paraId="0B743B9A" w14:textId="2208E84E" w:rsidR="003A1E17" w:rsidRDefault="003A1E17" w:rsidP="008B098F">
      <w:pPr>
        <w:pStyle w:val="BodyA"/>
        <w:spacing w:line="360" w:lineRule="auto"/>
        <w:jc w:val="center"/>
        <w:rPr>
          <w:rFonts w:ascii="Times New Roman" w:hAnsi="Times New Roman"/>
          <w:color w:val="4472C4" w:themeColor="accent1"/>
        </w:rPr>
      </w:pPr>
      <w:r w:rsidRPr="008B098F">
        <w:rPr>
          <w:rFonts w:ascii="Times New Roman" w:hAnsi="Times New Roman"/>
          <w:color w:val="4472C4" w:themeColor="accent1"/>
        </w:rPr>
        <w:t>LITERATURE REVIEW</w:t>
      </w:r>
    </w:p>
    <w:p w14:paraId="4AC4C5F6" w14:textId="77777777" w:rsidR="008B098F" w:rsidRPr="008B098F" w:rsidRDefault="008B098F" w:rsidP="008B098F">
      <w:pPr>
        <w:pStyle w:val="BodyA"/>
        <w:spacing w:line="360" w:lineRule="auto"/>
        <w:jc w:val="center"/>
        <w:rPr>
          <w:rFonts w:ascii="Times New Roman" w:eastAsia="Times New Roman" w:hAnsi="Times New Roman" w:cs="Times New Roman"/>
          <w:color w:val="4472C4" w:themeColor="accent1"/>
        </w:rPr>
      </w:pPr>
    </w:p>
    <w:p w14:paraId="051F306E" w14:textId="376C54A0" w:rsidR="003A1E17" w:rsidRPr="003B14E4" w:rsidRDefault="003A1E17" w:rsidP="007D4D2D">
      <w:pPr>
        <w:pStyle w:val="Heading3"/>
        <w:rPr>
          <w:rFonts w:eastAsia="Times New Roman" w:cs="Times New Roman"/>
        </w:rPr>
      </w:pPr>
      <w:bookmarkStart w:id="40" w:name="_Toc73703922"/>
      <w:r w:rsidRPr="003B14E4">
        <w:t>2.1</w:t>
      </w:r>
      <w:r w:rsidRPr="003B14E4">
        <w:tab/>
      </w:r>
      <w:r w:rsidR="008B098F" w:rsidRPr="003B14E4">
        <w:t>Overview</w:t>
      </w:r>
      <w:bookmarkEnd w:id="40"/>
    </w:p>
    <w:p w14:paraId="1891A941"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The review focuses on the background knowledge of the study which is to focus on the current arbitral regime of Ireland as a first world country and Nigeria as a third world country and will be structured by going through an overview of the concept of arbitration and narrowing it down to the concept of commercial and international commercial arbitration. </w:t>
      </w:r>
      <w:r>
        <w:rPr>
          <w:rFonts w:ascii="Times New Roman" w:hAnsi="Times New Roman"/>
          <w:lang w:val="de-DE"/>
        </w:rPr>
        <w:t>T</w:t>
      </w:r>
      <w:r>
        <w:rPr>
          <w:rFonts w:ascii="Times New Roman" w:hAnsi="Times New Roman"/>
        </w:rPr>
        <w:t>he thesis will then focus on the inception of the practice of arbitration in Nigeria and Ireland, it</w:t>
      </w:r>
      <w:r>
        <w:rPr>
          <w:rFonts w:ascii="Times New Roman" w:hAnsi="Times New Roman"/>
          <w:lang w:val="de-DE"/>
        </w:rPr>
        <w:t xml:space="preserve">s </w:t>
      </w:r>
      <w:r>
        <w:rPr>
          <w:rFonts w:ascii="Times New Roman" w:hAnsi="Times New Roman"/>
        </w:rPr>
        <w:t>integra</w:t>
      </w:r>
      <w:r>
        <w:rPr>
          <w:rFonts w:ascii="Times New Roman" w:hAnsi="Times New Roman"/>
          <w:lang w:val="de-DE"/>
        </w:rPr>
        <w:t>l</w:t>
      </w:r>
      <w:r>
        <w:rPr>
          <w:rFonts w:ascii="Times New Roman" w:hAnsi="Times New Roman"/>
        </w:rPr>
        <w:t xml:space="preserve"> legislations and the impact of the practices and procedures of international commercial arbitration in Nigeria and a third world country and Ireland as a first world country, taking a cue from the latter’s practices and procedures and how to improve Nigeria’s current arbitral regime.</w:t>
      </w:r>
    </w:p>
    <w:p w14:paraId="2716EC6B" w14:textId="42E93F5E" w:rsidR="003A1E17" w:rsidRDefault="003A1E17" w:rsidP="003A1E17">
      <w:pPr>
        <w:pStyle w:val="BodyA"/>
        <w:spacing w:line="360" w:lineRule="auto"/>
        <w:jc w:val="both"/>
        <w:rPr>
          <w:rFonts w:ascii="Times New Roman" w:eastAsia="Times New Roman" w:hAnsi="Times New Roman" w:cs="Times New Roman"/>
        </w:rPr>
      </w:pPr>
    </w:p>
    <w:p w14:paraId="0930DBD5" w14:textId="17100C3E" w:rsidR="008B098F" w:rsidRDefault="008B098F" w:rsidP="007D4D2D">
      <w:pPr>
        <w:pStyle w:val="Heading3"/>
        <w:rPr>
          <w:rFonts w:eastAsia="Times New Roman"/>
        </w:rPr>
      </w:pPr>
      <w:bookmarkStart w:id="41" w:name="_Toc73703923"/>
      <w:r w:rsidRPr="003B14E4">
        <w:rPr>
          <w:rFonts w:eastAsia="Times New Roman"/>
        </w:rPr>
        <w:t>2.2</w:t>
      </w:r>
      <w:r w:rsidRPr="003B14E4">
        <w:rPr>
          <w:rFonts w:eastAsia="Times New Roman"/>
        </w:rPr>
        <w:tab/>
        <w:t>Conceptual Overview</w:t>
      </w:r>
      <w:bookmarkEnd w:id="41"/>
    </w:p>
    <w:p w14:paraId="1A536CEA" w14:textId="77777777" w:rsidR="007D4D2D" w:rsidRPr="007D4D2D" w:rsidRDefault="007D4D2D" w:rsidP="007D4D2D"/>
    <w:p w14:paraId="35789B7D" w14:textId="2C0A5E31" w:rsidR="003A1E17" w:rsidRPr="003B14E4" w:rsidRDefault="003A1E17" w:rsidP="007D4D2D">
      <w:pPr>
        <w:pStyle w:val="Heading3"/>
      </w:pPr>
      <w:bookmarkStart w:id="42" w:name="_Toc73703924"/>
      <w:r w:rsidRPr="003B14E4">
        <w:t>2.2</w:t>
      </w:r>
      <w:r w:rsidR="003B14E4" w:rsidRPr="003B14E4">
        <w:t>.1</w:t>
      </w:r>
      <w:r w:rsidRPr="003B14E4">
        <w:tab/>
      </w:r>
      <w:r w:rsidR="008B098F" w:rsidRPr="003B14E4">
        <w:t>The Concept of Arbitration</w:t>
      </w:r>
      <w:bookmarkEnd w:id="42"/>
    </w:p>
    <w:p w14:paraId="6EF1E359"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Arbitration is defined as a substitute for litigation in the court of law. In other words, it is the submission of a matter between two parties in dispute to arbitrators of their choice and the submission of the final award to the courts for enforcement </w:t>
      </w:r>
      <w:r>
        <w:rPr>
          <w:rFonts w:ascii="Times New Roman" w:hAnsi="Times New Roman"/>
          <w:lang w:val="de-DE"/>
        </w:rPr>
        <w:t>(</w:t>
      </w:r>
      <w:proofErr w:type="spellStart"/>
      <w:r>
        <w:rPr>
          <w:rFonts w:ascii="Times New Roman" w:hAnsi="Times New Roman"/>
          <w:lang w:val="de-DE"/>
        </w:rPr>
        <w:t>Sturges</w:t>
      </w:r>
      <w:proofErr w:type="spellEnd"/>
      <w:r>
        <w:rPr>
          <w:rFonts w:ascii="Times New Roman" w:hAnsi="Times New Roman"/>
          <w:lang w:val="de-DE"/>
        </w:rPr>
        <w:t>, 1960)</w:t>
      </w:r>
      <w:r>
        <w:rPr>
          <w:rFonts w:ascii="Times New Roman" w:hAnsi="Times New Roman"/>
        </w:rPr>
        <w:t xml:space="preserve">. </w:t>
      </w:r>
    </w:p>
    <w:p w14:paraId="50ABBE79" w14:textId="77777777" w:rsidR="003A1E17" w:rsidRDefault="003A1E17" w:rsidP="003A1E17">
      <w:pPr>
        <w:pStyle w:val="BodyA"/>
        <w:spacing w:line="360" w:lineRule="auto"/>
        <w:jc w:val="both"/>
        <w:rPr>
          <w:rFonts w:ascii="Times New Roman" w:eastAsia="Times New Roman" w:hAnsi="Times New Roman" w:cs="Times New Roman"/>
        </w:rPr>
      </w:pPr>
    </w:p>
    <w:p w14:paraId="67B70C95"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The study will further explain the concept of arbitration as contractual in nature, inexpensive and faster means of dispute resolution </w:t>
      </w:r>
      <w:r>
        <w:rPr>
          <w:rFonts w:ascii="Times New Roman" w:hAnsi="Times New Roman"/>
          <w:lang w:val="de-DE"/>
        </w:rPr>
        <w:t>(</w:t>
      </w:r>
      <w:proofErr w:type="spellStart"/>
      <w:r>
        <w:rPr>
          <w:rFonts w:ascii="Times New Roman" w:hAnsi="Times New Roman"/>
          <w:lang w:val="de-DE"/>
        </w:rPr>
        <w:t>Sturges</w:t>
      </w:r>
      <w:proofErr w:type="spellEnd"/>
      <w:r>
        <w:rPr>
          <w:rFonts w:ascii="Times New Roman" w:hAnsi="Times New Roman"/>
          <w:lang w:val="de-DE"/>
        </w:rPr>
        <w:t>, 1960)</w:t>
      </w:r>
      <w:r>
        <w:rPr>
          <w:rFonts w:ascii="Times New Roman" w:hAnsi="Times New Roman"/>
        </w:rPr>
        <w:t>. Arbitration is further defined as a method of resolution of disputes that parties opt for upon which the result is binding after a final decision is being meted out, by the decision maker(s) (</w:t>
      </w:r>
      <w:proofErr w:type="spellStart"/>
      <w:r>
        <w:rPr>
          <w:rFonts w:ascii="Times New Roman" w:hAnsi="Times New Roman"/>
        </w:rPr>
        <w:t>Paulsson</w:t>
      </w:r>
      <w:proofErr w:type="spellEnd"/>
      <w:r>
        <w:rPr>
          <w:rFonts w:ascii="Times New Roman" w:hAnsi="Times New Roman"/>
        </w:rPr>
        <w:t>, 2013). One of the key distinctive factor</w:t>
      </w:r>
      <w:r>
        <w:rPr>
          <w:rFonts w:ascii="Times New Roman" w:hAnsi="Times New Roman"/>
          <w:lang w:val="de-DE"/>
        </w:rPr>
        <w:t>s</w:t>
      </w:r>
      <w:r>
        <w:rPr>
          <w:rFonts w:ascii="Times New Roman" w:hAnsi="Times New Roman"/>
        </w:rPr>
        <w:t xml:space="preserve"> to point out from these concept</w:t>
      </w:r>
      <w:r>
        <w:rPr>
          <w:rFonts w:ascii="Times New Roman" w:hAnsi="Times New Roman"/>
          <w:lang w:val="de-DE"/>
        </w:rPr>
        <w:t>s</w:t>
      </w:r>
      <w:r>
        <w:rPr>
          <w:rFonts w:ascii="Times New Roman" w:hAnsi="Times New Roman"/>
        </w:rPr>
        <w:t xml:space="preserve"> is the ability of parties to voluntarily agreeing to tender their grievances to adjudicators of their own choosing and be bound in advance comply with the decisions of the adjudicators as binding and final.</w:t>
      </w:r>
    </w:p>
    <w:p w14:paraId="746AAE28" w14:textId="77777777" w:rsidR="003A1E17" w:rsidRDefault="003A1E17" w:rsidP="003A1E17">
      <w:pPr>
        <w:pStyle w:val="BodyA"/>
        <w:spacing w:line="360" w:lineRule="auto"/>
        <w:jc w:val="both"/>
        <w:rPr>
          <w:rFonts w:ascii="Times New Roman" w:eastAsia="Times New Roman" w:hAnsi="Times New Roman" w:cs="Times New Roman"/>
        </w:rPr>
      </w:pPr>
    </w:p>
    <w:p w14:paraId="3BA8224D"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Arbitration under the English common law is defined as a means of dispute resolution involving two or more parties who cannot adjudicate on that dispute themselves thereby agreeing that a private individual or individuals resolve such disputes upon which a final decision will be made, and the parties will be bound by such (</w:t>
      </w:r>
      <w:proofErr w:type="spellStart"/>
      <w:r>
        <w:rPr>
          <w:rFonts w:ascii="Times New Roman" w:hAnsi="Times New Roman"/>
        </w:rPr>
        <w:t>Fouchard</w:t>
      </w:r>
      <w:proofErr w:type="spellEnd"/>
      <w:r>
        <w:rPr>
          <w:rFonts w:ascii="Times New Roman" w:hAnsi="Times New Roman"/>
        </w:rPr>
        <w:t xml:space="preserve"> and Goldman, 1999). </w:t>
      </w:r>
      <w:r>
        <w:rPr>
          <w:rFonts w:ascii="Times New Roman" w:hAnsi="Times New Roman"/>
        </w:rPr>
        <w:lastRenderedPageBreak/>
        <w:t>The common law concept makes reference to two elements, firstly the arbitrator’s duty to resolve the disputes and secondly, the power to resolve such which originates form the common intention of the parties (</w:t>
      </w:r>
      <w:proofErr w:type="spellStart"/>
      <w:r>
        <w:rPr>
          <w:rFonts w:ascii="Times New Roman" w:hAnsi="Times New Roman"/>
        </w:rPr>
        <w:t>Fouchard</w:t>
      </w:r>
      <w:proofErr w:type="spellEnd"/>
      <w:r>
        <w:rPr>
          <w:rFonts w:ascii="Times New Roman" w:hAnsi="Times New Roman"/>
        </w:rPr>
        <w:t xml:space="preserve"> and Goldman, 1999). </w:t>
      </w:r>
    </w:p>
    <w:p w14:paraId="3C38C1DC" w14:textId="77777777" w:rsidR="003A1E17" w:rsidRDefault="003A1E17" w:rsidP="003A1E17">
      <w:pPr>
        <w:pStyle w:val="BodyA"/>
        <w:spacing w:line="360" w:lineRule="auto"/>
        <w:jc w:val="both"/>
        <w:rPr>
          <w:rFonts w:ascii="Times New Roman" w:eastAsia="Times New Roman" w:hAnsi="Times New Roman" w:cs="Times New Roman"/>
        </w:rPr>
      </w:pPr>
    </w:p>
    <w:p w14:paraId="6871DF40" w14:textId="07509F32" w:rsidR="003A1E17" w:rsidRPr="003B14E4" w:rsidRDefault="003A1E17" w:rsidP="007D4D2D">
      <w:pPr>
        <w:pStyle w:val="Heading3"/>
        <w:rPr>
          <w:rFonts w:eastAsia="Times New Roman" w:cs="Times New Roman"/>
        </w:rPr>
      </w:pPr>
      <w:bookmarkStart w:id="43" w:name="_Toc73703925"/>
      <w:r w:rsidRPr="003B14E4">
        <w:t>2.2.</w:t>
      </w:r>
      <w:r w:rsidR="003B14E4" w:rsidRPr="003B14E4">
        <w:t>2</w:t>
      </w:r>
      <w:r w:rsidRPr="003B14E4">
        <w:tab/>
      </w:r>
      <w:r w:rsidR="003B14E4" w:rsidRPr="003B14E4">
        <w:t>International Arbitration</w:t>
      </w:r>
      <w:bookmarkEnd w:id="43"/>
      <w:r w:rsidR="003B14E4" w:rsidRPr="003B14E4">
        <w:t xml:space="preserve"> </w:t>
      </w:r>
    </w:p>
    <w:p w14:paraId="738E7B48"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In defining international arbitration, the European Convention on international commercial arbitration (1961), regards arbitration as international if </w:t>
      </w:r>
      <w:r>
        <w:rPr>
          <w:rFonts w:ascii="Times New Roman" w:hAnsi="Times New Roman"/>
          <w:lang w:val="pt-PT"/>
        </w:rPr>
        <w:t xml:space="preserve">(de </w:t>
      </w:r>
      <w:proofErr w:type="spellStart"/>
      <w:r>
        <w:rPr>
          <w:rFonts w:ascii="Times New Roman" w:hAnsi="Times New Roman"/>
          <w:lang w:val="pt-PT"/>
        </w:rPr>
        <w:t>Carolis</w:t>
      </w:r>
      <w:proofErr w:type="spellEnd"/>
      <w:r>
        <w:rPr>
          <w:rFonts w:ascii="Times New Roman" w:hAnsi="Times New Roman"/>
          <w:lang w:val="pt-PT"/>
        </w:rPr>
        <w:t>, 2010)</w:t>
      </w:r>
      <w:r>
        <w:rPr>
          <w:rFonts w:ascii="Times New Roman" w:hAnsi="Times New Roman"/>
        </w:rPr>
        <w:t>:</w:t>
      </w:r>
    </w:p>
    <w:p w14:paraId="3C1C5B9D" w14:textId="77777777" w:rsidR="003A1E17" w:rsidRDefault="003A1E17" w:rsidP="003A1E17">
      <w:pPr>
        <w:pStyle w:val="ListParagraph"/>
        <w:numPr>
          <w:ilvl w:val="0"/>
          <w:numId w:val="12"/>
        </w:numPr>
        <w:spacing w:line="360" w:lineRule="auto"/>
        <w:jc w:val="both"/>
        <w:rPr>
          <w:rFonts w:ascii="Times New Roman" w:hAnsi="Times New Roman"/>
        </w:rPr>
      </w:pPr>
      <w:r>
        <w:rPr>
          <w:rFonts w:ascii="Times New Roman" w:hAnsi="Times New Roman"/>
        </w:rPr>
        <w:t xml:space="preserve"> the parties have their place of business in different states, where the parties have more than one place of business.</w:t>
      </w:r>
    </w:p>
    <w:p w14:paraId="26F36396" w14:textId="77777777" w:rsidR="003A1E17" w:rsidRDefault="003A1E17" w:rsidP="003A1E17">
      <w:pPr>
        <w:pStyle w:val="ListParagraph"/>
        <w:numPr>
          <w:ilvl w:val="0"/>
          <w:numId w:val="12"/>
        </w:numPr>
        <w:spacing w:line="360" w:lineRule="auto"/>
        <w:jc w:val="both"/>
        <w:rPr>
          <w:rFonts w:ascii="Times New Roman" w:hAnsi="Times New Roman"/>
        </w:rPr>
      </w:pPr>
      <w:r>
        <w:rPr>
          <w:rFonts w:ascii="Times New Roman" w:hAnsi="Times New Roman"/>
        </w:rPr>
        <w:t>the subject matter in dispute is connected to a different state from that of the state where at least one of the parties has their business.</w:t>
      </w:r>
    </w:p>
    <w:p w14:paraId="62404B41" w14:textId="77777777" w:rsidR="003A1E17" w:rsidRDefault="003A1E17" w:rsidP="003A1E17">
      <w:pPr>
        <w:pStyle w:val="ListParagraph"/>
        <w:numPr>
          <w:ilvl w:val="0"/>
          <w:numId w:val="12"/>
        </w:numPr>
        <w:spacing w:line="360" w:lineRule="auto"/>
        <w:jc w:val="both"/>
        <w:rPr>
          <w:rFonts w:ascii="Times New Roman" w:hAnsi="Times New Roman"/>
        </w:rPr>
      </w:pPr>
      <w:r>
        <w:rPr>
          <w:rFonts w:ascii="Times New Roman" w:hAnsi="Times New Roman"/>
        </w:rPr>
        <w:t>the parties expressly agree that the subject matter the agreement refers to more than one country.</w:t>
      </w:r>
    </w:p>
    <w:p w14:paraId="5793EDAE" w14:textId="77777777" w:rsidR="003A1E17" w:rsidRDefault="003A1E17" w:rsidP="003A1E17">
      <w:pPr>
        <w:pStyle w:val="ListParagraph"/>
        <w:spacing w:line="360" w:lineRule="auto"/>
        <w:ind w:left="0"/>
        <w:jc w:val="both"/>
        <w:rPr>
          <w:rFonts w:ascii="Times New Roman" w:eastAsia="Times New Roman" w:hAnsi="Times New Roman" w:cs="Times New Roman"/>
        </w:rPr>
      </w:pPr>
    </w:p>
    <w:p w14:paraId="611209B8"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In practice, it is usually necessary to make reference to the relevant states or jurisdictions arbitral law in order to grasp the actual meaning of the concept </w:t>
      </w:r>
      <w:r>
        <w:rPr>
          <w:rFonts w:ascii="Times New Roman" w:hAnsi="Times New Roman"/>
          <w:i/>
          <w:iCs/>
        </w:rPr>
        <w:t>international</w:t>
      </w:r>
      <w:r>
        <w:rPr>
          <w:rFonts w:ascii="Times New Roman" w:hAnsi="Times New Roman"/>
        </w:rPr>
        <w:t xml:space="preserve">, which is referred to as </w:t>
      </w:r>
      <w:r>
        <w:rPr>
          <w:rFonts w:ascii="Times New Roman" w:hAnsi="Times New Roman"/>
          <w:i/>
          <w:iCs/>
        </w:rPr>
        <w:t xml:space="preserve">lex loci, </w:t>
      </w:r>
      <w:r>
        <w:rPr>
          <w:rFonts w:ascii="Times New Roman" w:hAnsi="Times New Roman"/>
        </w:rPr>
        <w:t>that is the law of the jurisdiction or state where the arbitration is to commence</w:t>
      </w:r>
      <w:r>
        <w:rPr>
          <w:rFonts w:ascii="Times New Roman" w:hAnsi="Times New Roman"/>
          <w:lang w:val="de-DE"/>
        </w:rPr>
        <w:t xml:space="preserve"> </w:t>
      </w:r>
      <w:r>
        <w:rPr>
          <w:rFonts w:ascii="Times New Roman" w:hAnsi="Times New Roman"/>
        </w:rPr>
        <w:t xml:space="preserve">(Redfern, 1995). When defining international arbitration, there are a wide range of factors involved such as different cultures, legal background, nationalities, legal system, legislations, and principles that play a pivotal role in ensuring an ease in the in the conduct of the proceedings. In different jurisdictions around the world, an arbitration will be considered international when referring to the nationality of the parties involved, the type of dispute involved, and the residence of the parties involved (Blackaby et al., 2015). </w:t>
      </w:r>
    </w:p>
    <w:p w14:paraId="0C0BCC10" w14:textId="77777777" w:rsidR="003A1E17" w:rsidRDefault="003A1E17" w:rsidP="003A1E17">
      <w:pPr>
        <w:pStyle w:val="BodyA"/>
        <w:spacing w:line="360" w:lineRule="auto"/>
        <w:jc w:val="both"/>
        <w:rPr>
          <w:rFonts w:ascii="Times New Roman" w:eastAsia="Times New Roman" w:hAnsi="Times New Roman" w:cs="Times New Roman"/>
        </w:rPr>
      </w:pPr>
    </w:p>
    <w:p w14:paraId="3BA02AB9" w14:textId="0563C4BC" w:rsidR="003A1E17" w:rsidRPr="003B14E4" w:rsidRDefault="003A1E17" w:rsidP="007D4D2D">
      <w:pPr>
        <w:pStyle w:val="Heading3"/>
        <w:rPr>
          <w:rFonts w:eastAsia="Times New Roman" w:cs="Times New Roman"/>
        </w:rPr>
      </w:pPr>
      <w:bookmarkStart w:id="44" w:name="_Toc73703926"/>
      <w:r w:rsidRPr="003B14E4">
        <w:t>2.2.</w:t>
      </w:r>
      <w:r w:rsidR="003B14E4" w:rsidRPr="003B14E4">
        <w:t>3</w:t>
      </w:r>
      <w:r w:rsidRPr="003B14E4">
        <w:tab/>
      </w:r>
      <w:r w:rsidR="003B14E4" w:rsidRPr="003B14E4">
        <w:t>Commercial Arbitration</w:t>
      </w:r>
      <w:bookmarkEnd w:id="44"/>
    </w:p>
    <w:p w14:paraId="0A93DBCB" w14:textId="05E144B2"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The definition of commercial is widely used in practice, individual states what commercial disputes are and if they are arbitrable. For instance, the provisions of the New York Convention allow states to interpret the term </w:t>
      </w:r>
      <w:r>
        <w:rPr>
          <w:rFonts w:ascii="Times New Roman" w:hAnsi="Times New Roman"/>
          <w:i/>
          <w:iCs/>
        </w:rPr>
        <w:t xml:space="preserve">“commercial” </w:t>
      </w:r>
      <w:r>
        <w:rPr>
          <w:rFonts w:ascii="Times New Roman" w:hAnsi="Times New Roman"/>
        </w:rPr>
        <w:t xml:space="preserve">according to its national standards </w:t>
      </w:r>
      <w:r>
        <w:rPr>
          <w:rFonts w:ascii="Times New Roman" w:hAnsi="Times New Roman"/>
          <w:lang w:val="pt-PT"/>
        </w:rPr>
        <w:t xml:space="preserve">(de </w:t>
      </w:r>
      <w:proofErr w:type="spellStart"/>
      <w:r>
        <w:rPr>
          <w:rFonts w:ascii="Times New Roman" w:hAnsi="Times New Roman"/>
          <w:lang w:val="pt-PT"/>
        </w:rPr>
        <w:t>Carolis</w:t>
      </w:r>
      <w:proofErr w:type="spellEnd"/>
      <w:r>
        <w:rPr>
          <w:rFonts w:ascii="Times New Roman" w:hAnsi="Times New Roman"/>
          <w:lang w:val="pt-PT"/>
        </w:rPr>
        <w:t>, 2010)</w:t>
      </w:r>
      <w:r>
        <w:rPr>
          <w:rFonts w:ascii="Times New Roman" w:hAnsi="Times New Roman"/>
        </w:rPr>
        <w:t xml:space="preserve">. The Model Law provides a generally acceptable definition of </w:t>
      </w:r>
      <w:r>
        <w:rPr>
          <w:rFonts w:ascii="Times New Roman" w:hAnsi="Times New Roman"/>
          <w:i/>
          <w:iCs/>
        </w:rPr>
        <w:t>international</w:t>
      </w:r>
      <w:r>
        <w:rPr>
          <w:rFonts w:ascii="Times New Roman" w:hAnsi="Times New Roman"/>
        </w:rPr>
        <w:t xml:space="preserve"> but not of </w:t>
      </w:r>
      <w:r>
        <w:rPr>
          <w:rFonts w:ascii="Times New Roman" w:hAnsi="Times New Roman"/>
          <w:i/>
          <w:iCs/>
        </w:rPr>
        <w:t>commercial</w:t>
      </w:r>
      <w:r>
        <w:rPr>
          <w:rFonts w:ascii="Times New Roman" w:hAnsi="Times New Roman"/>
        </w:rPr>
        <w:t xml:space="preserve"> arbitration. However, its provisions states that the term “</w:t>
      </w:r>
      <w:r>
        <w:rPr>
          <w:rFonts w:ascii="Times New Roman" w:hAnsi="Times New Roman"/>
          <w:i/>
          <w:iCs/>
        </w:rPr>
        <w:t>commercial”</w:t>
      </w:r>
      <w:r>
        <w:rPr>
          <w:rFonts w:ascii="Times New Roman" w:hAnsi="Times New Roman"/>
        </w:rPr>
        <w:t xml:space="preserve"> should be denoted as a wide definition as to cover issues arising from all relationships of a commercial nature, whether contractual or not. But more importantly</w:t>
      </w:r>
      <w:r>
        <w:rPr>
          <w:rFonts w:ascii="Times New Roman" w:hAnsi="Times New Roman"/>
          <w:lang w:val="de-DE"/>
        </w:rPr>
        <w:t>,</w:t>
      </w:r>
      <w:r>
        <w:rPr>
          <w:rFonts w:ascii="Times New Roman" w:hAnsi="Times New Roman"/>
        </w:rPr>
        <w:t xml:space="preserve"> strict reference should be made to the laws of the relevant country involved </w:t>
      </w:r>
      <w:r>
        <w:rPr>
          <w:rFonts w:ascii="Times New Roman" w:hAnsi="Times New Roman"/>
          <w:lang w:val="pt-PT"/>
        </w:rPr>
        <w:t xml:space="preserve">(de </w:t>
      </w:r>
      <w:proofErr w:type="spellStart"/>
      <w:r>
        <w:rPr>
          <w:rFonts w:ascii="Times New Roman" w:hAnsi="Times New Roman"/>
          <w:lang w:val="pt-PT"/>
        </w:rPr>
        <w:t>Carolis</w:t>
      </w:r>
      <w:proofErr w:type="spellEnd"/>
      <w:r>
        <w:rPr>
          <w:rFonts w:ascii="Times New Roman" w:hAnsi="Times New Roman"/>
          <w:lang w:val="pt-PT"/>
        </w:rPr>
        <w:t>, 2010)</w:t>
      </w:r>
      <w:r>
        <w:rPr>
          <w:rFonts w:ascii="Times New Roman" w:hAnsi="Times New Roman"/>
        </w:rPr>
        <w:t>.</w:t>
      </w:r>
    </w:p>
    <w:p w14:paraId="6563B364"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lastRenderedPageBreak/>
        <w:t>From the foregoing, both the Model Law and the New York Convention has allowed for the autonomous interpretation of the concept “</w:t>
      </w:r>
      <w:r>
        <w:rPr>
          <w:rFonts w:ascii="Times New Roman" w:hAnsi="Times New Roman"/>
          <w:i/>
          <w:iCs/>
        </w:rPr>
        <w:t>commercial”</w:t>
      </w:r>
      <w:r>
        <w:rPr>
          <w:rFonts w:ascii="Times New Roman" w:hAnsi="Times New Roman"/>
        </w:rPr>
        <w:t xml:space="preserve"> from the national laws of each contracting states to define its scope and limitation(s).</w:t>
      </w:r>
    </w:p>
    <w:p w14:paraId="3CE5E975" w14:textId="77777777" w:rsidR="003A1E17" w:rsidRDefault="003A1E17" w:rsidP="003A1E17">
      <w:pPr>
        <w:pStyle w:val="BodyA"/>
        <w:spacing w:line="360" w:lineRule="auto"/>
        <w:jc w:val="both"/>
        <w:rPr>
          <w:rFonts w:ascii="Times New Roman" w:eastAsia="Times New Roman" w:hAnsi="Times New Roman" w:cs="Times New Roman"/>
        </w:rPr>
      </w:pPr>
    </w:p>
    <w:p w14:paraId="7C085FD9" w14:textId="77777777" w:rsidR="003A1E17" w:rsidRDefault="003A1E17" w:rsidP="003A1E17">
      <w:pPr>
        <w:pStyle w:val="BodyA"/>
        <w:spacing w:line="360" w:lineRule="auto"/>
        <w:jc w:val="both"/>
        <w:rPr>
          <w:rFonts w:ascii="Times New Roman" w:hAnsi="Times New Roman"/>
        </w:rPr>
      </w:pPr>
    </w:p>
    <w:p w14:paraId="5B39F715" w14:textId="1229636C" w:rsidR="003A1E17" w:rsidRPr="003B14E4" w:rsidRDefault="003A1E17" w:rsidP="007D4D2D">
      <w:pPr>
        <w:pStyle w:val="Heading3"/>
        <w:rPr>
          <w:rFonts w:eastAsia="Times New Roman" w:cs="Times New Roman"/>
        </w:rPr>
      </w:pPr>
      <w:bookmarkStart w:id="45" w:name="_Toc73703927"/>
      <w:r w:rsidRPr="003B14E4">
        <w:t>2.3</w:t>
      </w:r>
      <w:r w:rsidRPr="003B14E4">
        <w:tab/>
      </w:r>
      <w:r w:rsidR="003B14E4" w:rsidRPr="003B14E4">
        <w:t>Overview of Arbitration Practice in Nigeria</w:t>
      </w:r>
      <w:bookmarkEnd w:id="45"/>
    </w:p>
    <w:p w14:paraId="59C8C8B4"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In recent times, arbitration has become the most preferred method for resolution of commercial disputes.  Thus, a private and informal system of dispute resolution without recourse to court settlement. This is often applied in different jurisdictions around the world by local tribes, communities and traders. Prior to this, countries have either amended their arbitration laws or adopted the necessary ones. Some of which are China, Russia, Great Britain and Germany</w:t>
      </w:r>
      <w:r>
        <w:rPr>
          <w:rFonts w:ascii="Times New Roman" w:hAnsi="Times New Roman"/>
          <w:lang w:val="de-DE"/>
        </w:rPr>
        <w:t xml:space="preserve"> </w:t>
      </w:r>
      <w:r>
        <w:rPr>
          <w:rFonts w:ascii="Times New Roman" w:hAnsi="Times New Roman"/>
          <w:lang w:val="it-IT"/>
        </w:rPr>
        <w:t>(</w:t>
      </w:r>
      <w:proofErr w:type="spellStart"/>
      <w:r>
        <w:rPr>
          <w:rFonts w:ascii="Times New Roman" w:hAnsi="Times New Roman"/>
          <w:lang w:val="it-IT"/>
        </w:rPr>
        <w:t>Osaloni</w:t>
      </w:r>
      <w:proofErr w:type="spellEnd"/>
      <w:r>
        <w:rPr>
          <w:rFonts w:ascii="Times New Roman" w:hAnsi="Times New Roman"/>
          <w:lang w:val="it-IT"/>
        </w:rPr>
        <w:t>, 2020)</w:t>
      </w:r>
      <w:r>
        <w:rPr>
          <w:rFonts w:ascii="Times New Roman" w:hAnsi="Times New Roman"/>
        </w:rPr>
        <w:t>.  Consequently, Nigeria does not want to be left behind, because absence of a modern arbitration law could hinder its development. Similarly, the appeal of the UNCITRAL Model Law has also compelled attitude changes in the Commonwealth countries with regards to arbitration.  Thus, due to the significance of commercial arbitration, it is crucial that the country being a major stakeholder in Africa and the world economy is not left behind in instituting the practice of settling commercial disputes effectively.</w:t>
      </w:r>
    </w:p>
    <w:p w14:paraId="06C886B3" w14:textId="77777777" w:rsidR="003A1E17" w:rsidRDefault="003A1E17" w:rsidP="003A1E17">
      <w:pPr>
        <w:pStyle w:val="BodyA"/>
        <w:spacing w:line="360" w:lineRule="auto"/>
        <w:jc w:val="both"/>
        <w:rPr>
          <w:rFonts w:ascii="Times New Roman" w:eastAsia="Times New Roman" w:hAnsi="Times New Roman" w:cs="Times New Roman"/>
        </w:rPr>
      </w:pPr>
    </w:p>
    <w:p w14:paraId="55E42451"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The first arbitration statute was enacted in 1914 (</w:t>
      </w:r>
      <w:proofErr w:type="spellStart"/>
      <w:r>
        <w:rPr>
          <w:rFonts w:ascii="Times New Roman" w:hAnsi="Times New Roman"/>
        </w:rPr>
        <w:t>Torgbor</w:t>
      </w:r>
      <w:proofErr w:type="spellEnd"/>
      <w:r>
        <w:rPr>
          <w:rFonts w:ascii="Times New Roman" w:hAnsi="Times New Roman"/>
        </w:rPr>
        <w:t xml:space="preserve">, 2013). The statute was based on the English Arbitration Act of 1889, because Nigeria was then under the British colonial rule. The 1914 Arbitration Act was applied to the entire country as a unitary state. In 1954 Nigeria was </w:t>
      </w:r>
      <w:proofErr w:type="spellStart"/>
      <w:r>
        <w:rPr>
          <w:rFonts w:ascii="Times New Roman" w:hAnsi="Times New Roman"/>
        </w:rPr>
        <w:t>regionali</w:t>
      </w:r>
      <w:proofErr w:type="spellEnd"/>
      <w:r>
        <w:rPr>
          <w:rFonts w:ascii="Times New Roman" w:hAnsi="Times New Roman"/>
          <w:lang w:val="de-DE"/>
        </w:rPr>
        <w:t>s</w:t>
      </w:r>
      <w:r>
        <w:rPr>
          <w:rFonts w:ascii="Times New Roman" w:hAnsi="Times New Roman"/>
        </w:rPr>
        <w:t>ed before gaining independence and becoming a Federation in 1960, the statute which was then applied to all the regions and states of the Federation was nationali</w:t>
      </w:r>
      <w:r>
        <w:rPr>
          <w:rFonts w:ascii="Times New Roman" w:hAnsi="Times New Roman"/>
          <w:lang w:val="de-DE"/>
        </w:rPr>
        <w:t>s</w:t>
      </w:r>
      <w:r>
        <w:rPr>
          <w:rFonts w:ascii="Times New Roman" w:hAnsi="Times New Roman"/>
        </w:rPr>
        <w:t xml:space="preserve">ed into the Arbitration Act in 1963 which was the statutory arbitration law up until March 13, </w:t>
      </w:r>
      <w:proofErr w:type="gramStart"/>
      <w:r>
        <w:rPr>
          <w:rFonts w:ascii="Times New Roman" w:hAnsi="Times New Roman"/>
        </w:rPr>
        <w:t>1988</w:t>
      </w:r>
      <w:proofErr w:type="gramEnd"/>
      <w:r>
        <w:rPr>
          <w:rFonts w:ascii="Times New Roman" w:hAnsi="Times New Roman"/>
        </w:rPr>
        <w:t xml:space="preserve"> when the Arbitration and Conciliation Decree came into force. In 1990 and 2004, Nigeria re-enacted this statute into Arbitration and Conciliation Act, this was notably the first statute in Africa that was model</w:t>
      </w:r>
      <w:r>
        <w:rPr>
          <w:rFonts w:ascii="Times New Roman" w:hAnsi="Times New Roman"/>
          <w:lang w:val="de-DE"/>
        </w:rPr>
        <w:t>l</w:t>
      </w:r>
      <w:r>
        <w:rPr>
          <w:rFonts w:ascii="Times New Roman" w:hAnsi="Times New Roman"/>
        </w:rPr>
        <w:t xml:space="preserve">ed after the UNCITRAL Model Law, thereby making provisions for conciliation and international commercial arbitration (Mbah, 2019). </w:t>
      </w:r>
    </w:p>
    <w:p w14:paraId="2C522679" w14:textId="49E75934" w:rsidR="003A1E17" w:rsidRDefault="003A1E17" w:rsidP="003A1E17">
      <w:pPr>
        <w:pStyle w:val="BodyA"/>
        <w:spacing w:line="360" w:lineRule="auto"/>
        <w:jc w:val="both"/>
        <w:rPr>
          <w:rFonts w:ascii="Times New Roman" w:eastAsia="Times New Roman" w:hAnsi="Times New Roman" w:cs="Times New Roman"/>
        </w:rPr>
      </w:pPr>
    </w:p>
    <w:p w14:paraId="4B55FEF9" w14:textId="3D23838E" w:rsidR="003B14E4" w:rsidRDefault="003B14E4" w:rsidP="003A1E17">
      <w:pPr>
        <w:pStyle w:val="BodyA"/>
        <w:spacing w:line="360" w:lineRule="auto"/>
        <w:jc w:val="both"/>
        <w:rPr>
          <w:rFonts w:ascii="Times New Roman" w:eastAsia="Times New Roman" w:hAnsi="Times New Roman" w:cs="Times New Roman"/>
        </w:rPr>
      </w:pPr>
    </w:p>
    <w:p w14:paraId="167AA40C" w14:textId="79F42271" w:rsidR="003B14E4" w:rsidRDefault="003B14E4" w:rsidP="003A1E17">
      <w:pPr>
        <w:pStyle w:val="BodyA"/>
        <w:spacing w:line="360" w:lineRule="auto"/>
        <w:jc w:val="both"/>
        <w:rPr>
          <w:rFonts w:ascii="Times New Roman" w:eastAsia="Times New Roman" w:hAnsi="Times New Roman" w:cs="Times New Roman"/>
        </w:rPr>
      </w:pPr>
    </w:p>
    <w:p w14:paraId="25DA5133" w14:textId="4369C6A7" w:rsidR="003B14E4" w:rsidRDefault="003B14E4" w:rsidP="003A1E17">
      <w:pPr>
        <w:pStyle w:val="BodyA"/>
        <w:spacing w:line="360" w:lineRule="auto"/>
        <w:jc w:val="both"/>
        <w:rPr>
          <w:rFonts w:ascii="Times New Roman" w:eastAsia="Times New Roman" w:hAnsi="Times New Roman" w:cs="Times New Roman"/>
        </w:rPr>
      </w:pPr>
    </w:p>
    <w:p w14:paraId="4BF6C631" w14:textId="77777777" w:rsidR="003B14E4" w:rsidRDefault="003B14E4" w:rsidP="003A1E17">
      <w:pPr>
        <w:pStyle w:val="BodyA"/>
        <w:spacing w:line="360" w:lineRule="auto"/>
        <w:jc w:val="both"/>
        <w:rPr>
          <w:rFonts w:ascii="Times New Roman" w:eastAsia="Times New Roman" w:hAnsi="Times New Roman" w:cs="Times New Roman"/>
        </w:rPr>
      </w:pPr>
    </w:p>
    <w:p w14:paraId="669AAAC6" w14:textId="77777777" w:rsidR="003A1E17" w:rsidRPr="003B14E4" w:rsidRDefault="003A1E17" w:rsidP="003A1E17">
      <w:pPr>
        <w:pStyle w:val="BodyA"/>
        <w:spacing w:line="360" w:lineRule="auto"/>
        <w:jc w:val="both"/>
        <w:rPr>
          <w:rFonts w:ascii="Times New Roman" w:eastAsia="Times New Roman" w:hAnsi="Times New Roman" w:cs="Times New Roman"/>
          <w:b/>
          <w:bCs/>
        </w:rPr>
      </w:pPr>
    </w:p>
    <w:p w14:paraId="56965E52" w14:textId="021208C7" w:rsidR="003A1E17" w:rsidRPr="003B14E4" w:rsidRDefault="003A1E17" w:rsidP="007D4D2D">
      <w:pPr>
        <w:pStyle w:val="Heading3"/>
        <w:rPr>
          <w:rFonts w:eastAsia="Times New Roman" w:cs="Times New Roman"/>
        </w:rPr>
      </w:pPr>
      <w:bookmarkStart w:id="46" w:name="_Toc73703928"/>
      <w:r w:rsidRPr="003B14E4">
        <w:lastRenderedPageBreak/>
        <w:t>2.4</w:t>
      </w:r>
      <w:r w:rsidRPr="003B14E4">
        <w:tab/>
      </w:r>
      <w:r w:rsidR="003B14E4" w:rsidRPr="003B14E4">
        <w:t>Overview of the Nigerian Arbitral Act</w:t>
      </w:r>
      <w:bookmarkEnd w:id="46"/>
    </w:p>
    <w:p w14:paraId="61AD5B4F"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The Nigerian Arbitration Act as briefly introduced above, which makes provision for both domestic and international arbitration is applicable throughout Nigeria, the Act in four parts namely: Part I deals with matters relating to Domestic Arbitration; Part II covers Conciliation; Part III contains added provisions relating to International Arbitration and Part IV concludes with the Miscellaneous Provisions</w:t>
      </w:r>
      <w:r>
        <w:rPr>
          <w:rFonts w:ascii="Times New Roman" w:hAnsi="Times New Roman"/>
          <w:lang w:val="de-DE"/>
        </w:rPr>
        <w:t xml:space="preserve"> </w:t>
      </w:r>
      <w:r>
        <w:rPr>
          <w:rFonts w:ascii="Times New Roman" w:hAnsi="Times New Roman"/>
        </w:rPr>
        <w:t>(</w:t>
      </w:r>
      <w:proofErr w:type="spellStart"/>
      <w:r>
        <w:rPr>
          <w:rFonts w:ascii="Times New Roman" w:hAnsi="Times New Roman"/>
        </w:rPr>
        <w:t>Torgbor</w:t>
      </w:r>
      <w:proofErr w:type="spellEnd"/>
      <w:r>
        <w:rPr>
          <w:rFonts w:ascii="Times New Roman" w:hAnsi="Times New Roman"/>
        </w:rPr>
        <w:t>, 2013). The First Schedule covers Arbitration Rules, the Second Schedule is the application of the New York Convention; while the Third Schedule covers Conciliation Rules</w:t>
      </w:r>
      <w:r>
        <w:rPr>
          <w:rFonts w:ascii="Times New Roman" w:hAnsi="Times New Roman"/>
          <w:lang w:val="de-DE"/>
        </w:rPr>
        <w:t xml:space="preserve"> </w:t>
      </w:r>
      <w:r>
        <w:rPr>
          <w:rFonts w:ascii="Times New Roman" w:hAnsi="Times New Roman"/>
        </w:rPr>
        <w:t>(</w:t>
      </w:r>
      <w:proofErr w:type="spellStart"/>
      <w:r>
        <w:rPr>
          <w:rFonts w:ascii="Times New Roman" w:hAnsi="Times New Roman"/>
        </w:rPr>
        <w:t>Olorunfemi</w:t>
      </w:r>
      <w:proofErr w:type="spellEnd"/>
      <w:r>
        <w:rPr>
          <w:rFonts w:ascii="Times New Roman" w:hAnsi="Times New Roman"/>
        </w:rPr>
        <w:t xml:space="preserve">, 2017). Although the order of outline differs from the Model law, there is no doubt that the Act has borrowed from the provisions of the Model law, which makes Nigeria a </w:t>
      </w:r>
      <w:proofErr w:type="gramStart"/>
      <w:r>
        <w:rPr>
          <w:rFonts w:ascii="Times New Roman" w:hAnsi="Times New Roman"/>
        </w:rPr>
        <w:t>Model</w:t>
      </w:r>
      <w:proofErr w:type="gramEnd"/>
      <w:r>
        <w:rPr>
          <w:rFonts w:ascii="Times New Roman" w:hAnsi="Times New Roman"/>
        </w:rPr>
        <w:t xml:space="preserve"> law state.</w:t>
      </w:r>
    </w:p>
    <w:p w14:paraId="5294D8A3" w14:textId="77777777" w:rsidR="003A1E17" w:rsidRDefault="003A1E17" w:rsidP="003A1E17">
      <w:pPr>
        <w:pStyle w:val="BodyA"/>
        <w:spacing w:line="360" w:lineRule="auto"/>
        <w:jc w:val="both"/>
        <w:rPr>
          <w:rFonts w:ascii="Times New Roman" w:hAnsi="Times New Roman"/>
        </w:rPr>
      </w:pPr>
    </w:p>
    <w:p w14:paraId="3347D77B"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One notable feature of the Act other than the fact that it provides the overall framework for arbitration in Nigeria, is the expansion of the definition scope of arbitration to impliedly include international arbitration</w:t>
      </w:r>
      <w:r>
        <w:rPr>
          <w:rFonts w:ascii="Times New Roman" w:hAnsi="Times New Roman"/>
          <w:lang w:val="de-DE"/>
        </w:rPr>
        <w:t xml:space="preserve"> </w:t>
      </w:r>
      <w:r>
        <w:rPr>
          <w:rFonts w:ascii="Times New Roman" w:hAnsi="Times New Roman"/>
        </w:rPr>
        <w:t>(Mbah, 2019).</w:t>
      </w:r>
      <w:r>
        <w:rPr>
          <w:rFonts w:ascii="Times New Roman" w:hAnsi="Times New Roman"/>
          <w:lang w:val="de-DE"/>
        </w:rPr>
        <w:t xml:space="preserve"> </w:t>
      </w:r>
      <w:r>
        <w:rPr>
          <w:rFonts w:ascii="Times New Roman" w:hAnsi="Times New Roman"/>
        </w:rPr>
        <w:t xml:space="preserve">Moreover, the Act is based on the Model Law and applies to all arbitrations that have their seats in Nigeria, except the (International Centre for settlement of Investment Disputes) ICSID. The Act also applies the UNCITRAL arbitration rules, although the Act which applies to domestic and international arbitration, is to a significant extent modelled after the Model Law, although there are still some significant differences. The main aim of the Arbitration and Conciliation Act is to provide a uniform legal framework for fair and effective settlement of commercial disputes by arbitration and conciliation and make applicable the New York Convention on the Recognition and Enforcement of Arbitral Awards, which was adopted into the Nigerian Arbitration Act in 1970 and validates any award made in Nigeria or in any contracting State arising out of international commercial </w:t>
      </w:r>
      <w:proofErr w:type="gramStart"/>
      <w:r>
        <w:rPr>
          <w:rFonts w:ascii="Times New Roman" w:hAnsi="Times New Roman"/>
        </w:rPr>
        <w:t>arbitration(</w:t>
      </w:r>
      <w:proofErr w:type="gramEnd"/>
      <w:r>
        <w:rPr>
          <w:rFonts w:ascii="Times New Roman" w:hAnsi="Times New Roman"/>
        </w:rPr>
        <w:t>Abe, 2013). The provision of section 6 (6) (a) of the 1999 Constitution of the federal Republic of Nigeria vests the judicial powers on the courts, which extends to all matters between persons, government or authorities on to a new person in Nigeria including all actions and proceedings, relating determination of any question last the civil rights and obligation o</w:t>
      </w:r>
      <w:r>
        <w:rPr>
          <w:rFonts w:ascii="Times New Roman" w:hAnsi="Times New Roman"/>
          <w:lang w:val="de-DE"/>
        </w:rPr>
        <w:t xml:space="preserve">n </w:t>
      </w:r>
      <w:r>
        <w:rPr>
          <w:rFonts w:ascii="Times New Roman" w:hAnsi="Times New Roman"/>
        </w:rPr>
        <w:t>such person (</w:t>
      </w:r>
      <w:r>
        <w:rPr>
          <w:rFonts w:ascii="Times New Roman" w:hAnsi="Times New Roman"/>
          <w:i/>
          <w:iCs/>
        </w:rPr>
        <w:t>Constitution of the Federal Republic of Nigeria</w:t>
      </w:r>
      <w:r>
        <w:rPr>
          <w:rFonts w:ascii="Times New Roman" w:hAnsi="Times New Roman"/>
        </w:rPr>
        <w:t xml:space="preserve">, n.d.). These powers vested on the Nigerian court does not include settlement of dispute by arbitration, this is done in order to strengthen and promote arbitral practices and procedures in the judicial system of the country and as such promote the independence of the independence of the arbitrators and arbitral tribunal in dispensing awards without any form of oversight or limitations. Presently, Nigerian </w:t>
      </w:r>
      <w:r>
        <w:rPr>
          <w:rFonts w:ascii="Times New Roman" w:hAnsi="Times New Roman"/>
          <w:lang w:val="de-DE"/>
        </w:rPr>
        <w:t>C</w:t>
      </w:r>
      <w:r>
        <w:rPr>
          <w:rFonts w:ascii="Times New Roman" w:hAnsi="Times New Roman"/>
        </w:rPr>
        <w:t xml:space="preserve">ourts are at the forefront of promoting both domestic and international arbitration </w:t>
      </w:r>
      <w:r>
        <w:rPr>
          <w:rFonts w:ascii="Times New Roman" w:hAnsi="Times New Roman"/>
        </w:rPr>
        <w:lastRenderedPageBreak/>
        <w:t xml:space="preserve">in the country. The case of </w:t>
      </w:r>
      <w:r>
        <w:rPr>
          <w:rFonts w:ascii="Times New Roman" w:hAnsi="Times New Roman"/>
          <w:i/>
          <w:iCs/>
        </w:rPr>
        <w:t xml:space="preserve">K.S.U.D.B v. </w:t>
      </w:r>
      <w:proofErr w:type="spellStart"/>
      <w:r>
        <w:rPr>
          <w:rFonts w:ascii="Times New Roman" w:hAnsi="Times New Roman"/>
          <w:i/>
          <w:iCs/>
        </w:rPr>
        <w:t>Fanz</w:t>
      </w:r>
      <w:proofErr w:type="spellEnd"/>
      <w:r>
        <w:rPr>
          <w:rFonts w:ascii="Times New Roman" w:hAnsi="Times New Roman"/>
          <w:i/>
          <w:iCs/>
        </w:rPr>
        <w:t xml:space="preserve"> Limited </w:t>
      </w:r>
      <w:r>
        <w:rPr>
          <w:rFonts w:ascii="Times New Roman" w:hAnsi="Times New Roman"/>
        </w:rPr>
        <w:t>reiterated the courts position where the court delayed judicial proceedings sine dine pending arbitration</w:t>
      </w:r>
      <w:r>
        <w:rPr>
          <w:rFonts w:ascii="Times New Roman" w:hAnsi="Times New Roman"/>
          <w:lang w:val="de-DE"/>
        </w:rPr>
        <w:t xml:space="preserve"> </w:t>
      </w:r>
      <w:r>
        <w:rPr>
          <w:rFonts w:ascii="Times New Roman" w:hAnsi="Times New Roman"/>
        </w:rPr>
        <w:t>(Mbah, 2019)</w:t>
      </w:r>
      <w:r>
        <w:rPr>
          <w:rFonts w:ascii="Times New Roman" w:hAnsi="Times New Roman"/>
          <w:lang w:val="de-DE"/>
        </w:rPr>
        <w:t xml:space="preserve">. </w:t>
      </w:r>
    </w:p>
    <w:p w14:paraId="66226398" w14:textId="77777777" w:rsidR="003A1E17" w:rsidRDefault="003A1E17" w:rsidP="003A1E17">
      <w:pPr>
        <w:pStyle w:val="BodyA"/>
        <w:spacing w:line="360" w:lineRule="auto"/>
        <w:jc w:val="both"/>
        <w:rPr>
          <w:rFonts w:ascii="Times New Roman" w:eastAsia="Times New Roman" w:hAnsi="Times New Roman" w:cs="Times New Roman"/>
        </w:rPr>
      </w:pPr>
    </w:p>
    <w:p w14:paraId="5053BD39"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 xml:space="preserve"> </w:t>
      </w:r>
    </w:p>
    <w:p w14:paraId="378F08FA" w14:textId="1361D05A" w:rsidR="003A1E17" w:rsidRPr="003B14E4" w:rsidRDefault="003A1E17" w:rsidP="007D4D2D">
      <w:pPr>
        <w:pStyle w:val="Heading3"/>
        <w:rPr>
          <w:rFonts w:eastAsia="Times New Roman" w:cs="Times New Roman"/>
        </w:rPr>
      </w:pPr>
      <w:bookmarkStart w:id="47" w:name="_Toc73703929"/>
      <w:r w:rsidRPr="003B14E4">
        <w:t>2.4.1</w:t>
      </w:r>
      <w:r w:rsidRPr="003B14E4">
        <w:tab/>
      </w:r>
      <w:r w:rsidR="003B14E4" w:rsidRPr="003B14E4">
        <w:t>Notable Features of the Nigerian Arbitration Act</w:t>
      </w:r>
      <w:bookmarkEnd w:id="47"/>
    </w:p>
    <w:p w14:paraId="05582D6D" w14:textId="09D1AD03"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Firstly, the Model Law is on arbitration only, while the Act is on arbitration and conciliation. Another vivid example is the difference between the provisions of Article 8(1) and 13(3) of the Model Law and sections 4 and 5 of the Act</w:t>
      </w:r>
      <w:r>
        <w:rPr>
          <w:rFonts w:ascii="Times New Roman" w:hAnsi="Times New Roman"/>
        </w:rPr>
        <w:fldChar w:fldCharType="begin"/>
      </w:r>
      <w:r>
        <w:rPr>
          <w:rFonts w:ascii="Times New Roman" w:hAnsi="Times New Roman"/>
        </w:rPr>
        <w:instrText xml:space="preserve"> ADDIN ZOTERO_ITEM CSL_CITATION {"citationID":"7r6eDpQj","properties":{"formattedCitation":"(Osaloni, 2020)","plainCitation":"(Osaloni, 2020)","noteIndex":0},"citationItems":[{"id":372,"uris":["http://zotero.org/users/6413924/items/K9V5L7HS"],"uri":["http://zotero.org/users/6413924/items/K9V5L7HS"],"itemData":{"id":372,"type":"article-journal","abstract":"The article aims to analyse the evolution of commercial arbitration law in Nigeria, via analytical and systematic approach of arbitration process, and its practice in Nigeria. Hence, it is imperative to note from the onset that commercial arbitration law is somewhat broad subject, consequently, the article will limit its findings to the following issues; determination of valid arbitration agreements, the principle of party autonomy, confidentiality, public policy and the issue of recognition and enforcement of foreign awards in Nigeria.","container-title":"academia.edu","language":"en","note":"publisher: academia.edu","source":"clok.uclan.ac.uk","title":"Evolution of Commercial Arbitration Law in Nigeria and Practices","URL":"https://www.academia.edu/41817771/Evolution_of_Commercial_Arbitration_Law_in_Nigeria_and_Practices","author":[{"family":"Osaloni","given":"Oluwatosin Sunday"}],"accessed":{"date-parts":[["2021",3,24]]},"issued":{"date-parts":[["2020",2,1]]}}}],"schema":"https://github.com/citation-style-language/schema/raw/master/csl-citation.json"} </w:instrText>
      </w:r>
      <w:r>
        <w:rPr>
          <w:rFonts w:ascii="Times New Roman" w:hAnsi="Times New Roman"/>
        </w:rPr>
        <w:fldChar w:fldCharType="separate"/>
      </w:r>
      <w:r>
        <w:rPr>
          <w:rFonts w:ascii="Times New Roman" w:hAnsi="Times New Roman"/>
          <w:noProof/>
        </w:rPr>
        <w:t>(Osaloni, 2020)</w:t>
      </w:r>
      <w:r>
        <w:rPr>
          <w:rFonts w:ascii="Times New Roman" w:hAnsi="Times New Roman"/>
        </w:rPr>
        <w:fldChar w:fldCharType="end"/>
      </w:r>
      <w:r>
        <w:rPr>
          <w:rFonts w:ascii="Times New Roman" w:hAnsi="Times New Roman"/>
        </w:rPr>
        <w:t xml:space="preserve">. These provisions point out the same sub-heading ‘arbitration agreement and substantive claim before the courts and the provision of the power of the court to </w:t>
      </w:r>
      <w:r>
        <w:rPr>
          <w:rFonts w:ascii="Times New Roman" w:hAnsi="Times New Roman"/>
          <w:b/>
          <w:bCs/>
          <w:i/>
          <w:iCs/>
        </w:rPr>
        <w:t>stay proceedings.</w:t>
      </w:r>
      <w:r>
        <w:rPr>
          <w:rFonts w:ascii="Times New Roman" w:hAnsi="Times New Roman"/>
        </w:rPr>
        <w:t xml:space="preserve"> Thus, while the Model Law does not categorically vest the court the power to stay proceedings commenced in breach of an arbitration clause, the Act vests this power on the court.  Whilst Article 8 (1) of the Model Law is also in tandem with section 4 of the Act by providing that a court shall refer the parties to arbitration unless it finds that the agreement is null and void, inoperative or incapable of being </w:t>
      </w:r>
      <w:proofErr w:type="gramStart"/>
      <w:r>
        <w:rPr>
          <w:rFonts w:ascii="Times New Roman" w:hAnsi="Times New Roman"/>
        </w:rPr>
        <w:t>performed</w:t>
      </w:r>
      <w:r w:rsidR="003319D2">
        <w:rPr>
          <w:rFonts w:ascii="Times New Roman" w:hAnsi="Times New Roman"/>
        </w:rPr>
        <w:t xml:space="preserve">  </w:t>
      </w:r>
      <w:r>
        <w:rPr>
          <w:rFonts w:ascii="Times New Roman" w:hAnsi="Times New Roman"/>
        </w:rPr>
        <w:t>(</w:t>
      </w:r>
      <w:proofErr w:type="spellStart"/>
      <w:proofErr w:type="gramEnd"/>
      <w:r>
        <w:rPr>
          <w:rFonts w:ascii="Times New Roman" w:hAnsi="Times New Roman"/>
        </w:rPr>
        <w:t>Nwakoby</w:t>
      </w:r>
      <w:proofErr w:type="spellEnd"/>
      <w:r>
        <w:rPr>
          <w:rFonts w:ascii="Times New Roman" w:hAnsi="Times New Roman"/>
        </w:rPr>
        <w:t xml:space="preserve">, 2010). The Act elaborates the provision on stay of court proceedings. </w:t>
      </w:r>
    </w:p>
    <w:p w14:paraId="22D35078" w14:textId="77777777" w:rsidR="003A1E17" w:rsidRDefault="003A1E17" w:rsidP="003A1E17">
      <w:pPr>
        <w:pStyle w:val="BodyA"/>
        <w:spacing w:line="360" w:lineRule="auto"/>
        <w:jc w:val="both"/>
        <w:rPr>
          <w:rFonts w:ascii="Times New Roman" w:eastAsia="Times New Roman" w:hAnsi="Times New Roman" w:cs="Times New Roman"/>
        </w:rPr>
      </w:pPr>
      <w:r>
        <w:rPr>
          <w:rFonts w:ascii="Times New Roman" w:hAnsi="Times New Roman"/>
        </w:rPr>
        <w:t>Also, another notable difference can be seen under Article 13(3) of the Model Law, which allows the parties to challenge the final decision of the arbitral tribunal on its competence, the Act on the other hand grants the tribunal the power to decide on the challenge of an arbitrator but provide no additional recourse to the court against the award of the tribunal on that issue.</w:t>
      </w:r>
    </w:p>
    <w:p w14:paraId="1FC2C2F8" w14:textId="77777777" w:rsidR="003A1E17" w:rsidRDefault="003A1E17" w:rsidP="003A1E17">
      <w:pPr>
        <w:pStyle w:val="BodyA"/>
        <w:spacing w:line="360" w:lineRule="auto"/>
        <w:jc w:val="both"/>
        <w:rPr>
          <w:rFonts w:ascii="Times New Roman" w:eastAsia="Times New Roman" w:hAnsi="Times New Roman" w:cs="Times New Roman"/>
        </w:rPr>
      </w:pPr>
    </w:p>
    <w:p w14:paraId="0DBE607D" w14:textId="77777777" w:rsidR="003A1E17" w:rsidRDefault="003A1E17" w:rsidP="003A1E17">
      <w:pPr>
        <w:pStyle w:val="NormalWeb"/>
        <w:spacing w:line="360" w:lineRule="auto"/>
        <w:jc w:val="both"/>
      </w:pPr>
      <w:r>
        <w:t xml:space="preserve">The study points out that there is no direct provision on </w:t>
      </w:r>
      <w:r>
        <w:rPr>
          <w:b/>
          <w:bCs/>
          <w:i/>
          <w:iCs/>
        </w:rPr>
        <w:t>third party interests</w:t>
      </w:r>
      <w:r>
        <w:t xml:space="preserve"> under the Act except under section 4 on stay of court proceedings which by implication contemplates the stay of a third-party action. The proposal for the </w:t>
      </w:r>
      <w:r>
        <w:rPr>
          <w:b/>
          <w:bCs/>
          <w:i/>
          <w:iCs/>
        </w:rPr>
        <w:t>joinder of parti</w:t>
      </w:r>
      <w:r>
        <w:t>es who are non-signatories to an arbitration agreement at the first instance or arising under different instruments was not approved by the UNCITRAL Working Group that amended the 1976 UNCITRAL Rules which led to the 2010 UNCITRAL Arbitration Rules. Already, the provisions of article 17 of the 2010 UNCITRAL Rules grants the arbitral tribunal the inherent power to join a third party to an existing arbitral proceeding at the request of any party to the arbitration agreement. The effect of the absence of a similar provision in the Nigerian Act is a setback that requires urgent attention.</w:t>
      </w:r>
    </w:p>
    <w:p w14:paraId="5B885E52" w14:textId="77777777" w:rsidR="003A1E17" w:rsidRDefault="003A1E17" w:rsidP="003A1E17">
      <w:pPr>
        <w:pStyle w:val="Body"/>
        <w:spacing w:before="100" w:after="100" w:line="360" w:lineRule="auto"/>
        <w:jc w:val="both"/>
        <w:rPr>
          <w:lang w:val="en-US"/>
        </w:rPr>
      </w:pPr>
    </w:p>
    <w:p w14:paraId="51B03A40" w14:textId="77777777" w:rsidR="009C7E05" w:rsidRDefault="009C7E05" w:rsidP="003A1E17">
      <w:pPr>
        <w:pStyle w:val="Body"/>
        <w:spacing w:before="100" w:after="100" w:line="360" w:lineRule="auto"/>
        <w:jc w:val="both"/>
        <w:rPr>
          <w:lang w:val="en-US"/>
        </w:rPr>
      </w:pPr>
    </w:p>
    <w:p w14:paraId="4B7A7789" w14:textId="77777777" w:rsidR="009C7E05" w:rsidRDefault="009C7E05" w:rsidP="003A1E17">
      <w:pPr>
        <w:pStyle w:val="Body"/>
        <w:spacing w:before="100" w:after="100" w:line="360" w:lineRule="auto"/>
        <w:jc w:val="both"/>
        <w:rPr>
          <w:lang w:val="en-US"/>
        </w:rPr>
      </w:pPr>
    </w:p>
    <w:p w14:paraId="19975180" w14:textId="027C9CBB" w:rsidR="003A1E17" w:rsidRPr="009C7E05" w:rsidRDefault="009C7E05" w:rsidP="007D4D2D">
      <w:pPr>
        <w:pStyle w:val="Heading3"/>
      </w:pPr>
      <w:bookmarkStart w:id="48" w:name="_Toc73703930"/>
      <w:r w:rsidRPr="009C7E05">
        <w:rPr>
          <w:lang w:val="en-US"/>
        </w:rPr>
        <w:lastRenderedPageBreak/>
        <w:t>2.4.2</w:t>
      </w:r>
      <w:r w:rsidRPr="009C7E05">
        <w:rPr>
          <w:lang w:val="en-US"/>
        </w:rPr>
        <w:tab/>
        <w:t>Previous Attempts at Reform</w:t>
      </w:r>
      <w:bookmarkEnd w:id="48"/>
      <w:r w:rsidRPr="009C7E05">
        <w:rPr>
          <w:lang w:val="en-US"/>
        </w:rPr>
        <w:t xml:space="preserve"> </w:t>
      </w:r>
    </w:p>
    <w:p w14:paraId="5D1E4994" w14:textId="77777777" w:rsidR="003A1E17" w:rsidRDefault="003A1E17" w:rsidP="003A1E17">
      <w:pPr>
        <w:pStyle w:val="BodyA"/>
        <w:spacing w:before="100" w:after="100" w:line="360" w:lineRule="auto"/>
        <w:jc w:val="both"/>
        <w:rPr>
          <w:rFonts w:ascii="Times New Roman" w:eastAsia="Times New Roman" w:hAnsi="Times New Roman" w:cs="Times New Roman"/>
        </w:rPr>
      </w:pPr>
      <w:r>
        <w:rPr>
          <w:rFonts w:ascii="Times New Roman" w:hAnsi="Times New Roman"/>
        </w:rPr>
        <w:t xml:space="preserve">In 2005, the then Attorney General of the Federation, Chief Bayo </w:t>
      </w:r>
      <w:proofErr w:type="spellStart"/>
      <w:r>
        <w:rPr>
          <w:rFonts w:ascii="Times New Roman" w:hAnsi="Times New Roman"/>
        </w:rPr>
        <w:t>Ojo</w:t>
      </w:r>
      <w:proofErr w:type="spellEnd"/>
      <w:r>
        <w:rPr>
          <w:rFonts w:ascii="Times New Roman" w:hAnsi="Times New Roman"/>
        </w:rPr>
        <w:t xml:space="preserve"> </w:t>
      </w:r>
      <w:proofErr w:type="spellStart"/>
      <w:r>
        <w:rPr>
          <w:rFonts w:ascii="Times New Roman" w:hAnsi="Times New Roman"/>
        </w:rPr>
        <w:t>FCIArb</w:t>
      </w:r>
      <w:proofErr w:type="spellEnd"/>
      <w:r>
        <w:rPr>
          <w:rFonts w:ascii="Times New Roman" w:hAnsi="Times New Roman"/>
        </w:rPr>
        <w:t>, setup a fifteen (15) man</w:t>
      </w:r>
      <w:r>
        <w:rPr>
          <w:rFonts w:ascii="Times New Roman" w:hAnsi="Times New Roman"/>
          <w:b/>
          <w:bCs/>
        </w:rPr>
        <w:t xml:space="preserve"> </w:t>
      </w:r>
      <w:r>
        <w:rPr>
          <w:rFonts w:ascii="Times New Roman" w:hAnsi="Times New Roman"/>
          <w:b/>
          <w:bCs/>
          <w:i/>
          <w:iCs/>
        </w:rPr>
        <w:t>reform committee</w:t>
      </w:r>
      <w:r>
        <w:rPr>
          <w:rFonts w:ascii="Times New Roman" w:hAnsi="Times New Roman"/>
        </w:rPr>
        <w:t xml:space="preserve"> to appraise Nigeria’s arbitration Act and come up with possible amendments. This Committee, known as the National Committee on the Reform and Harmonization of Arbitration and ADR Laws in Nigeria “the Committee”. The Committee was constituted in response to several clamouring that the Act had become outdated and was applied in a manner which eroded the conduct of arbitration proceedings and agreements</w:t>
      </w:r>
      <w:r>
        <w:rPr>
          <w:rFonts w:ascii="Times New Roman" w:hAnsi="Times New Roman"/>
          <w:lang w:val="de-DE"/>
        </w:rPr>
        <w:t xml:space="preserve"> </w:t>
      </w:r>
      <w:r>
        <w:rPr>
          <w:rFonts w:ascii="Times New Roman" w:hAnsi="Times New Roman"/>
        </w:rPr>
        <w:t>(</w:t>
      </w:r>
      <w:proofErr w:type="spellStart"/>
      <w:r>
        <w:rPr>
          <w:rFonts w:ascii="Times New Roman" w:hAnsi="Times New Roman"/>
        </w:rPr>
        <w:t>Bamodu</w:t>
      </w:r>
      <w:proofErr w:type="spellEnd"/>
      <w:r>
        <w:rPr>
          <w:rFonts w:ascii="Times New Roman" w:hAnsi="Times New Roman"/>
        </w:rPr>
        <w:t>, 2016).</w:t>
      </w:r>
      <w:r>
        <w:rPr>
          <w:rFonts w:ascii="Times New Roman" w:hAnsi="Times New Roman"/>
          <w:position w:val="24"/>
          <w:sz w:val="16"/>
          <w:szCs w:val="16"/>
        </w:rPr>
        <w:t xml:space="preserve">  </w:t>
      </w:r>
      <w:r>
        <w:rPr>
          <w:rFonts w:ascii="Times New Roman" w:hAnsi="Times New Roman"/>
        </w:rPr>
        <w:t>Unfortunately, the report of this Committee seems to have been forgotten as it is yet to be adopted almost two decades after due to complex bureaucratic governmental system Nigeria operates.</w:t>
      </w:r>
    </w:p>
    <w:p w14:paraId="6DF9A7CD" w14:textId="77777777" w:rsidR="003A1E17" w:rsidRDefault="003A1E17" w:rsidP="003A1E17">
      <w:pPr>
        <w:pStyle w:val="NormalWeb"/>
        <w:spacing w:line="360" w:lineRule="auto"/>
        <w:jc w:val="both"/>
      </w:pPr>
      <w:r>
        <w:t xml:space="preserve">More so, the </w:t>
      </w:r>
      <w:r>
        <w:rPr>
          <w:lang w:val="de-DE"/>
        </w:rPr>
        <w:t>C</w:t>
      </w:r>
      <w:proofErr w:type="spellStart"/>
      <w:r>
        <w:t>ommittee</w:t>
      </w:r>
      <w:proofErr w:type="spellEnd"/>
      <w:r>
        <w:t xml:space="preserve"> seemed to fashion its proposed bill after the UNCITRAL Model Law.</w:t>
      </w:r>
      <w:r>
        <w:rPr>
          <w:position w:val="24"/>
          <w:sz w:val="16"/>
          <w:szCs w:val="16"/>
        </w:rPr>
        <w:t xml:space="preserve">  </w:t>
      </w:r>
      <w:r>
        <w:t>While this is not bad approach, the arbitral landscape in countries like the Kenya and the United Kingdom have portrayed that adopting the provisions of the Model Law hook, line and sinker is conventionally not the best approach. Rather, the need to apply the Model Law to fit the individual needs of each country and also give consideration to the preexisting indigenous arbitral laws, practices and procedures of such country</w:t>
      </w:r>
      <w:r>
        <w:fldChar w:fldCharType="begin"/>
      </w:r>
      <w:r>
        <w:instrText xml:space="preserve"> ADDIN ZOTERO_ITEM CSL_CITATION {"citationID":"WBBtImoj","properties":{"formattedCitation":"(Osaloni, 2020)","plainCitation":"(Osaloni, 2020)","noteIndex":0},"citationItems":[{"id":372,"uris":["http://zotero.org/users/6413924/items/K9V5L7HS"],"uri":["http://zotero.org/users/6413924/items/K9V5L7HS"],"itemData":{"id":372,"type":"article-journal","abstract":"The article aims to analyse the evolution of commercial arbitration law in Nigeria, via analytical and systematic approach of arbitration process, and its practice in Nigeria. Hence, it is imperative to note from the onset that commercial arbitration law is somewhat broad subject, consequently, the article will limit its findings to the following issues; determination of valid arbitration agreements, the principle of party autonomy, confidentiality, public policy and the issue of recognition and enforcement of foreign awards in Nigeria.","container-title":"academia.edu","language":"en","note":"publisher: academia.edu","source":"clok.uclan.ac.uk","title":"Evolution of Commercial Arbitration Law in Nigeria and Practices","URL":"https://www.academia.edu/41817771/Evolution_of_Commercial_Arbitration_Law_in_Nigeria_and_Practices","author":[{"family":"Osaloni","given":"Oluwatosin Sunday"}],"accessed":{"date-parts":[["2021",3,24]]},"issued":{"date-parts":[["2020",2,1]]}}}],"schema":"https://github.com/citation-style-language/schema/raw/master/csl-citation.json"} </w:instrText>
      </w:r>
      <w:r>
        <w:fldChar w:fldCharType="separate"/>
      </w:r>
      <w:r>
        <w:rPr>
          <w:noProof/>
        </w:rPr>
        <w:t>(Osaloni, 2020)</w:t>
      </w:r>
      <w:r>
        <w:fldChar w:fldCharType="end"/>
      </w:r>
      <w:r>
        <w:t>.</w:t>
      </w:r>
    </w:p>
    <w:p w14:paraId="1DA7590A" w14:textId="0DF25E22" w:rsidR="003A1E17" w:rsidRDefault="003A1E17" w:rsidP="003A1E17">
      <w:pPr>
        <w:pStyle w:val="NormalWeb"/>
        <w:spacing w:line="360" w:lineRule="auto"/>
        <w:jc w:val="both"/>
      </w:pPr>
      <w:r>
        <w:t>As we have read in the introductory part of this chapter, alternative dispute resolution is deeply rooted in Nigeria and was in fact the means dispute resolution before the era of the English-styled court system in the country, which abolished Nigeria’s dispute resolution mechanism in totality during the colonial era. It is therefore ironic that in drafting a bill for arbitral reform in Nigeria, none of these were factored in by the Committee. Unfortunately, it would seem as though the Committee refused to see that the significance of arbitration goes beyond its importance to international trade and commerce. The conducted study observes that arbitration -when properly designed- can alleviate the problem in Nigerian judiciary.</w:t>
      </w:r>
      <w:r>
        <w:rPr>
          <w:lang w:val="de-DE"/>
        </w:rPr>
        <w:t xml:space="preserve"> </w:t>
      </w:r>
      <w:r>
        <w:t xml:space="preserve">Upon the </w:t>
      </w:r>
      <w:r w:rsidR="00915735">
        <w:t>C</w:t>
      </w:r>
      <w:r>
        <w:t xml:space="preserve">ommittees conclusion and final draft bill, the committee presented two draft </w:t>
      </w:r>
      <w:proofErr w:type="gramStart"/>
      <w:r>
        <w:t>bill</w:t>
      </w:r>
      <w:proofErr w:type="gramEnd"/>
      <w:r>
        <w:t>: The Federal Arbitration and Conciliation Act (FACA) and the Uniform State Arbitration and</w:t>
      </w:r>
      <w:r>
        <w:rPr>
          <w:lang w:val="de-DE"/>
        </w:rPr>
        <w:t xml:space="preserve"> </w:t>
      </w:r>
      <w:r>
        <w:t>Conciliation Law USAC.</w:t>
      </w:r>
      <w:r>
        <w:rPr>
          <w:position w:val="24"/>
          <w:sz w:val="16"/>
          <w:szCs w:val="16"/>
        </w:rPr>
        <w:t xml:space="preserve"> </w:t>
      </w:r>
      <w:r>
        <w:t>While the former limited to international and inter-state arbitration, the latter was drafted to cater for matters relating to domestic arbitration.</w:t>
      </w:r>
      <w:r>
        <w:rPr>
          <w:position w:val="24"/>
          <w:sz w:val="16"/>
          <w:szCs w:val="16"/>
        </w:rPr>
        <w:t xml:space="preserve"> </w:t>
      </w:r>
    </w:p>
    <w:p w14:paraId="380F87F6" w14:textId="77777777" w:rsidR="003A1E17" w:rsidRDefault="003A1E17" w:rsidP="003A1E17">
      <w:pPr>
        <w:pStyle w:val="NormalWeb"/>
        <w:spacing w:line="360" w:lineRule="auto"/>
        <w:jc w:val="both"/>
        <w:rPr>
          <w:rFonts w:ascii="Cambria" w:eastAsia="Cambria" w:hAnsi="Cambria" w:cs="Cambria"/>
        </w:rPr>
      </w:pPr>
    </w:p>
    <w:p w14:paraId="282F4482" w14:textId="77777777" w:rsidR="00036528" w:rsidRDefault="00036528" w:rsidP="003A1E17">
      <w:pPr>
        <w:pStyle w:val="NormalWeb"/>
        <w:spacing w:line="360" w:lineRule="auto"/>
        <w:jc w:val="both"/>
        <w:rPr>
          <w:b/>
          <w:bCs/>
        </w:rPr>
      </w:pPr>
    </w:p>
    <w:p w14:paraId="6FA8AF43" w14:textId="77777777" w:rsidR="00036528" w:rsidRDefault="00036528" w:rsidP="003A1E17">
      <w:pPr>
        <w:pStyle w:val="NormalWeb"/>
        <w:spacing w:line="360" w:lineRule="auto"/>
        <w:jc w:val="both"/>
        <w:rPr>
          <w:b/>
          <w:bCs/>
        </w:rPr>
      </w:pPr>
    </w:p>
    <w:p w14:paraId="1F9B9D8B" w14:textId="77777777" w:rsidR="00036528" w:rsidRDefault="00036528" w:rsidP="003A1E17">
      <w:pPr>
        <w:pStyle w:val="NormalWeb"/>
        <w:spacing w:line="360" w:lineRule="auto"/>
        <w:jc w:val="both"/>
        <w:rPr>
          <w:b/>
          <w:bCs/>
        </w:rPr>
      </w:pPr>
    </w:p>
    <w:p w14:paraId="46DFAC1A" w14:textId="005B1219" w:rsidR="003A1E17" w:rsidRPr="00036528" w:rsidRDefault="00036528" w:rsidP="007D4D2D">
      <w:pPr>
        <w:pStyle w:val="Heading3"/>
      </w:pPr>
      <w:bookmarkStart w:id="49" w:name="_Toc73703931"/>
      <w:r w:rsidRPr="00036528">
        <w:lastRenderedPageBreak/>
        <w:t>2.4.3</w:t>
      </w:r>
      <w:r w:rsidRPr="00036528">
        <w:tab/>
        <w:t>A Case for Reforms</w:t>
      </w:r>
      <w:bookmarkEnd w:id="49"/>
      <w:r w:rsidRPr="00036528">
        <w:t xml:space="preserve"> </w:t>
      </w:r>
    </w:p>
    <w:p w14:paraId="0DDA4315" w14:textId="77777777" w:rsidR="003A1E17" w:rsidRDefault="003A1E17" w:rsidP="003A1E17">
      <w:pPr>
        <w:pStyle w:val="NormalWeb"/>
        <w:spacing w:line="360" w:lineRule="auto"/>
        <w:jc w:val="both"/>
      </w:pPr>
      <w:r>
        <w:t>The three-decade old Act is for many reasons in urgent need of reform.</w:t>
      </w:r>
      <w:r>
        <w:rPr>
          <w:position w:val="24"/>
          <w:sz w:val="16"/>
          <w:szCs w:val="16"/>
        </w:rPr>
        <w:t xml:space="preserve">  </w:t>
      </w:r>
      <w:r>
        <w:t>Not only is it old fashioned, the framework of the Act in its present state is vividly not suited for a domestic arbitration practice in Nigeria a developing nation.</w:t>
      </w:r>
      <w:r>
        <w:rPr>
          <w:position w:val="24"/>
          <w:sz w:val="16"/>
          <w:szCs w:val="16"/>
        </w:rPr>
        <w:t xml:space="preserve"> </w:t>
      </w:r>
      <w:r>
        <w:t>More</w:t>
      </w:r>
      <w:r>
        <w:rPr>
          <w:lang w:val="de-DE"/>
        </w:rPr>
        <w:t xml:space="preserve"> </w:t>
      </w:r>
      <w:r>
        <w:t>so, the framework from which the Act was modelled</w:t>
      </w:r>
      <w:r>
        <w:rPr>
          <w:lang w:val="de-DE"/>
        </w:rPr>
        <w:t xml:space="preserve"> after</w:t>
      </w:r>
      <w:r>
        <w:t xml:space="preserve"> has been amended to reflect the current modern-day realities, this reasons for reform will be further expatiated on in this chapter.</w:t>
      </w:r>
      <w:r>
        <w:rPr>
          <w:position w:val="24"/>
          <w:sz w:val="16"/>
          <w:szCs w:val="16"/>
        </w:rPr>
        <w:t xml:space="preserve"> </w:t>
      </w:r>
    </w:p>
    <w:p w14:paraId="094C23BF" w14:textId="77777777" w:rsidR="003A1E17" w:rsidRDefault="003A1E17" w:rsidP="003A1E17">
      <w:pPr>
        <w:pStyle w:val="NormalWeb"/>
        <w:spacing w:line="360" w:lineRule="auto"/>
        <w:jc w:val="both"/>
      </w:pPr>
    </w:p>
    <w:p w14:paraId="490402D2" w14:textId="5291367E" w:rsidR="003A1E17" w:rsidRPr="00036528" w:rsidRDefault="003A1E17" w:rsidP="007D4D2D">
      <w:pPr>
        <w:pStyle w:val="Heading3"/>
      </w:pPr>
      <w:bookmarkStart w:id="50" w:name="_Toc73703932"/>
      <w:r w:rsidRPr="00036528">
        <w:t>2.4.4</w:t>
      </w:r>
      <w:r w:rsidRPr="00036528">
        <w:tab/>
      </w:r>
      <w:r w:rsidR="00036528" w:rsidRPr="00036528">
        <w:t xml:space="preserve">The Issue </w:t>
      </w:r>
      <w:r w:rsidR="00036528">
        <w:t>of</w:t>
      </w:r>
      <w:r w:rsidR="00036528" w:rsidRPr="00036528">
        <w:t xml:space="preserve"> Writing</w:t>
      </w:r>
      <w:bookmarkEnd w:id="50"/>
      <w:r w:rsidR="00036528" w:rsidRPr="00036528">
        <w:t xml:space="preserve"> </w:t>
      </w:r>
    </w:p>
    <w:p w14:paraId="39ED011D" w14:textId="77777777" w:rsidR="003A1E17" w:rsidRDefault="003A1E17" w:rsidP="003A1E17">
      <w:pPr>
        <w:pStyle w:val="NormalWeb"/>
        <w:spacing w:line="360" w:lineRule="auto"/>
        <w:jc w:val="both"/>
        <w:rPr>
          <w:position w:val="24"/>
          <w:sz w:val="16"/>
          <w:szCs w:val="16"/>
        </w:rPr>
      </w:pPr>
      <w:r>
        <w:t xml:space="preserve">The provisions of </w:t>
      </w:r>
      <w:r>
        <w:rPr>
          <w:i/>
          <w:iCs/>
        </w:rPr>
        <w:t xml:space="preserve">Section 1(1) (2) of the Act </w:t>
      </w:r>
      <w:r>
        <w:t>states that “</w:t>
      </w:r>
      <w:r>
        <w:rPr>
          <w:i/>
          <w:iCs/>
        </w:rPr>
        <w:t>every arbitration agreement shall be in writing contained...in a document signed by the partie</w:t>
      </w:r>
      <w:r>
        <w:t xml:space="preserve">s”. </w:t>
      </w:r>
      <w:r>
        <w:rPr>
          <w:position w:val="24"/>
          <w:sz w:val="16"/>
          <w:szCs w:val="16"/>
        </w:rPr>
        <w:t xml:space="preserve"> </w:t>
      </w:r>
      <w:r>
        <w:t>As the Committee correctly observed, this mandatory writing and signing criteria is archaic and inconsistent with internationally accepted procedures and practices and also with modern forms of business relations.</w:t>
      </w:r>
      <w:r>
        <w:rPr>
          <w:position w:val="24"/>
          <w:sz w:val="16"/>
          <w:szCs w:val="16"/>
        </w:rPr>
        <w:t xml:space="preserve"> </w:t>
      </w:r>
      <w:r>
        <w:t xml:space="preserve">For example, the requirement automatically renders arbitration agreements contained in contract like bills of lading, letters of credit and negotiable instruments, among others. </w:t>
      </w:r>
      <w:r>
        <w:rPr>
          <w:lang w:val="de-DE"/>
        </w:rPr>
        <w:t>Owing</w:t>
      </w:r>
      <w:r>
        <w:t xml:space="preserve"> to the fact that these agreements meet the writing requirement but not the signing.</w:t>
      </w:r>
      <w:r>
        <w:rPr>
          <w:position w:val="24"/>
          <w:sz w:val="16"/>
          <w:szCs w:val="16"/>
        </w:rPr>
        <w:t xml:space="preserve"> </w:t>
      </w:r>
      <w:r>
        <w:t>Upon the Committee deliberation and the interpretation of “writing” adopted in other jurisdictions like the United Kingdom also the proviso contained the revised Model law, agreed to remove the signature requirement and apply a rather open definition of writing.</w:t>
      </w:r>
      <w:r>
        <w:rPr>
          <w:position w:val="24"/>
          <w:sz w:val="16"/>
          <w:szCs w:val="16"/>
        </w:rPr>
        <w:t xml:space="preserve"> </w:t>
      </w:r>
      <w:r>
        <w:t>(</w:t>
      </w:r>
      <w:proofErr w:type="spellStart"/>
      <w:r>
        <w:t>Bamgbose</w:t>
      </w:r>
      <w:proofErr w:type="spellEnd"/>
      <w:r>
        <w:t>, 2016).</w:t>
      </w:r>
      <w:r>
        <w:rPr>
          <w:position w:val="24"/>
          <w:sz w:val="16"/>
          <w:szCs w:val="16"/>
        </w:rPr>
        <w:t xml:space="preserve"> </w:t>
      </w:r>
    </w:p>
    <w:p w14:paraId="545092AC" w14:textId="77777777" w:rsidR="003A1E17" w:rsidRDefault="003A1E17" w:rsidP="003A1E17">
      <w:pPr>
        <w:pStyle w:val="NormalWeb"/>
        <w:spacing w:line="360" w:lineRule="auto"/>
        <w:jc w:val="both"/>
      </w:pPr>
    </w:p>
    <w:p w14:paraId="3217A1DC" w14:textId="77777777" w:rsidR="003A1E17" w:rsidRDefault="003A1E17" w:rsidP="003A1E17">
      <w:pPr>
        <w:pStyle w:val="NormalWeb"/>
        <w:spacing w:line="360" w:lineRule="auto"/>
        <w:jc w:val="both"/>
      </w:pPr>
      <w:r>
        <w:t>The key question which this Committee failed take into consideration, is whether the Act should be revised to adopt an approach that also factors oral agreements, because there are still considerable number of business contracts and agreements which are conducted orally, majorly because of the educational level in Nigeria. It is then hard to understand the continued adoption of the mandatory writing requisite in the Act. By going ahead with this, Nigeria is excluding the regular Nigerian businessman who may not be properly educated from exercising his power of choice. Illiterate Nigerians, indeed, local entrepreneurs deserve as much right to the dividends of arbitration as their literate and international peers</w:t>
      </w:r>
      <w:r>
        <w:fldChar w:fldCharType="begin"/>
      </w:r>
      <w:r>
        <w:instrText xml:space="preserve"> ADDIN ZOTERO_ITEM CSL_CITATION {"citationID":"bNktHEvM","properties":{"formattedCitation":"(Bamgbose,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fldChar w:fldCharType="separate"/>
      </w:r>
      <w:r>
        <w:rPr>
          <w:noProof/>
        </w:rPr>
        <w:t>(Bamgbose, 2020)</w:t>
      </w:r>
      <w:r>
        <w:fldChar w:fldCharType="end"/>
      </w:r>
      <w:r>
        <w:t>.</w:t>
      </w:r>
      <w:r>
        <w:rPr>
          <w:position w:val="24"/>
          <w:sz w:val="16"/>
          <w:szCs w:val="16"/>
        </w:rPr>
        <w:t xml:space="preserve"> </w:t>
      </w:r>
      <w:r>
        <w:t>Moreover, Nigerian law recognises oral contracts validity. Every day, Nigerian entrepreneurs enter into oral contracts in which the law enforce such contracts in various instances (</w:t>
      </w:r>
      <w:proofErr w:type="spellStart"/>
      <w:r>
        <w:t>Kannike</w:t>
      </w:r>
      <w:proofErr w:type="spellEnd"/>
      <w:r>
        <w:t>, 2018).</w:t>
      </w:r>
      <w:r>
        <w:rPr>
          <w:position w:val="24"/>
          <w:sz w:val="16"/>
          <w:szCs w:val="16"/>
        </w:rPr>
        <w:t xml:space="preserve"> </w:t>
      </w:r>
      <w:r>
        <w:t>We have also seen that the Act recognises the validity of arbitration agreements contained in a contractual clause (</w:t>
      </w:r>
      <w:proofErr w:type="spellStart"/>
      <w:r>
        <w:t>Bamodu</w:t>
      </w:r>
      <w:proofErr w:type="spellEnd"/>
      <w:r>
        <w:t>, 2018).</w:t>
      </w:r>
      <w:r>
        <w:rPr>
          <w:position w:val="24"/>
          <w:sz w:val="16"/>
          <w:szCs w:val="16"/>
        </w:rPr>
        <w:t xml:space="preserve"> </w:t>
      </w:r>
      <w:r>
        <w:t>Therefore, it is excessive to expect that the Act should acknowledge oral arbitration agreements, more so if they are included in oral contracts.</w:t>
      </w:r>
    </w:p>
    <w:p w14:paraId="4FA93270" w14:textId="77777777" w:rsidR="003A1E17" w:rsidRDefault="003A1E17" w:rsidP="003A1E17">
      <w:pPr>
        <w:pStyle w:val="NormalWeb"/>
        <w:spacing w:line="360" w:lineRule="auto"/>
        <w:jc w:val="both"/>
      </w:pPr>
    </w:p>
    <w:p w14:paraId="2900D166" w14:textId="4B25328D" w:rsidR="003A1E17" w:rsidRPr="00036528" w:rsidRDefault="00036528" w:rsidP="007D4D2D">
      <w:pPr>
        <w:pStyle w:val="Heading3"/>
      </w:pPr>
      <w:bookmarkStart w:id="51" w:name="_Toc73703933"/>
      <w:r w:rsidRPr="00036528">
        <w:t>2.4.5</w:t>
      </w:r>
      <w:r w:rsidRPr="00036528">
        <w:tab/>
        <w:t xml:space="preserve">The Number </w:t>
      </w:r>
      <w:r>
        <w:t>of</w:t>
      </w:r>
      <w:r w:rsidRPr="00036528">
        <w:t xml:space="preserve"> Arbitrators</w:t>
      </w:r>
      <w:bookmarkEnd w:id="51"/>
      <w:r w:rsidRPr="00036528">
        <w:t xml:space="preserve"> </w:t>
      </w:r>
    </w:p>
    <w:p w14:paraId="1F6E0050" w14:textId="77777777" w:rsidR="003A1E17" w:rsidRDefault="003A1E17" w:rsidP="003A1E17">
      <w:pPr>
        <w:pStyle w:val="NormalWeb"/>
        <w:spacing w:line="360" w:lineRule="auto"/>
        <w:jc w:val="both"/>
      </w:pPr>
      <w:r>
        <w:t xml:space="preserve">The provision </w:t>
      </w:r>
      <w:r>
        <w:rPr>
          <w:i/>
          <w:iCs/>
        </w:rPr>
        <w:t xml:space="preserve">Section 6 of the Act </w:t>
      </w:r>
      <w:r>
        <w:t xml:space="preserve">states that, parties to an arbitration have the choice to determine the number of arbitrators that will make up their tribunal. When the parties fail to reach a decision, the Act stipulates out a default number of three arbitrators. </w:t>
      </w:r>
    </w:p>
    <w:p w14:paraId="5A0EB0C3" w14:textId="77777777" w:rsidR="003A1E17" w:rsidRDefault="003A1E17" w:rsidP="003A1E17">
      <w:pPr>
        <w:pStyle w:val="NormalWeb"/>
        <w:spacing w:line="360" w:lineRule="auto"/>
        <w:jc w:val="both"/>
      </w:pPr>
      <w:r>
        <w:t>The Committee however recommends that this figure be reduced to a single arbitrator. In arriving at this conclusion, the committee referred to the resolution reached by the UNCITRAL Working Group which advocated for a three-person tribunal in order to guarantee fair and equitable treatment of both parties.  However, financing remains a major setback in a country like Nigeria which still has a high level of poverty. According to a report by BBC news. “Poverty has risen in Nigeria with almost 100 million living on less than a $ 1 (£0.63) a day, despite economic growth</w:t>
      </w:r>
      <w:proofErr w:type="gramStart"/>
      <w:r>
        <w:t>...”(</w:t>
      </w:r>
      <w:proofErr w:type="gramEnd"/>
      <w:r>
        <w:t>BBC News, 2012)</w:t>
      </w:r>
      <w:r>
        <w:rPr>
          <w:position w:val="24"/>
        </w:rPr>
        <w:t xml:space="preserve">. </w:t>
      </w:r>
      <w:r>
        <w:t>A one adjudicator tribunal is therefore more viable.</w:t>
      </w:r>
    </w:p>
    <w:p w14:paraId="00A00F6C" w14:textId="43D19BD3" w:rsidR="003A1E17" w:rsidRDefault="003A1E17" w:rsidP="003A1E17">
      <w:pPr>
        <w:pStyle w:val="NormalWeb"/>
        <w:spacing w:line="360" w:lineRule="auto"/>
        <w:jc w:val="both"/>
      </w:pPr>
    </w:p>
    <w:p w14:paraId="177C48E6" w14:textId="1707F872" w:rsidR="003A1E17" w:rsidRPr="00036528" w:rsidRDefault="003A1E17" w:rsidP="007D4D2D">
      <w:pPr>
        <w:pStyle w:val="Heading3"/>
      </w:pPr>
      <w:bookmarkStart w:id="52" w:name="_Toc73703934"/>
      <w:r w:rsidRPr="00036528">
        <w:t>2.6</w:t>
      </w:r>
      <w:r w:rsidRPr="00036528">
        <w:tab/>
      </w:r>
      <w:r w:rsidR="00036528" w:rsidRPr="00036528">
        <w:t>Conclusion</w:t>
      </w:r>
      <w:bookmarkEnd w:id="52"/>
    </w:p>
    <w:p w14:paraId="16056EE8" w14:textId="158A05D9" w:rsidR="003A1E17" w:rsidRDefault="003A1E17" w:rsidP="003A1E17">
      <w:pPr>
        <w:pStyle w:val="NormalWeb"/>
        <w:spacing w:line="360" w:lineRule="auto"/>
        <w:jc w:val="both"/>
      </w:pPr>
      <w:r>
        <w:t xml:space="preserve">In this chapter, the writer has not only covered the overview of commercial arbitration in Nigeria it also covered the legal framework of arbitration practice in Nigeria and some of the problems of the Nigerian Arbitration Act, </w:t>
      </w:r>
      <w:proofErr w:type="gramStart"/>
      <w:r>
        <w:t>the</w:t>
      </w:r>
      <w:r w:rsidR="007D4D2D">
        <w:t xml:space="preserve"> </w:t>
      </w:r>
      <w:r>
        <w:t>writer</w:t>
      </w:r>
      <w:proofErr w:type="gramEnd"/>
      <w:r>
        <w:t xml:space="preserve"> has also made a number of recommendations, in a bid to improve the domestic and international arbitration practice in Nigeria. </w:t>
      </w:r>
    </w:p>
    <w:p w14:paraId="697C86F8" w14:textId="77777777" w:rsidR="003A1E17" w:rsidRDefault="003A1E17" w:rsidP="003A1E17">
      <w:pPr>
        <w:pStyle w:val="NormalWeb"/>
        <w:spacing w:line="360" w:lineRule="auto"/>
        <w:jc w:val="both"/>
      </w:pPr>
      <w:r>
        <w:t>To nurture a more effic</w:t>
      </w:r>
      <w:r>
        <w:rPr>
          <w:lang w:val="de-DE"/>
        </w:rPr>
        <w:t>i</w:t>
      </w:r>
      <w:r>
        <w:t>ent and tailored arbitration practice for Nigeria, we will in subsequent chapters examine related arbitration legislations and practices and from which the practice in Nigeria can gain a lesson or two.</w:t>
      </w:r>
      <w:r>
        <w:rPr>
          <w:lang w:val="de-DE"/>
        </w:rPr>
        <w:t xml:space="preserve"> </w:t>
      </w:r>
      <w:r>
        <w:t xml:space="preserve">More immediately however, in the next chapter the writer will examine the international framework of international commercial arbitration and its extent laws and its applications in selected jurisdictions around the world today, particularly Nigeria and Ireland.  </w:t>
      </w:r>
    </w:p>
    <w:p w14:paraId="0FB4B080" w14:textId="21E3EA8E" w:rsidR="003A1E17" w:rsidRDefault="003A1E17" w:rsidP="006210AB">
      <w:pPr>
        <w:pStyle w:val="BodyA"/>
        <w:spacing w:line="360" w:lineRule="auto"/>
        <w:jc w:val="both"/>
        <w:rPr>
          <w:rFonts w:ascii="Times New Roman" w:hAnsi="Times New Roman" w:cs="Times New Roman"/>
          <w:lang w:val="en-GB"/>
        </w:rPr>
      </w:pPr>
    </w:p>
    <w:p w14:paraId="3FAA0B13" w14:textId="7977A84C" w:rsidR="003A1E17" w:rsidRDefault="003A1E17" w:rsidP="006210AB">
      <w:pPr>
        <w:pStyle w:val="BodyA"/>
        <w:spacing w:line="360" w:lineRule="auto"/>
        <w:jc w:val="both"/>
        <w:rPr>
          <w:rFonts w:ascii="Times New Roman" w:hAnsi="Times New Roman" w:cs="Times New Roman"/>
          <w:lang w:val="en-GB"/>
        </w:rPr>
      </w:pPr>
    </w:p>
    <w:p w14:paraId="7E8067FD" w14:textId="1F2242D5" w:rsidR="003A1E17" w:rsidRDefault="003A1E17" w:rsidP="006210AB">
      <w:pPr>
        <w:pStyle w:val="BodyA"/>
        <w:spacing w:line="360" w:lineRule="auto"/>
        <w:jc w:val="both"/>
        <w:rPr>
          <w:rFonts w:ascii="Times New Roman" w:hAnsi="Times New Roman" w:cs="Times New Roman"/>
          <w:lang w:val="en-GB"/>
        </w:rPr>
      </w:pPr>
    </w:p>
    <w:p w14:paraId="006AAAD7" w14:textId="1728BC32" w:rsidR="003A1E17" w:rsidRDefault="003A1E17" w:rsidP="006210AB">
      <w:pPr>
        <w:pStyle w:val="BodyA"/>
        <w:spacing w:line="360" w:lineRule="auto"/>
        <w:jc w:val="both"/>
        <w:rPr>
          <w:rFonts w:ascii="Times New Roman" w:hAnsi="Times New Roman" w:cs="Times New Roman"/>
          <w:lang w:val="en-GB"/>
        </w:rPr>
      </w:pPr>
    </w:p>
    <w:p w14:paraId="40E2799B" w14:textId="77777777" w:rsidR="00874C87" w:rsidRDefault="00874C87" w:rsidP="0082216F">
      <w:pPr>
        <w:spacing w:line="360" w:lineRule="auto"/>
        <w:jc w:val="both"/>
        <w:rPr>
          <w:rFonts w:ascii="Times New Roman" w:hAnsi="Times New Roman" w:cs="Times New Roman"/>
        </w:rPr>
      </w:pPr>
    </w:p>
    <w:p w14:paraId="47063658" w14:textId="505238E5" w:rsidR="0082216F" w:rsidRDefault="0082216F" w:rsidP="00C37500">
      <w:pPr>
        <w:pStyle w:val="Heading1"/>
        <w:jc w:val="center"/>
      </w:pPr>
      <w:bookmarkStart w:id="53" w:name="_Toc73703935"/>
      <w:r w:rsidRPr="00874C87">
        <w:lastRenderedPageBreak/>
        <w:t>CHAPTER THREE</w:t>
      </w:r>
      <w:bookmarkEnd w:id="53"/>
    </w:p>
    <w:p w14:paraId="3DD8CDA6" w14:textId="77777777" w:rsidR="00874C87" w:rsidRPr="00874C87" w:rsidRDefault="00874C87" w:rsidP="00874C87">
      <w:pPr>
        <w:spacing w:line="360" w:lineRule="auto"/>
        <w:jc w:val="center"/>
        <w:rPr>
          <w:rFonts w:ascii="Times New Roman" w:hAnsi="Times New Roman" w:cs="Times New Roman"/>
          <w:color w:val="4472C4" w:themeColor="accent1"/>
        </w:rPr>
      </w:pPr>
    </w:p>
    <w:p w14:paraId="545FB897" w14:textId="39D5E0ED" w:rsidR="0082216F" w:rsidRPr="00236003" w:rsidRDefault="0082216F" w:rsidP="00F14645">
      <w:pPr>
        <w:pStyle w:val="Title"/>
        <w:rPr>
          <w:rFonts w:ascii="Times New Roman" w:hAnsi="Times New Roman" w:cs="Times New Roman"/>
          <w:i/>
          <w:iCs/>
          <w:sz w:val="24"/>
          <w:szCs w:val="24"/>
        </w:rPr>
      </w:pPr>
      <w:r w:rsidRPr="00236003">
        <w:rPr>
          <w:rFonts w:ascii="Times New Roman" w:hAnsi="Times New Roman" w:cs="Times New Roman"/>
          <w:sz w:val="24"/>
          <w:szCs w:val="24"/>
        </w:rPr>
        <w:t>3.1</w:t>
      </w:r>
      <w:r w:rsidRPr="00236003">
        <w:rPr>
          <w:rFonts w:ascii="Times New Roman" w:hAnsi="Times New Roman" w:cs="Times New Roman"/>
          <w:sz w:val="24"/>
          <w:szCs w:val="24"/>
        </w:rPr>
        <w:tab/>
      </w:r>
      <w:r w:rsidR="00874C87" w:rsidRPr="00236003">
        <w:rPr>
          <w:rFonts w:ascii="Times New Roman" w:hAnsi="Times New Roman" w:cs="Times New Roman"/>
          <w:sz w:val="24"/>
          <w:szCs w:val="24"/>
        </w:rPr>
        <w:t>Overview</w:t>
      </w:r>
    </w:p>
    <w:p w14:paraId="773964E6" w14:textId="77777777" w:rsidR="0082216F" w:rsidRDefault="0082216F" w:rsidP="0082216F">
      <w:pPr>
        <w:spacing w:line="360" w:lineRule="auto"/>
        <w:jc w:val="both"/>
        <w:rPr>
          <w:rFonts w:ascii="Times New Roman" w:hAnsi="Times New Roman" w:cs="Times New Roman"/>
          <w:lang w:val="en-US"/>
        </w:rPr>
      </w:pPr>
      <w:r>
        <w:rPr>
          <w:rFonts w:ascii="Times New Roman" w:hAnsi="Times New Roman" w:cs="Times New Roman"/>
        </w:rPr>
        <w:t xml:space="preserve">This chapter will focus on notable uniformed international commercial </w:t>
      </w:r>
      <w:r>
        <w:rPr>
          <w:rFonts w:ascii="Times New Roman" w:hAnsi="Times New Roman" w:cs="Times New Roman"/>
          <w:lang w:val="en-US"/>
        </w:rPr>
        <w:t>arbitration</w:t>
      </w:r>
      <w:r w:rsidRPr="00F721E9">
        <w:rPr>
          <w:rFonts w:ascii="Times New Roman" w:hAnsi="Times New Roman" w:cs="Times New Roman"/>
          <w:lang w:val="en-US"/>
        </w:rPr>
        <w:t xml:space="preserve"> legislations</w:t>
      </w:r>
      <w:r>
        <w:rPr>
          <w:rFonts w:ascii="Times New Roman" w:hAnsi="Times New Roman" w:cs="Times New Roman"/>
          <w:lang w:val="en-US"/>
        </w:rPr>
        <w:t>, particularly the international legislations Nigeria and Ireland are signatories</w:t>
      </w:r>
      <w:r>
        <w:rPr>
          <w:rFonts w:ascii="Times New Roman" w:hAnsi="Times New Roman" w:cs="Times New Roman"/>
        </w:rPr>
        <w:t xml:space="preserve"> to, the impact and effort of such legislations </w:t>
      </w:r>
      <w:r>
        <w:rPr>
          <w:rFonts w:ascii="Times New Roman" w:hAnsi="Times New Roman" w:cs="Times New Roman"/>
          <w:lang w:val="en-US"/>
        </w:rPr>
        <w:t>in their</w:t>
      </w:r>
      <w:r w:rsidRPr="00F721E9">
        <w:rPr>
          <w:rFonts w:ascii="Times New Roman" w:hAnsi="Times New Roman" w:cs="Times New Roman"/>
          <w:lang w:val="en-US"/>
        </w:rPr>
        <w:t xml:space="preserve"> respective jurisdictions</w:t>
      </w:r>
      <w:r>
        <w:rPr>
          <w:rFonts w:ascii="Times New Roman" w:hAnsi="Times New Roman" w:cs="Times New Roman"/>
          <w:lang w:val="en-US"/>
        </w:rPr>
        <w:t xml:space="preserve">. </w:t>
      </w:r>
      <w:r w:rsidRPr="00F721E9">
        <w:rPr>
          <w:rFonts w:ascii="Times New Roman" w:hAnsi="Times New Roman" w:cs="Times New Roman"/>
          <w:lang w:val="en-US"/>
        </w:rPr>
        <w:t>Over the last decades</w:t>
      </w:r>
      <w:r>
        <w:rPr>
          <w:rFonts w:ascii="Times New Roman" w:hAnsi="Times New Roman" w:cs="Times New Roman"/>
          <w:lang w:val="en-US"/>
        </w:rPr>
        <w:t xml:space="preserve">, </w:t>
      </w:r>
      <w:r w:rsidRPr="00F721E9">
        <w:rPr>
          <w:rFonts w:ascii="Times New Roman" w:hAnsi="Times New Roman" w:cs="Times New Roman"/>
          <w:lang w:val="en-US"/>
        </w:rPr>
        <w:t>c</w:t>
      </w:r>
      <w:r>
        <w:rPr>
          <w:rFonts w:ascii="Times New Roman" w:hAnsi="Times New Roman" w:cs="Times New Roman"/>
          <w:lang w:val="en-US"/>
        </w:rPr>
        <w:t>ross border</w:t>
      </w:r>
      <w:r w:rsidRPr="00F721E9">
        <w:rPr>
          <w:rFonts w:ascii="Times New Roman" w:hAnsi="Times New Roman" w:cs="Times New Roman"/>
          <w:lang w:val="en-US"/>
        </w:rPr>
        <w:t xml:space="preserve"> trade between countries</w:t>
      </w:r>
      <w:r>
        <w:rPr>
          <w:rFonts w:ascii="Times New Roman" w:hAnsi="Times New Roman" w:cs="Times New Roman"/>
          <w:lang w:val="en-US"/>
        </w:rPr>
        <w:t xml:space="preserve"> </w:t>
      </w:r>
      <w:r w:rsidRPr="00F721E9">
        <w:rPr>
          <w:rFonts w:ascii="Times New Roman" w:hAnsi="Times New Roman" w:cs="Times New Roman"/>
          <w:lang w:val="en-US"/>
        </w:rPr>
        <w:t>has increased w</w:t>
      </w:r>
      <w:r>
        <w:rPr>
          <w:rFonts w:ascii="Times New Roman" w:hAnsi="Times New Roman" w:cs="Times New Roman"/>
          <w:lang w:val="en-US"/>
        </w:rPr>
        <w:t xml:space="preserve">ith </w:t>
      </w:r>
      <w:r w:rsidRPr="00F721E9">
        <w:rPr>
          <w:rFonts w:ascii="Times New Roman" w:hAnsi="Times New Roman" w:cs="Times New Roman"/>
          <w:lang w:val="en-US"/>
        </w:rPr>
        <w:t>the aid of technolog</w:t>
      </w:r>
      <w:r>
        <w:rPr>
          <w:rFonts w:ascii="Times New Roman" w:hAnsi="Times New Roman" w:cs="Times New Roman"/>
          <w:lang w:val="en-US"/>
        </w:rPr>
        <w:t xml:space="preserve">ical </w:t>
      </w:r>
      <w:r w:rsidRPr="00F721E9">
        <w:rPr>
          <w:rFonts w:ascii="Times New Roman" w:hAnsi="Times New Roman" w:cs="Times New Roman"/>
          <w:lang w:val="en-US"/>
        </w:rPr>
        <w:t>advancement resul</w:t>
      </w:r>
      <w:r>
        <w:rPr>
          <w:rFonts w:ascii="Times New Roman" w:hAnsi="Times New Roman" w:cs="Times New Roman"/>
          <w:lang w:val="en-US"/>
        </w:rPr>
        <w:t xml:space="preserve">ting in </w:t>
      </w:r>
      <w:r w:rsidRPr="00F721E9">
        <w:rPr>
          <w:rFonts w:ascii="Times New Roman" w:hAnsi="Times New Roman" w:cs="Times New Roman"/>
          <w:lang w:val="en-US"/>
        </w:rPr>
        <w:t>contemporary global business model</w:t>
      </w:r>
      <w:r>
        <w:rPr>
          <w:rFonts w:ascii="Times New Roman" w:hAnsi="Times New Roman" w:cs="Times New Roman"/>
          <w:lang w:val="en-US"/>
        </w:rPr>
        <w:t xml:space="preserve">. </w:t>
      </w:r>
      <w:r w:rsidRPr="00F721E9">
        <w:rPr>
          <w:rFonts w:ascii="Times New Roman" w:hAnsi="Times New Roman" w:cs="Times New Roman"/>
          <w:lang w:val="en-US"/>
        </w:rPr>
        <w:t>different trade and government bodies namely</w:t>
      </w:r>
      <w:r>
        <w:rPr>
          <w:rFonts w:ascii="Times New Roman" w:hAnsi="Times New Roman" w:cs="Times New Roman"/>
          <w:lang w:val="en-US"/>
        </w:rPr>
        <w:t xml:space="preserve"> (WTO) World Trade </w:t>
      </w:r>
      <w:r w:rsidRPr="00F721E9">
        <w:rPr>
          <w:rFonts w:ascii="Times New Roman" w:hAnsi="Times New Roman" w:cs="Times New Roman"/>
        </w:rPr>
        <w:t>Organisation</w:t>
      </w:r>
      <w:r>
        <w:rPr>
          <w:rFonts w:ascii="Times New Roman" w:hAnsi="Times New Roman" w:cs="Times New Roman"/>
          <w:lang w:val="en-US"/>
        </w:rPr>
        <w:t xml:space="preserve">, (ECOWAS) Economic Community of West African States, have </w:t>
      </w:r>
      <w:r w:rsidRPr="00BD33CC">
        <w:rPr>
          <w:rFonts w:ascii="Times New Roman" w:hAnsi="Times New Roman" w:cs="Times New Roman"/>
          <w:lang w:val="en-US"/>
        </w:rPr>
        <w:t>all strengthened efforts to stop protectionism</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{"citationID":"aFvgEIhc","properties":{"formattedCitation":"(Dorothy Udeme Ufot, 2012)","plainCitation":"(Dorothy Udeme Ufot, 2012)","noteIndex":0},"citationItems":[{"id":270,"uris":["http://zotero.org/users/6413924/items/CSF5LC7J"],"uri":["http://zotero.org/users/6413924/items/CSF5LC7J"],"itemData":{"id":270,"type":"article-journal","abstract":"Although Nigeria appears to satisfy the criteria that should be considered when selecting a seat of arbitration, the reality is that few, if any, international arbitrations take place in Nigeria - or indeed in most other African states. Key issues such as arbitrability, anti-arbitration injunctions and the limitation period for enforcement proceedings remain to be addressed if Nigeria is to become a preferred venue for arbitration.","container-title":"International Law Office","title":"The challenges of arbitrating in Africa: the Nigerian experience","title-short":"The challenges of arbitrating in Africa","URL":"https://www.internationallawoffice.com/Newsletters/Arbitration-ADR/Nigeria/Dorothy-Ufot-Co/The-challenges-of-arbitrating-in-Africa-the-Nigerian-experience","author":[{"family":"Dorothy Udeme Ufot","given":""}],"accessed":{"date-parts":[["2020",11,24]]},"issued":{"date-parts":[["2012",12,6]]}}}],"schema":"https://github.com/citation-style-language/schema/raw/master/csl-citation.json"}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(Dorothy Udeme Ufot, 2012)</w:t>
      </w:r>
      <w:r>
        <w:rPr>
          <w:rFonts w:ascii="Times New Roman" w:hAnsi="Times New Roman" w:cs="Times New Roman"/>
          <w:lang w:val="en-US"/>
        </w:rPr>
        <w:fldChar w:fldCharType="end"/>
      </w:r>
      <w:r w:rsidRPr="00BD33CC">
        <w:rPr>
          <w:rFonts w:ascii="Times New Roman" w:hAnsi="Times New Roman" w:cs="Times New Roman"/>
          <w:lang w:val="en-US"/>
        </w:rPr>
        <w:t>. Despite these efforts being successful, trade barriers are still present in international commercial arbitration</w:t>
      </w:r>
      <w:r>
        <w:rPr>
          <w:rFonts w:ascii="Times New Roman" w:hAnsi="Times New Roman" w:cs="Times New Roman"/>
          <w:lang w:val="en-US"/>
        </w:rPr>
        <w:t xml:space="preserve">. </w:t>
      </w:r>
      <w:r w:rsidRPr="00525C01">
        <w:rPr>
          <w:rFonts w:ascii="Times New Roman" w:hAnsi="Times New Roman" w:cs="Times New Roman"/>
          <w:lang w:val="en-US"/>
        </w:rPr>
        <w:t xml:space="preserve">These trade barriers </w:t>
      </w:r>
      <w:r>
        <w:rPr>
          <w:rFonts w:ascii="Times New Roman" w:hAnsi="Times New Roman" w:cs="Times New Roman"/>
          <w:lang w:val="en-US"/>
        </w:rPr>
        <w:t>have</w:t>
      </w:r>
      <w:r w:rsidRPr="00525C01">
        <w:rPr>
          <w:rFonts w:ascii="Times New Roman" w:hAnsi="Times New Roman" w:cs="Times New Roman"/>
          <w:lang w:val="en-US"/>
        </w:rPr>
        <w:t xml:space="preserve"> been </w:t>
      </w:r>
      <w:r>
        <w:rPr>
          <w:rFonts w:ascii="Times New Roman" w:hAnsi="Times New Roman" w:cs="Times New Roman"/>
          <w:lang w:val="en-US"/>
        </w:rPr>
        <w:t>put in place</w:t>
      </w:r>
      <w:r w:rsidRPr="00525C01">
        <w:rPr>
          <w:rFonts w:ascii="Times New Roman" w:hAnsi="Times New Roman" w:cs="Times New Roman"/>
          <w:lang w:val="en-US"/>
        </w:rPr>
        <w:t xml:space="preserve"> due to the conflicting national arbitration legislations, the application of procedural and substantial law, forum shopping, enforcement</w:t>
      </w:r>
      <w:r>
        <w:rPr>
          <w:rFonts w:ascii="Times New Roman" w:hAnsi="Times New Roman" w:cs="Times New Roman"/>
          <w:lang w:val="en-US"/>
        </w:rPr>
        <w:t xml:space="preserve"> </w:t>
      </w:r>
      <w:r w:rsidRPr="00525C01">
        <w:rPr>
          <w:rFonts w:ascii="Times New Roman" w:hAnsi="Times New Roman" w:cs="Times New Roman"/>
          <w:lang w:val="en-US"/>
        </w:rPr>
        <w:t>of arbitral award</w:t>
      </w:r>
      <w:r>
        <w:rPr>
          <w:rFonts w:ascii="Times New Roman" w:hAnsi="Times New Roman" w:cs="Times New Roman"/>
          <w:lang w:val="en-US"/>
        </w:rPr>
        <w:t xml:space="preserve">s </w:t>
      </w:r>
      <w:r w:rsidRPr="00525C01">
        <w:rPr>
          <w:rFonts w:ascii="Times New Roman" w:hAnsi="Times New Roman" w:cs="Times New Roman"/>
          <w:lang w:val="en-US"/>
        </w:rPr>
        <w:t>especially against indigenous parties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{"citationID":"guEwB1aI","properties":{"formattedCitation":"(Ohagwu, 2015)","plainCitation":"(Ohagwu, 2015)","noteIndex":0},"citationItems":[{"id":411,"uris":["http://zotero.org/users/6413924/items/IPHR3NJ6"],"uri":["http://zotero.org/users/6413924/items/IPHR3NJ6"],"itemData":{"id":411,"type":"book","publisher":"Social Science Research Network","title":"A Critical Evaluation of International Commercial Arbitration Within the National Legal System","URL":"https://books.google.ie/books?id=7VacDAEACAAJ","author":[{"family":"Ohagwu","given":"A.R."}],"issued":{"date-parts":[["2015"]]}}}],"schema":"https://github.com/citation-style-language/schema/raw/master/csl-citation.json"}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(Ohagwu, 2015)</w:t>
      </w:r>
      <w:r>
        <w:rPr>
          <w:rFonts w:ascii="Times New Roman" w:hAnsi="Times New Roman" w:cs="Times New Roman"/>
          <w:lang w:val="en-US"/>
        </w:rPr>
        <w:fldChar w:fldCharType="end"/>
      </w:r>
      <w:r>
        <w:rPr>
          <w:rFonts w:ascii="Times New Roman" w:hAnsi="Times New Roman" w:cs="Times New Roman"/>
          <w:lang w:val="en-US"/>
        </w:rPr>
        <w:t xml:space="preserve">. </w:t>
      </w:r>
      <w:r w:rsidRPr="00525C01">
        <w:rPr>
          <w:rFonts w:ascii="Times New Roman" w:hAnsi="Times New Roman" w:cs="Times New Roman"/>
          <w:lang w:val="en-US"/>
        </w:rPr>
        <w:t>The result of the legal battles experienced by foreign investors in resolving arbitration disputes with their</w:t>
      </w:r>
      <w:r>
        <w:rPr>
          <w:rFonts w:ascii="Times New Roman" w:hAnsi="Times New Roman" w:cs="Times New Roman"/>
          <w:lang w:val="en-US"/>
        </w:rPr>
        <w:t xml:space="preserve"> </w:t>
      </w:r>
      <w:r w:rsidRPr="00525C01">
        <w:rPr>
          <w:rFonts w:ascii="Times New Roman" w:hAnsi="Times New Roman" w:cs="Times New Roman"/>
          <w:lang w:val="en-US"/>
        </w:rPr>
        <w:t>local counterparts</w:t>
      </w:r>
      <w:r>
        <w:rPr>
          <w:rFonts w:ascii="Times New Roman" w:hAnsi="Times New Roman" w:cs="Times New Roman"/>
          <w:lang w:val="en-US"/>
        </w:rPr>
        <w:t xml:space="preserve">, </w:t>
      </w:r>
      <w:r w:rsidRPr="00525C01">
        <w:rPr>
          <w:rFonts w:ascii="Times New Roman" w:hAnsi="Times New Roman" w:cs="Times New Roman"/>
          <w:lang w:val="en-US"/>
        </w:rPr>
        <w:t>lead to a wave of international</w:t>
      </w:r>
      <w:r w:rsidRPr="00446295">
        <w:rPr>
          <w:rFonts w:ascii="Times New Roman" w:hAnsi="Times New Roman" w:cs="Times New Roman"/>
          <w:lang w:val="en-US"/>
        </w:rPr>
        <w:t xml:space="preserve"> intervention focused on </w:t>
      </w:r>
      <w:r>
        <w:rPr>
          <w:rFonts w:ascii="Times New Roman" w:hAnsi="Times New Roman" w:cs="Times New Roman"/>
          <w:lang w:val="en-US"/>
        </w:rPr>
        <w:t xml:space="preserve">ameliorating </w:t>
      </w:r>
      <w:r w:rsidRPr="00446295">
        <w:rPr>
          <w:rFonts w:ascii="Times New Roman" w:hAnsi="Times New Roman" w:cs="Times New Roman"/>
          <w:lang w:val="en-US"/>
        </w:rPr>
        <w:t>the</w:t>
      </w:r>
      <w:r>
        <w:rPr>
          <w:rFonts w:ascii="Times New Roman" w:hAnsi="Times New Roman" w:cs="Times New Roman"/>
          <w:lang w:val="en-US"/>
        </w:rPr>
        <w:t xml:space="preserve"> </w:t>
      </w:r>
      <w:r w:rsidRPr="00446295">
        <w:rPr>
          <w:rFonts w:ascii="Times New Roman" w:hAnsi="Times New Roman" w:cs="Times New Roman"/>
          <w:lang w:val="en-US"/>
        </w:rPr>
        <w:t>problem</w:t>
      </w:r>
      <w:r>
        <w:rPr>
          <w:rFonts w:ascii="Times New Roman" w:hAnsi="Times New Roman" w:cs="Times New Roman"/>
          <w:lang w:val="en-US"/>
        </w:rPr>
        <w:t>.</w:t>
      </w:r>
    </w:p>
    <w:p w14:paraId="6FE0C8E8" w14:textId="77777777" w:rsidR="0082216F" w:rsidRDefault="0082216F" w:rsidP="0082216F">
      <w:pPr>
        <w:spacing w:line="360" w:lineRule="auto"/>
        <w:jc w:val="both"/>
        <w:rPr>
          <w:rFonts w:ascii="Times New Roman" w:hAnsi="Times New Roman" w:cs="Times New Roman"/>
          <w:lang w:val="en-US"/>
        </w:rPr>
      </w:pPr>
    </w:p>
    <w:p w14:paraId="1D886824" w14:textId="77777777" w:rsidR="0082216F" w:rsidRDefault="0082216F" w:rsidP="0082216F">
      <w:pPr>
        <w:spacing w:line="360" w:lineRule="auto"/>
        <w:jc w:val="both"/>
        <w:rPr>
          <w:rFonts w:ascii="Times New Roman" w:hAnsi="Times New Roman" w:cs="Times New Roman"/>
          <w:lang w:val="en-US"/>
        </w:rPr>
      </w:pPr>
      <w:r w:rsidRPr="00446295">
        <w:rPr>
          <w:rFonts w:ascii="Times New Roman" w:hAnsi="Times New Roman" w:cs="Times New Roman"/>
          <w:lang w:val="en-US"/>
        </w:rPr>
        <w:t>The</w:t>
      </w:r>
      <w:r>
        <w:rPr>
          <w:rFonts w:ascii="Times New Roman" w:hAnsi="Times New Roman" w:cs="Times New Roman"/>
          <w:lang w:val="en-US"/>
        </w:rPr>
        <w:t xml:space="preserve"> considered legislation for the purpose of the study </w:t>
      </w:r>
      <w:proofErr w:type="gramStart"/>
      <w:r>
        <w:rPr>
          <w:rFonts w:ascii="Times New Roman" w:hAnsi="Times New Roman" w:cs="Times New Roman"/>
          <w:lang w:val="en-US"/>
        </w:rPr>
        <w:t>are</w:t>
      </w:r>
      <w:proofErr w:type="gramEnd"/>
      <w:r>
        <w:rPr>
          <w:rFonts w:ascii="Times New Roman" w:hAnsi="Times New Roman" w:cs="Times New Roman"/>
          <w:lang w:val="en-US"/>
        </w:rPr>
        <w:t xml:space="preserve">: The United Nations Commission on International Trade Law (UNCITRAL) Model Law, hereinafter referred to as the Model law. Secondly is the New York Convention on the Recognition and Enforcement of Arbitral Awards, hereinafter called the New York Convention. </w:t>
      </w:r>
      <w:r w:rsidRPr="002E3A31">
        <w:rPr>
          <w:rFonts w:ascii="Times New Roman" w:hAnsi="Times New Roman" w:cs="Times New Roman"/>
          <w:lang w:val="en-US"/>
        </w:rPr>
        <w:t xml:space="preserve">These legislations we will be discussed extensively in relation to </w:t>
      </w:r>
      <w:r>
        <w:rPr>
          <w:rFonts w:ascii="Times New Roman" w:hAnsi="Times New Roman" w:cs="Times New Roman"/>
          <w:lang w:val="en-US"/>
        </w:rPr>
        <w:t>how</w:t>
      </w:r>
      <w:r w:rsidRPr="002E3A31">
        <w:rPr>
          <w:rFonts w:ascii="Times New Roman" w:hAnsi="Times New Roman" w:cs="Times New Roman"/>
          <w:lang w:val="en-US"/>
        </w:rPr>
        <w:t xml:space="preserve"> </w:t>
      </w:r>
      <w:r>
        <w:rPr>
          <w:rFonts w:ascii="Times New Roman" w:hAnsi="Times New Roman" w:cs="Times New Roman"/>
          <w:lang w:val="en-US"/>
        </w:rPr>
        <w:t>both</w:t>
      </w:r>
      <w:r w:rsidRPr="002E3A31">
        <w:rPr>
          <w:rFonts w:ascii="Times New Roman" w:hAnsi="Times New Roman" w:cs="Times New Roman"/>
          <w:lang w:val="en-US"/>
        </w:rPr>
        <w:t xml:space="preserve"> jurisdictions</w:t>
      </w:r>
      <w:r>
        <w:rPr>
          <w:rFonts w:ascii="Times New Roman" w:hAnsi="Times New Roman" w:cs="Times New Roman"/>
          <w:lang w:val="en-US"/>
        </w:rPr>
        <w:t xml:space="preserve"> </w:t>
      </w:r>
      <w:r w:rsidRPr="002E3A31">
        <w:rPr>
          <w:rFonts w:ascii="Times New Roman" w:hAnsi="Times New Roman" w:cs="Times New Roman"/>
          <w:lang w:val="en-US"/>
        </w:rPr>
        <w:t>have so far applied its provisions</w:t>
      </w:r>
      <w:r>
        <w:rPr>
          <w:rFonts w:ascii="Times New Roman" w:hAnsi="Times New Roman" w:cs="Times New Roman"/>
          <w:lang w:val="en-US"/>
        </w:rPr>
        <w:t>.</w:t>
      </w:r>
    </w:p>
    <w:p w14:paraId="150FEA4C" w14:textId="77777777" w:rsidR="0082216F" w:rsidRDefault="0082216F" w:rsidP="0082216F">
      <w:pPr>
        <w:spacing w:line="360" w:lineRule="auto"/>
        <w:jc w:val="both"/>
        <w:rPr>
          <w:rFonts w:ascii="Times New Roman" w:hAnsi="Times New Roman" w:cs="Times New Roman"/>
          <w:lang w:val="en-US"/>
        </w:rPr>
      </w:pPr>
    </w:p>
    <w:p w14:paraId="1E9C2873" w14:textId="6840352D" w:rsidR="0082216F" w:rsidRPr="00D15BEE" w:rsidRDefault="00874C87" w:rsidP="00F14645">
      <w:pPr>
        <w:pStyle w:val="Heading4"/>
        <w:rPr>
          <w:i/>
          <w:iCs/>
        </w:rPr>
      </w:pPr>
      <w:r w:rsidRPr="00D15BEE">
        <w:rPr>
          <w:lang w:val="en-US"/>
        </w:rPr>
        <w:t>3.2</w:t>
      </w:r>
      <w:r w:rsidRPr="00D15BEE">
        <w:rPr>
          <w:lang w:val="en-US"/>
        </w:rPr>
        <w:tab/>
      </w:r>
      <w:r w:rsidRPr="00D15BEE">
        <w:t>International Arbitral Legislations</w:t>
      </w:r>
    </w:p>
    <w:p w14:paraId="0244E328" w14:textId="77777777" w:rsidR="00874C87" w:rsidRPr="00804A08" w:rsidRDefault="00874C87" w:rsidP="00F14645">
      <w:pPr>
        <w:pStyle w:val="Heading4"/>
        <w:rPr>
          <w:lang w:val="en-US"/>
        </w:rPr>
      </w:pPr>
    </w:p>
    <w:p w14:paraId="67C87826" w14:textId="77777777" w:rsidR="0082216F" w:rsidRPr="00D15BEE" w:rsidRDefault="0082216F" w:rsidP="00F14645">
      <w:pPr>
        <w:pStyle w:val="Heading4"/>
        <w:rPr>
          <w:i/>
          <w:iCs/>
        </w:rPr>
      </w:pPr>
      <w:r w:rsidRPr="00D15BEE">
        <w:rPr>
          <w:lang w:val="en-US"/>
        </w:rPr>
        <w:t>3.2.1</w:t>
      </w:r>
      <w:r w:rsidRPr="00D15BEE">
        <w:rPr>
          <w:lang w:val="en-US"/>
        </w:rPr>
        <w:tab/>
      </w:r>
      <w:r w:rsidRPr="00D15BEE">
        <w:t>United Nations Commission on International Trade Law</w:t>
      </w:r>
    </w:p>
    <w:p w14:paraId="10B648BD" w14:textId="77777777" w:rsidR="0082216F" w:rsidRDefault="0082216F" w:rsidP="0082216F">
      <w:pPr>
        <w:spacing w:line="360" w:lineRule="auto"/>
        <w:jc w:val="both"/>
        <w:rPr>
          <w:rFonts w:ascii="Times New Roman" w:hAnsi="Times New Roman" w:cs="Times New Roman"/>
          <w:lang w:val="en-US"/>
        </w:rPr>
      </w:pPr>
      <w:r>
        <w:rPr>
          <w:rFonts w:ascii="Times New Roman" w:hAnsi="Times New Roman" w:cs="Times New Roman"/>
          <w:lang w:val="en-US"/>
        </w:rPr>
        <w:t xml:space="preserve">The United Nations Commission on International Trade Law </w:t>
      </w:r>
      <w:r w:rsidRPr="00486DB6">
        <w:rPr>
          <w:rFonts w:ascii="Times New Roman" w:hAnsi="Times New Roman" w:cs="Times New Roman"/>
          <w:lang w:val="en-US"/>
        </w:rPr>
        <w:t xml:space="preserve">is </w:t>
      </w:r>
      <w:r>
        <w:rPr>
          <w:rFonts w:ascii="Times New Roman" w:hAnsi="Times New Roman" w:cs="Times New Roman"/>
          <w:lang w:val="en-US"/>
        </w:rPr>
        <w:t>a</w:t>
      </w:r>
      <w:r w:rsidRPr="00486DB6">
        <w:rPr>
          <w:rFonts w:ascii="Times New Roman" w:hAnsi="Times New Roman" w:cs="Times New Roman"/>
          <w:lang w:val="en-US"/>
        </w:rPr>
        <w:t xml:space="preserve"> subsidiary of the General Assembly</w:t>
      </w:r>
      <w:r>
        <w:rPr>
          <w:rFonts w:ascii="Times New Roman" w:hAnsi="Times New Roman" w:cs="Times New Roman"/>
          <w:lang w:val="en-US"/>
        </w:rPr>
        <w:t xml:space="preserve"> </w:t>
      </w:r>
      <w:r w:rsidRPr="00486DB6">
        <w:rPr>
          <w:rFonts w:ascii="Times New Roman" w:hAnsi="Times New Roman" w:cs="Times New Roman"/>
          <w:lang w:val="en-US"/>
        </w:rPr>
        <w:t>of the United Nations</w:t>
      </w:r>
      <w:r>
        <w:rPr>
          <w:rFonts w:ascii="Times New Roman" w:hAnsi="Times New Roman" w:cs="Times New Roman"/>
          <w:lang w:val="en-US"/>
        </w:rPr>
        <w:t xml:space="preserve"> </w:t>
      </w:r>
      <w:r w:rsidRPr="00486DB6">
        <w:rPr>
          <w:rFonts w:ascii="Times New Roman" w:hAnsi="Times New Roman" w:cs="Times New Roman"/>
          <w:lang w:val="en-US"/>
        </w:rPr>
        <w:t xml:space="preserve">that was established </w:t>
      </w:r>
      <w:r>
        <w:rPr>
          <w:rFonts w:ascii="Times New Roman" w:hAnsi="Times New Roman" w:cs="Times New Roman"/>
          <w:lang w:val="en-US"/>
        </w:rPr>
        <w:t>pursuant</w:t>
      </w:r>
      <w:r w:rsidRPr="00486DB6">
        <w:rPr>
          <w:rFonts w:ascii="Times New Roman" w:hAnsi="Times New Roman" w:cs="Times New Roman"/>
          <w:lang w:val="en-US"/>
        </w:rPr>
        <w:t xml:space="preserve"> to the resolution</w:t>
      </w:r>
      <w:r>
        <w:rPr>
          <w:rFonts w:ascii="Times New Roman" w:hAnsi="Times New Roman" w:cs="Times New Roman"/>
          <w:lang w:val="en-US"/>
        </w:rPr>
        <w:t xml:space="preserve"> </w:t>
      </w:r>
      <w:r w:rsidRPr="00486DB6">
        <w:rPr>
          <w:rFonts w:ascii="Times New Roman" w:hAnsi="Times New Roman" w:cs="Times New Roman"/>
          <w:lang w:val="en-US"/>
        </w:rPr>
        <w:t>The United Nations General Assembly</w:t>
      </w:r>
      <w:r>
        <w:rPr>
          <w:rFonts w:ascii="Times New Roman" w:hAnsi="Times New Roman" w:cs="Times New Roman"/>
          <w:lang w:val="en-US"/>
        </w:rPr>
        <w:t xml:space="preserve">, </w:t>
      </w:r>
      <w:r w:rsidRPr="00486DB6">
        <w:rPr>
          <w:rFonts w:ascii="Times New Roman" w:hAnsi="Times New Roman" w:cs="Times New Roman"/>
          <w:lang w:val="en-US"/>
        </w:rPr>
        <w:t xml:space="preserve">vested with the sole purpose of the </w:t>
      </w:r>
      <w:r w:rsidRPr="00486DB6">
        <w:rPr>
          <w:rFonts w:ascii="Times New Roman" w:hAnsi="Times New Roman" w:cs="Times New Roman"/>
        </w:rPr>
        <w:t>harmonisation</w:t>
      </w:r>
      <w:r>
        <w:rPr>
          <w:rFonts w:ascii="Times New Roman" w:hAnsi="Times New Roman" w:cs="Times New Roman"/>
        </w:rPr>
        <w:t xml:space="preserve">, </w:t>
      </w:r>
      <w:r w:rsidRPr="003F68B6">
        <w:rPr>
          <w:rFonts w:ascii="Times New Roman" w:hAnsi="Times New Roman" w:cs="Times New Roman"/>
          <w:lang w:val="en-US"/>
        </w:rPr>
        <w:t xml:space="preserve">unifying and </w:t>
      </w:r>
      <w:r w:rsidRPr="00CC0134">
        <w:rPr>
          <w:rFonts w:ascii="Times New Roman" w:hAnsi="Times New Roman" w:cs="Times New Roman"/>
        </w:rPr>
        <w:t>modernising</w:t>
      </w:r>
      <w:r w:rsidRPr="003F68B6">
        <w:rPr>
          <w:rFonts w:ascii="Times New Roman" w:hAnsi="Times New Roman" w:cs="Times New Roman"/>
          <w:lang w:val="en-US"/>
        </w:rPr>
        <w:t xml:space="preserve"> international trade law</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{"citationID":"ifvvGvQt","properties":{"formattedCitation":"(\\uc0\\u8220{}UN - General Assembly resolution 2205 (XXI) of 17 December 1966 Establishing - United Nations Commission on International Trade Law - United Nations Commission on International Trade Law,\\uc0\\u8221{} 1997)","plainCitation":"(“UN - General Assembly resolution 2205 (XXI) of 17 December 1966 Establishing - United Nations Commission on International Trade Law - United Nations Commission on International Trade Law,” 1997)","noteIndex":0},"citationItems":[{"id":412,"uris":["http://zotero.org/users/6413924/items/QCE3UTUC"],"uri":["http://zotero.org/users/6413924/items/QCE3UTUC"],"itemData":{"id":412,"type":"webpage","note":"publisher: SiSU http://www.jus.uio.no/sisu (this copy)","title":"UN - General Assembly resolution 2205 (XXI) of 17 December 1966 Establishing - United Nations Commission on International Trade Law - United Nations Commission on International Trade Law","URL":"https://www.jus.uio.no/lm/uncitral.2205-xxi/doc.html","accessed":{"date-parts":[["2021",5,9]]},"issued":{"date-parts":[["1997",3]]}}}],"schema":"https://github.com/citation-style-language/schema/raw/master/csl-citation.json"} </w:instrText>
      </w:r>
      <w:r>
        <w:rPr>
          <w:rFonts w:ascii="Times New Roman" w:hAnsi="Times New Roman" w:cs="Times New Roman"/>
          <w:lang w:val="en-US"/>
        </w:rPr>
        <w:fldChar w:fldCharType="separate"/>
      </w:r>
      <w:r w:rsidRPr="00B31443">
        <w:rPr>
          <w:rFonts w:ascii="Times New Roman" w:hAnsi="Times New Roman" w:cs="Times New Roman"/>
        </w:rPr>
        <w:t>(“UN - General Assembly resolution 2205 (XXI) of 17 December 1966 Establishing - United Nations Commission on International Trade Law - United Nations Commission on International Trade Law,” 1997)</w:t>
      </w:r>
      <w:r>
        <w:rPr>
          <w:rFonts w:ascii="Times New Roman" w:hAnsi="Times New Roman" w:cs="Times New Roman"/>
          <w:lang w:val="en-US"/>
        </w:rPr>
        <w:fldChar w:fldCharType="end"/>
      </w:r>
      <w:r>
        <w:rPr>
          <w:rFonts w:ascii="Times New Roman" w:hAnsi="Times New Roman" w:cs="Times New Roman"/>
          <w:lang w:val="en-US"/>
        </w:rPr>
        <w:t xml:space="preserve">. </w:t>
      </w:r>
      <w:r w:rsidRPr="00B31443">
        <w:rPr>
          <w:rFonts w:ascii="Times New Roman" w:hAnsi="Times New Roman" w:cs="Times New Roman"/>
          <w:lang w:val="en-US"/>
        </w:rPr>
        <w:t>The Model Law was adopted on the 21st of June 1985. The</w:t>
      </w:r>
      <w:r>
        <w:rPr>
          <w:rFonts w:ascii="Times New Roman" w:hAnsi="Times New Roman" w:cs="Times New Roman"/>
          <w:lang w:val="en-US"/>
        </w:rPr>
        <w:t xml:space="preserve"> </w:t>
      </w:r>
      <w:r w:rsidRPr="00B31443">
        <w:rPr>
          <w:rFonts w:ascii="Times New Roman" w:hAnsi="Times New Roman" w:cs="Times New Roman"/>
          <w:lang w:val="en-US"/>
        </w:rPr>
        <w:t>Model Law</w:t>
      </w:r>
      <w:r>
        <w:rPr>
          <w:rFonts w:ascii="Times New Roman" w:hAnsi="Times New Roman" w:cs="Times New Roman"/>
          <w:lang w:val="en-US"/>
        </w:rPr>
        <w:t xml:space="preserve"> </w:t>
      </w:r>
      <w:r w:rsidRPr="00B31443">
        <w:rPr>
          <w:rFonts w:ascii="Times New Roman" w:hAnsi="Times New Roman" w:cs="Times New Roman"/>
          <w:lang w:val="en-US"/>
        </w:rPr>
        <w:t>seeks to address the disparities</w:t>
      </w:r>
      <w:r>
        <w:rPr>
          <w:rFonts w:ascii="Times New Roman" w:hAnsi="Times New Roman" w:cs="Times New Roman"/>
          <w:lang w:val="en-US"/>
        </w:rPr>
        <w:t xml:space="preserve"> </w:t>
      </w:r>
      <w:r w:rsidRPr="00B31443">
        <w:rPr>
          <w:rFonts w:ascii="Times New Roman" w:hAnsi="Times New Roman" w:cs="Times New Roman"/>
          <w:lang w:val="en-US"/>
        </w:rPr>
        <w:t xml:space="preserve">in national legislations </w:t>
      </w:r>
      <w:r w:rsidRPr="00B31443">
        <w:rPr>
          <w:rFonts w:ascii="Times New Roman" w:hAnsi="Times New Roman" w:cs="Times New Roman"/>
          <w:lang w:val="en-US"/>
        </w:rPr>
        <w:lastRenderedPageBreak/>
        <w:t xml:space="preserve">on arbitration. The development and </w:t>
      </w:r>
      <w:r w:rsidRPr="00B31443">
        <w:rPr>
          <w:rFonts w:ascii="Times New Roman" w:hAnsi="Times New Roman" w:cs="Times New Roman"/>
        </w:rPr>
        <w:t>harmonisation</w:t>
      </w:r>
      <w:r>
        <w:rPr>
          <w:rFonts w:ascii="Times New Roman" w:hAnsi="Times New Roman" w:cs="Times New Roman"/>
        </w:rPr>
        <w:t xml:space="preserve"> </w:t>
      </w:r>
      <w:r w:rsidRPr="00B31443">
        <w:rPr>
          <w:rFonts w:ascii="Times New Roman" w:hAnsi="Times New Roman" w:cs="Times New Roman"/>
          <w:lang w:val="en-US"/>
        </w:rPr>
        <w:t>was based on finding</w:t>
      </w:r>
      <w:r>
        <w:rPr>
          <w:rFonts w:ascii="Times New Roman" w:hAnsi="Times New Roman" w:cs="Times New Roman"/>
          <w:lang w:val="en-US"/>
        </w:rPr>
        <w:t xml:space="preserve">s </w:t>
      </w:r>
      <w:r w:rsidRPr="00B31443">
        <w:rPr>
          <w:rFonts w:ascii="Times New Roman" w:hAnsi="Times New Roman" w:cs="Times New Roman"/>
          <w:lang w:val="en-US"/>
        </w:rPr>
        <w:t>that's national laws were often not suitable for international cases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{"citationID":"h7SBAqGN","properties":{"formattedCitation":"(Bamgbose,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(Bamgbose, 2020)</w:t>
      </w:r>
      <w:r>
        <w:rPr>
          <w:rFonts w:ascii="Times New Roman" w:hAnsi="Times New Roman" w:cs="Times New Roman"/>
          <w:lang w:val="en-US"/>
        </w:rPr>
        <w:fldChar w:fldCharType="end"/>
      </w:r>
      <w:r>
        <w:rPr>
          <w:rFonts w:ascii="Times New Roman" w:hAnsi="Times New Roman" w:cs="Times New Roman"/>
          <w:lang w:val="en-US"/>
        </w:rPr>
        <w:t>.</w:t>
      </w:r>
    </w:p>
    <w:p w14:paraId="3C112299" w14:textId="77777777" w:rsidR="0082216F" w:rsidRDefault="0082216F" w:rsidP="0082216F">
      <w:pPr>
        <w:spacing w:line="360" w:lineRule="auto"/>
        <w:jc w:val="both"/>
        <w:rPr>
          <w:rFonts w:ascii="Times New Roman" w:hAnsi="Times New Roman" w:cs="Times New Roman"/>
          <w:lang w:val="en-US"/>
        </w:rPr>
      </w:pPr>
      <w:r w:rsidRPr="00B31443">
        <w:rPr>
          <w:rFonts w:ascii="Times New Roman" w:hAnsi="Times New Roman" w:cs="Times New Roman"/>
          <w:lang w:val="en-US"/>
        </w:rPr>
        <w:t>Both Ireland and Nigeria</w:t>
      </w:r>
      <w:r>
        <w:rPr>
          <w:rFonts w:ascii="Times New Roman" w:hAnsi="Times New Roman" w:cs="Times New Roman"/>
          <w:lang w:val="en-US"/>
        </w:rPr>
        <w:t xml:space="preserve"> have</w:t>
      </w:r>
      <w:r w:rsidRPr="00B31443">
        <w:rPr>
          <w:rFonts w:ascii="Times New Roman" w:hAnsi="Times New Roman" w:cs="Times New Roman"/>
          <w:lang w:val="en-US"/>
        </w:rPr>
        <w:t xml:space="preserve"> adopted the model respectively </w:t>
      </w:r>
      <w:r>
        <w:rPr>
          <w:rFonts w:ascii="Times New Roman" w:hAnsi="Times New Roman" w:cs="Times New Roman"/>
          <w:lang w:val="en-US"/>
        </w:rPr>
        <w:t>in their</w:t>
      </w:r>
      <w:r w:rsidRPr="00B31443">
        <w:rPr>
          <w:rFonts w:ascii="Times New Roman" w:hAnsi="Times New Roman" w:cs="Times New Roman"/>
          <w:lang w:val="en-US"/>
        </w:rPr>
        <w:t xml:space="preserve"> jurisdictions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{"citationID":"7rqu9yTS","properties":{"formattedCitation":"(\\uc0\\u8220{}Status: UNCITRAL Model Law on International Commercial Arbitration (1985), with amendments as adopted in 2006 | United Nations Commission On International Trade Law,\\uc0\\u8221{} n.d.)","plainCitation":"(“Status: UNCITRAL Model Law on International Commercial Arbitration (1985), with amendments as adopted in 2006 | United Nations Commission On International Trade Law,” n.d.)","noteIndex":0},"citationItems":[{"id":354,"uris":["http://zotero.org/users/6413924/items/5GRVHTWK"],"uri":["http://zotero.org/users/6413924/items/5GRVHTWK"],"itemData":{"id":354,"type":"webpage","title":"Status: UNCITRAL Model Law on International Commercial Arbitration (1985), with amendments as adopted in 2006 | United Nations Commission On International Trade Law","URL":"https://uncitral.un.org/en/texts/arbitration/modellaw/commercial_arbitration/status","accessed":{"date-parts":[["2021",3,15]]}}}],"schema":"https://github.com/citation-style-language/schema/raw/master/csl-citation.json"} </w:instrText>
      </w:r>
      <w:r>
        <w:rPr>
          <w:rFonts w:ascii="Times New Roman" w:hAnsi="Times New Roman" w:cs="Times New Roman"/>
          <w:lang w:val="en-US"/>
        </w:rPr>
        <w:fldChar w:fldCharType="separate"/>
      </w:r>
      <w:r w:rsidRPr="00C46DED">
        <w:rPr>
          <w:rFonts w:ascii="Times New Roman" w:hAnsi="Times New Roman" w:cs="Times New Roman"/>
        </w:rPr>
        <w:t>(“Status: UNCITRAL Model Law on International Commercial Arbitration (1985), with amendments as adopted in 2006 | United Nations Commission On International Trade Law,” n.d.)</w:t>
      </w:r>
      <w:r>
        <w:rPr>
          <w:rFonts w:ascii="Times New Roman" w:hAnsi="Times New Roman" w:cs="Times New Roman"/>
          <w:lang w:val="en-US"/>
        </w:rPr>
        <w:fldChar w:fldCharType="end"/>
      </w:r>
      <w:r>
        <w:rPr>
          <w:rFonts w:ascii="Times New Roman" w:hAnsi="Times New Roman" w:cs="Times New Roman"/>
          <w:lang w:val="en-US"/>
        </w:rPr>
        <w:t xml:space="preserve">. </w:t>
      </w:r>
      <w:r w:rsidRPr="006B352F">
        <w:rPr>
          <w:rFonts w:ascii="Times New Roman" w:hAnsi="Times New Roman" w:cs="Times New Roman"/>
          <w:lang w:val="en-US"/>
        </w:rPr>
        <w:t>Ireland adopted the Model Law in 2010 while Nigeria adopted in 1990</w:t>
      </w:r>
      <w:r>
        <w:rPr>
          <w:rFonts w:ascii="Times New Roman" w:hAnsi="Times New Roman" w:cs="Times New Roman"/>
          <w:lang w:val="en-US"/>
        </w:rPr>
        <w:t>, s</w:t>
      </w:r>
      <w:r w:rsidRPr="006B352F">
        <w:rPr>
          <w:rFonts w:ascii="Times New Roman" w:hAnsi="Times New Roman" w:cs="Times New Roman"/>
          <w:lang w:val="en-US"/>
        </w:rPr>
        <w:t>o far</w:t>
      </w:r>
      <w:r>
        <w:rPr>
          <w:rFonts w:ascii="Times New Roman" w:hAnsi="Times New Roman" w:cs="Times New Roman"/>
          <w:lang w:val="en-US"/>
        </w:rPr>
        <w:t xml:space="preserve"> </w:t>
      </w:r>
      <w:r w:rsidRPr="006B352F">
        <w:rPr>
          <w:rFonts w:ascii="Times New Roman" w:hAnsi="Times New Roman" w:cs="Times New Roman"/>
          <w:lang w:val="en-US"/>
        </w:rPr>
        <w:t>85 states in total and on 118 jurisdictions have adopted the Model Law with or without modifications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{"citationID":"QQ9BMsKd","properties":{"formattedCitation":"(Ohagwu, 2015)","plainCitation":"(Ohagwu, 2015)","noteIndex":0},"citationItems":[{"id":411,"uris":["http://zotero.org/users/6413924/items/IPHR3NJ6"],"uri":["http://zotero.org/users/6413924/items/IPHR3NJ6"],"itemData":{"id":411,"type":"book","publisher":"Social Science Research Network","title":"A Critical Evaluation of International Commercial Arbitration Within the National Legal System","URL":"https://books.google.ie/books?id=7VacDAEACAAJ","author":[{"family":"Ohagwu","given":"A.R."}],"issued":{"date-parts":[["2015"]]}}}],"schema":"https://github.com/citation-style-language/schema/raw/master/csl-citation.json"}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(Ohagwu, 2015)</w:t>
      </w:r>
      <w:r>
        <w:rPr>
          <w:rFonts w:ascii="Times New Roman" w:hAnsi="Times New Roman" w:cs="Times New Roman"/>
          <w:lang w:val="en-US"/>
        </w:rPr>
        <w:fldChar w:fldCharType="end"/>
      </w:r>
      <w:r>
        <w:rPr>
          <w:rFonts w:ascii="Times New Roman" w:hAnsi="Times New Roman" w:cs="Times New Roman"/>
          <w:lang w:val="en-US"/>
        </w:rPr>
        <w:t xml:space="preserve">. </w:t>
      </w:r>
      <w:r w:rsidRPr="006B352F">
        <w:rPr>
          <w:rFonts w:ascii="Times New Roman" w:hAnsi="Times New Roman" w:cs="Times New Roman"/>
          <w:lang w:val="en-US"/>
        </w:rPr>
        <w:t>on the 7th of July 2006, The United Nations Commission on International Trade Law amended and updated the model to reflect the emerging trends within the scope of international commercial law</w:t>
      </w:r>
      <w:r>
        <w:rPr>
          <w:rFonts w:ascii="Times New Roman" w:hAnsi="Times New Roman" w:cs="Times New Roman"/>
          <w:lang w:val="en-US"/>
        </w:rPr>
        <w:t xml:space="preserve">. </w:t>
      </w:r>
      <w:r w:rsidRPr="006B352F">
        <w:rPr>
          <w:rFonts w:ascii="Times New Roman" w:hAnsi="Times New Roman" w:cs="Times New Roman"/>
          <w:lang w:val="en-US"/>
        </w:rPr>
        <w:t xml:space="preserve">application apps 2010 has been updated to reflect the changes in the new model </w:t>
      </w:r>
      <w:r>
        <w:rPr>
          <w:rFonts w:ascii="Times New Roman" w:hAnsi="Times New Roman" w:cs="Times New Roman"/>
          <w:lang w:val="en-US"/>
        </w:rPr>
        <w:t>law or rather</w:t>
      </w:r>
      <w:r w:rsidRPr="006B352F">
        <w:rPr>
          <w:rFonts w:ascii="Times New Roman" w:hAnsi="Times New Roman" w:cs="Times New Roman"/>
          <w:lang w:val="en-US"/>
        </w:rPr>
        <w:t xml:space="preserve"> reflect the present trend in arbitration</w:t>
      </w:r>
      <w:r>
        <w:rPr>
          <w:rFonts w:ascii="Times New Roman" w:hAnsi="Times New Roman" w:cs="Times New Roman"/>
          <w:lang w:val="en-US"/>
        </w:rPr>
        <w:t xml:space="preserve">, </w:t>
      </w:r>
      <w:r w:rsidRPr="002747F7">
        <w:rPr>
          <w:rFonts w:ascii="Times New Roman" w:hAnsi="Times New Roman" w:cs="Times New Roman"/>
          <w:lang w:val="en-US"/>
        </w:rPr>
        <w:t>however reverse</w:t>
      </w:r>
      <w:r>
        <w:rPr>
          <w:rFonts w:ascii="Times New Roman" w:hAnsi="Times New Roman" w:cs="Times New Roman"/>
          <w:lang w:val="en-US"/>
        </w:rPr>
        <w:t xml:space="preserve"> is</w:t>
      </w:r>
      <w:r w:rsidRPr="002747F7">
        <w:rPr>
          <w:rFonts w:ascii="Times New Roman" w:hAnsi="Times New Roman" w:cs="Times New Roman"/>
          <w:lang w:val="en-US"/>
        </w:rPr>
        <w:t xml:space="preserve"> the case in relation so the Nigerian Arbitration Act 1998 which has not been updated to reflect such changes in the new Model law</w:t>
      </w:r>
      <w:r>
        <w:rPr>
          <w:rFonts w:ascii="Times New Roman" w:hAnsi="Times New Roman" w:cs="Times New Roman"/>
          <w:lang w:val="en-US"/>
        </w:rPr>
        <w:t>.</w:t>
      </w:r>
    </w:p>
    <w:p w14:paraId="78691A4D" w14:textId="77777777" w:rsidR="0082216F" w:rsidRDefault="0082216F" w:rsidP="0082216F">
      <w:pPr>
        <w:spacing w:line="360" w:lineRule="auto"/>
        <w:jc w:val="both"/>
        <w:rPr>
          <w:rFonts w:ascii="Times New Roman" w:hAnsi="Times New Roman" w:cs="Times New Roman"/>
          <w:lang w:val="en-US"/>
        </w:rPr>
      </w:pPr>
    </w:p>
    <w:p w14:paraId="7322EA30" w14:textId="77777777" w:rsidR="0082216F" w:rsidRPr="00D15BEE" w:rsidRDefault="0082216F" w:rsidP="00F14645">
      <w:pPr>
        <w:pStyle w:val="Heading4"/>
        <w:rPr>
          <w:i/>
          <w:iCs/>
        </w:rPr>
      </w:pPr>
      <w:r w:rsidRPr="00D15BEE">
        <w:t>3.2.1.1</w:t>
      </w:r>
      <w:r w:rsidRPr="00D15BEE">
        <w:tab/>
        <w:t>Provisions and Relevant Changes to The Model Law 2006</w:t>
      </w:r>
    </w:p>
    <w:p w14:paraId="1D7F3B23" w14:textId="77777777" w:rsidR="0082216F" w:rsidRDefault="0082216F" w:rsidP="0082216F">
      <w:pPr>
        <w:spacing w:line="360" w:lineRule="auto"/>
        <w:jc w:val="both"/>
        <w:rPr>
          <w:rFonts w:ascii="Times New Roman" w:hAnsi="Times New Roman" w:cs="Times New Roman"/>
          <w:lang w:val="en-US"/>
        </w:rPr>
      </w:pPr>
      <w:r w:rsidRPr="00153EA3">
        <w:rPr>
          <w:rFonts w:ascii="Times New Roman" w:hAnsi="Times New Roman" w:cs="Times New Roman"/>
          <w:lang w:val="en-US"/>
        </w:rPr>
        <w:t>One significant feature change to the Model law</w:t>
      </w:r>
      <w:r>
        <w:rPr>
          <w:rFonts w:ascii="Times New Roman" w:hAnsi="Times New Roman" w:cs="Times New Roman"/>
          <w:lang w:val="en-US"/>
        </w:rPr>
        <w:t xml:space="preserve"> </w:t>
      </w:r>
      <w:r w:rsidRPr="0024216F">
        <w:rPr>
          <w:rFonts w:ascii="Times New Roman" w:hAnsi="Times New Roman" w:cs="Times New Roman"/>
          <w:lang w:val="en-US"/>
        </w:rPr>
        <w:t>relates to the requirement of writing</w:t>
      </w:r>
      <w:r>
        <w:rPr>
          <w:rFonts w:ascii="Times New Roman" w:hAnsi="Times New Roman" w:cs="Times New Roman"/>
          <w:lang w:val="en-US"/>
        </w:rPr>
        <w:t xml:space="preserve">. </w:t>
      </w:r>
      <w:r w:rsidRPr="00FD3D22">
        <w:rPr>
          <w:rFonts w:ascii="Times New Roman" w:hAnsi="Times New Roman" w:cs="Times New Roman"/>
          <w:lang w:val="en-US"/>
        </w:rPr>
        <w:t>the provision of article 7</w:t>
      </w:r>
      <w:r>
        <w:rPr>
          <w:rFonts w:ascii="Times New Roman" w:hAnsi="Times New Roman" w:cs="Times New Roman"/>
          <w:lang w:val="en-US"/>
        </w:rPr>
        <w:t xml:space="preserve">(2) </w:t>
      </w:r>
      <w:r w:rsidRPr="00FD3D22">
        <w:rPr>
          <w:rFonts w:ascii="Times New Roman" w:hAnsi="Times New Roman" w:cs="Times New Roman"/>
          <w:lang w:val="en-US"/>
        </w:rPr>
        <w:t>of the old model requires that a valid agreement be in writing and signed by the parties to</w:t>
      </w:r>
      <w:r>
        <w:rPr>
          <w:rFonts w:ascii="Times New Roman" w:hAnsi="Times New Roman" w:cs="Times New Roman"/>
          <w:lang w:val="en-US"/>
        </w:rPr>
        <w:t xml:space="preserve"> such</w:t>
      </w:r>
      <w:r w:rsidRPr="00FD3D22">
        <w:rPr>
          <w:rFonts w:ascii="Times New Roman" w:hAnsi="Times New Roman" w:cs="Times New Roman"/>
          <w:lang w:val="en-US"/>
        </w:rPr>
        <w:t xml:space="preserve"> </w:t>
      </w:r>
      <w:r w:rsidRPr="00073F7C">
        <w:rPr>
          <w:rFonts w:ascii="Times New Roman" w:hAnsi="Times New Roman" w:cs="Times New Roman"/>
          <w:lang w:val="en-US"/>
        </w:rPr>
        <w:t>agreement</w:t>
      </w:r>
      <w:r>
        <w:rPr>
          <w:rFonts w:ascii="Times New Roman" w:hAnsi="Times New Roman" w:cs="Times New Roman"/>
          <w:lang w:val="en-US"/>
        </w:rPr>
        <w:t xml:space="preserve">, </w:t>
      </w:r>
      <w:r w:rsidRPr="006E1E25">
        <w:rPr>
          <w:rFonts w:ascii="Times New Roman" w:hAnsi="Times New Roman" w:cs="Times New Roman"/>
          <w:lang w:val="en-US"/>
        </w:rPr>
        <w:t>same as the provision of the Nigerian Arbitration Act</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{"citationID":"PFzavCGG","properties":{"formattedCitation":"(Ohagwu, 2015)","plainCitation":"(Ohagwu, 2015)","noteIndex":0},"citationItems":[{"id":411,"uris":["http://zotero.org/users/6413924/items/IPHR3NJ6"],"uri":["http://zotero.org/users/6413924/items/IPHR3NJ6"],"itemData":{"id":411,"type":"book","publisher":"Social Science Research Network","title":"A Critical Evaluation of International Commercial Arbitration Within the National Legal System","URL":"https://books.google.ie/books?id=7VacDAEACAAJ","author":[{"family":"Ohagwu","given":"A.R."}],"issued":{"date-parts":[["2015"]]}}}],"schema":"https://github.com/citation-style-language/schema/raw/master/csl-citation.json"}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(Ohagwu, 2015)</w:t>
      </w:r>
      <w:r>
        <w:rPr>
          <w:rFonts w:ascii="Times New Roman" w:hAnsi="Times New Roman" w:cs="Times New Roman"/>
          <w:lang w:val="en-US"/>
        </w:rPr>
        <w:fldChar w:fldCharType="end"/>
      </w:r>
      <w:r>
        <w:rPr>
          <w:rFonts w:ascii="Times New Roman" w:hAnsi="Times New Roman" w:cs="Times New Roman"/>
          <w:lang w:val="en-US"/>
        </w:rPr>
        <w:t xml:space="preserve">. </w:t>
      </w:r>
      <w:r w:rsidRPr="006E1E25">
        <w:rPr>
          <w:rFonts w:ascii="Times New Roman" w:hAnsi="Times New Roman" w:cs="Times New Roman"/>
          <w:lang w:val="en-US"/>
        </w:rPr>
        <w:t xml:space="preserve">However, the drafting committee of the Commission noted that in the number of situations </w:t>
      </w:r>
      <w:r>
        <w:rPr>
          <w:rFonts w:ascii="Times New Roman" w:hAnsi="Times New Roman" w:cs="Times New Roman"/>
          <w:lang w:val="en-US"/>
        </w:rPr>
        <w:t xml:space="preserve">where </w:t>
      </w:r>
      <w:r w:rsidRPr="006E1E25">
        <w:rPr>
          <w:rFonts w:ascii="Times New Roman" w:hAnsi="Times New Roman" w:cs="Times New Roman"/>
          <w:lang w:val="en-US"/>
        </w:rPr>
        <w:t>the drafting of a written document was impossible or impracticable</w:t>
      </w:r>
      <w:r>
        <w:rPr>
          <w:rFonts w:ascii="Times New Roman" w:hAnsi="Times New Roman" w:cs="Times New Roman"/>
          <w:lang w:val="en-US"/>
        </w:rPr>
        <w:t xml:space="preserve">, </w:t>
      </w:r>
      <w:r w:rsidRPr="00A912F5">
        <w:rPr>
          <w:rFonts w:ascii="Times New Roman" w:hAnsi="Times New Roman" w:cs="Times New Roman"/>
          <w:lang w:val="en-US"/>
        </w:rPr>
        <w:t xml:space="preserve">in such instance where the inclination of the parties to arbitrate was not in doubt the validity of such arbitration should be </w:t>
      </w:r>
      <w:r w:rsidRPr="00A912F5">
        <w:rPr>
          <w:rFonts w:ascii="Times New Roman" w:hAnsi="Times New Roman" w:cs="Times New Roman"/>
        </w:rPr>
        <w:t>recognised</w:t>
      </w:r>
      <w:r>
        <w:rPr>
          <w:rFonts w:ascii="Times New Roman" w:hAnsi="Times New Roman" w:cs="Times New Roman"/>
        </w:rPr>
        <w:fldChar w:fldCharType="begin"/>
      </w:r>
      <w:r>
        <w:rPr>
          <w:rFonts w:ascii="Times New Roman" w:hAnsi="Times New Roman" w:cs="Times New Roman"/>
        </w:rPr>
        <w:instrText xml:space="preserve"> ADDIN ZOTERO_ITEM CSL_CITATION {"citationID":"mRAi0oAf","properties":{"formattedCitation":"(Bamgbose,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(Bamgbose, 2020)</w:t>
      </w:r>
      <w:r>
        <w:rPr>
          <w:rFonts w:ascii="Times New Roman" w:hAnsi="Times New Roman" w:cs="Times New Roman"/>
        </w:rPr>
        <w:fldChar w:fldCharType="end"/>
      </w:r>
      <w:r>
        <w:rPr>
          <w:rFonts w:ascii="Times New Roman" w:hAnsi="Times New Roman" w:cs="Times New Roman"/>
        </w:rPr>
        <w:t xml:space="preserve">. </w:t>
      </w:r>
      <w:r w:rsidRPr="006C4995">
        <w:rPr>
          <w:rFonts w:ascii="Times New Roman" w:hAnsi="Times New Roman" w:cs="Times New Roman"/>
          <w:lang w:val="en-US"/>
        </w:rPr>
        <w:t>This observation inspired the updated version</w:t>
      </w:r>
      <w:r w:rsidRPr="009B402B">
        <w:rPr>
          <w:rFonts w:ascii="Times New Roman" w:hAnsi="Times New Roman" w:cs="Times New Roman"/>
          <w:lang w:val="en-US"/>
        </w:rPr>
        <w:t xml:space="preserve"> article 7 of the 2006</w:t>
      </w:r>
      <w:r>
        <w:rPr>
          <w:rFonts w:ascii="Times New Roman" w:hAnsi="Times New Roman" w:cs="Times New Roman"/>
          <w:lang w:val="en-US"/>
        </w:rPr>
        <w:t xml:space="preserve"> </w:t>
      </w:r>
      <w:r w:rsidRPr="009B402B">
        <w:rPr>
          <w:rFonts w:ascii="Times New Roman" w:hAnsi="Times New Roman" w:cs="Times New Roman"/>
          <w:lang w:val="en-US"/>
        </w:rPr>
        <w:t>Model Law</w:t>
      </w:r>
      <w:r>
        <w:rPr>
          <w:rFonts w:ascii="Times New Roman" w:hAnsi="Times New Roman" w:cs="Times New Roman"/>
          <w:lang w:val="en-US"/>
        </w:rPr>
        <w:t>. The</w:t>
      </w:r>
      <w:r w:rsidRPr="009B402B">
        <w:rPr>
          <w:rFonts w:ascii="Times New Roman" w:hAnsi="Times New Roman" w:cs="Times New Roman"/>
          <w:lang w:val="en-US"/>
        </w:rPr>
        <w:t xml:space="preserve"> new version of the </w:t>
      </w:r>
      <w:r>
        <w:rPr>
          <w:rFonts w:ascii="Times New Roman" w:hAnsi="Times New Roman" w:cs="Times New Roman"/>
          <w:lang w:val="en-US"/>
        </w:rPr>
        <w:t xml:space="preserve">law provides two options, </w:t>
      </w:r>
      <w:r w:rsidRPr="009B402B">
        <w:rPr>
          <w:rFonts w:ascii="Times New Roman" w:hAnsi="Times New Roman" w:cs="Times New Roman"/>
          <w:lang w:val="en-US"/>
        </w:rPr>
        <w:t xml:space="preserve">one significant change to this is the addition of the definition of </w:t>
      </w:r>
      <w:r>
        <w:rPr>
          <w:rFonts w:ascii="Times New Roman" w:hAnsi="Times New Roman" w:cs="Times New Roman"/>
          <w:lang w:val="en-US"/>
        </w:rPr>
        <w:t xml:space="preserve">a </w:t>
      </w:r>
      <w:r w:rsidRPr="00D4306F">
        <w:rPr>
          <w:rFonts w:ascii="Times New Roman" w:hAnsi="Times New Roman" w:cs="Times New Roman"/>
          <w:b/>
          <w:bCs/>
          <w:i/>
          <w:iCs/>
          <w:lang w:val="en-US"/>
        </w:rPr>
        <w:t xml:space="preserve">written agreement </w:t>
      </w:r>
      <w:r w:rsidRPr="009B402B">
        <w:rPr>
          <w:rFonts w:ascii="Times New Roman" w:hAnsi="Times New Roman" w:cs="Times New Roman"/>
          <w:lang w:val="en-US"/>
        </w:rPr>
        <w:t xml:space="preserve">to include an </w:t>
      </w:r>
      <w:r w:rsidRPr="00D4306F">
        <w:rPr>
          <w:rFonts w:ascii="Times New Roman" w:hAnsi="Times New Roman" w:cs="Times New Roman"/>
          <w:b/>
          <w:bCs/>
          <w:i/>
          <w:iCs/>
          <w:lang w:val="en-US"/>
        </w:rPr>
        <w:t>oral agreement</w:t>
      </w:r>
      <w:r>
        <w:rPr>
          <w:rFonts w:ascii="Times New Roman" w:hAnsi="Times New Roman" w:cs="Times New Roman"/>
          <w:lang w:val="en-US"/>
        </w:rPr>
        <w:t xml:space="preserve"> </w:t>
      </w:r>
      <w:r w:rsidRPr="00D4306F">
        <w:rPr>
          <w:rFonts w:ascii="Times New Roman" w:hAnsi="Times New Roman" w:cs="Times New Roman"/>
          <w:lang w:val="en-US"/>
        </w:rPr>
        <w:t>which is then recorded in writing.</w:t>
      </w:r>
      <w:r>
        <w:rPr>
          <w:rFonts w:ascii="Times New Roman" w:hAnsi="Times New Roman" w:cs="Times New Roman"/>
          <w:lang w:val="en-US"/>
        </w:rPr>
        <w:t xml:space="preserve"> </w:t>
      </w:r>
      <w:r w:rsidRPr="00D4306F">
        <w:rPr>
          <w:rFonts w:ascii="Times New Roman" w:hAnsi="Times New Roman" w:cs="Times New Roman"/>
          <w:lang w:val="en-US"/>
        </w:rPr>
        <w:t>More importantly</w:t>
      </w:r>
      <w:r>
        <w:rPr>
          <w:rFonts w:ascii="Times New Roman" w:hAnsi="Times New Roman" w:cs="Times New Roman"/>
          <w:lang w:val="en-US"/>
        </w:rPr>
        <w:t xml:space="preserve">, </w:t>
      </w:r>
      <w:r w:rsidRPr="00D4306F">
        <w:rPr>
          <w:rFonts w:ascii="Times New Roman" w:hAnsi="Times New Roman" w:cs="Times New Roman"/>
          <w:lang w:val="en-US"/>
        </w:rPr>
        <w:t>the Model Law excludes the signature requirements from this option</w:t>
      </w:r>
      <w:r>
        <w:rPr>
          <w:rFonts w:ascii="Times New Roman" w:hAnsi="Times New Roman" w:cs="Times New Roman"/>
          <w:lang w:val="en-US"/>
        </w:rPr>
        <w:t>, the rationale behind this is to broaden the scope of written agreement to cover other forms of contractual relationship which might have been conducted orally at first instance but an exchange of letters, electronic mail had taken place which could suffice as an alternative for a written agreement</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{"citationID":"oJ2BHBnD","properties":{"formattedCitation":"(Volger, 2010)","plainCitation":"(Volger, 2010)","noteIndex":0},"citationItems":[{"id":419,"uris":["http://zotero.org/users/6413924/items/THPI3SW4"],"uri":["http://zotero.org/users/6413924/items/THPI3SW4"],"itemData":{"id":419,"type":"chapter","container-title":"A Concise Encyclopedia of the United Nations","ISBN":"978-90-474-4454-1","language":"en","note":"DOI: 10.1163/ej.9789004180048.i-962.595","page":"692-696","publisher":"Brill | Nijhoff","source":"DOI.org (Crossref)","title":"UNCITRAL – United Nations Commission On International Trade Law","URL":"https://brill.com/view/book/edcoll/9789047444541/Bej.9789004180048.i-962_122.xml","editor":[{"family":"Volger","given":"Helmut"}],"accessed":{"date-parts":[["2021",5,10]]},"issued":{"date-parts":[["2010",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(Volger, 2010)</w:t>
      </w:r>
      <w:r>
        <w:rPr>
          <w:rFonts w:ascii="Times New Roman" w:hAnsi="Times New Roman" w:cs="Times New Roman"/>
          <w:lang w:val="en-US"/>
        </w:rPr>
        <w:fldChar w:fldCharType="end"/>
      </w:r>
      <w:r>
        <w:rPr>
          <w:rFonts w:ascii="Times New Roman" w:hAnsi="Times New Roman" w:cs="Times New Roman"/>
          <w:lang w:val="en-US"/>
        </w:rPr>
        <w:t>.</w:t>
      </w:r>
      <w:r w:rsidRPr="00D4306F">
        <w:rPr>
          <w:rFonts w:ascii="Times New Roman" w:hAnsi="Times New Roman" w:cs="Times New Roman"/>
          <w:lang w:val="en-US"/>
        </w:rPr>
        <w:t xml:space="preserve"> The second option </w:t>
      </w:r>
      <w:r>
        <w:rPr>
          <w:rFonts w:ascii="Times New Roman" w:hAnsi="Times New Roman" w:cs="Times New Roman"/>
          <w:lang w:val="en-US"/>
        </w:rPr>
        <w:t>of</w:t>
      </w:r>
      <w:r w:rsidRPr="00D4306F">
        <w:rPr>
          <w:rFonts w:ascii="Times New Roman" w:hAnsi="Times New Roman" w:cs="Times New Roman"/>
          <w:lang w:val="en-US"/>
        </w:rPr>
        <w:t xml:space="preserve"> the 2006 Model Law</w:t>
      </w:r>
      <w:r>
        <w:rPr>
          <w:rFonts w:ascii="Times New Roman" w:hAnsi="Times New Roman" w:cs="Times New Roman"/>
          <w:lang w:val="en-US"/>
        </w:rPr>
        <w:t xml:space="preserve"> </w:t>
      </w:r>
      <w:r w:rsidRPr="00D4306F">
        <w:rPr>
          <w:rFonts w:ascii="Times New Roman" w:hAnsi="Times New Roman" w:cs="Times New Roman"/>
          <w:lang w:val="en-US"/>
        </w:rPr>
        <w:t xml:space="preserve">takes a more flexible approach when is defines arbitration agreements as an agreement </w:t>
      </w:r>
      <w:r>
        <w:rPr>
          <w:rFonts w:ascii="Times New Roman" w:hAnsi="Times New Roman" w:cs="Times New Roman"/>
          <w:lang w:val="en-US"/>
        </w:rPr>
        <w:t>by</w:t>
      </w:r>
      <w:r w:rsidRPr="00D4306F">
        <w:rPr>
          <w:rFonts w:ascii="Times New Roman" w:hAnsi="Times New Roman" w:cs="Times New Roman"/>
          <w:lang w:val="en-US"/>
        </w:rPr>
        <w:t xml:space="preserve"> the parties submit to arbitration</w:t>
      </w:r>
      <w:r>
        <w:rPr>
          <w:rFonts w:ascii="Times New Roman" w:hAnsi="Times New Roman" w:cs="Times New Roman"/>
          <w:lang w:val="en-US"/>
        </w:rPr>
        <w:t xml:space="preserve"> </w:t>
      </w:r>
      <w:r w:rsidRPr="00D4306F">
        <w:rPr>
          <w:rFonts w:ascii="Times New Roman" w:hAnsi="Times New Roman" w:cs="Times New Roman"/>
          <w:lang w:val="en-US"/>
        </w:rPr>
        <w:t xml:space="preserve">all </w:t>
      </w:r>
      <w:r>
        <w:rPr>
          <w:rFonts w:ascii="Times New Roman" w:hAnsi="Times New Roman" w:cs="Times New Roman"/>
          <w:lang w:val="en-US"/>
        </w:rPr>
        <w:t>or</w:t>
      </w:r>
      <w:r w:rsidRPr="00D4306F">
        <w:rPr>
          <w:rFonts w:ascii="Times New Roman" w:hAnsi="Times New Roman" w:cs="Times New Roman"/>
          <w:lang w:val="en-US"/>
        </w:rPr>
        <w:t xml:space="preserve"> disputes which may arise or </w:t>
      </w:r>
      <w:r>
        <w:rPr>
          <w:rFonts w:ascii="Times New Roman" w:hAnsi="Times New Roman" w:cs="Times New Roman"/>
          <w:lang w:val="en-US"/>
        </w:rPr>
        <w:t xml:space="preserve">have arose </w:t>
      </w:r>
      <w:r w:rsidRPr="009A42B6">
        <w:rPr>
          <w:rFonts w:ascii="Times New Roman" w:hAnsi="Times New Roman" w:cs="Times New Roman"/>
          <w:lang w:val="en-US"/>
        </w:rPr>
        <w:t xml:space="preserve">weather </w:t>
      </w:r>
      <w:r>
        <w:rPr>
          <w:rFonts w:ascii="Times New Roman" w:hAnsi="Times New Roman" w:cs="Times New Roman"/>
          <w:lang w:val="en-US"/>
        </w:rPr>
        <w:t>contractual</w:t>
      </w:r>
      <w:r w:rsidRPr="009A42B6">
        <w:rPr>
          <w:rFonts w:ascii="Times New Roman" w:hAnsi="Times New Roman" w:cs="Times New Roman"/>
          <w:lang w:val="en-US"/>
        </w:rPr>
        <w:t xml:space="preserve"> or not</w:t>
      </w:r>
      <w:r>
        <w:rPr>
          <w:rFonts w:ascii="Times New Roman" w:hAnsi="Times New Roman" w:cs="Times New Roman"/>
          <w:lang w:val="en-US"/>
        </w:rPr>
        <w:t xml:space="preserve">. </w:t>
      </w:r>
      <w:r w:rsidRPr="00593BFF">
        <w:rPr>
          <w:rFonts w:ascii="Times New Roman" w:hAnsi="Times New Roman" w:cs="Times New Roman"/>
          <w:lang w:val="en-US"/>
        </w:rPr>
        <w:t>The provision places more attention on the existence of an agreement which can be recogni</w:t>
      </w:r>
      <w:r>
        <w:rPr>
          <w:rFonts w:ascii="Times New Roman" w:hAnsi="Times New Roman" w:cs="Times New Roman"/>
          <w:lang w:val="en-US"/>
        </w:rPr>
        <w:t>s</w:t>
      </w:r>
      <w:r w:rsidRPr="00593BFF">
        <w:rPr>
          <w:rFonts w:ascii="Times New Roman" w:hAnsi="Times New Roman" w:cs="Times New Roman"/>
          <w:lang w:val="en-US"/>
        </w:rPr>
        <w:t>ed</w:t>
      </w:r>
      <w:r>
        <w:rPr>
          <w:rFonts w:ascii="Times New Roman" w:hAnsi="Times New Roman" w:cs="Times New Roman"/>
          <w:lang w:val="en-US"/>
        </w:rPr>
        <w:t xml:space="preserve"> by examining </w:t>
      </w:r>
      <w:r w:rsidRPr="00593BFF">
        <w:rPr>
          <w:rFonts w:ascii="Times New Roman" w:hAnsi="Times New Roman" w:cs="Times New Roman"/>
          <w:lang w:val="en-US"/>
        </w:rPr>
        <w:t>the facts of the disputes.</w:t>
      </w:r>
      <w:r>
        <w:rPr>
          <w:rFonts w:ascii="Times New Roman" w:hAnsi="Times New Roman" w:cs="Times New Roman"/>
          <w:lang w:val="en-US"/>
        </w:rPr>
        <w:t xml:space="preserve"> </w:t>
      </w:r>
      <w:r w:rsidRPr="00593BFF">
        <w:rPr>
          <w:rFonts w:ascii="Times New Roman" w:hAnsi="Times New Roman" w:cs="Times New Roman"/>
          <w:lang w:val="en-US"/>
        </w:rPr>
        <w:t>This provision has also been adopted in Ireland by virtue of Section 2</w:t>
      </w:r>
      <w:r>
        <w:rPr>
          <w:rFonts w:ascii="Times New Roman" w:hAnsi="Times New Roman" w:cs="Times New Roman"/>
          <w:lang w:val="en-US"/>
        </w:rPr>
        <w:t xml:space="preserve"> (1) (2) </w:t>
      </w:r>
      <w:r w:rsidRPr="00A47605">
        <w:rPr>
          <w:rFonts w:ascii="Times New Roman" w:hAnsi="Times New Roman" w:cs="Times New Roman"/>
          <w:lang w:val="en-US"/>
        </w:rPr>
        <w:t>of Ireland Arbitration Act 2010</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{"citationID":"muZZhhOM","properties":{"formattedCitation":"(Cox,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rPr>
        <w:t xml:space="preserve">(Cox, </w:t>
      </w:r>
      <w:r>
        <w:rPr>
          <w:rFonts w:ascii="Times New Roman" w:hAnsi="Times New Roman" w:cs="Times New Roman"/>
        </w:rPr>
        <w:lastRenderedPageBreak/>
        <w:t>2012)</w:t>
      </w:r>
      <w:r>
        <w:rPr>
          <w:rFonts w:ascii="Times New Roman" w:hAnsi="Times New Roman" w:cs="Times New Roman"/>
          <w:lang w:val="en-US"/>
        </w:rPr>
        <w:fldChar w:fldCharType="end"/>
      </w:r>
      <w:r>
        <w:rPr>
          <w:rFonts w:ascii="Times New Roman" w:hAnsi="Times New Roman" w:cs="Times New Roman"/>
          <w:lang w:val="en-US"/>
        </w:rPr>
        <w:t xml:space="preserve">. </w:t>
      </w:r>
      <w:r w:rsidRPr="00A47605">
        <w:rPr>
          <w:rFonts w:ascii="Times New Roman" w:hAnsi="Times New Roman" w:cs="Times New Roman"/>
          <w:lang w:val="en-US"/>
        </w:rPr>
        <w:t xml:space="preserve">However, Nigeria </w:t>
      </w:r>
      <w:r>
        <w:rPr>
          <w:rFonts w:ascii="Times New Roman" w:hAnsi="Times New Roman" w:cs="Times New Roman"/>
          <w:lang w:val="en-US"/>
        </w:rPr>
        <w:t>has</w:t>
      </w:r>
      <w:r w:rsidRPr="00A47605">
        <w:rPr>
          <w:rFonts w:ascii="Times New Roman" w:hAnsi="Times New Roman" w:cs="Times New Roman"/>
          <w:lang w:val="en-US"/>
        </w:rPr>
        <w:t xml:space="preserve"> failed to update this amended provision of the 2006 Model</w:t>
      </w:r>
      <w:r>
        <w:rPr>
          <w:rFonts w:ascii="Times New Roman" w:hAnsi="Times New Roman" w:cs="Times New Roman"/>
          <w:lang w:val="en-US"/>
        </w:rPr>
        <w:t xml:space="preserve"> law </w:t>
      </w:r>
      <w:r w:rsidRPr="002B507A">
        <w:rPr>
          <w:rFonts w:ascii="Times New Roman" w:hAnsi="Times New Roman" w:cs="Times New Roman"/>
          <w:lang w:val="en-US"/>
        </w:rPr>
        <w:t>which is not good enough for a developing country</w:t>
      </w:r>
      <w:r>
        <w:rPr>
          <w:rFonts w:ascii="Times New Roman" w:hAnsi="Times New Roman" w:cs="Times New Roman"/>
          <w:lang w:val="en-US"/>
        </w:rPr>
        <w:t>.</w:t>
      </w:r>
    </w:p>
    <w:p w14:paraId="350C5F65" w14:textId="77777777" w:rsidR="0082216F" w:rsidRDefault="0082216F" w:rsidP="0082216F">
      <w:pPr>
        <w:spacing w:line="360" w:lineRule="auto"/>
        <w:jc w:val="both"/>
        <w:rPr>
          <w:rFonts w:ascii="Times New Roman" w:hAnsi="Times New Roman" w:cs="Times New Roman"/>
          <w:lang w:val="en-US"/>
        </w:rPr>
      </w:pPr>
      <w:r w:rsidRPr="00CF652A">
        <w:rPr>
          <w:rFonts w:ascii="Times New Roman" w:hAnsi="Times New Roman" w:cs="Times New Roman"/>
          <w:lang w:val="en-US"/>
        </w:rPr>
        <w:t>The provisions of the old Model Law required parties</w:t>
      </w:r>
      <w:r>
        <w:rPr>
          <w:rFonts w:ascii="Times New Roman" w:hAnsi="Times New Roman" w:cs="Times New Roman"/>
          <w:lang w:val="en-US"/>
        </w:rPr>
        <w:t xml:space="preserve"> who</w:t>
      </w:r>
      <w:r w:rsidRPr="00CF652A">
        <w:rPr>
          <w:rFonts w:ascii="Times New Roman" w:hAnsi="Times New Roman" w:cs="Times New Roman"/>
          <w:lang w:val="en-US"/>
        </w:rPr>
        <w:t xml:space="preserve"> sought to enforce</w:t>
      </w:r>
      <w:r>
        <w:rPr>
          <w:rFonts w:ascii="Times New Roman" w:hAnsi="Times New Roman" w:cs="Times New Roman"/>
          <w:lang w:val="en-US"/>
        </w:rPr>
        <w:t xml:space="preserve"> arbitration</w:t>
      </w:r>
      <w:r w:rsidRPr="00CF652A">
        <w:rPr>
          <w:rFonts w:ascii="Times New Roman" w:hAnsi="Times New Roman" w:cs="Times New Roman"/>
          <w:lang w:val="en-US"/>
        </w:rPr>
        <w:t xml:space="preserve"> award</w:t>
      </w:r>
      <w:r>
        <w:rPr>
          <w:rFonts w:ascii="Times New Roman" w:hAnsi="Times New Roman" w:cs="Times New Roman"/>
          <w:lang w:val="en-US"/>
        </w:rPr>
        <w:t xml:space="preserve">, </w:t>
      </w:r>
      <w:r w:rsidRPr="00CF652A">
        <w:rPr>
          <w:rFonts w:ascii="Times New Roman" w:hAnsi="Times New Roman" w:cs="Times New Roman"/>
          <w:lang w:val="en-US"/>
        </w:rPr>
        <w:t>needed to add copies</w:t>
      </w:r>
      <w:r w:rsidRPr="00230235">
        <w:rPr>
          <w:rFonts w:ascii="Times New Roman" w:hAnsi="Times New Roman" w:cs="Times New Roman"/>
          <w:lang w:val="en-US"/>
        </w:rPr>
        <w:t xml:space="preserve"> of the</w:t>
      </w:r>
      <w:r>
        <w:rPr>
          <w:rFonts w:ascii="Times New Roman" w:hAnsi="Times New Roman" w:cs="Times New Roman"/>
          <w:lang w:val="en-US"/>
        </w:rPr>
        <w:t xml:space="preserve"> </w:t>
      </w:r>
      <w:r w:rsidRPr="00230235">
        <w:rPr>
          <w:rFonts w:ascii="Times New Roman" w:hAnsi="Times New Roman" w:cs="Times New Roman"/>
          <w:lang w:val="en-US"/>
        </w:rPr>
        <w:t>arbitration agreement</w:t>
      </w:r>
      <w:r>
        <w:rPr>
          <w:rFonts w:ascii="Times New Roman" w:hAnsi="Times New Roman" w:cs="Times New Roman"/>
          <w:lang w:val="en-US"/>
        </w:rPr>
        <w:t xml:space="preserve"> </w:t>
      </w:r>
      <w:r w:rsidRPr="00230235">
        <w:rPr>
          <w:rFonts w:ascii="Times New Roman" w:hAnsi="Times New Roman" w:cs="Times New Roman"/>
          <w:lang w:val="en-US"/>
        </w:rPr>
        <w:t>to the award</w:t>
      </w:r>
      <w:r>
        <w:rPr>
          <w:rFonts w:ascii="Times New Roman" w:hAnsi="Times New Roman" w:cs="Times New Roman"/>
          <w:lang w:val="en-US"/>
        </w:rPr>
        <w:t>. H</w:t>
      </w:r>
      <w:r w:rsidRPr="00230235">
        <w:rPr>
          <w:rFonts w:ascii="Times New Roman" w:hAnsi="Times New Roman" w:cs="Times New Roman"/>
          <w:lang w:val="en-US"/>
        </w:rPr>
        <w:t>owever</w:t>
      </w:r>
      <w:r>
        <w:rPr>
          <w:rFonts w:ascii="Times New Roman" w:hAnsi="Times New Roman" w:cs="Times New Roman"/>
          <w:lang w:val="en-US"/>
        </w:rPr>
        <w:t>,</w:t>
      </w:r>
      <w:r w:rsidRPr="00230235">
        <w:rPr>
          <w:rFonts w:ascii="Times New Roman" w:hAnsi="Times New Roman" w:cs="Times New Roman"/>
          <w:lang w:val="en-US"/>
        </w:rPr>
        <w:t xml:space="preserve"> the provisions of article 35 of these 2006 Model Law exempted the requirements for a copy of the arbitral argument when applying for enforcement of an award</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{"citationID":"Jdimxw8t","properties":{"formattedCitation":"(Allsop, 2015)","plainCitation":"(Allsop, 2015)","noteIndex":0},"citationItems":[{"id":423,"uris":["http://zotero.org/users/6413924/items/D4NZUTEX"],"uri":["http://zotero.org/users/6413924/items/D4NZUTEX"],"itemData":{"id":423,"type":"article-journal","abstract":"View National Courts and Arbitration: Collaboration or Competition? by James Allsop - Arbitration: The International Journal of Arbitration, Mediation and Dispute Management","container-title":"Arbitration: The International Journal of Arbitration, Mediation and Dispute Management","issue":"4","language":"en","source":"kluwerlawonline.com","title":"National Courts and Arbitration: Collaboration or Competition?","title-short":"National Courts and Arbitration","URL":"https://kluwerlawonline.com/journalarticle/Arbitration:+The+International+Journal+of+Arbitration,+Mediation+and+Dispute+Management/81.4/AMDM2015067","volume":"81","author":[{"family":"Allsop","given":"James"}],"accessed":{"date-parts":[["2021",5,10]]},"issued":{"date-parts":[["2015",11,1]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(Allsop, 2015)</w:t>
      </w:r>
      <w:r>
        <w:rPr>
          <w:rFonts w:ascii="Times New Roman" w:hAnsi="Times New Roman" w:cs="Times New Roman"/>
          <w:lang w:val="en-US"/>
        </w:rPr>
        <w:fldChar w:fldCharType="end"/>
      </w:r>
      <w:r>
        <w:rPr>
          <w:rFonts w:ascii="Times New Roman" w:hAnsi="Times New Roman" w:cs="Times New Roman"/>
          <w:lang w:val="en-US"/>
        </w:rPr>
        <w:t xml:space="preserve">. </w:t>
      </w:r>
      <w:r w:rsidRPr="003A04D0">
        <w:rPr>
          <w:rFonts w:ascii="Times New Roman" w:hAnsi="Times New Roman" w:cs="Times New Roman"/>
          <w:lang w:val="en-US"/>
        </w:rPr>
        <w:t>One will be eager to question this sort of flexible approach by the Model Law</w:t>
      </w:r>
      <w:r>
        <w:rPr>
          <w:rFonts w:ascii="Times New Roman" w:hAnsi="Times New Roman" w:cs="Times New Roman"/>
          <w:lang w:val="en-US"/>
        </w:rPr>
        <w:t xml:space="preserve">, </w:t>
      </w:r>
      <w:r w:rsidRPr="003A04D0">
        <w:rPr>
          <w:rFonts w:ascii="Times New Roman" w:hAnsi="Times New Roman" w:cs="Times New Roman"/>
          <w:lang w:val="en-US"/>
        </w:rPr>
        <w:t xml:space="preserve">since as we have seen a written argument is a requisite for enforcement of an original word. A probable explanation is that the Model Law is transforming from its traditional role of its provision </w:t>
      </w:r>
      <w:r>
        <w:rPr>
          <w:rFonts w:ascii="Times New Roman" w:hAnsi="Times New Roman" w:cs="Times New Roman"/>
          <w:lang w:val="en-US"/>
        </w:rPr>
        <w:t>of an</w:t>
      </w:r>
      <w:r w:rsidRPr="003A04D0">
        <w:rPr>
          <w:rFonts w:ascii="Times New Roman" w:hAnsi="Times New Roman" w:cs="Times New Roman"/>
          <w:lang w:val="en-US"/>
        </w:rPr>
        <w:t xml:space="preserve"> international commercial arbitration model to </w:t>
      </w:r>
      <w:r>
        <w:rPr>
          <w:rFonts w:ascii="Times New Roman" w:hAnsi="Times New Roman" w:cs="Times New Roman"/>
          <w:lang w:val="en-US"/>
        </w:rPr>
        <w:t>a</w:t>
      </w:r>
      <w:r w:rsidRPr="003A04D0">
        <w:rPr>
          <w:rFonts w:ascii="Times New Roman" w:hAnsi="Times New Roman" w:cs="Times New Roman"/>
          <w:lang w:val="en-US"/>
        </w:rPr>
        <w:t xml:space="preserve"> rather more contemporary model</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{"citationID":"8HzuQf3q","properties":{"formattedCitation":"(Allsop, 2015)","plainCitation":"(Allsop, 2015)","noteIndex":0},"citationItems":[{"id":423,"uris":["http://zotero.org/users/6413924/items/D4NZUTEX"],"uri":["http://zotero.org/users/6413924/items/D4NZUTEX"],"itemData":{"id":423,"type":"article-journal","abstract":"View National Courts and Arbitration: Collaboration or Competition? by James Allsop - Arbitration: The International Journal of Arbitration, Mediation and Dispute Management","container-title":"Arbitration: The International Journal of Arbitration, Mediation and Dispute Management","issue":"4","language":"en","source":"kluwerlawonline.com","title":"National Courts and Arbitration: Collaboration or Competition?","title-short":"National Courts and Arbitration","URL":"https://kluwerlawonline.com/journalarticle/Arbitration:+The+International+Journal+of+Arbitration,+Mediation+and+Dispute+Management/81.4/AMDM2015067","volume":"81","author":[{"family":"Allsop","given":"James"}],"accessed":{"date-parts":[["2021",5,10]]},"issued":{"date-parts":[["2015",11,1]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(Allsop, 2015)</w:t>
      </w:r>
      <w:r>
        <w:rPr>
          <w:rFonts w:ascii="Times New Roman" w:hAnsi="Times New Roman" w:cs="Times New Roman"/>
          <w:lang w:val="en-US"/>
        </w:rPr>
        <w:fldChar w:fldCharType="end"/>
      </w:r>
      <w:r>
        <w:rPr>
          <w:rFonts w:ascii="Times New Roman" w:hAnsi="Times New Roman" w:cs="Times New Roman"/>
          <w:lang w:val="en-US"/>
        </w:rPr>
        <w:t>.</w:t>
      </w:r>
    </w:p>
    <w:p w14:paraId="36B46994" w14:textId="77777777" w:rsidR="0082216F" w:rsidRDefault="0082216F" w:rsidP="0082216F">
      <w:pPr>
        <w:spacing w:line="360" w:lineRule="auto"/>
        <w:jc w:val="both"/>
        <w:rPr>
          <w:rFonts w:ascii="Times New Roman" w:hAnsi="Times New Roman" w:cs="Times New Roman"/>
          <w:lang w:val="en-US"/>
        </w:rPr>
      </w:pPr>
    </w:p>
    <w:p w14:paraId="42431BF9" w14:textId="77777777" w:rsidR="0082216F" w:rsidRDefault="0082216F" w:rsidP="0082216F">
      <w:pPr>
        <w:spacing w:line="360" w:lineRule="auto"/>
        <w:jc w:val="both"/>
        <w:rPr>
          <w:rFonts w:ascii="Times New Roman" w:hAnsi="Times New Roman" w:cs="Times New Roman"/>
          <w:lang w:val="en-US"/>
        </w:rPr>
      </w:pPr>
      <w:r>
        <w:rPr>
          <w:rFonts w:ascii="Times New Roman" w:hAnsi="Times New Roman" w:cs="Times New Roman"/>
          <w:lang w:val="en-US"/>
        </w:rPr>
        <w:t xml:space="preserve">Another distinct difference in the 2006 Model law is Article 17. This provision in the old Model law </w:t>
      </w:r>
      <w:r w:rsidRPr="00B52FA6">
        <w:rPr>
          <w:rFonts w:ascii="Times New Roman" w:hAnsi="Times New Roman" w:cs="Times New Roman"/>
          <w:lang w:val="en-US"/>
        </w:rPr>
        <w:t xml:space="preserve">empowered the tribunal </w:t>
      </w:r>
      <w:r>
        <w:rPr>
          <w:rFonts w:ascii="Times New Roman" w:hAnsi="Times New Roman" w:cs="Times New Roman"/>
          <w:lang w:val="en-US"/>
        </w:rPr>
        <w:t>to</w:t>
      </w:r>
      <w:r w:rsidRPr="00B52FA6">
        <w:rPr>
          <w:rFonts w:ascii="Times New Roman" w:hAnsi="Times New Roman" w:cs="Times New Roman"/>
          <w:lang w:val="en-US"/>
        </w:rPr>
        <w:t xml:space="preserve"> </w:t>
      </w:r>
      <w:r>
        <w:rPr>
          <w:rFonts w:ascii="Times New Roman" w:hAnsi="Times New Roman" w:cs="Times New Roman"/>
          <w:lang w:val="en-US"/>
        </w:rPr>
        <w:t>grant</w:t>
      </w:r>
      <w:r w:rsidRPr="00B52FA6">
        <w:rPr>
          <w:rFonts w:ascii="Times New Roman" w:hAnsi="Times New Roman" w:cs="Times New Roman"/>
          <w:lang w:val="en-US"/>
        </w:rPr>
        <w:t xml:space="preserve"> interim measures</w:t>
      </w:r>
      <w:r>
        <w:rPr>
          <w:rFonts w:ascii="Times New Roman" w:hAnsi="Times New Roman" w:cs="Times New Roman"/>
          <w:lang w:val="en-US"/>
        </w:rPr>
        <w:t xml:space="preserve"> to</w:t>
      </w:r>
      <w:r w:rsidRPr="00B52FA6">
        <w:rPr>
          <w:rFonts w:ascii="Times New Roman" w:hAnsi="Times New Roman" w:cs="Times New Roman"/>
          <w:lang w:val="en-US"/>
        </w:rPr>
        <w:t xml:space="preserve"> preserve </w:t>
      </w:r>
      <w:r>
        <w:rPr>
          <w:rFonts w:ascii="Times New Roman" w:hAnsi="Times New Roman" w:cs="Times New Roman"/>
          <w:lang w:val="en-US"/>
        </w:rPr>
        <w:t>a</w:t>
      </w:r>
      <w:r w:rsidRPr="00B52FA6">
        <w:rPr>
          <w:rFonts w:ascii="Times New Roman" w:hAnsi="Times New Roman" w:cs="Times New Roman"/>
          <w:lang w:val="en-US"/>
        </w:rPr>
        <w:t xml:space="preserve"> subject matter</w:t>
      </w:r>
      <w:r>
        <w:rPr>
          <w:rFonts w:ascii="Times New Roman" w:hAnsi="Times New Roman" w:cs="Times New Roman"/>
          <w:lang w:val="en-US"/>
        </w:rPr>
        <w:t xml:space="preserve"> </w:t>
      </w:r>
      <w:r w:rsidRPr="00B52FA6">
        <w:rPr>
          <w:rFonts w:ascii="Times New Roman" w:hAnsi="Times New Roman" w:cs="Times New Roman"/>
          <w:lang w:val="en-US"/>
        </w:rPr>
        <w:t>in dispute</w:t>
      </w:r>
      <w:r>
        <w:rPr>
          <w:rFonts w:ascii="Times New Roman" w:hAnsi="Times New Roman" w:cs="Times New Roman"/>
          <w:lang w:val="en-US"/>
        </w:rPr>
        <w:t xml:space="preserve">, </w:t>
      </w:r>
      <w:r w:rsidRPr="00B52FA6">
        <w:rPr>
          <w:rFonts w:ascii="Times New Roman" w:hAnsi="Times New Roman" w:cs="Times New Roman"/>
          <w:lang w:val="en-US"/>
        </w:rPr>
        <w:t>although the scope and limitation of this power was not defined in the old legislation</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{"citationID":"5mEcZd54","properties":{"formattedCitation":"(Volger, 2010)","plainCitation":"(Volger, 2010)","noteIndex":0},"citationItems":[{"id":419,"uris":["http://zotero.org/users/6413924/items/THPI3SW4"],"uri":["http://zotero.org/users/6413924/items/THPI3SW4"],"itemData":{"id":419,"type":"chapter","container-title":"A Concise Encyclopedia of the United Nations","ISBN":"978-90-474-4454-1","language":"en","note":"DOI: 10.1163/ej.9789004180048.i-962.595","page":"692-696","publisher":"Brill | Nijhoff","source":"DOI.org (Crossref)","title":"UNCITRAL – United Nations Commission On International Trade Law","URL":"https://brill.com/view/book/edcoll/9789047444541/Bej.9789004180048.i-962_122.xml","editor":[{"family":"Volger","given":"Helmut"}],"accessed":{"date-parts":[["2021",5,10]]},"issued":{"date-parts":[["2010",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(Volger, 2010)</w:t>
      </w:r>
      <w:r>
        <w:rPr>
          <w:rFonts w:ascii="Times New Roman" w:hAnsi="Times New Roman" w:cs="Times New Roman"/>
          <w:lang w:val="en-US"/>
        </w:rPr>
        <w:fldChar w:fldCharType="end"/>
      </w:r>
      <w:r>
        <w:rPr>
          <w:rFonts w:ascii="Times New Roman" w:hAnsi="Times New Roman" w:cs="Times New Roman"/>
          <w:lang w:val="en-US"/>
        </w:rPr>
        <w:t xml:space="preserve">. </w:t>
      </w:r>
      <w:r w:rsidRPr="00B52FA6">
        <w:rPr>
          <w:rFonts w:ascii="Times New Roman" w:hAnsi="Times New Roman" w:cs="Times New Roman"/>
          <w:lang w:val="en-US"/>
        </w:rPr>
        <w:t xml:space="preserve">The updated 2006 </w:t>
      </w:r>
      <w:r>
        <w:rPr>
          <w:rFonts w:ascii="Times New Roman" w:hAnsi="Times New Roman" w:cs="Times New Roman"/>
          <w:lang w:val="en-US"/>
        </w:rPr>
        <w:t xml:space="preserve">Model law </w:t>
      </w:r>
      <w:r w:rsidRPr="00B52FA6">
        <w:rPr>
          <w:rFonts w:ascii="Times New Roman" w:hAnsi="Times New Roman" w:cs="Times New Roman"/>
          <w:lang w:val="en-US"/>
        </w:rPr>
        <w:t>provision as contained in article 17</w:t>
      </w:r>
      <w:r>
        <w:rPr>
          <w:rFonts w:ascii="Times New Roman" w:hAnsi="Times New Roman" w:cs="Times New Roman"/>
          <w:lang w:val="en-US"/>
        </w:rPr>
        <w:t xml:space="preserve">, </w:t>
      </w:r>
      <w:r w:rsidRPr="00B52FA6">
        <w:rPr>
          <w:rFonts w:ascii="Times New Roman" w:hAnsi="Times New Roman" w:cs="Times New Roman"/>
          <w:lang w:val="en-US"/>
        </w:rPr>
        <w:t xml:space="preserve">broadens the scope of </w:t>
      </w:r>
      <w:r>
        <w:rPr>
          <w:rFonts w:ascii="Times New Roman" w:hAnsi="Times New Roman" w:cs="Times New Roman"/>
          <w:lang w:val="en-US"/>
        </w:rPr>
        <w:t>this</w:t>
      </w:r>
      <w:r w:rsidRPr="00B52FA6">
        <w:rPr>
          <w:rFonts w:ascii="Times New Roman" w:hAnsi="Times New Roman" w:cs="Times New Roman"/>
          <w:lang w:val="en-US"/>
        </w:rPr>
        <w:t xml:space="preserve"> power</w:t>
      </w:r>
      <w:r>
        <w:rPr>
          <w:rFonts w:ascii="Times New Roman" w:hAnsi="Times New Roman" w:cs="Times New Roman"/>
          <w:lang w:val="en-US"/>
        </w:rPr>
        <w:t xml:space="preserve"> </w:t>
      </w:r>
      <w:r w:rsidRPr="00B52FA6">
        <w:rPr>
          <w:rFonts w:ascii="Times New Roman" w:hAnsi="Times New Roman" w:cs="Times New Roman"/>
          <w:lang w:val="en-US"/>
        </w:rPr>
        <w:t>goes into more details about it exercise</w:t>
      </w:r>
      <w:r>
        <w:rPr>
          <w:rFonts w:ascii="Times New Roman" w:hAnsi="Times New Roman" w:cs="Times New Roman"/>
          <w:lang w:val="en-US"/>
        </w:rPr>
        <w:t xml:space="preserve">. A </w:t>
      </w:r>
      <w:r w:rsidRPr="00220BAD">
        <w:rPr>
          <w:rFonts w:ascii="Times New Roman" w:hAnsi="Times New Roman" w:cs="Times New Roman"/>
          <w:lang w:val="en-US"/>
        </w:rPr>
        <w:t>tribunal</w:t>
      </w:r>
      <w:r>
        <w:rPr>
          <w:rFonts w:ascii="Times New Roman" w:hAnsi="Times New Roman" w:cs="Times New Roman"/>
          <w:lang w:val="en-US"/>
        </w:rPr>
        <w:t xml:space="preserve"> </w:t>
      </w:r>
      <w:r w:rsidRPr="00220BAD">
        <w:rPr>
          <w:rFonts w:ascii="Times New Roman" w:hAnsi="Times New Roman" w:cs="Times New Roman"/>
          <w:lang w:val="en-US"/>
        </w:rPr>
        <w:t>may issue an interim</w:t>
      </w:r>
      <w:r>
        <w:rPr>
          <w:rFonts w:ascii="Times New Roman" w:hAnsi="Times New Roman" w:cs="Times New Roman"/>
          <w:lang w:val="en-US"/>
        </w:rPr>
        <w:t xml:space="preserve"> measure of protection for the main purpose of preserving the status quo pending the final resolution of the dispute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{"citationID":"2atI09X5","properties":{"formattedCitation":"(Allsop, 2015)","plainCitation":"(Allsop, 2015)","noteIndex":0},"citationItems":[{"id":423,"uris":["http://zotero.org/users/6413924/items/D4NZUTEX"],"uri":["http://zotero.org/users/6413924/items/D4NZUTEX"],"itemData":{"id":423,"type":"article-journal","abstract":"View National Courts and Arbitration: Collaboration or Competition? by James Allsop - Arbitration: The International Journal of Arbitration, Mediation and Dispute Management","container-title":"Arbitration: The International Journal of Arbitration, Mediation and Dispute Management","issue":"4","language":"en","source":"kluwerlawonline.com","title":"National Courts and Arbitration: Collaboration or Competition?","title-short":"National Courts and Arbitration","URL":"https://kluwerlawonline.com/journalarticle/Arbitration:+The+International+Journal+of+Arbitration,+Mediation+and+Dispute+Management/81.4/AMDM2015067","volume":"81","author":[{"family":"Allsop","given":"James"}],"accessed":{"date-parts":[["2021",5,10]]},"issued":{"date-parts":[["2015",11,1]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(Allsop, 2015)</w:t>
      </w:r>
      <w:r>
        <w:rPr>
          <w:rFonts w:ascii="Times New Roman" w:hAnsi="Times New Roman" w:cs="Times New Roman"/>
          <w:lang w:val="en-US"/>
        </w:rPr>
        <w:fldChar w:fldCharType="end"/>
      </w:r>
      <w:r>
        <w:rPr>
          <w:rFonts w:ascii="Times New Roman" w:hAnsi="Times New Roman" w:cs="Times New Roman"/>
          <w:lang w:val="en-US"/>
        </w:rPr>
        <w:t xml:space="preserve">. </w:t>
      </w:r>
    </w:p>
    <w:p w14:paraId="2394E4B1" w14:textId="77777777" w:rsidR="0082216F" w:rsidRDefault="0082216F" w:rsidP="0082216F">
      <w:pPr>
        <w:spacing w:line="360" w:lineRule="auto"/>
        <w:jc w:val="both"/>
        <w:rPr>
          <w:rFonts w:ascii="Times New Roman" w:hAnsi="Times New Roman" w:cs="Times New Roman"/>
          <w:lang w:val="en-US"/>
        </w:rPr>
      </w:pPr>
    </w:p>
    <w:p w14:paraId="22162DD9" w14:textId="77777777" w:rsidR="0082216F" w:rsidRDefault="0082216F" w:rsidP="0082216F">
      <w:pPr>
        <w:spacing w:line="360" w:lineRule="auto"/>
        <w:jc w:val="both"/>
        <w:rPr>
          <w:rFonts w:ascii="Times New Roman" w:hAnsi="Times New Roman" w:cs="Times New Roman"/>
          <w:lang w:val="en-US"/>
        </w:rPr>
      </w:pPr>
      <w:r w:rsidRPr="00220BAD">
        <w:rPr>
          <w:rFonts w:ascii="Times New Roman" w:hAnsi="Times New Roman" w:cs="Times New Roman"/>
          <w:lang w:val="en-US"/>
        </w:rPr>
        <w:t xml:space="preserve">The writer points out another distinct </w:t>
      </w:r>
      <w:r>
        <w:rPr>
          <w:rFonts w:ascii="Times New Roman" w:hAnsi="Times New Roman" w:cs="Times New Roman"/>
          <w:lang w:val="en-US"/>
        </w:rPr>
        <w:t>addition</w:t>
      </w:r>
      <w:r w:rsidRPr="00220BAD">
        <w:rPr>
          <w:rFonts w:ascii="Times New Roman" w:hAnsi="Times New Roman" w:cs="Times New Roman"/>
          <w:lang w:val="en-US"/>
        </w:rPr>
        <w:t xml:space="preserve"> in the provision of the </w:t>
      </w:r>
      <w:r>
        <w:rPr>
          <w:rFonts w:ascii="Times New Roman" w:hAnsi="Times New Roman" w:cs="Times New Roman"/>
          <w:lang w:val="en-US"/>
        </w:rPr>
        <w:t xml:space="preserve">article 17 of the </w:t>
      </w:r>
      <w:r w:rsidRPr="00220BAD">
        <w:rPr>
          <w:rFonts w:ascii="Times New Roman" w:hAnsi="Times New Roman" w:cs="Times New Roman"/>
          <w:lang w:val="en-US"/>
        </w:rPr>
        <w:t>2006 Model</w:t>
      </w:r>
      <w:r>
        <w:rPr>
          <w:rFonts w:ascii="Times New Roman" w:hAnsi="Times New Roman" w:cs="Times New Roman"/>
          <w:lang w:val="en-US"/>
        </w:rPr>
        <w:t xml:space="preserve"> law is the provision of interim relief pending the constitution of the tribunal or appointment of the arbitrator through the provision of an emergency arbitrator. The idea here is to reduce to a minimal the involvement of the court in arbitral proceedings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{"citationID":"eJ8hLCfJ","properties":{"formattedCitation":"(Volger, 2010)","plainCitation":"(Volger, 2010)","noteIndex":0},"citationItems":[{"id":419,"uris":["http://zotero.org/users/6413924/items/THPI3SW4"],"uri":["http://zotero.org/users/6413924/items/THPI3SW4"],"itemData":{"id":419,"type":"chapter","container-title":"A Concise Encyclopedia of the United Nations","ISBN":"978-90-474-4454-1","language":"en","note":"DOI: 10.1163/ej.9789004180048.i-962.595","page":"692-696","publisher":"Brill | Nijhoff","source":"DOI.org (Crossref)","title":"UNCITRAL – United Nations Commission On International Trade Law","URL":"https://brill.com/view/book/edcoll/9789047444541/Bej.9789004180048.i-962_122.xml","editor":[{"family":"Volger","given":"Helmut"}],"accessed":{"date-parts":[["2021",5,10]]},"issued":{"date-parts":[["2010",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(Volger, 2010)</w:t>
      </w:r>
      <w:r>
        <w:rPr>
          <w:rFonts w:ascii="Times New Roman" w:hAnsi="Times New Roman" w:cs="Times New Roman"/>
          <w:lang w:val="en-US"/>
        </w:rPr>
        <w:fldChar w:fldCharType="end"/>
      </w:r>
      <w:r>
        <w:rPr>
          <w:rFonts w:ascii="Times New Roman" w:hAnsi="Times New Roman" w:cs="Times New Roman"/>
          <w:lang w:val="en-US"/>
        </w:rPr>
        <w:t xml:space="preserve">. For instance, institutional rules like the International Chamber of Commerce (ICC), London Court of international Arbitration (LCIA), </w:t>
      </w:r>
      <w:r w:rsidRPr="00DF7CA0">
        <w:rPr>
          <w:rFonts w:ascii="Times New Roman" w:hAnsi="Times New Roman" w:cs="Times New Roman"/>
          <w:lang w:val="en-US"/>
        </w:rPr>
        <w:t>provide for emergency arbitrator pending constitution of the tribunal</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{"citationID":"TCcsB7v0","properties":{"formattedCitation":"(Allsop, 2015)","plainCitation":"(Allsop, 2015)","noteIndex":0},"citationItems":[{"id":423,"uris":["http://zotero.org/users/6413924/items/D4NZUTEX"],"uri":["http://zotero.org/users/6413924/items/D4NZUTEX"],"itemData":{"id":423,"type":"article-journal","abstract":"View National Courts and Arbitration: Collaboration or Competition? by James Allsop - Arbitration: The International Journal of Arbitration, Mediation and Dispute Management","container-title":"Arbitration: The International Journal of Arbitration, Mediation and Dispute Management","issue":"4","language":"en","source":"kluwerlawonline.com","title":"National Courts and Arbitration: Collaboration or Competition?","title-short":"National Courts and Arbitration","URL":"https://kluwerlawonline.com/journalarticle/Arbitration:+The+International+Journal+of+Arbitration,+Mediation+and+Dispute+Management/81.4/AMDM2015067","volume":"81","author":[{"family":"Allsop","given":"James"}],"accessed":{"date-parts":[["2021",5,10]]},"issued":{"date-parts":[["2015",11,1]]}}}],"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(Allsop, 2015)</w:t>
      </w:r>
      <w:r>
        <w:rPr>
          <w:rFonts w:ascii="Times New Roman" w:hAnsi="Times New Roman" w:cs="Times New Roman"/>
          <w:lang w:val="en-US"/>
        </w:rPr>
        <w:fldChar w:fldCharType="end"/>
      </w:r>
      <w:r>
        <w:rPr>
          <w:rFonts w:ascii="Times New Roman" w:hAnsi="Times New Roman" w:cs="Times New Roman"/>
          <w:lang w:val="en-US"/>
        </w:rPr>
        <w:t xml:space="preserve">. </w:t>
      </w:r>
      <w:r w:rsidRPr="00540D1A">
        <w:rPr>
          <w:rFonts w:ascii="Times New Roman" w:hAnsi="Times New Roman" w:cs="Times New Roman"/>
          <w:lang w:val="en-US"/>
        </w:rPr>
        <w:t xml:space="preserve">It is further suggested that to make provision for </w:t>
      </w:r>
      <w:r>
        <w:rPr>
          <w:rFonts w:ascii="Times New Roman" w:hAnsi="Times New Roman" w:cs="Times New Roman"/>
          <w:lang w:val="en-US"/>
        </w:rPr>
        <w:t>an</w:t>
      </w:r>
      <w:r w:rsidRPr="00540D1A">
        <w:rPr>
          <w:rFonts w:ascii="Times New Roman" w:hAnsi="Times New Roman" w:cs="Times New Roman"/>
          <w:lang w:val="en-US"/>
        </w:rPr>
        <w:t xml:space="preserve"> enabling environment for international commercial arbitration to develop, </w:t>
      </w:r>
      <w:r>
        <w:rPr>
          <w:rFonts w:ascii="Times New Roman" w:hAnsi="Times New Roman" w:cs="Times New Roman"/>
          <w:lang w:val="en-US"/>
        </w:rPr>
        <w:t>the scope</w:t>
      </w:r>
      <w:r w:rsidRPr="00540D1A">
        <w:rPr>
          <w:rFonts w:ascii="Times New Roman" w:hAnsi="Times New Roman" w:cs="Times New Roman"/>
          <w:lang w:val="en-US"/>
        </w:rPr>
        <w:t xml:space="preserve"> of the application of the</w:t>
      </w:r>
      <w:r>
        <w:rPr>
          <w:rFonts w:ascii="Times New Roman" w:hAnsi="Times New Roman" w:cs="Times New Roman"/>
          <w:lang w:val="en-US"/>
        </w:rPr>
        <w:t xml:space="preserve"> </w:t>
      </w:r>
      <w:r w:rsidRPr="00540D1A">
        <w:rPr>
          <w:rFonts w:ascii="Times New Roman" w:hAnsi="Times New Roman" w:cs="Times New Roman"/>
          <w:lang w:val="en-US"/>
        </w:rPr>
        <w:t xml:space="preserve">application of the </w:t>
      </w:r>
      <w:r>
        <w:rPr>
          <w:rFonts w:ascii="Times New Roman" w:hAnsi="Times New Roman" w:cs="Times New Roman"/>
          <w:lang w:val="en-US"/>
        </w:rPr>
        <w:t xml:space="preserve">Nigerian </w:t>
      </w:r>
      <w:r w:rsidRPr="00540D1A">
        <w:rPr>
          <w:rFonts w:ascii="Times New Roman" w:hAnsi="Times New Roman" w:cs="Times New Roman"/>
          <w:lang w:val="en-US"/>
        </w:rPr>
        <w:t xml:space="preserve">Arbitration and </w:t>
      </w:r>
      <w:r>
        <w:rPr>
          <w:rFonts w:ascii="Times New Roman" w:hAnsi="Times New Roman" w:cs="Times New Roman"/>
          <w:lang w:val="en-US"/>
        </w:rPr>
        <w:t>Conciliation</w:t>
      </w:r>
      <w:r w:rsidRPr="00540D1A">
        <w:rPr>
          <w:rFonts w:ascii="Times New Roman" w:hAnsi="Times New Roman" w:cs="Times New Roman"/>
          <w:lang w:val="en-US"/>
        </w:rPr>
        <w:t xml:space="preserve"> Act</w:t>
      </w:r>
      <w:r>
        <w:rPr>
          <w:rFonts w:ascii="Times New Roman" w:hAnsi="Times New Roman" w:cs="Times New Roman"/>
          <w:lang w:val="en-US"/>
        </w:rPr>
        <w:t xml:space="preserve"> </w:t>
      </w:r>
      <w:r w:rsidRPr="00BC44A1">
        <w:rPr>
          <w:rFonts w:ascii="Times New Roman" w:hAnsi="Times New Roman" w:cs="Times New Roman"/>
          <w:lang w:val="en-US"/>
        </w:rPr>
        <w:t>be amended to cover noncommercial disputes</w:t>
      </w:r>
      <w:r>
        <w:rPr>
          <w:rFonts w:ascii="Times New Roman" w:hAnsi="Times New Roman" w:cs="Times New Roman"/>
          <w:lang w:val="en-US"/>
        </w:rPr>
        <w:t xml:space="preserve"> </w:t>
      </w:r>
      <w:r w:rsidRPr="00BC44A1">
        <w:rPr>
          <w:rFonts w:ascii="Times New Roman" w:hAnsi="Times New Roman" w:cs="Times New Roman"/>
          <w:lang w:val="en-US"/>
        </w:rPr>
        <w:t>as with other jurisdictions like that of Ireland</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{"citationID":"LUFZsCkV","properties":{"formattedCitation":"(Bamgbose, 2020)","plainCitation":"(Bamgbose, 2020)","noteIndex":0},"citationItems":[{"id":265,"uris":["http://zotero.org/users/6413924/items/VIE4DQ49"],"uri":["http://zotero.org/users/6413924/items/VIE4DQ49"],"itemData":{"id":265,"type":"article-journal","abstract":"The past decade witnessed remarkable developments in the law and practice of arbitration in Africa (jurisdictions like Ghana and South Africa enacted new arbitration laws in 2010 and 2017 respectively; courts across the African continent","container-title":"Arbitration Blog","language":"en-US","title":"The proposed amendment of Nigeria’s Federal Arbitration Law could see the arbitration landscape in Nigeria improve significantly","URL":"http://arbitrationblog.practicallaw.com/the-proposed-amendment-of-nigerias-federal-arbitration-law-could-see-the-arbitration-landscape-in-nigeria-improve-significantly/","author":[{"family":"Bamgbose","given":"Dr Ademola"}],"accessed":{"date-parts":[["2020",11,23]]},"issued":{"date-parts":[["2020",2,20]]}}}],"schema":"https://github.com/citation-style-language/schema/raw/master/csl-citation.json"}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(Bamgbose, 2020)</w:t>
      </w:r>
      <w:r>
        <w:rPr>
          <w:rFonts w:ascii="Times New Roman" w:hAnsi="Times New Roman" w:cs="Times New Roman"/>
          <w:lang w:val="en-US"/>
        </w:rPr>
        <w:fldChar w:fldCharType="end"/>
      </w:r>
      <w:r>
        <w:rPr>
          <w:rFonts w:ascii="Times New Roman" w:hAnsi="Times New Roman" w:cs="Times New Roman"/>
          <w:lang w:val="en-US"/>
        </w:rPr>
        <w:t>.</w:t>
      </w:r>
    </w:p>
    <w:p w14:paraId="47E9A59D" w14:textId="77777777" w:rsidR="0082216F" w:rsidRDefault="0082216F" w:rsidP="0082216F">
      <w:pPr>
        <w:spacing w:line="360" w:lineRule="auto"/>
        <w:jc w:val="both"/>
        <w:rPr>
          <w:rFonts w:ascii="Times New Roman" w:hAnsi="Times New Roman" w:cs="Times New Roman"/>
          <w:lang w:val="en-US"/>
        </w:rPr>
      </w:pPr>
    </w:p>
    <w:p w14:paraId="69835252" w14:textId="77777777" w:rsidR="0082216F" w:rsidRPr="00D15BEE" w:rsidRDefault="0082216F" w:rsidP="00F14645">
      <w:pPr>
        <w:pStyle w:val="Heading4"/>
        <w:rPr>
          <w:i/>
          <w:iCs/>
        </w:rPr>
      </w:pPr>
      <w:r w:rsidRPr="00D15BEE">
        <w:t>3.2.2</w:t>
      </w:r>
      <w:r w:rsidRPr="00D15BEE">
        <w:tab/>
        <w:t>New York Convention on the Recognition and Enforcement of Arbitral Awards</w:t>
      </w:r>
    </w:p>
    <w:p w14:paraId="6DFA0F45" w14:textId="77777777" w:rsidR="0082216F" w:rsidRDefault="0082216F" w:rsidP="0082216F">
      <w:pPr>
        <w:spacing w:line="360" w:lineRule="auto"/>
        <w:jc w:val="both"/>
        <w:rPr>
          <w:rFonts w:ascii="Times New Roman" w:hAnsi="Times New Roman" w:cs="Times New Roman"/>
          <w:lang w:val="en-US"/>
        </w:rPr>
      </w:pPr>
      <w:r w:rsidRPr="002D3157">
        <w:rPr>
          <w:rFonts w:ascii="Times New Roman" w:hAnsi="Times New Roman" w:cs="Times New Roman"/>
          <w:lang w:val="en-US"/>
        </w:rPr>
        <w:t>The New York Convention</w:t>
      </w:r>
      <w:r>
        <w:rPr>
          <w:rFonts w:ascii="Times New Roman" w:hAnsi="Times New Roman" w:cs="Times New Roman"/>
          <w:lang w:val="en-US"/>
        </w:rPr>
        <w:t xml:space="preserve"> </w:t>
      </w:r>
      <w:r w:rsidRPr="002D3157">
        <w:rPr>
          <w:rFonts w:ascii="Times New Roman" w:hAnsi="Times New Roman" w:cs="Times New Roman"/>
          <w:lang w:val="en-US"/>
        </w:rPr>
        <w:t>was enacted on the 10th of June 1958 in New York, it is one of the most widely applied and accepted Private International Law treaty</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{"citationID":"u9fQXUi6","properties":{"formattedCitation":"(\\uc0\\u8220{}In Brief\\uc0\\u8239{}\\uc0\\u187{} New York Convention,\\uc0\\u8221{} n.d.)","plainCitation":"(“In Brief » New York Convention,” n.d.)","noteIndex":0},"citationItems":[{"id":428,"uris":["http://zotero.org/users/6413924/items/PEVJN7X2"],"uri":["http://zotero.org/users/6413924/items/PEVJN7X2"],"itemData":{"id":428,"type":"webpage","title":"In Brief » New York Convention","URL":"https://www.newyorkconvention.org/in+brief","accessed":{"date-parts":[["2021",5,10]]}}}],"schema":"https://github.com/citation-style-language/schema/raw/master/csl-citation.json"} </w:instrText>
      </w:r>
      <w:r>
        <w:rPr>
          <w:rFonts w:ascii="Times New Roman" w:hAnsi="Times New Roman" w:cs="Times New Roman"/>
          <w:lang w:val="en-US"/>
        </w:rPr>
        <w:fldChar w:fldCharType="separate"/>
      </w:r>
      <w:r w:rsidRPr="002D3157">
        <w:rPr>
          <w:rFonts w:ascii="Times New Roman" w:hAnsi="Times New Roman" w:cs="Times New Roman"/>
        </w:rPr>
        <w:t>(“In Brief » New York Convention,” n.d.)</w:t>
      </w:r>
      <w:r>
        <w:rPr>
          <w:rFonts w:ascii="Times New Roman" w:hAnsi="Times New Roman" w:cs="Times New Roman"/>
          <w:lang w:val="en-US"/>
        </w:rPr>
        <w:fldChar w:fldCharType="end"/>
      </w:r>
      <w:r>
        <w:rPr>
          <w:rFonts w:ascii="Times New Roman" w:hAnsi="Times New Roman" w:cs="Times New Roman"/>
          <w:lang w:val="en-US"/>
        </w:rPr>
        <w:t xml:space="preserve">. </w:t>
      </w:r>
      <w:r w:rsidRPr="002D3157">
        <w:rPr>
          <w:rFonts w:ascii="Times New Roman" w:hAnsi="Times New Roman" w:cs="Times New Roman"/>
          <w:lang w:val="en-US"/>
        </w:rPr>
        <w:t xml:space="preserve">The New York Convention is </w:t>
      </w:r>
      <w:r>
        <w:rPr>
          <w:rFonts w:ascii="Times New Roman" w:hAnsi="Times New Roman" w:cs="Times New Roman"/>
          <w:lang w:val="en-US"/>
        </w:rPr>
        <w:t>ratified</w:t>
      </w:r>
      <w:r w:rsidRPr="002D3157">
        <w:rPr>
          <w:rFonts w:ascii="Times New Roman" w:hAnsi="Times New Roman" w:cs="Times New Roman"/>
          <w:lang w:val="en-US"/>
        </w:rPr>
        <w:t xml:space="preserve"> in more than 160 countries</w:t>
      </w:r>
      <w:r>
        <w:rPr>
          <w:rFonts w:ascii="Times New Roman" w:hAnsi="Times New Roman" w:cs="Times New Roman"/>
          <w:lang w:val="en-US"/>
        </w:rPr>
        <w:t xml:space="preserve">, </w:t>
      </w:r>
      <w:r w:rsidRPr="00D1384F">
        <w:rPr>
          <w:rFonts w:ascii="Times New Roman" w:hAnsi="Times New Roman" w:cs="Times New Roman"/>
          <w:lang w:val="en-US"/>
        </w:rPr>
        <w:t xml:space="preserve">both </w:t>
      </w:r>
      <w:r w:rsidRPr="00D1384F">
        <w:rPr>
          <w:rFonts w:ascii="Times New Roman" w:hAnsi="Times New Roman" w:cs="Times New Roman"/>
          <w:lang w:val="en-US"/>
        </w:rPr>
        <w:lastRenderedPageBreak/>
        <w:t xml:space="preserve">Ireland and Nigeria ratified the provisions of the treaty </w:t>
      </w:r>
      <w:r>
        <w:rPr>
          <w:rFonts w:ascii="Times New Roman" w:hAnsi="Times New Roman" w:cs="Times New Roman"/>
          <w:lang w:val="en-US"/>
        </w:rPr>
        <w:t>in their</w:t>
      </w:r>
      <w:r w:rsidRPr="00D1384F">
        <w:rPr>
          <w:rFonts w:ascii="Times New Roman" w:hAnsi="Times New Roman" w:cs="Times New Roman"/>
          <w:lang w:val="en-US"/>
        </w:rPr>
        <w:t xml:space="preserve"> arbitration laws on May 12 1981 and March 17 1970 respectively</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{"citationID":"C1fr3T1d","properties":{"formattedCitation":"(\\uc0\\u8220{}Contacting states\\uc0\\u8239{}\\uc0\\u187{} New York Convention,\\uc0\\u8221{} n.d.)","plainCitation":"(“Contacting states » New York Convention,” n.d.)","noteIndex":0},"citationItems":[{"id":430,"uris":["http://zotero.org/users/6413924/items/UVA9FAZA"],"uri":["http://zotero.org/users/6413924/items/UVA9FAZA"],"itemData":{"id":430,"type":"webpage","title":"Contacting states » New York Convention","URL":"https://www.newyorkconvention.org/countries","accessed":{"date-parts":[["2021",5,10]]}}}],"schema":"https://github.com/citation-style-language/schema/raw/master/csl-citation.json"} </w:instrText>
      </w:r>
      <w:r>
        <w:rPr>
          <w:rFonts w:ascii="Times New Roman" w:hAnsi="Times New Roman" w:cs="Times New Roman"/>
          <w:lang w:val="en-US"/>
        </w:rPr>
        <w:fldChar w:fldCharType="separate"/>
      </w:r>
      <w:r w:rsidRPr="00AF32C3">
        <w:rPr>
          <w:rFonts w:ascii="Times New Roman" w:hAnsi="Times New Roman" w:cs="Times New Roman"/>
        </w:rPr>
        <w:t>(“Contacting states » New York Convention,” n.d.)</w:t>
      </w:r>
      <w:r>
        <w:rPr>
          <w:rFonts w:ascii="Times New Roman" w:hAnsi="Times New Roman" w:cs="Times New Roman"/>
          <w:lang w:val="en-US"/>
        </w:rPr>
        <w:fldChar w:fldCharType="end"/>
      </w:r>
      <w:r>
        <w:rPr>
          <w:rFonts w:ascii="Times New Roman" w:hAnsi="Times New Roman" w:cs="Times New Roman"/>
          <w:lang w:val="en-US"/>
        </w:rPr>
        <w:t xml:space="preserve">. Ireland </w:t>
      </w:r>
      <w:r w:rsidRPr="00AF32C3">
        <w:rPr>
          <w:rFonts w:ascii="Times New Roman" w:hAnsi="Times New Roman" w:cs="Times New Roman"/>
          <w:lang w:val="en-US"/>
        </w:rPr>
        <w:t xml:space="preserve">ratified the provision of article </w:t>
      </w:r>
      <w:r>
        <w:rPr>
          <w:rFonts w:ascii="Times New Roman" w:hAnsi="Times New Roman" w:cs="Times New Roman"/>
          <w:lang w:val="en-US"/>
        </w:rPr>
        <w:t xml:space="preserve">1 (3) </w:t>
      </w:r>
      <w:r w:rsidRPr="00AF32C3">
        <w:rPr>
          <w:rFonts w:ascii="Times New Roman" w:hAnsi="Times New Roman" w:cs="Times New Roman"/>
          <w:lang w:val="en-US"/>
        </w:rPr>
        <w:t xml:space="preserve">of the New York Convention directly on </w:t>
      </w:r>
      <w:r>
        <w:rPr>
          <w:rFonts w:ascii="Times New Roman" w:hAnsi="Times New Roman" w:cs="Times New Roman"/>
          <w:lang w:val="en-US"/>
        </w:rPr>
        <w:t>arbitral</w:t>
      </w:r>
      <w:r w:rsidRPr="00AF32C3">
        <w:rPr>
          <w:rFonts w:ascii="Times New Roman" w:hAnsi="Times New Roman" w:cs="Times New Roman"/>
          <w:lang w:val="en-US"/>
        </w:rPr>
        <w:t xml:space="preserve"> rewards made only in the territory of another </w:t>
      </w:r>
      <w:r>
        <w:rPr>
          <w:rFonts w:ascii="Times New Roman" w:hAnsi="Times New Roman" w:cs="Times New Roman"/>
          <w:lang w:val="en-US"/>
        </w:rPr>
        <w:t>contracting state</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{"citationID":"SBjmqcRB","properties":{"formattedCitation":"(\\uc0\\u8220{}Enforcement of Foreign Arbitral Awards in Ireland,\\uc0\\u8221{} 2020)","plainCitation":"(“Enforcement of Foreign Arbitral Awards in Ireland,” 2020)","noteIndex":0},"citationItems":[{"id":434,"uris":["http://zotero.org/users/6413924/items/22FTNDAE"],"uri":["http://zotero.org/users/6413924/items/22FTNDAE"],"itemData":{"id":434,"type":"webpage","abstract":"Following the completion of the Brexit process on 31 December 2020, Ireland will be the only English speaking, common law jurisdiction in the European Union and we anticipate a consequential increase in parties looking to Ireland as a venue to resolve disputes and enforce judgments. Ireland will…","container-title":"Dillon Eustace","language":"en-US","title":"Enforcement of Foreign Arbitral Awards in Ireland","URL":"https://www.dilloneustace.com/legal-updates/enforcement-of-foreign-arbitral-awards-in-ireland","accessed":{"date-parts":[["2021",5,10]]},"issued":{"date-parts":[["2020",11,6]]}}}],"schema":"https://github.com/citation-style-language/schema/raw/master/csl-citation.json"} </w:instrText>
      </w:r>
      <w:r>
        <w:rPr>
          <w:rFonts w:ascii="Times New Roman" w:hAnsi="Times New Roman" w:cs="Times New Roman"/>
          <w:lang w:val="en-US"/>
        </w:rPr>
        <w:fldChar w:fldCharType="separate"/>
      </w:r>
      <w:r w:rsidRPr="005E4275">
        <w:rPr>
          <w:rFonts w:ascii="Times New Roman" w:hAnsi="Times New Roman" w:cs="Times New Roman"/>
        </w:rPr>
        <w:t>(“Enforcement of Foreign Arbitral Awards in Ireland,” 2020)</w:t>
      </w:r>
      <w:r>
        <w:rPr>
          <w:rFonts w:ascii="Times New Roman" w:hAnsi="Times New Roman" w:cs="Times New Roman"/>
          <w:lang w:val="en-US"/>
        </w:rPr>
        <w:fldChar w:fldCharType="end"/>
      </w:r>
      <w:r>
        <w:rPr>
          <w:rFonts w:ascii="Times New Roman" w:hAnsi="Times New Roman" w:cs="Times New Roman"/>
          <w:lang w:val="en-US"/>
        </w:rPr>
        <w:t>. On the other hand, in Nigeria applied the provisions of paragraph 3 of article 1 of the New York Convention into section 54 Arbitration Act on the basis of reciprocity to the recognition and enforcement of awards granted only within the territory of a state signatory to the New York Convention and to any differences that may arise out of the legal relationship, whether contractual or not, considered commercial under the extant laws of Nigeria</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{"citationID":"oJPfKYbp","properties":{"formattedCitation":"(Aduaka, 2014)","plainCitation":"(Aduaka, 2014)","noteIndex":0},"citationItems":[{"id":437,"uris":["http://zotero.org/users/6413924/items/P8NQ6RAU"],"uri":["http://zotero.org/users/6413924/items/P8NQ6RAU"],"itemData":{"id":437,"type":"article-journal","abstract":"The New York Convention of 1958 is a milestone in the development of international commercial arbitration. The Convention has cured the notorious insufficiencies of the 1923 and 1927 General Conventions on the execution of foreign arbitral award like the double exquatur where a party seeking enforcement had to obtain permission to enforce it. It also places the burden of proof on the resisting party as well as setting up grounds upon which the court may apply on its own initiative without regard to burden of proof. The New York Convention places a balance on issues that may lead to refusal of enforcement in a country especially where the subject matter is incapable of settlement by arbitration such as issues that are contrary to public policy of the country of enforcement. The inadequacy of Nigerian legislation was very paramount with emphasis to the declaration which it deposited with the United Nations Secretary General. The attendant problems that arise on the enforcement of New York Convention arbitral awards in Nigeria were discussed and remedial approaches suggested.","language":"en","page":"7","source":"Zotero","title":"Enforcement of Arbitral Awards Made Under the New-York Convention in Nigeria Challenges and Remedies","author":[{"family":"Aduaka","given":"Charles Emenogha"}],"issued":{"date-parts":[["2014"]]}}}],"schema":"https://github.com/citation-style-language/schema/raw/master/csl-citation.json"}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(Aduaka, 2014)</w:t>
      </w:r>
      <w:r>
        <w:rPr>
          <w:rFonts w:ascii="Times New Roman" w:hAnsi="Times New Roman" w:cs="Times New Roman"/>
          <w:lang w:val="en-US"/>
        </w:rPr>
        <w:fldChar w:fldCharType="end"/>
      </w:r>
      <w:r>
        <w:rPr>
          <w:rFonts w:ascii="Times New Roman" w:hAnsi="Times New Roman" w:cs="Times New Roman"/>
          <w:lang w:val="en-US"/>
        </w:rPr>
        <w:t xml:space="preserve">. </w:t>
      </w:r>
    </w:p>
    <w:p w14:paraId="2D28B118" w14:textId="77777777" w:rsidR="0082216F" w:rsidRDefault="0082216F" w:rsidP="0082216F">
      <w:pPr>
        <w:spacing w:line="360" w:lineRule="auto"/>
        <w:jc w:val="both"/>
        <w:rPr>
          <w:rFonts w:ascii="Times New Roman" w:hAnsi="Times New Roman" w:cs="Times New Roman"/>
          <w:lang w:val="en-US"/>
        </w:rPr>
      </w:pPr>
    </w:p>
    <w:p w14:paraId="0D1EB645" w14:textId="77777777" w:rsidR="0082216F" w:rsidRDefault="0082216F" w:rsidP="0082216F">
      <w:pPr>
        <w:spacing w:line="360" w:lineRule="auto"/>
        <w:jc w:val="both"/>
        <w:rPr>
          <w:rFonts w:ascii="Times New Roman" w:hAnsi="Times New Roman" w:cs="Times New Roman"/>
          <w:lang w:val="en-US"/>
        </w:rPr>
      </w:pPr>
      <w:r>
        <w:rPr>
          <w:rFonts w:ascii="Times New Roman" w:hAnsi="Times New Roman" w:cs="Times New Roman"/>
          <w:lang w:val="en-US"/>
        </w:rPr>
        <w:t xml:space="preserve">However, the provision of section 54 subsection 1(b) of the Nigerian Arbitration and Conciliation Act seems to have taken a different approach from the article 1(3) of the New York Convention, where the Arbitration Act made reference to </w:t>
      </w:r>
      <w:r w:rsidRPr="004B4F49">
        <w:rPr>
          <w:rFonts w:ascii="Times New Roman" w:hAnsi="Times New Roman" w:cs="Times New Roman"/>
          <w:b/>
          <w:bCs/>
          <w:i/>
          <w:iCs/>
          <w:lang w:val="en-US"/>
        </w:rPr>
        <w:t>contractual</w:t>
      </w:r>
      <w:r>
        <w:rPr>
          <w:rFonts w:ascii="Times New Roman" w:hAnsi="Times New Roman" w:cs="Times New Roman"/>
          <w:b/>
          <w:bCs/>
          <w:i/>
          <w:iCs/>
          <w:lang w:val="en-US"/>
        </w:rPr>
        <w:t xml:space="preserve"> </w:t>
      </w:r>
      <w:r>
        <w:rPr>
          <w:rFonts w:ascii="Times New Roman" w:hAnsi="Times New Roman" w:cs="Times New Roman"/>
          <w:lang w:val="en-US"/>
        </w:rPr>
        <w:t xml:space="preserve">legal relationship rather than </w:t>
      </w:r>
      <w:r w:rsidRPr="004B4F49">
        <w:rPr>
          <w:rFonts w:ascii="Times New Roman" w:hAnsi="Times New Roman" w:cs="Times New Roman"/>
          <w:b/>
          <w:bCs/>
          <w:i/>
          <w:iCs/>
          <w:lang w:val="en-US"/>
        </w:rPr>
        <w:t>commercial</w:t>
      </w:r>
      <w:r>
        <w:rPr>
          <w:rFonts w:ascii="Times New Roman" w:hAnsi="Times New Roman" w:cs="Times New Roman"/>
          <w:lang w:val="en-US"/>
        </w:rPr>
        <w:t xml:space="preserve"> legal relation relationship be it contractual or not. </w:t>
      </w:r>
      <w:r w:rsidRPr="00AB45E7">
        <w:rPr>
          <w:rFonts w:ascii="Times New Roman" w:hAnsi="Times New Roman" w:cs="Times New Roman"/>
          <w:lang w:val="en-US"/>
        </w:rPr>
        <w:t>A closer look at the above provision reviews that Nigeria is in breach of international obligation when it ratified the section 54</w:t>
      </w:r>
      <w:r>
        <w:rPr>
          <w:rFonts w:ascii="Times New Roman" w:hAnsi="Times New Roman" w:cs="Times New Roman"/>
          <w:lang w:val="en-US"/>
        </w:rPr>
        <w:t xml:space="preserve"> (1) </w:t>
      </w:r>
      <w:r w:rsidRPr="00AB45E7">
        <w:rPr>
          <w:rFonts w:ascii="Times New Roman" w:hAnsi="Times New Roman" w:cs="Times New Roman"/>
          <w:lang w:val="en-US"/>
        </w:rPr>
        <w:t>of the Arbitration and Conciliation Act</w:t>
      </w:r>
      <w:r>
        <w:rPr>
          <w:rFonts w:ascii="Times New Roman" w:hAnsi="Times New Roman" w:cs="Times New Roman"/>
          <w:lang w:val="en-US"/>
        </w:rPr>
        <w:t xml:space="preserve">, </w:t>
      </w:r>
      <w:r w:rsidRPr="00AB45E7">
        <w:rPr>
          <w:rFonts w:ascii="Times New Roman" w:hAnsi="Times New Roman" w:cs="Times New Roman"/>
          <w:lang w:val="en-US"/>
        </w:rPr>
        <w:t xml:space="preserve">that's the New York Convention </w:t>
      </w:r>
      <w:r>
        <w:rPr>
          <w:rFonts w:ascii="Times New Roman" w:hAnsi="Times New Roman" w:cs="Times New Roman"/>
          <w:lang w:val="en-US"/>
        </w:rPr>
        <w:t>shall</w:t>
      </w:r>
      <w:r w:rsidRPr="00AB45E7">
        <w:rPr>
          <w:rFonts w:ascii="Times New Roman" w:hAnsi="Times New Roman" w:cs="Times New Roman"/>
          <w:lang w:val="en-US"/>
        </w:rPr>
        <w:t xml:space="preserve"> be effective only on awards arising from contractual relationship</w:t>
      </w:r>
      <w:r>
        <w:rPr>
          <w:rFonts w:ascii="Times New Roman" w:hAnsi="Times New Roman" w:cs="Times New Roman"/>
          <w:lang w:val="en-US"/>
        </w:rPr>
        <w:t xml:space="preserve">s, </w:t>
      </w:r>
      <w:r w:rsidRPr="00AB45E7">
        <w:rPr>
          <w:rFonts w:ascii="Times New Roman" w:hAnsi="Times New Roman" w:cs="Times New Roman"/>
          <w:lang w:val="en-US"/>
        </w:rPr>
        <w:t xml:space="preserve">meaning that all other forms of award arising out of </w:t>
      </w:r>
      <w:r>
        <w:rPr>
          <w:rFonts w:ascii="Times New Roman" w:hAnsi="Times New Roman" w:cs="Times New Roman"/>
          <w:lang w:val="en-US"/>
        </w:rPr>
        <w:t>tort are</w:t>
      </w:r>
      <w:r w:rsidRPr="00AB45E7">
        <w:rPr>
          <w:rFonts w:ascii="Times New Roman" w:hAnsi="Times New Roman" w:cs="Times New Roman"/>
          <w:lang w:val="en-US"/>
        </w:rPr>
        <w:t xml:space="preserve"> legally </w:t>
      </w:r>
      <w:r>
        <w:rPr>
          <w:rFonts w:ascii="Times New Roman" w:hAnsi="Times New Roman" w:cs="Times New Roman"/>
          <w:lang w:val="en-US"/>
        </w:rPr>
        <w:t>barred</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{"citationID":"5OkNhyUO","properties":{"formattedCitation":"(Aduaka, 2014)","plainCitation":"(Aduaka, 2014)","noteIndex":0},"citationItems":[{"id":437,"uris":["http://zotero.org/users/6413924/items/P8NQ6RAU"],"uri":["http://zotero.org/users/6413924/items/P8NQ6RAU"],"itemData":{"id":437,"type":"article-journal","abstract":"The New York Convention of 1958 is a milestone in the development of international commercial arbitration. The Convention has cured the notorious insufficiencies of the 1923 and 1927 General Conventions on the execution of foreign arbitral award like the double exquatur where a party seeking enforcement had to obtain permission to enforce it. It also places the burden of proof on the resisting party as well as setting up grounds upon which the court may apply on its own initiative without regard to burden of proof. The New York Convention places a balance on issues that may lead to refusal of enforcement in a country especially where the subject matter is incapable of settlement by arbitration such as issues that are contrary to public policy of the country of enforcement. The inadequacy of Nigerian legislation was very paramount with emphasis to the declaration which it deposited with the United Nations Secretary General. The attendant problems that arise on the enforcement of New York Convention arbitral awards in Nigeria were discussed and remedial approaches suggested.","language":"en","page":"7","source":"Zotero","title":"Enforcement of Arbitral Awards Made Under the New-York Convention in Nigeria Challenges and Remedies","author":[{"family":"Aduaka","given":"Charles Emenogha"}],"issued":{"date-parts":[["2014"]]}}}],"schema":"https://github.com/citation-style-language/schema/raw/master/csl-citation.json"}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(Aduaka, 2014)</w:t>
      </w:r>
      <w:r>
        <w:rPr>
          <w:rFonts w:ascii="Times New Roman" w:hAnsi="Times New Roman" w:cs="Times New Roman"/>
          <w:lang w:val="en-US"/>
        </w:rPr>
        <w:fldChar w:fldCharType="end"/>
      </w:r>
      <w:r>
        <w:rPr>
          <w:rFonts w:ascii="Times New Roman" w:hAnsi="Times New Roman" w:cs="Times New Roman"/>
          <w:lang w:val="en-US"/>
        </w:rPr>
        <w:t xml:space="preserve">. </w:t>
      </w:r>
      <w:r w:rsidRPr="00AB45E7">
        <w:rPr>
          <w:rFonts w:ascii="Times New Roman" w:hAnsi="Times New Roman" w:cs="Times New Roman"/>
          <w:lang w:val="en-US"/>
        </w:rPr>
        <w:t xml:space="preserve">The Court of Appeal of Nigeria </w:t>
      </w:r>
      <w:r>
        <w:rPr>
          <w:rFonts w:ascii="Times New Roman" w:hAnsi="Times New Roman" w:cs="Times New Roman"/>
          <w:lang w:val="en-US"/>
        </w:rPr>
        <w:t xml:space="preserve">further listed </w:t>
      </w:r>
      <w:r w:rsidRPr="00AB45E7">
        <w:rPr>
          <w:rFonts w:ascii="Times New Roman" w:hAnsi="Times New Roman" w:cs="Times New Roman"/>
          <w:lang w:val="en-US"/>
        </w:rPr>
        <w:t>some requirements that must be satisfied</w:t>
      </w:r>
      <w:r>
        <w:rPr>
          <w:rFonts w:ascii="Times New Roman" w:hAnsi="Times New Roman" w:cs="Times New Roman"/>
          <w:lang w:val="en-US"/>
        </w:rPr>
        <w:t xml:space="preserve"> </w:t>
      </w:r>
      <w:r w:rsidRPr="00AB45E7">
        <w:rPr>
          <w:rFonts w:ascii="Times New Roman" w:hAnsi="Times New Roman" w:cs="Times New Roman"/>
          <w:lang w:val="en-US"/>
        </w:rPr>
        <w:t>by a party that seeks to enforce and recogni</w:t>
      </w:r>
      <w:r>
        <w:rPr>
          <w:rFonts w:ascii="Times New Roman" w:hAnsi="Times New Roman" w:cs="Times New Roman"/>
          <w:lang w:val="en-US"/>
        </w:rPr>
        <w:t>s</w:t>
      </w:r>
      <w:r w:rsidRPr="00AB45E7">
        <w:rPr>
          <w:rFonts w:ascii="Times New Roman" w:hAnsi="Times New Roman" w:cs="Times New Roman"/>
          <w:lang w:val="en-US"/>
        </w:rPr>
        <w:t xml:space="preserve">e </w:t>
      </w:r>
      <w:r>
        <w:rPr>
          <w:rFonts w:ascii="Times New Roman" w:hAnsi="Times New Roman" w:cs="Times New Roman"/>
          <w:lang w:val="en-US"/>
        </w:rPr>
        <w:t>an award</w:t>
      </w:r>
      <w:r w:rsidRPr="00AB45E7">
        <w:rPr>
          <w:rFonts w:ascii="Times New Roman" w:hAnsi="Times New Roman" w:cs="Times New Roman"/>
          <w:lang w:val="en-US"/>
        </w:rPr>
        <w:t xml:space="preserve"> under the New York Convention in the case of</w:t>
      </w:r>
      <w:r>
        <w:rPr>
          <w:rFonts w:ascii="Times New Roman" w:hAnsi="Times New Roman" w:cs="Times New Roman"/>
          <w:lang w:val="en-US"/>
        </w:rPr>
        <w:t xml:space="preserve"> </w:t>
      </w:r>
      <w:proofErr w:type="spellStart"/>
      <w:r>
        <w:rPr>
          <w:rFonts w:ascii="Times New Roman" w:hAnsi="Times New Roman" w:cs="Times New Roman"/>
          <w:b/>
          <w:bCs/>
          <w:i/>
          <w:iCs/>
          <w:lang w:val="en-US"/>
        </w:rPr>
        <w:t>Ebokam</w:t>
      </w:r>
      <w:proofErr w:type="spellEnd"/>
      <w:r>
        <w:rPr>
          <w:rFonts w:ascii="Times New Roman" w:hAnsi="Times New Roman" w:cs="Times New Roman"/>
          <w:b/>
          <w:bCs/>
          <w:i/>
          <w:iCs/>
          <w:lang w:val="en-US"/>
        </w:rPr>
        <w:t xml:space="preserve"> v </w:t>
      </w:r>
      <w:proofErr w:type="spellStart"/>
      <w:r>
        <w:rPr>
          <w:rFonts w:ascii="Times New Roman" w:hAnsi="Times New Roman" w:cs="Times New Roman"/>
          <w:b/>
          <w:bCs/>
          <w:i/>
          <w:iCs/>
          <w:lang w:val="en-US"/>
        </w:rPr>
        <w:t>Ekweribe</w:t>
      </w:r>
      <w:proofErr w:type="spellEnd"/>
      <w:r>
        <w:rPr>
          <w:rFonts w:ascii="Times New Roman" w:hAnsi="Times New Roman" w:cs="Times New Roman"/>
          <w:b/>
          <w:bCs/>
          <w:i/>
          <w:iCs/>
          <w:lang w:val="en-US"/>
        </w:rPr>
        <w:t xml:space="preserve"> &amp; Sons Trading Co SC. 97/1993, </w:t>
      </w:r>
      <w:r w:rsidRPr="00477C60">
        <w:rPr>
          <w:rFonts w:ascii="Times New Roman" w:hAnsi="Times New Roman" w:cs="Times New Roman"/>
          <w:lang w:val="en-US"/>
        </w:rPr>
        <w:t xml:space="preserve">where the court listed some grounds for the enforcement </w:t>
      </w:r>
      <w:r>
        <w:rPr>
          <w:rFonts w:ascii="Times New Roman" w:hAnsi="Times New Roman" w:cs="Times New Roman"/>
          <w:lang w:val="en-US"/>
        </w:rPr>
        <w:t xml:space="preserve">of an arbitral award in Nigeria namely; a) </w:t>
      </w:r>
      <w:r w:rsidRPr="00477C60">
        <w:rPr>
          <w:rFonts w:ascii="Times New Roman" w:hAnsi="Times New Roman" w:cs="Times New Roman"/>
          <w:lang w:val="en-US"/>
        </w:rPr>
        <w:t>there must be an arbitration agreement</w:t>
      </w:r>
      <w:r>
        <w:rPr>
          <w:rFonts w:ascii="Times New Roman" w:hAnsi="Times New Roman" w:cs="Times New Roman"/>
          <w:lang w:val="en-US"/>
        </w:rPr>
        <w:t xml:space="preserve"> b) </w:t>
      </w:r>
      <w:r w:rsidRPr="00477C60">
        <w:rPr>
          <w:rFonts w:ascii="Times New Roman" w:hAnsi="Times New Roman" w:cs="Times New Roman"/>
          <w:lang w:val="en-US"/>
        </w:rPr>
        <w:t xml:space="preserve">dispute must have arose </w:t>
      </w:r>
      <w:r>
        <w:rPr>
          <w:rFonts w:ascii="Times New Roman" w:hAnsi="Times New Roman" w:cs="Times New Roman"/>
          <w:lang w:val="en-US"/>
        </w:rPr>
        <w:t>within</w:t>
      </w:r>
      <w:r w:rsidRPr="00477C60">
        <w:rPr>
          <w:rFonts w:ascii="Times New Roman" w:hAnsi="Times New Roman" w:cs="Times New Roman"/>
          <w:lang w:val="en-US"/>
        </w:rPr>
        <w:t xml:space="preserve"> the terms of the submission</w:t>
      </w:r>
      <w:r>
        <w:rPr>
          <w:rFonts w:ascii="Times New Roman" w:hAnsi="Times New Roman" w:cs="Times New Roman"/>
          <w:lang w:val="en-US"/>
        </w:rPr>
        <w:t xml:space="preserve"> c) </w:t>
      </w:r>
      <w:r w:rsidRPr="00477C60">
        <w:rPr>
          <w:rFonts w:ascii="Times New Roman" w:hAnsi="Times New Roman" w:cs="Times New Roman"/>
          <w:lang w:val="en-US"/>
        </w:rPr>
        <w:t>the arbitrators were appointed within the clause containing the submission</w:t>
      </w:r>
      <w:r>
        <w:rPr>
          <w:rFonts w:ascii="Times New Roman" w:hAnsi="Times New Roman" w:cs="Times New Roman"/>
          <w:lang w:val="en-US"/>
        </w:rPr>
        <w:t xml:space="preserve"> d) </w:t>
      </w:r>
      <w:r w:rsidRPr="00477C60">
        <w:rPr>
          <w:rFonts w:ascii="Times New Roman" w:hAnsi="Times New Roman" w:cs="Times New Roman"/>
          <w:lang w:val="en-US"/>
        </w:rPr>
        <w:t>the awar</w:t>
      </w:r>
      <w:r>
        <w:rPr>
          <w:rFonts w:ascii="Times New Roman" w:hAnsi="Times New Roman" w:cs="Times New Roman"/>
          <w:lang w:val="en-US"/>
        </w:rPr>
        <w:t xml:space="preserve">d </w:t>
      </w:r>
      <w:r w:rsidRPr="00477C60">
        <w:rPr>
          <w:rFonts w:ascii="Times New Roman" w:hAnsi="Times New Roman" w:cs="Times New Roman"/>
          <w:lang w:val="en-US"/>
        </w:rPr>
        <w:t>all the amount awarded has not been paid</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{"citationID":"yQL4lNla","properties":{"formattedCitation":"(Aduaka, 2014)","plainCitation":"(Aduaka, 2014)","noteIndex":0},"citationItems":[{"id":437,"uris":["http://zotero.org/users/6413924/items/P8NQ6RAU"],"uri":["http://zotero.org/users/6413924/items/P8NQ6RAU"],"itemData":{"id":437,"type":"article-journal","abstract":"The New York Convention of 1958 is a milestone in the development of international commercial arbitration. The Convention has cured the notorious insufficiencies of the 1923 and 1927 General Conventions on the execution of foreign arbitral award like the double exquatur where a party seeking enforcement had to obtain permission to enforce it. It also places the burden of proof on the resisting party as well as setting up grounds upon which the court may apply on its own initiative without regard to burden of proof. The New York Convention places a balance on issues that may lead to refusal of enforcement in a country especially where the subject matter is incapable of settlement by arbitration such as issues that are contrary to public policy of the country of enforcement. The inadequacy of Nigerian legislation was very paramount with emphasis to the declaration which it deposited with the United Nations Secretary General. The attendant problems that arise on the enforcement of New York Convention arbitral awards in Nigeria were discussed and remedial approaches suggested.","language":"en","page":"7","source":"Zotero","title":"Enforcement of Arbitral Awards Made Under the New-York Convention in Nigeria Challenges and Remedies","author":[{"family":"Aduaka","given":"Charles Emenogha"}],"issued":{"date-parts":[["2014"]]}}}],"schema":"https://github.com/citation-style-language/schema/raw/master/csl-citation.json"}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(Aduaka, 2014)</w:t>
      </w:r>
      <w:r>
        <w:rPr>
          <w:rFonts w:ascii="Times New Roman" w:hAnsi="Times New Roman" w:cs="Times New Roman"/>
          <w:lang w:val="en-US"/>
        </w:rPr>
        <w:fldChar w:fldCharType="end"/>
      </w:r>
      <w:r>
        <w:rPr>
          <w:rFonts w:ascii="Times New Roman" w:hAnsi="Times New Roman" w:cs="Times New Roman"/>
          <w:lang w:val="en-US"/>
        </w:rPr>
        <w:t>.</w:t>
      </w:r>
    </w:p>
    <w:p w14:paraId="6E4332A8" w14:textId="77777777" w:rsidR="0082216F" w:rsidRDefault="0082216F" w:rsidP="0082216F">
      <w:pPr>
        <w:spacing w:line="360" w:lineRule="auto"/>
        <w:jc w:val="both"/>
        <w:rPr>
          <w:rFonts w:ascii="Times New Roman" w:hAnsi="Times New Roman" w:cs="Times New Roman"/>
          <w:lang w:val="en-US"/>
        </w:rPr>
      </w:pPr>
    </w:p>
    <w:p w14:paraId="22FB3CB6" w14:textId="77777777" w:rsidR="0082216F" w:rsidRDefault="0082216F" w:rsidP="0082216F">
      <w:pPr>
        <w:spacing w:line="360" w:lineRule="auto"/>
        <w:jc w:val="both"/>
        <w:rPr>
          <w:rFonts w:ascii="Times New Roman" w:hAnsi="Times New Roman" w:cs="Times New Roman"/>
          <w:lang w:val="en-US"/>
        </w:rPr>
      </w:pPr>
      <w:r w:rsidRPr="003B60F7">
        <w:rPr>
          <w:rFonts w:ascii="Times New Roman" w:hAnsi="Times New Roman" w:cs="Times New Roman"/>
          <w:lang w:val="en-US"/>
        </w:rPr>
        <w:t xml:space="preserve">The New York Convention is an international treaty, consequently the interpretation of the convention must be in concert with  the rules of interpretation of international law </w:t>
      </w:r>
      <w:r>
        <w:rPr>
          <w:rFonts w:ascii="Times New Roman" w:hAnsi="Times New Roman" w:cs="Times New Roman"/>
          <w:lang w:val="en-US"/>
        </w:rPr>
        <w:t xml:space="preserve">as codified </w:t>
      </w:r>
      <w:r w:rsidRPr="003B60F7">
        <w:rPr>
          <w:rFonts w:ascii="Times New Roman" w:hAnsi="Times New Roman" w:cs="Times New Roman"/>
          <w:lang w:val="en-US"/>
        </w:rPr>
        <w:t>in the provision of article 31 and 32 of the Vienna Convention</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{"citationID":"ISqFLoL2","properties":{"formattedCitation":"(Passarini, n.d.)","plainCitation":"(Passarini, n.d.)","noteIndex":0},"citationItems":[{"id":432,"uris":["http://zotero.org/users/6413924/items/NTG438QA"],"uri":["http://zotero.org/users/6413924/items/NTG438QA"],"itemData":{"id":432,"type":"article-journal","language":"en","source":"www.academia.edu","title":"New York Convention - Article I: Scope of the Convention and the interim award","title-short":"New York Convention - Article I","URL":"https://www.academia.edu/33665831/New_York_Convention_Article_I_Scope_of_the_Convention_and_the_interim_award","author":[{"family":"Passarini","given":"Andrea C."}],"accessed":{"date-parts":[["2021",5,10]]}}}],"schema":"https://github.com/citation-style-language/schema/raw/master/csl-citation.json"}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(Passarini, n.d.)</w:t>
      </w:r>
      <w:r>
        <w:rPr>
          <w:rFonts w:ascii="Times New Roman" w:hAnsi="Times New Roman" w:cs="Times New Roman"/>
          <w:lang w:val="en-US"/>
        </w:rPr>
        <w:fldChar w:fldCharType="end"/>
      </w:r>
      <w:r>
        <w:rPr>
          <w:rFonts w:ascii="Times New Roman" w:hAnsi="Times New Roman" w:cs="Times New Roman"/>
          <w:lang w:val="en-US"/>
        </w:rPr>
        <w:t xml:space="preserve">. there are two major objectives of the </w:t>
      </w:r>
      <w:r w:rsidRPr="00E76E08">
        <w:rPr>
          <w:rFonts w:ascii="Times New Roman" w:hAnsi="Times New Roman" w:cs="Times New Roman"/>
          <w:lang w:val="en-US"/>
        </w:rPr>
        <w:t>New York Convention</w:t>
      </w:r>
      <w:r>
        <w:rPr>
          <w:rFonts w:ascii="Times New Roman" w:hAnsi="Times New Roman" w:cs="Times New Roman"/>
          <w:lang w:val="en-US"/>
        </w:rPr>
        <w:t xml:space="preserve"> which the writher will highlight and further explain below.</w:t>
      </w:r>
    </w:p>
    <w:p w14:paraId="1B54D854" w14:textId="77777777" w:rsidR="0082216F" w:rsidRDefault="0082216F" w:rsidP="0082216F">
      <w:pPr>
        <w:pStyle w:val="ListParagraph"/>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ascii="Times New Roman" w:hAnsi="Times New Roman" w:cs="Times New Roman"/>
        </w:rPr>
      </w:pPr>
      <w:r>
        <w:rPr>
          <w:rFonts w:ascii="Times New Roman" w:hAnsi="Times New Roman" w:cs="Times New Roman"/>
        </w:rPr>
        <w:t>T</w:t>
      </w:r>
      <w:r w:rsidRPr="00E76E08">
        <w:rPr>
          <w:rFonts w:ascii="Times New Roman" w:hAnsi="Times New Roman" w:cs="Times New Roman"/>
        </w:rPr>
        <w:t>o recogni</w:t>
      </w:r>
      <w:r>
        <w:rPr>
          <w:rFonts w:ascii="Times New Roman" w:hAnsi="Times New Roman" w:cs="Times New Roman"/>
        </w:rPr>
        <w:t>s</w:t>
      </w:r>
      <w:r w:rsidRPr="00E76E08">
        <w:rPr>
          <w:rFonts w:ascii="Times New Roman" w:hAnsi="Times New Roman" w:cs="Times New Roman"/>
        </w:rPr>
        <w:t>e and enforce arbitral agreement</w:t>
      </w:r>
      <w:r>
        <w:rPr>
          <w:rFonts w:ascii="Times New Roman" w:hAnsi="Times New Roman" w:cs="Times New Roman"/>
        </w:rPr>
        <w:t>s.</w:t>
      </w:r>
    </w:p>
    <w:p w14:paraId="20FBC990" w14:textId="77777777" w:rsidR="0082216F" w:rsidRDefault="0082216F" w:rsidP="0082216F">
      <w:pPr>
        <w:pStyle w:val="ListParagraph"/>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ascii="Times New Roman" w:hAnsi="Times New Roman" w:cs="Times New Roman"/>
        </w:rPr>
      </w:pPr>
      <w:r>
        <w:rPr>
          <w:rFonts w:ascii="Times New Roman" w:hAnsi="Times New Roman" w:cs="Times New Roman"/>
        </w:rPr>
        <w:t>T</w:t>
      </w:r>
      <w:r w:rsidRPr="00E76E08">
        <w:rPr>
          <w:rFonts w:ascii="Times New Roman" w:hAnsi="Times New Roman" w:cs="Times New Roman"/>
        </w:rPr>
        <w:t>o recogni</w:t>
      </w:r>
      <w:r>
        <w:rPr>
          <w:rFonts w:ascii="Times New Roman" w:hAnsi="Times New Roman" w:cs="Times New Roman"/>
        </w:rPr>
        <w:t>s</w:t>
      </w:r>
      <w:r w:rsidRPr="00E76E08">
        <w:rPr>
          <w:rFonts w:ascii="Times New Roman" w:hAnsi="Times New Roman" w:cs="Times New Roman"/>
        </w:rPr>
        <w:t xml:space="preserve">e </w:t>
      </w:r>
      <w:r>
        <w:rPr>
          <w:rFonts w:ascii="Times New Roman" w:hAnsi="Times New Roman" w:cs="Times New Roman"/>
        </w:rPr>
        <w:t>and enforce foreign arbitral awards.</w:t>
      </w:r>
    </w:p>
    <w:p w14:paraId="767051E1" w14:textId="77777777" w:rsidR="0082216F" w:rsidRDefault="0082216F" w:rsidP="0082216F">
      <w:pPr>
        <w:spacing w:line="360" w:lineRule="auto"/>
        <w:jc w:val="both"/>
        <w:rPr>
          <w:rFonts w:ascii="Times New Roman" w:hAnsi="Times New Roman" w:cs="Times New Roman"/>
          <w:lang w:val="en-US"/>
        </w:rPr>
      </w:pPr>
      <w:r>
        <w:rPr>
          <w:rFonts w:ascii="Times New Roman" w:hAnsi="Times New Roman" w:cs="Times New Roman"/>
          <w:lang w:val="en-US"/>
        </w:rPr>
        <w:lastRenderedPageBreak/>
        <w:t xml:space="preserve">The </w:t>
      </w:r>
      <w:r w:rsidRPr="00125250">
        <w:rPr>
          <w:rFonts w:ascii="Times New Roman" w:hAnsi="Times New Roman" w:cs="Times New Roman"/>
          <w:lang w:val="en-US"/>
        </w:rPr>
        <w:t xml:space="preserve">New York Convention </w:t>
      </w:r>
      <w:r>
        <w:rPr>
          <w:rFonts w:ascii="Times New Roman" w:hAnsi="Times New Roman" w:cs="Times New Roman"/>
          <w:lang w:val="en-US"/>
        </w:rPr>
        <w:t>makes</w:t>
      </w:r>
      <w:r w:rsidRPr="00125250">
        <w:rPr>
          <w:rFonts w:ascii="Times New Roman" w:hAnsi="Times New Roman" w:cs="Times New Roman"/>
          <w:lang w:val="en-US"/>
        </w:rPr>
        <w:t xml:space="preserve"> provision</w:t>
      </w:r>
      <w:r>
        <w:rPr>
          <w:rFonts w:ascii="Times New Roman" w:hAnsi="Times New Roman" w:cs="Times New Roman"/>
          <w:lang w:val="en-US"/>
        </w:rPr>
        <w:t xml:space="preserve"> </w:t>
      </w:r>
      <w:r w:rsidRPr="00125250">
        <w:rPr>
          <w:rFonts w:ascii="Times New Roman" w:hAnsi="Times New Roman" w:cs="Times New Roman"/>
          <w:lang w:val="en-US"/>
        </w:rPr>
        <w:t xml:space="preserve">for a powerful mechanism in enforcing both </w:t>
      </w:r>
      <w:r>
        <w:rPr>
          <w:rFonts w:ascii="Times New Roman" w:hAnsi="Times New Roman" w:cs="Times New Roman"/>
          <w:lang w:val="en-US"/>
        </w:rPr>
        <w:t xml:space="preserve">arbitral agreements and awards. </w:t>
      </w:r>
      <w:r w:rsidRPr="00125250">
        <w:rPr>
          <w:rFonts w:ascii="Times New Roman" w:hAnsi="Times New Roman" w:cs="Times New Roman"/>
          <w:lang w:val="en-US"/>
        </w:rPr>
        <w:t xml:space="preserve">The convention </w:t>
      </w:r>
      <w:r>
        <w:rPr>
          <w:rFonts w:ascii="Times New Roman" w:hAnsi="Times New Roman" w:cs="Times New Roman"/>
          <w:lang w:val="en-US"/>
        </w:rPr>
        <w:t xml:space="preserve">necessitates </w:t>
      </w:r>
      <w:r w:rsidRPr="00125250">
        <w:rPr>
          <w:rFonts w:ascii="Times New Roman" w:hAnsi="Times New Roman" w:cs="Times New Roman"/>
          <w:lang w:val="en-US"/>
        </w:rPr>
        <w:t xml:space="preserve">the contracting state to validate and enforce </w:t>
      </w:r>
      <w:r>
        <w:rPr>
          <w:rFonts w:ascii="Times New Roman" w:hAnsi="Times New Roman" w:cs="Times New Roman"/>
          <w:lang w:val="en-US"/>
        </w:rPr>
        <w:t xml:space="preserve">arbitral awards </w:t>
      </w:r>
      <w:r w:rsidRPr="00125250">
        <w:rPr>
          <w:rFonts w:ascii="Times New Roman" w:hAnsi="Times New Roman" w:cs="Times New Roman"/>
          <w:lang w:val="en-US"/>
        </w:rPr>
        <w:t xml:space="preserve">in cut into in the territory of an </w:t>
      </w:r>
      <w:r>
        <w:rPr>
          <w:rFonts w:ascii="Times New Roman" w:hAnsi="Times New Roman" w:cs="Times New Roman"/>
          <w:lang w:val="en-US"/>
        </w:rPr>
        <w:t>another</w:t>
      </w:r>
      <w:r w:rsidRPr="00125250">
        <w:rPr>
          <w:rFonts w:ascii="Times New Roman" w:hAnsi="Times New Roman" w:cs="Times New Roman"/>
          <w:lang w:val="en-US"/>
        </w:rPr>
        <w:t xml:space="preserve"> contracting state</w:t>
      </w:r>
      <w:r>
        <w:rPr>
          <w:rFonts w:ascii="Times New Roman" w:hAnsi="Times New Roman" w:cs="Times New Roman"/>
          <w:lang w:val="en-US"/>
        </w:rPr>
        <w:t xml:space="preserve"> and </w:t>
      </w:r>
      <w:r w:rsidRPr="00125250">
        <w:rPr>
          <w:rFonts w:ascii="Times New Roman" w:hAnsi="Times New Roman" w:cs="Times New Roman"/>
          <w:lang w:val="en-US"/>
        </w:rPr>
        <w:t>also the award that a contracting state deem</w:t>
      </w:r>
      <w:r>
        <w:rPr>
          <w:rFonts w:ascii="Times New Roman" w:hAnsi="Times New Roman" w:cs="Times New Roman"/>
          <w:lang w:val="en-US"/>
        </w:rPr>
        <w:t>s</w:t>
      </w:r>
      <w:r w:rsidRPr="00125250">
        <w:rPr>
          <w:rFonts w:ascii="Times New Roman" w:hAnsi="Times New Roman" w:cs="Times New Roman"/>
          <w:lang w:val="en-US"/>
        </w:rPr>
        <w:t xml:space="preserve"> non</w:t>
      </w:r>
      <w:r>
        <w:rPr>
          <w:rFonts w:ascii="Times New Roman" w:hAnsi="Times New Roman" w:cs="Times New Roman"/>
          <w:lang w:val="en-US"/>
        </w:rPr>
        <w:t>-</w:t>
      </w:r>
      <w:r w:rsidRPr="00125250">
        <w:rPr>
          <w:rFonts w:ascii="Times New Roman" w:hAnsi="Times New Roman" w:cs="Times New Roman"/>
          <w:lang w:val="en-US"/>
        </w:rPr>
        <w:t>domestic</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{"citationID":"qE00NGVq","properties":{"formattedCitation":"(Passarini, n.d.)","plainCitation":"(Passarini, n.d.)","noteIndex":0},"citationItems":[{"id":432,"uris":["http://zotero.org/users/6413924/items/NTG438QA"],"uri":["http://zotero.org/users/6413924/items/NTG438QA"],"itemData":{"id":432,"type":"article-journal","language":"en","source":"www.academia.edu","title":"New York Convention - Article I: Scope of the Convention and the interim award","title-short":"New York Convention - Article I","URL":"https://www.academia.edu/33665831/New_York_Convention_Article_I_Scope_of_the_Convention_and_the_interim_award","author":[{"family":"Passarini","given":"Andrea C."}],"accessed":{"date-parts":[["2021",5,10]]}}}],"schema":"https://github.com/citation-style-language/schema/raw/master/csl-citation.json"}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(Passarini, n.d.)</w:t>
      </w:r>
      <w:r>
        <w:rPr>
          <w:rFonts w:ascii="Times New Roman" w:hAnsi="Times New Roman" w:cs="Times New Roman"/>
          <w:lang w:val="en-US"/>
        </w:rPr>
        <w:fldChar w:fldCharType="end"/>
      </w:r>
      <w:r>
        <w:rPr>
          <w:rFonts w:ascii="Times New Roman" w:hAnsi="Times New Roman" w:cs="Times New Roman"/>
          <w:lang w:val="en-US"/>
        </w:rPr>
        <w:t xml:space="preserve">. </w:t>
      </w:r>
      <w:r w:rsidRPr="00125250">
        <w:rPr>
          <w:rFonts w:ascii="Times New Roman" w:hAnsi="Times New Roman" w:cs="Times New Roman"/>
          <w:lang w:val="en-US"/>
        </w:rPr>
        <w:t xml:space="preserve">Notwithstanding, </w:t>
      </w:r>
      <w:r>
        <w:rPr>
          <w:rFonts w:ascii="Times New Roman" w:hAnsi="Times New Roman" w:cs="Times New Roman"/>
          <w:lang w:val="en-US"/>
        </w:rPr>
        <w:t>the</w:t>
      </w:r>
      <w:r w:rsidRPr="00125250">
        <w:rPr>
          <w:rFonts w:ascii="Times New Roman" w:hAnsi="Times New Roman" w:cs="Times New Roman"/>
          <w:lang w:val="en-US"/>
        </w:rPr>
        <w:t xml:space="preserve"> New York Convention</w:t>
      </w:r>
      <w:r>
        <w:rPr>
          <w:rFonts w:ascii="Times New Roman" w:hAnsi="Times New Roman" w:cs="Times New Roman"/>
          <w:lang w:val="en-US"/>
        </w:rPr>
        <w:t xml:space="preserve"> </w:t>
      </w:r>
      <w:r w:rsidRPr="00125250">
        <w:rPr>
          <w:rFonts w:ascii="Times New Roman" w:hAnsi="Times New Roman" w:cs="Times New Roman"/>
          <w:lang w:val="en-US"/>
        </w:rPr>
        <w:t xml:space="preserve">was implemented with the main aim off effecting uniformity and cooperation, the implementation of the convention within domestic courts invariably differs from each contracting state and more so amongst the courts in </w:t>
      </w:r>
      <w:r>
        <w:rPr>
          <w:rFonts w:ascii="Times New Roman" w:hAnsi="Times New Roman" w:cs="Times New Roman"/>
          <w:lang w:val="en-US"/>
        </w:rPr>
        <w:t>each</w:t>
      </w:r>
      <w:r w:rsidRPr="00125250">
        <w:rPr>
          <w:rFonts w:ascii="Times New Roman" w:hAnsi="Times New Roman" w:cs="Times New Roman"/>
          <w:lang w:val="en-US"/>
        </w:rPr>
        <w:t xml:space="preserve"> contracting states</w:t>
      </w:r>
      <w:r>
        <w:rPr>
          <w:rFonts w:ascii="Times New Roman" w:hAnsi="Times New Roman" w:cs="Times New Roman"/>
          <w:lang w:val="en-US"/>
        </w:rPr>
        <w:t>.</w:t>
      </w:r>
    </w:p>
    <w:p w14:paraId="4E022A43" w14:textId="77777777" w:rsidR="0082216F" w:rsidRDefault="0082216F" w:rsidP="0082216F">
      <w:pPr>
        <w:spacing w:line="360" w:lineRule="auto"/>
        <w:jc w:val="both"/>
        <w:rPr>
          <w:rFonts w:ascii="Times New Roman" w:hAnsi="Times New Roman" w:cs="Times New Roman"/>
          <w:lang w:val="en-US"/>
        </w:rPr>
      </w:pPr>
    </w:p>
    <w:p w14:paraId="441C1A31" w14:textId="77777777" w:rsidR="0082216F" w:rsidRDefault="0082216F" w:rsidP="0082216F">
      <w:pPr>
        <w:spacing w:line="360" w:lineRule="auto"/>
        <w:jc w:val="both"/>
        <w:rPr>
          <w:rFonts w:ascii="Times New Roman" w:hAnsi="Times New Roman" w:cs="Times New Roman"/>
          <w:lang w:val="en-US"/>
        </w:rPr>
      </w:pPr>
      <w:r w:rsidRPr="00896C0B">
        <w:rPr>
          <w:rFonts w:ascii="Times New Roman" w:hAnsi="Times New Roman" w:cs="Times New Roman"/>
          <w:lang w:val="en-US"/>
        </w:rPr>
        <w:t xml:space="preserve">In Ireland, the procedure for enforcement of foreign arbitral awards in the court </w:t>
      </w:r>
      <w:r>
        <w:rPr>
          <w:rFonts w:ascii="Times New Roman" w:hAnsi="Times New Roman" w:cs="Times New Roman"/>
          <w:lang w:val="en-US"/>
        </w:rPr>
        <w:t>is</w:t>
      </w:r>
      <w:r w:rsidRPr="00896C0B">
        <w:rPr>
          <w:rFonts w:ascii="Times New Roman" w:hAnsi="Times New Roman" w:cs="Times New Roman"/>
          <w:lang w:val="en-US"/>
        </w:rPr>
        <w:t xml:space="preserve"> same as that of domestic awards</w:t>
      </w:r>
      <w:r>
        <w:rPr>
          <w:rFonts w:ascii="Times New Roman" w:hAnsi="Times New Roman" w:cs="Times New Roman"/>
          <w:lang w:val="en-US"/>
        </w:rPr>
        <w:t xml:space="preserve"> </w:t>
      </w:r>
      <w:r w:rsidRPr="00896C0B">
        <w:rPr>
          <w:rFonts w:ascii="Times New Roman" w:hAnsi="Times New Roman" w:cs="Times New Roman"/>
          <w:lang w:val="en-US"/>
        </w:rPr>
        <w:t>and is contained in section 23 of the Arbitration Act 2010 and order 56 rule 3</w:t>
      </w:r>
      <w:r>
        <w:rPr>
          <w:rFonts w:ascii="Times New Roman" w:hAnsi="Times New Roman" w:cs="Times New Roman"/>
          <w:lang w:val="en-US"/>
        </w:rPr>
        <w:t xml:space="preserve"> (1) </w:t>
      </w:r>
      <w:r w:rsidRPr="00896C0B">
        <w:rPr>
          <w:rFonts w:ascii="Times New Roman" w:hAnsi="Times New Roman" w:cs="Times New Roman"/>
          <w:lang w:val="en-US"/>
        </w:rPr>
        <w:t>of the rules of superior courts</w:t>
      </w:r>
      <w:r>
        <w:rPr>
          <w:rFonts w:ascii="Times New Roman" w:hAnsi="Times New Roman" w:cs="Times New Roman"/>
          <w:lang w:val="en-US"/>
        </w:rPr>
        <w:t xml:space="preserve">, where the court </w:t>
      </w:r>
      <w:r w:rsidRPr="00896C0B">
        <w:rPr>
          <w:rFonts w:ascii="Times New Roman" w:hAnsi="Times New Roman" w:cs="Times New Roman"/>
          <w:lang w:val="en-US"/>
        </w:rPr>
        <w:t xml:space="preserve">requires an application for enforcement to </w:t>
      </w:r>
      <w:r>
        <w:rPr>
          <w:rFonts w:ascii="Times New Roman" w:hAnsi="Times New Roman" w:cs="Times New Roman"/>
          <w:lang w:val="en-US"/>
        </w:rPr>
        <w:t xml:space="preserve">be </w:t>
      </w:r>
      <w:r w:rsidRPr="00896C0B">
        <w:rPr>
          <w:rFonts w:ascii="Times New Roman" w:hAnsi="Times New Roman" w:cs="Times New Roman"/>
          <w:lang w:val="en-US"/>
        </w:rPr>
        <w:t xml:space="preserve">made by originating </w:t>
      </w:r>
      <w:r>
        <w:rPr>
          <w:rFonts w:ascii="Times New Roman" w:hAnsi="Times New Roman" w:cs="Times New Roman"/>
          <w:lang w:val="en-US"/>
        </w:rPr>
        <w:t xml:space="preserve">motion on notice, </w:t>
      </w:r>
      <w:r w:rsidRPr="00896C0B">
        <w:rPr>
          <w:rFonts w:ascii="Times New Roman" w:hAnsi="Times New Roman" w:cs="Times New Roman"/>
          <w:lang w:val="en-US"/>
        </w:rPr>
        <w:t xml:space="preserve">while attaching </w:t>
      </w:r>
      <w:r>
        <w:rPr>
          <w:rFonts w:ascii="Times New Roman" w:hAnsi="Times New Roman" w:cs="Times New Roman"/>
          <w:lang w:val="en-US"/>
        </w:rPr>
        <w:t xml:space="preserve">an </w:t>
      </w:r>
      <w:r w:rsidRPr="00896C0B">
        <w:rPr>
          <w:rFonts w:ascii="Times New Roman" w:hAnsi="Times New Roman" w:cs="Times New Roman"/>
          <w:lang w:val="en-US"/>
        </w:rPr>
        <w:t>affidavit</w:t>
      </w:r>
      <w:r>
        <w:rPr>
          <w:rFonts w:ascii="Times New Roman" w:hAnsi="Times New Roman" w:cs="Times New Roman"/>
          <w:lang w:val="en-US"/>
        </w:rPr>
        <w:t xml:space="preserve"> </w:t>
      </w:r>
      <w:r w:rsidRPr="00896C0B">
        <w:rPr>
          <w:rFonts w:ascii="Times New Roman" w:hAnsi="Times New Roman" w:cs="Times New Roman"/>
          <w:lang w:val="en-US"/>
        </w:rPr>
        <w:t>which must contain an original copy of the award sought to be enforce</w:t>
      </w:r>
      <w:r>
        <w:rPr>
          <w:rFonts w:ascii="Times New Roman" w:hAnsi="Times New Roman" w:cs="Times New Roman"/>
          <w:lang w:val="en-US"/>
        </w:rPr>
        <w:t>d</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{"citationID":"h6WyS2Ao","properties":{"formattedCitation":"(\\uc0\\u8220{}Enforcement of Foreign Arbitral Awards in Ireland,\\uc0\\u8221{} 2020)","plainCitation":"(“Enforcement of Foreign Arbitral Awards in Ireland,” 2020)","noteIndex":0},"citationItems":[{"id":434,"uris":["http://zotero.org/users/6413924/items/22FTNDAE"],"uri":["http://zotero.org/users/6413924/items/22FTNDAE"],"itemData":{"id":434,"type":"webpage","abstract":"Following the completion of the Brexit process on 31 December 2020, Ireland will be the only English speaking, common law jurisdiction in the European Union and we anticipate a consequential increase in parties looking to Ireland as a venue to resolve disputes and enforce judgments. Ireland will…","container-title":"Dillon Eustace","language":"en-US","title":"Enforcement of Foreign Arbitral Awards in Ireland","URL":"https://www.dilloneustace.com/legal-updates/enforcement-of-foreign-arbitral-awards-in-ireland","accessed":{"date-parts":[["2021",5,10]]},"issued":{"date-parts":[["2020",11,6]]}}}],"schema":"https://github.com/citation-style-language/schema/raw/master/csl-citation.json"} </w:instrText>
      </w:r>
      <w:r>
        <w:rPr>
          <w:rFonts w:ascii="Times New Roman" w:hAnsi="Times New Roman" w:cs="Times New Roman"/>
          <w:lang w:val="en-US"/>
        </w:rPr>
        <w:fldChar w:fldCharType="separate"/>
      </w:r>
      <w:r w:rsidRPr="00896C0B">
        <w:rPr>
          <w:rFonts w:ascii="Times New Roman" w:hAnsi="Times New Roman" w:cs="Times New Roman"/>
        </w:rPr>
        <w:t>(“Enforcement of Foreign Arbitral Awards in Ireland,” 2020)</w:t>
      </w:r>
      <w:r>
        <w:rPr>
          <w:rFonts w:ascii="Times New Roman" w:hAnsi="Times New Roman" w:cs="Times New Roman"/>
          <w:lang w:val="en-US"/>
        </w:rPr>
        <w:fldChar w:fldCharType="end"/>
      </w:r>
      <w:r>
        <w:rPr>
          <w:rFonts w:ascii="Times New Roman" w:hAnsi="Times New Roman" w:cs="Times New Roman"/>
          <w:lang w:val="en-US"/>
        </w:rPr>
        <w:t>. While</w:t>
      </w:r>
      <w:r w:rsidRPr="00DC77DB">
        <w:rPr>
          <w:rFonts w:ascii="Times New Roman" w:hAnsi="Times New Roman" w:cs="Times New Roman"/>
          <w:lang w:val="en-US"/>
        </w:rPr>
        <w:t xml:space="preserve"> in the Nigerian context</w:t>
      </w:r>
      <w:r>
        <w:rPr>
          <w:rFonts w:ascii="Times New Roman" w:hAnsi="Times New Roman" w:cs="Times New Roman"/>
          <w:lang w:val="en-US"/>
        </w:rPr>
        <w:t xml:space="preserve">, </w:t>
      </w:r>
      <w:r w:rsidRPr="00DC77DB">
        <w:rPr>
          <w:rFonts w:ascii="Times New Roman" w:hAnsi="Times New Roman" w:cs="Times New Roman"/>
          <w:lang w:val="en-US"/>
        </w:rPr>
        <w:t xml:space="preserve">the provision of the New York Convention as </w:t>
      </w:r>
      <w:r>
        <w:rPr>
          <w:rFonts w:ascii="Times New Roman" w:hAnsi="Times New Roman" w:cs="Times New Roman"/>
          <w:lang w:val="en-US"/>
        </w:rPr>
        <w:t xml:space="preserve">embedded into </w:t>
      </w:r>
      <w:r w:rsidRPr="00DC77DB">
        <w:rPr>
          <w:rFonts w:ascii="Times New Roman" w:hAnsi="Times New Roman" w:cs="Times New Roman"/>
          <w:lang w:val="en-US"/>
        </w:rPr>
        <w:t>section 54</w:t>
      </w:r>
      <w:r>
        <w:rPr>
          <w:rFonts w:ascii="Times New Roman" w:hAnsi="Times New Roman" w:cs="Times New Roman"/>
          <w:lang w:val="en-US"/>
        </w:rPr>
        <w:t xml:space="preserve"> (1) </w:t>
      </w:r>
      <w:r w:rsidRPr="00DC77DB">
        <w:rPr>
          <w:rFonts w:ascii="Times New Roman" w:hAnsi="Times New Roman" w:cs="Times New Roman"/>
          <w:lang w:val="en-US"/>
        </w:rPr>
        <w:t>of the Arbitration and Conciliation Act</w:t>
      </w:r>
      <w:r>
        <w:rPr>
          <w:rFonts w:ascii="Times New Roman" w:hAnsi="Times New Roman" w:cs="Times New Roman"/>
          <w:lang w:val="en-US"/>
        </w:rPr>
        <w:t xml:space="preserve"> </w:t>
      </w:r>
      <w:r w:rsidRPr="00DC77DB">
        <w:rPr>
          <w:rFonts w:ascii="Times New Roman" w:hAnsi="Times New Roman" w:cs="Times New Roman"/>
          <w:lang w:val="en-US"/>
        </w:rPr>
        <w:t>requiring the enforcement open award in India must be proven by the party that the contracting state has a reciprocal legislation regarding the enforcement of arbitral awards granted in Nigeria in accordance with the New York Convention provisions</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{"citationID":"aOty9AO2","properties":{"formattedCitation":"(Aduaka, 2014)","plainCitation":"(Aduaka, 2014)","noteIndex":0},"citationItems":[{"id":437,"uris":["http://zotero.org/users/6413924/items/P8NQ6RAU"],"uri":["http://zotero.org/users/6413924/items/P8NQ6RAU"],"itemData":{"id":437,"type":"article-journal","abstract":"The New York Convention of 1958 is a milestone in the development of international commercial arbitration. The Convention has cured the notorious insufficiencies of the 1923 and 1927 General Conventions on the execution of foreign arbitral award like the double exquatur where a party seeking enforcement had to obtain permission to enforce it. It also places the burden of proof on the resisting party as well as setting up grounds upon which the court may apply on its own initiative without regard to burden of proof. The New York Convention places a balance on issues that may lead to refusal of enforcement in a country especially where the subject matter is incapable of settlement by arbitration such as issues that are contrary to public policy of the country of enforcement. The inadequacy of Nigerian legislation was very paramount with emphasis to the declaration which it deposited with the United Nations Secretary General. The attendant problems that arise on the enforcement of New York Convention arbitral awards in Nigeria were discussed and remedial approaches suggested.","language":"en","page":"7","source":"Zotero","title":"Enforcement of Arbitral Awards Made Under the New-York Convention in Nigeria Challenges and Remedies","author":[{"family":"Aduaka","given":"Charles Emenogha"}],"issued":{"date-parts":[["2014"]]}}}],"schema":"https://github.com/citation-style-language/schema/raw/master/csl-citation.json"}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(Aduaka, 2014)</w:t>
      </w:r>
      <w:r>
        <w:rPr>
          <w:rFonts w:ascii="Times New Roman" w:hAnsi="Times New Roman" w:cs="Times New Roman"/>
          <w:lang w:val="en-US"/>
        </w:rPr>
        <w:fldChar w:fldCharType="end"/>
      </w:r>
      <w:r>
        <w:rPr>
          <w:rFonts w:ascii="Times New Roman" w:hAnsi="Times New Roman" w:cs="Times New Roman"/>
          <w:lang w:val="en-US"/>
        </w:rPr>
        <w:t>.</w:t>
      </w:r>
    </w:p>
    <w:p w14:paraId="05259914" w14:textId="77777777" w:rsidR="0082216F" w:rsidRDefault="0082216F" w:rsidP="0082216F">
      <w:pPr>
        <w:spacing w:line="360" w:lineRule="auto"/>
        <w:jc w:val="both"/>
        <w:rPr>
          <w:rFonts w:ascii="Times New Roman" w:hAnsi="Times New Roman" w:cs="Times New Roman"/>
          <w:lang w:val="en-US"/>
        </w:rPr>
      </w:pPr>
    </w:p>
    <w:p w14:paraId="0E6E4E7D" w14:textId="77777777" w:rsidR="0082216F" w:rsidRDefault="0082216F" w:rsidP="0082216F">
      <w:pPr>
        <w:spacing w:line="360" w:lineRule="auto"/>
        <w:jc w:val="both"/>
        <w:rPr>
          <w:rFonts w:ascii="Times New Roman" w:hAnsi="Times New Roman" w:cs="Times New Roman"/>
          <w:lang w:val="en-US"/>
        </w:rPr>
      </w:pPr>
      <w:r w:rsidRPr="00BB6481">
        <w:rPr>
          <w:rFonts w:ascii="Times New Roman" w:hAnsi="Times New Roman" w:cs="Times New Roman"/>
          <w:lang w:val="en-US"/>
        </w:rPr>
        <w:t>The applicability of the New York Convention can be portrayed in the arbitral dispute between Ireland and Nigeria in the case of</w:t>
      </w:r>
      <w:r>
        <w:rPr>
          <w:rFonts w:ascii="Times New Roman" w:hAnsi="Times New Roman" w:cs="Times New Roman"/>
          <w:lang w:val="en-US"/>
        </w:rPr>
        <w:t xml:space="preserve"> P&amp;ID v F.R.N, </w:t>
      </w:r>
      <w:r w:rsidRPr="00F27B59">
        <w:rPr>
          <w:rFonts w:ascii="Times New Roman" w:hAnsi="Times New Roman" w:cs="Times New Roman"/>
          <w:lang w:val="en-US"/>
        </w:rPr>
        <w:t>where both parties in line with the provision of Article 3</w:t>
      </w:r>
      <w:r>
        <w:rPr>
          <w:rFonts w:ascii="Times New Roman" w:hAnsi="Times New Roman" w:cs="Times New Roman"/>
          <w:lang w:val="en-US"/>
        </w:rPr>
        <w:t xml:space="preserve"> (1) </w:t>
      </w:r>
      <w:r w:rsidRPr="00F27B59">
        <w:rPr>
          <w:rFonts w:ascii="Times New Roman" w:hAnsi="Times New Roman" w:cs="Times New Roman"/>
          <w:lang w:val="en-US"/>
        </w:rPr>
        <w:t>of the New York Convention</w:t>
      </w:r>
      <w:r>
        <w:rPr>
          <w:rFonts w:ascii="Times New Roman" w:hAnsi="Times New Roman" w:cs="Times New Roman"/>
          <w:lang w:val="en-US"/>
        </w:rPr>
        <w:t xml:space="preserve"> </w:t>
      </w:r>
      <w:r w:rsidRPr="00F27B59">
        <w:rPr>
          <w:rFonts w:ascii="Times New Roman" w:hAnsi="Times New Roman" w:cs="Times New Roman"/>
          <w:lang w:val="en-US"/>
        </w:rPr>
        <w:t xml:space="preserve">agreed in the </w:t>
      </w:r>
      <w:r>
        <w:rPr>
          <w:rFonts w:ascii="Times New Roman" w:hAnsi="Times New Roman" w:cs="Times New Roman"/>
          <w:lang w:val="en-US"/>
        </w:rPr>
        <w:t>contractual</w:t>
      </w:r>
      <w:r w:rsidRPr="00F27B59">
        <w:rPr>
          <w:rFonts w:ascii="Times New Roman" w:hAnsi="Times New Roman" w:cs="Times New Roman"/>
          <w:lang w:val="en-US"/>
        </w:rPr>
        <w:t xml:space="preserve"> agreement that in the event </w:t>
      </w:r>
      <w:r>
        <w:rPr>
          <w:rFonts w:ascii="Times New Roman" w:hAnsi="Times New Roman" w:cs="Times New Roman"/>
          <w:lang w:val="en-US"/>
        </w:rPr>
        <w:t>a</w:t>
      </w:r>
      <w:r w:rsidRPr="00F27B59">
        <w:rPr>
          <w:rFonts w:ascii="Times New Roman" w:hAnsi="Times New Roman" w:cs="Times New Roman"/>
          <w:lang w:val="en-US"/>
        </w:rPr>
        <w:t xml:space="preserve"> dispute arises</w:t>
      </w:r>
      <w:r>
        <w:rPr>
          <w:rFonts w:ascii="Times New Roman" w:hAnsi="Times New Roman" w:cs="Times New Roman"/>
          <w:lang w:val="en-US"/>
        </w:rPr>
        <w:t xml:space="preserve"> </w:t>
      </w:r>
      <w:r w:rsidRPr="00F27B59">
        <w:rPr>
          <w:rFonts w:ascii="Times New Roman" w:hAnsi="Times New Roman" w:cs="Times New Roman"/>
          <w:lang w:val="en-US"/>
        </w:rPr>
        <w:t xml:space="preserve">an application can be made to the British courts for the recognition and enforcement </w:t>
      </w:r>
      <w:r>
        <w:rPr>
          <w:rFonts w:ascii="Times New Roman" w:hAnsi="Times New Roman" w:cs="Times New Roman"/>
          <w:lang w:val="en-US"/>
        </w:rPr>
        <w:t xml:space="preserve">of an eventual award, </w:t>
      </w:r>
      <w:r w:rsidRPr="00F27B59">
        <w:rPr>
          <w:rFonts w:ascii="Times New Roman" w:hAnsi="Times New Roman" w:cs="Times New Roman"/>
          <w:lang w:val="en-US"/>
        </w:rPr>
        <w:t xml:space="preserve">the British jurisdiction also being a </w:t>
      </w:r>
      <w:r>
        <w:rPr>
          <w:rFonts w:ascii="Times New Roman" w:hAnsi="Times New Roman" w:cs="Times New Roman"/>
          <w:lang w:val="en-US"/>
        </w:rPr>
        <w:t>signatory</w:t>
      </w:r>
      <w:r w:rsidRPr="00F27B59">
        <w:rPr>
          <w:rFonts w:ascii="Times New Roman" w:hAnsi="Times New Roman" w:cs="Times New Roman"/>
          <w:lang w:val="en-US"/>
        </w:rPr>
        <w:t xml:space="preserve"> to the New York Convention</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{"citationID":"WqZXelIW","properties":{"formattedCitation":"(London and Munshi, n.d.)","plainCitation":"(London and Munshi, n.d.)","noteIndex":0},"citationItems":[{"id":442,"uris":["http://zotero.org/users/6413924/items/35UXQKIX"],"uri":["http://zotero.org/users/6413924/items/35UXQKIX"],"itemData":{"id":442,"type":"webpage","abstract":"London court hearing will lift the veil on shadowy world of international arbitration","container-title":"The Irish Times","language":"en","title":"The $6bn judgment pitting Nigeria against Irish businessmen","URL":"https://www.irishtimes.com/business/energy-and-resources/the-6bn-judgment-pitting-nigeria-against-irish-businessmen-1.4303141","author":[{"family":"London","given":"Kate Beioley","dropping-particle":"in"},{"family":"Munshi","given":"Neil"}],"accessed":{"date-parts":[["2021",5,10]]}}}],"schema":"https://github.com/citation-style-language/schema/raw/master/csl-citation.json"}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(London and Munshi, n.d.)</w:t>
      </w:r>
      <w:r>
        <w:rPr>
          <w:rFonts w:ascii="Times New Roman" w:hAnsi="Times New Roman" w:cs="Times New Roman"/>
          <w:lang w:val="en-US"/>
        </w:rPr>
        <w:fldChar w:fldCharType="end"/>
      </w:r>
      <w:r>
        <w:rPr>
          <w:rFonts w:ascii="Times New Roman" w:hAnsi="Times New Roman" w:cs="Times New Roman"/>
          <w:lang w:val="en-US"/>
        </w:rPr>
        <w:t>.</w:t>
      </w:r>
    </w:p>
    <w:p w14:paraId="38C5CA0F" w14:textId="77777777" w:rsidR="0082216F" w:rsidRDefault="0082216F" w:rsidP="0082216F">
      <w:pPr>
        <w:spacing w:line="360" w:lineRule="auto"/>
        <w:jc w:val="both"/>
        <w:rPr>
          <w:rFonts w:ascii="Times New Roman" w:hAnsi="Times New Roman" w:cs="Times New Roman"/>
          <w:lang w:val="en-US"/>
        </w:rPr>
      </w:pPr>
    </w:p>
    <w:p w14:paraId="16E56137" w14:textId="77777777" w:rsidR="0082216F" w:rsidRPr="00D15BEE" w:rsidRDefault="0082216F" w:rsidP="00F14645">
      <w:pPr>
        <w:pStyle w:val="Heading4"/>
        <w:rPr>
          <w:i/>
          <w:iCs/>
        </w:rPr>
      </w:pPr>
      <w:r w:rsidRPr="00D15BEE">
        <w:t>3.2.3</w:t>
      </w:r>
      <w:r w:rsidRPr="00D15BEE">
        <w:tab/>
        <w:t>Effect of A Uniform International Arbitration Legislation</w:t>
      </w:r>
    </w:p>
    <w:p w14:paraId="78CF448F" w14:textId="77777777" w:rsidR="0082216F" w:rsidRDefault="0082216F" w:rsidP="0082216F">
      <w:pPr>
        <w:spacing w:line="360" w:lineRule="auto"/>
        <w:jc w:val="both"/>
        <w:rPr>
          <w:rFonts w:ascii="Times New Roman" w:hAnsi="Times New Roman" w:cs="Times New Roman"/>
          <w:lang w:val="en-US"/>
        </w:rPr>
      </w:pPr>
      <w:r w:rsidRPr="002021E7">
        <w:rPr>
          <w:rFonts w:ascii="Times New Roman" w:hAnsi="Times New Roman" w:cs="Times New Roman"/>
          <w:lang w:val="en-US"/>
        </w:rPr>
        <w:t>An important factor that motivates parties to use arbitration as a means of dispute resolution in the resolution of international disputes is that the New York Convention makes it easy for an award to be enforced almost</w:t>
      </w:r>
      <w:r>
        <w:rPr>
          <w:rFonts w:ascii="Times New Roman" w:hAnsi="Times New Roman" w:cs="Times New Roman"/>
          <w:lang w:val="en-US"/>
        </w:rPr>
        <w:t xml:space="preserve"> </w:t>
      </w:r>
      <w:r w:rsidRPr="002021E7">
        <w:rPr>
          <w:rFonts w:ascii="Times New Roman" w:hAnsi="Times New Roman" w:cs="Times New Roman"/>
          <w:lang w:val="en-US"/>
        </w:rPr>
        <w:t>any jurisdiction</w:t>
      </w:r>
      <w:r>
        <w:rPr>
          <w:rFonts w:ascii="Times New Roman" w:hAnsi="Times New Roman" w:cs="Times New Roman"/>
          <w:lang w:val="en-US"/>
        </w:rPr>
        <w:t xml:space="preserve"> </w:t>
      </w:r>
      <w:r w:rsidRPr="002021E7">
        <w:rPr>
          <w:rFonts w:ascii="Times New Roman" w:hAnsi="Times New Roman" w:cs="Times New Roman"/>
          <w:lang w:val="en-US"/>
        </w:rPr>
        <w:t>around the world</w:t>
      </w:r>
      <w:r>
        <w:rPr>
          <w:rFonts w:ascii="Times New Roman" w:hAnsi="Times New Roman" w:cs="Times New Roman"/>
          <w:lang w:val="en-US"/>
        </w:rPr>
        <w:t xml:space="preserve">. </w:t>
      </w:r>
      <w:r w:rsidRPr="00167AFE">
        <w:rPr>
          <w:rFonts w:ascii="Times New Roman" w:hAnsi="Times New Roman" w:cs="Times New Roman"/>
          <w:lang w:val="en-US"/>
        </w:rPr>
        <w:t xml:space="preserve">Another key factor is that neither contracting states they want such matter dealt with in the other parties country, thereby opting for a </w:t>
      </w:r>
      <w:r>
        <w:rPr>
          <w:rFonts w:ascii="Times New Roman" w:hAnsi="Times New Roman" w:cs="Times New Roman"/>
          <w:lang w:val="en-US"/>
        </w:rPr>
        <w:t xml:space="preserve">neutral jurisdiction </w:t>
      </w:r>
      <w:r w:rsidRPr="00167AFE">
        <w:rPr>
          <w:rFonts w:ascii="Times New Roman" w:hAnsi="Times New Roman" w:cs="Times New Roman"/>
          <w:lang w:val="en-US"/>
        </w:rPr>
        <w:t xml:space="preserve">that </w:t>
      </w:r>
      <w:r>
        <w:rPr>
          <w:rFonts w:ascii="Times New Roman" w:hAnsi="Times New Roman" w:cs="Times New Roman"/>
          <w:lang w:val="en-US"/>
        </w:rPr>
        <w:t>favours</w:t>
      </w:r>
      <w:r w:rsidRPr="00167AFE">
        <w:rPr>
          <w:rFonts w:ascii="Times New Roman" w:hAnsi="Times New Roman" w:cs="Times New Roman"/>
          <w:lang w:val="en-US"/>
        </w:rPr>
        <w:t xml:space="preserve"> both parties as in the case of</w:t>
      </w:r>
      <w:r>
        <w:rPr>
          <w:rFonts w:ascii="Times New Roman" w:hAnsi="Times New Roman" w:cs="Times New Roman"/>
          <w:lang w:val="en-US"/>
        </w:rPr>
        <w:t xml:space="preserve"> P&amp;ID v F.R.N</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{"citationID":"TrOJ17gd","properties":{"formattedCitation":"(Okubote, 2018)","plainCitation":"(Okubote, 2018)","noteIndex":0},"citationItems":[{"id":440,"uris":["http://zotero.org/users/6413924/items/A5V7G246"],"uri":["http://zotero.org/users/6413924/items/A5V7G246"],"itemData":{"id":440,"type":"report","abstract":"Sub-Saharan Africa has, in recent years, been classified as a natural-resource play for foreign investors. These investment potentials have made the region one of the most attractive investment destinations in the world. The region is also diverse, with a mix of different legal systems and legal traditions. While investors are constantly seeking to understand the different legal regimes, international arbitration offers comfort by providing a framework for the enforcement of rights in a neutral forum and on a different platform. According to the World Bank, the ability to enforce an arbitral award is an important factor for investors considering potential markets in which to invest.Given the sixtieth anniversary celebration of the New York Convention (NY Convention), this article examines the enforcement regimes for arbitral awards in sub-Saharan Africa. It considers the momentous developments in the enforcement regimes in the region, due to the implementation of the NY Convention. It examines the proposed amendments to the enforcement provisions in the Nigerian Arbitration Act (Repeal and Re-enactment) Bill 2017, recently passed by the Nigerian Senate. It also examines the important provisions in the revised Uniform Act on the Law of Arbitration and the revised Rules of Arbitration of the Common Court of Justice and Arbitration – both recently adopted by the OHADA Council of Ministers. It attempts a comparison between the enforcement regimes in the OHADA Member States, the NY Convention Member States, and in countries that do not belong to any of the two regimes.A chart of the legal regimes on enforcement of foreign arbitral awards in sub-Saharan Africa is attached as appendix.","event-place":"Rochester, NY","genre":"SSRN Scholarly Paper","language":"en","note":"DOI: 10.2139/ssrn.3289444","number":"ID 3289444","publisher":"Social Science Research Network","publisher-place":"Rochester, NY","source":"papers.ssrn.com","title":"60 Years of the New York Convention on the Recognition and Enforcement of Foreign Arbitral Awards 1958: Are We There Yet in Sub-Saharan Africa?","title-short":"60 Years of the New York Convention on the Recognition and Enforcement of Foreign Arbitral Awards 1958","URL":"https://papers.ssrn.com/abstract=3289444","author":[{"family":"Okubote","given":"Abayomi"}],"accessed":{"date-parts":[["2021",5,10]]},"issued":{"date-parts":[["2018",4,4]]}}}],"schema":"https://github.com/citation-style-language/schema/raw/master/csl-citation.json"}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(Okubote, 2018)</w:t>
      </w:r>
      <w:r>
        <w:rPr>
          <w:rFonts w:ascii="Times New Roman" w:hAnsi="Times New Roman" w:cs="Times New Roman"/>
          <w:lang w:val="en-US"/>
        </w:rPr>
        <w:fldChar w:fldCharType="end"/>
      </w:r>
      <w:r>
        <w:rPr>
          <w:rFonts w:ascii="Times New Roman" w:hAnsi="Times New Roman" w:cs="Times New Roman"/>
          <w:lang w:val="en-US"/>
        </w:rPr>
        <w:t>.</w:t>
      </w:r>
    </w:p>
    <w:p w14:paraId="42860A06" w14:textId="77777777" w:rsidR="0082216F" w:rsidRDefault="0082216F" w:rsidP="0082216F">
      <w:pPr>
        <w:spacing w:line="360" w:lineRule="auto"/>
        <w:jc w:val="both"/>
        <w:rPr>
          <w:rFonts w:ascii="Times New Roman" w:hAnsi="Times New Roman" w:cs="Times New Roman"/>
          <w:lang w:val="en-US"/>
        </w:rPr>
      </w:pPr>
    </w:p>
    <w:p w14:paraId="713B9F39" w14:textId="77777777" w:rsidR="0082216F" w:rsidRDefault="0082216F" w:rsidP="0082216F">
      <w:pPr>
        <w:spacing w:line="360" w:lineRule="auto"/>
        <w:jc w:val="both"/>
        <w:rPr>
          <w:rFonts w:ascii="Times New Roman" w:hAnsi="Times New Roman" w:cs="Times New Roman"/>
          <w:b/>
          <w:bCs/>
          <w:lang w:val="en-US"/>
        </w:rPr>
      </w:pPr>
    </w:p>
    <w:p w14:paraId="2FFCC90D" w14:textId="77777777" w:rsidR="0082216F" w:rsidRDefault="0082216F" w:rsidP="0082216F">
      <w:pPr>
        <w:spacing w:line="360" w:lineRule="auto"/>
        <w:jc w:val="both"/>
        <w:rPr>
          <w:rFonts w:ascii="Times New Roman" w:hAnsi="Times New Roman" w:cs="Times New Roman"/>
          <w:b/>
          <w:bCs/>
          <w:lang w:val="en-US"/>
        </w:rPr>
      </w:pPr>
    </w:p>
    <w:p w14:paraId="2B3B6D8F" w14:textId="60EE4B42" w:rsidR="0082216F" w:rsidRPr="00D15BEE" w:rsidRDefault="00874C87" w:rsidP="00F14645">
      <w:pPr>
        <w:pStyle w:val="Heading4"/>
        <w:rPr>
          <w:i/>
          <w:iCs/>
        </w:rPr>
      </w:pPr>
      <w:r w:rsidRPr="00D15BEE">
        <w:t>3.3</w:t>
      </w:r>
      <w:r w:rsidRPr="00D15BEE">
        <w:tab/>
      </w:r>
      <w:r w:rsidR="0082216F" w:rsidRPr="00D15BEE">
        <w:t>Conclusion</w:t>
      </w:r>
    </w:p>
    <w:p w14:paraId="21E6D793" w14:textId="77777777" w:rsidR="0082216F" w:rsidRDefault="0082216F" w:rsidP="0082216F">
      <w:pPr>
        <w:spacing w:line="360" w:lineRule="auto"/>
        <w:jc w:val="both"/>
        <w:rPr>
          <w:rFonts w:ascii="Times New Roman" w:hAnsi="Times New Roman" w:cs="Times New Roman"/>
          <w:lang w:val="en-US"/>
        </w:rPr>
      </w:pPr>
      <w:r w:rsidRPr="00BB00A4">
        <w:rPr>
          <w:rFonts w:ascii="Times New Roman" w:hAnsi="Times New Roman" w:cs="Times New Roman"/>
          <w:lang w:val="en-US"/>
        </w:rPr>
        <w:t>As explained in this chapter, the effect of a uniformed international arbitral education cannot be overemphasi</w:t>
      </w:r>
      <w:r>
        <w:rPr>
          <w:rFonts w:ascii="Times New Roman" w:hAnsi="Times New Roman" w:cs="Times New Roman"/>
          <w:lang w:val="en-US"/>
        </w:rPr>
        <w:t>s</w:t>
      </w:r>
      <w:r w:rsidRPr="00BB00A4">
        <w:rPr>
          <w:rFonts w:ascii="Times New Roman" w:hAnsi="Times New Roman" w:cs="Times New Roman"/>
          <w:lang w:val="en-US"/>
        </w:rPr>
        <w:t xml:space="preserve">ed due to the huge influence these </w:t>
      </w:r>
      <w:r>
        <w:rPr>
          <w:rFonts w:ascii="Times New Roman" w:hAnsi="Times New Roman" w:cs="Times New Roman"/>
          <w:lang w:val="en-US"/>
        </w:rPr>
        <w:t>legislations</w:t>
      </w:r>
      <w:r w:rsidRPr="00BB00A4">
        <w:rPr>
          <w:rFonts w:ascii="Times New Roman" w:hAnsi="Times New Roman" w:cs="Times New Roman"/>
          <w:lang w:val="en-US"/>
        </w:rPr>
        <w:t xml:space="preserve"> play in the field</w:t>
      </w:r>
      <w:r>
        <w:rPr>
          <w:rFonts w:ascii="Times New Roman" w:hAnsi="Times New Roman" w:cs="Times New Roman"/>
          <w:lang w:val="en-US"/>
        </w:rPr>
        <w:t xml:space="preserve"> </w:t>
      </w:r>
      <w:r w:rsidRPr="00BB00A4">
        <w:rPr>
          <w:rFonts w:ascii="Times New Roman" w:hAnsi="Times New Roman" w:cs="Times New Roman"/>
          <w:lang w:val="en-US"/>
        </w:rPr>
        <w:t xml:space="preserve">of international commercial </w:t>
      </w:r>
      <w:r>
        <w:rPr>
          <w:rFonts w:ascii="Times New Roman" w:hAnsi="Times New Roman" w:cs="Times New Roman"/>
          <w:lang w:val="en-US"/>
        </w:rPr>
        <w:t xml:space="preserve">arbitration. </w:t>
      </w:r>
      <w:r w:rsidRPr="00BB00A4">
        <w:rPr>
          <w:rFonts w:ascii="Times New Roman" w:hAnsi="Times New Roman" w:cs="Times New Roman"/>
          <w:lang w:val="en-US"/>
        </w:rPr>
        <w:t>the influence of t</w:t>
      </w:r>
      <w:r>
        <w:rPr>
          <w:rFonts w:ascii="Times New Roman" w:hAnsi="Times New Roman" w:cs="Times New Roman"/>
          <w:lang w:val="en-US"/>
        </w:rPr>
        <w:t xml:space="preserve">he </w:t>
      </w:r>
      <w:r w:rsidRPr="00BB00A4">
        <w:rPr>
          <w:rFonts w:ascii="Times New Roman" w:hAnsi="Times New Roman" w:cs="Times New Roman"/>
          <w:lang w:val="en-US"/>
        </w:rPr>
        <w:t>Mode</w:t>
      </w:r>
      <w:r>
        <w:rPr>
          <w:rFonts w:ascii="Times New Roman" w:hAnsi="Times New Roman" w:cs="Times New Roman"/>
          <w:lang w:val="en-US"/>
        </w:rPr>
        <w:t>l</w:t>
      </w:r>
      <w:r w:rsidRPr="00BB00A4">
        <w:rPr>
          <w:rFonts w:ascii="Times New Roman" w:hAnsi="Times New Roman" w:cs="Times New Roman"/>
          <w:lang w:val="en-US"/>
        </w:rPr>
        <w:t xml:space="preserve"> law</w:t>
      </w:r>
      <w:r>
        <w:rPr>
          <w:rFonts w:ascii="Times New Roman" w:hAnsi="Times New Roman" w:cs="Times New Roman"/>
          <w:lang w:val="en-US"/>
        </w:rPr>
        <w:t xml:space="preserve"> </w:t>
      </w:r>
      <w:r w:rsidRPr="00BB00A4">
        <w:rPr>
          <w:rFonts w:ascii="Times New Roman" w:hAnsi="Times New Roman" w:cs="Times New Roman"/>
          <w:lang w:val="en-US"/>
        </w:rPr>
        <w:t>the New York Convention across continent as in explaining this chapter and also linked to the case study of Ireland and Nigeria</w:t>
      </w:r>
      <w:r>
        <w:rPr>
          <w:rFonts w:ascii="Times New Roman" w:hAnsi="Times New Roman" w:cs="Times New Roman"/>
          <w:lang w:val="en-US"/>
        </w:rPr>
        <w:t xml:space="preserve">. </w:t>
      </w:r>
      <w:r w:rsidRPr="00BB00A4">
        <w:rPr>
          <w:rFonts w:ascii="Times New Roman" w:hAnsi="Times New Roman" w:cs="Times New Roman"/>
          <w:lang w:val="en-US"/>
        </w:rPr>
        <w:t xml:space="preserve">Where the assurance that cross border contracting </w:t>
      </w:r>
      <w:proofErr w:type="gramStart"/>
      <w:r w:rsidRPr="00BB00A4">
        <w:rPr>
          <w:rFonts w:ascii="Times New Roman" w:hAnsi="Times New Roman" w:cs="Times New Roman"/>
          <w:lang w:val="en-US"/>
        </w:rPr>
        <w:t>parties</w:t>
      </w:r>
      <w:proofErr w:type="gramEnd"/>
      <w:r w:rsidRPr="00BB00A4">
        <w:rPr>
          <w:rFonts w:ascii="Times New Roman" w:hAnsi="Times New Roman" w:cs="Times New Roman"/>
          <w:lang w:val="en-US"/>
        </w:rPr>
        <w:t xml:space="preserve"> signatures to the same treaty and convention surely goes a long way in encouraging the promotion of cross border international commercial arbitration practice especially between developing countries and developed countries</w:t>
      </w:r>
      <w:r>
        <w:rPr>
          <w:rFonts w:ascii="Times New Roman" w:hAnsi="Times New Roman" w:cs="Times New Roman"/>
          <w:lang w:val="en-US"/>
        </w:rPr>
        <w:t>.</w:t>
      </w:r>
    </w:p>
    <w:p w14:paraId="539AB394" w14:textId="54498EB5" w:rsidR="00747060" w:rsidRDefault="00747060" w:rsidP="006210AB">
      <w:pPr>
        <w:pStyle w:val="BodyA"/>
        <w:spacing w:line="360" w:lineRule="auto"/>
        <w:jc w:val="both"/>
        <w:rPr>
          <w:rFonts w:ascii="Times New Roman" w:hAnsi="Times New Roman" w:cs="Times New Roman"/>
          <w:lang w:val="en-GB"/>
        </w:rPr>
      </w:pPr>
    </w:p>
    <w:p w14:paraId="24F49FB4" w14:textId="473797A5" w:rsidR="0082216F" w:rsidRDefault="0082216F" w:rsidP="006210AB">
      <w:pPr>
        <w:pStyle w:val="BodyA"/>
        <w:spacing w:line="360" w:lineRule="auto"/>
        <w:jc w:val="both"/>
        <w:rPr>
          <w:rFonts w:ascii="Times New Roman" w:hAnsi="Times New Roman" w:cs="Times New Roman"/>
          <w:lang w:val="en-GB"/>
        </w:rPr>
      </w:pPr>
    </w:p>
    <w:p w14:paraId="3AC16078" w14:textId="279EB908" w:rsidR="00BF0361" w:rsidRDefault="00BF0361" w:rsidP="006210AB">
      <w:pPr>
        <w:pStyle w:val="BodyA"/>
        <w:spacing w:line="360" w:lineRule="auto"/>
        <w:jc w:val="both"/>
        <w:rPr>
          <w:rFonts w:ascii="Times New Roman" w:hAnsi="Times New Roman" w:cs="Times New Roman"/>
          <w:lang w:val="en-GB"/>
        </w:rPr>
      </w:pPr>
    </w:p>
    <w:p w14:paraId="0F2D2ECB" w14:textId="5368CEC7" w:rsidR="00BF0361" w:rsidRDefault="00BF0361" w:rsidP="006210AB">
      <w:pPr>
        <w:pStyle w:val="BodyA"/>
        <w:spacing w:line="360" w:lineRule="auto"/>
        <w:jc w:val="both"/>
        <w:rPr>
          <w:rFonts w:ascii="Times New Roman" w:hAnsi="Times New Roman" w:cs="Times New Roman"/>
          <w:lang w:val="en-GB"/>
        </w:rPr>
      </w:pPr>
    </w:p>
    <w:p w14:paraId="76D1887F" w14:textId="5F6E7907" w:rsidR="00BF0361" w:rsidRDefault="00BF0361" w:rsidP="006210AB">
      <w:pPr>
        <w:pStyle w:val="BodyA"/>
        <w:spacing w:line="360" w:lineRule="auto"/>
        <w:jc w:val="both"/>
        <w:rPr>
          <w:rFonts w:ascii="Times New Roman" w:hAnsi="Times New Roman" w:cs="Times New Roman"/>
          <w:lang w:val="en-GB"/>
        </w:rPr>
      </w:pPr>
    </w:p>
    <w:p w14:paraId="2C25FC5A" w14:textId="484ED75F" w:rsidR="00BF0361" w:rsidRDefault="00BF0361" w:rsidP="006210AB">
      <w:pPr>
        <w:pStyle w:val="BodyA"/>
        <w:spacing w:line="360" w:lineRule="auto"/>
        <w:jc w:val="both"/>
        <w:rPr>
          <w:rFonts w:ascii="Times New Roman" w:hAnsi="Times New Roman" w:cs="Times New Roman"/>
          <w:lang w:val="en-GB"/>
        </w:rPr>
      </w:pPr>
    </w:p>
    <w:p w14:paraId="13A926B7" w14:textId="5B3EEDBB" w:rsidR="00BF0361" w:rsidRDefault="00BF0361" w:rsidP="006210AB">
      <w:pPr>
        <w:pStyle w:val="BodyA"/>
        <w:spacing w:line="360" w:lineRule="auto"/>
        <w:jc w:val="both"/>
        <w:rPr>
          <w:rFonts w:ascii="Times New Roman" w:hAnsi="Times New Roman" w:cs="Times New Roman"/>
          <w:lang w:val="en-GB"/>
        </w:rPr>
      </w:pPr>
    </w:p>
    <w:p w14:paraId="18330211" w14:textId="77E30590" w:rsidR="00BF0361" w:rsidRDefault="00BF0361" w:rsidP="006210AB">
      <w:pPr>
        <w:pStyle w:val="BodyA"/>
        <w:spacing w:line="360" w:lineRule="auto"/>
        <w:jc w:val="both"/>
        <w:rPr>
          <w:rFonts w:ascii="Times New Roman" w:hAnsi="Times New Roman" w:cs="Times New Roman"/>
          <w:lang w:val="en-GB"/>
        </w:rPr>
      </w:pPr>
    </w:p>
    <w:p w14:paraId="5B5958C7" w14:textId="0DAFA0B0" w:rsidR="00BF0361" w:rsidRDefault="00BF0361" w:rsidP="006210AB">
      <w:pPr>
        <w:pStyle w:val="BodyA"/>
        <w:spacing w:line="360" w:lineRule="auto"/>
        <w:jc w:val="both"/>
        <w:rPr>
          <w:rFonts w:ascii="Times New Roman" w:hAnsi="Times New Roman" w:cs="Times New Roman"/>
          <w:lang w:val="en-GB"/>
        </w:rPr>
      </w:pPr>
    </w:p>
    <w:p w14:paraId="25B443F9" w14:textId="0FA07E9A" w:rsidR="00BF0361" w:rsidRDefault="00BF0361" w:rsidP="006210AB">
      <w:pPr>
        <w:pStyle w:val="BodyA"/>
        <w:spacing w:line="360" w:lineRule="auto"/>
        <w:jc w:val="both"/>
        <w:rPr>
          <w:rFonts w:ascii="Times New Roman" w:hAnsi="Times New Roman" w:cs="Times New Roman"/>
          <w:lang w:val="en-GB"/>
        </w:rPr>
      </w:pPr>
    </w:p>
    <w:p w14:paraId="1B2596F1" w14:textId="0C1C497C" w:rsidR="00BF0361" w:rsidRDefault="00BF0361" w:rsidP="006210AB">
      <w:pPr>
        <w:pStyle w:val="BodyA"/>
        <w:spacing w:line="360" w:lineRule="auto"/>
        <w:jc w:val="both"/>
        <w:rPr>
          <w:rFonts w:ascii="Times New Roman" w:hAnsi="Times New Roman" w:cs="Times New Roman"/>
          <w:lang w:val="en-GB"/>
        </w:rPr>
      </w:pPr>
    </w:p>
    <w:p w14:paraId="343BDAC9" w14:textId="77452875" w:rsidR="00BF0361" w:rsidRDefault="00BF0361" w:rsidP="006210AB">
      <w:pPr>
        <w:pStyle w:val="BodyA"/>
        <w:spacing w:line="360" w:lineRule="auto"/>
        <w:jc w:val="both"/>
        <w:rPr>
          <w:rFonts w:ascii="Times New Roman" w:hAnsi="Times New Roman" w:cs="Times New Roman"/>
          <w:lang w:val="en-GB"/>
        </w:rPr>
      </w:pPr>
    </w:p>
    <w:p w14:paraId="332E0FBC" w14:textId="091E6343" w:rsidR="00BF0361" w:rsidRDefault="00BF0361" w:rsidP="006210AB">
      <w:pPr>
        <w:pStyle w:val="BodyA"/>
        <w:spacing w:line="360" w:lineRule="auto"/>
        <w:jc w:val="both"/>
        <w:rPr>
          <w:rFonts w:ascii="Times New Roman" w:hAnsi="Times New Roman" w:cs="Times New Roman"/>
          <w:lang w:val="en-GB"/>
        </w:rPr>
      </w:pPr>
    </w:p>
    <w:p w14:paraId="6DD2AB26" w14:textId="45FCB848" w:rsidR="00BF0361" w:rsidRDefault="00BF0361" w:rsidP="006210AB">
      <w:pPr>
        <w:pStyle w:val="BodyA"/>
        <w:spacing w:line="360" w:lineRule="auto"/>
        <w:jc w:val="both"/>
        <w:rPr>
          <w:rFonts w:ascii="Times New Roman" w:hAnsi="Times New Roman" w:cs="Times New Roman"/>
          <w:lang w:val="en-GB"/>
        </w:rPr>
      </w:pPr>
    </w:p>
    <w:p w14:paraId="0B367628" w14:textId="435F8165" w:rsidR="00BF0361" w:rsidRDefault="00BF0361" w:rsidP="006210AB">
      <w:pPr>
        <w:pStyle w:val="BodyA"/>
        <w:spacing w:line="360" w:lineRule="auto"/>
        <w:jc w:val="both"/>
        <w:rPr>
          <w:rFonts w:ascii="Times New Roman" w:hAnsi="Times New Roman" w:cs="Times New Roman"/>
          <w:lang w:val="en-GB"/>
        </w:rPr>
      </w:pPr>
    </w:p>
    <w:p w14:paraId="41F3E79E" w14:textId="45096FC4" w:rsidR="00BF0361" w:rsidRDefault="00BF0361" w:rsidP="006210AB">
      <w:pPr>
        <w:pStyle w:val="BodyA"/>
        <w:spacing w:line="360" w:lineRule="auto"/>
        <w:jc w:val="both"/>
        <w:rPr>
          <w:rFonts w:ascii="Times New Roman" w:hAnsi="Times New Roman" w:cs="Times New Roman"/>
          <w:lang w:val="en-GB"/>
        </w:rPr>
      </w:pPr>
    </w:p>
    <w:p w14:paraId="1611841A" w14:textId="3905A161" w:rsidR="00BF0361" w:rsidRDefault="00BF0361" w:rsidP="006210AB">
      <w:pPr>
        <w:pStyle w:val="BodyA"/>
        <w:spacing w:line="360" w:lineRule="auto"/>
        <w:jc w:val="both"/>
        <w:rPr>
          <w:rFonts w:ascii="Times New Roman" w:hAnsi="Times New Roman" w:cs="Times New Roman"/>
          <w:lang w:val="en-GB"/>
        </w:rPr>
      </w:pPr>
    </w:p>
    <w:p w14:paraId="280CC81A" w14:textId="0D655A53" w:rsidR="00BF0361" w:rsidRDefault="00BF0361" w:rsidP="006210AB">
      <w:pPr>
        <w:pStyle w:val="BodyA"/>
        <w:spacing w:line="360" w:lineRule="auto"/>
        <w:jc w:val="both"/>
        <w:rPr>
          <w:rFonts w:ascii="Times New Roman" w:hAnsi="Times New Roman" w:cs="Times New Roman"/>
          <w:lang w:val="en-GB"/>
        </w:rPr>
      </w:pPr>
    </w:p>
    <w:p w14:paraId="0446E392" w14:textId="2E94FB1B" w:rsidR="00BF0361" w:rsidRDefault="00BF0361" w:rsidP="006210AB">
      <w:pPr>
        <w:pStyle w:val="BodyA"/>
        <w:spacing w:line="360" w:lineRule="auto"/>
        <w:jc w:val="both"/>
        <w:rPr>
          <w:rFonts w:ascii="Times New Roman" w:hAnsi="Times New Roman" w:cs="Times New Roman"/>
          <w:lang w:val="en-GB"/>
        </w:rPr>
      </w:pPr>
    </w:p>
    <w:p w14:paraId="247214F3" w14:textId="479A7576" w:rsidR="00BF0361" w:rsidRDefault="00BF0361" w:rsidP="006210AB">
      <w:pPr>
        <w:pStyle w:val="BodyA"/>
        <w:spacing w:line="360" w:lineRule="auto"/>
        <w:jc w:val="both"/>
        <w:rPr>
          <w:rFonts w:ascii="Times New Roman" w:hAnsi="Times New Roman" w:cs="Times New Roman"/>
          <w:lang w:val="en-GB"/>
        </w:rPr>
      </w:pPr>
    </w:p>
    <w:p w14:paraId="0B98F8C7" w14:textId="068C93A8" w:rsidR="00BF0361" w:rsidRDefault="00BF0361" w:rsidP="006210AB">
      <w:pPr>
        <w:pStyle w:val="BodyA"/>
        <w:spacing w:line="360" w:lineRule="auto"/>
        <w:jc w:val="both"/>
        <w:rPr>
          <w:rFonts w:ascii="Times New Roman" w:hAnsi="Times New Roman" w:cs="Times New Roman"/>
          <w:lang w:val="en-GB"/>
        </w:rPr>
      </w:pPr>
    </w:p>
    <w:p w14:paraId="5A0951B2" w14:textId="32900650" w:rsidR="00BF0361" w:rsidRDefault="00BF0361" w:rsidP="006210AB">
      <w:pPr>
        <w:pStyle w:val="BodyA"/>
        <w:spacing w:line="360" w:lineRule="auto"/>
        <w:jc w:val="both"/>
        <w:rPr>
          <w:rFonts w:ascii="Times New Roman" w:hAnsi="Times New Roman" w:cs="Times New Roman"/>
          <w:lang w:val="en-GB"/>
        </w:rPr>
      </w:pPr>
    </w:p>
    <w:p w14:paraId="2264B8F3" w14:textId="0D18069E" w:rsidR="00BF0361" w:rsidRDefault="00BF0361" w:rsidP="006210AB">
      <w:pPr>
        <w:pStyle w:val="BodyA"/>
        <w:spacing w:line="360" w:lineRule="auto"/>
        <w:jc w:val="both"/>
        <w:rPr>
          <w:rFonts w:ascii="Times New Roman" w:hAnsi="Times New Roman" w:cs="Times New Roman"/>
          <w:lang w:val="en-GB"/>
        </w:rPr>
      </w:pPr>
    </w:p>
    <w:p w14:paraId="0D1CEFC9" w14:textId="13BBB3D6" w:rsidR="00BF0361" w:rsidRDefault="00BF0361" w:rsidP="00C37500">
      <w:pPr>
        <w:pStyle w:val="Heading1"/>
        <w:jc w:val="center"/>
      </w:pPr>
      <w:bookmarkStart w:id="54" w:name="_Toc73703936"/>
      <w:r w:rsidRPr="00874C87">
        <w:lastRenderedPageBreak/>
        <w:t>CHAPTER FOUR</w:t>
      </w:r>
      <w:bookmarkEnd w:id="54"/>
    </w:p>
    <w:p w14:paraId="513F40B9" w14:textId="77777777" w:rsidR="00874C87" w:rsidRPr="00874C87" w:rsidRDefault="00874C87" w:rsidP="00874C87">
      <w:pPr>
        <w:spacing w:line="360" w:lineRule="auto"/>
        <w:jc w:val="center"/>
        <w:rPr>
          <w:rFonts w:ascii="Times New Roman" w:hAnsi="Times New Roman" w:cs="Times New Roman"/>
          <w:color w:val="4472C4" w:themeColor="accent1"/>
        </w:rPr>
      </w:pPr>
    </w:p>
    <w:p w14:paraId="2A27BA1A" w14:textId="3146909D" w:rsidR="00BF0361" w:rsidRPr="00874C87" w:rsidRDefault="00874C87" w:rsidP="00F14645">
      <w:pPr>
        <w:pStyle w:val="Subtitle"/>
      </w:pPr>
      <w:r w:rsidRPr="00874C87">
        <w:t>4.0</w:t>
      </w:r>
      <w:r w:rsidRPr="00874C87">
        <w:tab/>
        <w:t xml:space="preserve">Arbitration </w:t>
      </w:r>
      <w:r>
        <w:t>in</w:t>
      </w:r>
      <w:r w:rsidRPr="00874C87">
        <w:t xml:space="preserve"> Ireland</w:t>
      </w:r>
    </w:p>
    <w:p w14:paraId="511B473E" w14:textId="36388776" w:rsidR="00BF0361" w:rsidRPr="00874C87" w:rsidRDefault="00874C87" w:rsidP="00F14645">
      <w:pPr>
        <w:pStyle w:val="Subtitle"/>
      </w:pPr>
      <w:r w:rsidRPr="00874C87">
        <w:t>4.1</w:t>
      </w:r>
      <w:r w:rsidRPr="00874C87">
        <w:tab/>
        <w:t>Overview</w:t>
      </w:r>
    </w:p>
    <w:p w14:paraId="1E890086"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Since 2005, Ireland had initiated a steady, balanced and thus far successful pursuit in order to secure its place amongst the top destination for arbitration amongst the first world countries</w:t>
      </w:r>
      <w:r>
        <w:rPr>
          <w:rFonts w:ascii="Times New Roman" w:hAnsi="Times New Roman" w:cs="Times New Roman"/>
        </w:rPr>
        <w:fldChar w:fldCharType="begin"/>
      </w:r>
      <w:r>
        <w:rPr>
          <w:rFonts w:ascii="Times New Roman" w:hAnsi="Times New Roman" w:cs="Times New Roman"/>
        </w:rPr>
        <w:instrText xml:space="preserve"> ADDIN ZOTERO_ITEM CSL_CITATION {"citationID":"suMG0qxb","properties":{"formattedCitation":"(O\\uc0\\u8217{}Malley, n.d.)","plainCitation":"(O’Malley, n.d.)","noteIndex":0},"citationItems":[{"id":426,"uris":["http://zotero.org/users/6413924/items/5CDRGUDT"],"uri":["http://zotero.org/users/6413924/items/5CDRGUDT"],"itemData":{"id":426,"type":"webpage","abstract":"Choosing the seat of arbitration is often a fundamental component of international trade. The importance of this choice was neatly stated by the US…","language":"en","title":"Ireland as a seat for International Arbitration Post-Brexit | Lexology","URL":"https://www.lexology.com/library/detail.aspx?g=e23a5106-b8f4-486e-9833-36af667528d0","author":[{"family":"O'Malley","given":"Hayes Solicitors-Joe"}],"accessed":{"date-parts":[["2021",5,10]]}}}],"schema":"https://github.com/citation-style-language/schema/raw/master/csl-citation.json"} </w:instrText>
      </w:r>
      <w:r>
        <w:rPr>
          <w:rFonts w:ascii="Times New Roman" w:hAnsi="Times New Roman" w:cs="Times New Roman"/>
        </w:rPr>
        <w:fldChar w:fldCharType="separate"/>
      </w:r>
      <w:r w:rsidRPr="008F2203">
        <w:rPr>
          <w:rFonts w:ascii="Times New Roman" w:hAnsi="Times New Roman" w:cs="Times New Roman"/>
        </w:rPr>
        <w:t>(O’Malley, n.d.)</w:t>
      </w:r>
      <w:r>
        <w:rPr>
          <w:rFonts w:ascii="Times New Roman" w:hAnsi="Times New Roman" w:cs="Times New Roman"/>
        </w:rPr>
        <w:fldChar w:fldCharType="end"/>
      </w:r>
      <w:r>
        <w:rPr>
          <w:rFonts w:ascii="Times New Roman" w:hAnsi="Times New Roman" w:cs="Times New Roman"/>
        </w:rPr>
        <w:t>. The Bar Council of Ireland was granted the right to convene the International Council for Commercial Arbitration (ICCA) conference, marking the 50</w:t>
      </w:r>
      <w:r w:rsidRPr="00057E0C">
        <w:rPr>
          <w:rFonts w:ascii="Times New Roman" w:hAnsi="Times New Roman" w:cs="Times New Roman"/>
          <w:vertAlign w:val="superscript"/>
        </w:rPr>
        <w:t>th</w:t>
      </w:r>
      <w:r>
        <w:rPr>
          <w:rFonts w:ascii="Times New Roman" w:hAnsi="Times New Roman" w:cs="Times New Roman"/>
        </w:rPr>
        <w:t xml:space="preserve"> commemoration of the New York Convention</w:t>
      </w:r>
      <w:r>
        <w:rPr>
          <w:rFonts w:ascii="Times New Roman" w:hAnsi="Times New Roman" w:cs="Times New Roman"/>
        </w:rPr>
        <w:fldChar w:fldCharType="begin"/>
      </w:r>
      <w:r>
        <w:rPr>
          <w:rFonts w:ascii="Times New Roman" w:hAnsi="Times New Roman" w:cs="Times New Roman"/>
        </w:rPr>
        <w:instrText xml:space="preserve"> ADDIN ZOTERO_ITEM CSL_CITATION {"citationID":"kSkGVtr5","properties":{"formattedCitation":"(Hoisin, 2001)","plainCitation":"(Hoisin, 2001)","noteIndex":0},"citationItems":[{"id":453,"uris":["http://zotero.org/users/6413924/items/22HCE6FP"],"uri":["http://zotero.org/users/6413924/items/22HCE6FP"],"itemData":{"id":453,"type":"article-journal","container-title":"International Journal of Legal Information","issue":"2","journalAbbreviation":"Int'l J. Legal Info.","language":"eng","page":"244-255","source":"HeinOnline","title":"Ireland as a Venue for International Arbitration A Common Law for Europe: Legal Systems and Legal Information: IALL 19th Course on International Law Librarianship","title-short":"Ireland as a Venue for International Arbitration A Common Law for Europe","volume":"29","author":[{"family":"Hoisin","given":"Colm O."}],"issued":{"date-parts":[["2001"]]}}}],"schema":"https://github.com/citation-style-language/schema/raw/master/csl-citation.json"}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(Hoisin, 2001)</w:t>
      </w:r>
      <w:r>
        <w:rPr>
          <w:rFonts w:ascii="Times New Roman" w:hAnsi="Times New Roman" w:cs="Times New Roman"/>
        </w:rPr>
        <w:fldChar w:fldCharType="end"/>
      </w:r>
      <w:r>
        <w:rPr>
          <w:rFonts w:ascii="Times New Roman" w:hAnsi="Times New Roman" w:cs="Times New Roman"/>
        </w:rPr>
        <w:t>. This event was a catalyst for major diverse development in the field of International Commercial Arbitration in Ireland.</w:t>
      </w:r>
    </w:p>
    <w:p w14:paraId="08E5D6D8"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The enactment of the Arbitration Act of Ireland 2010 which repealed all previous legislations which gave effect to the provisions of the UNCITRAL Model law</w:t>
      </w:r>
      <w:r>
        <w:rPr>
          <w:rFonts w:ascii="Times New Roman" w:hAnsi="Times New Roman" w:cs="Times New Roman"/>
        </w:rPr>
        <w:fldChar w:fldCharType="begin"/>
      </w:r>
      <w:r>
        <w:rPr>
          <w:rFonts w:ascii="Times New Roman" w:hAnsi="Times New Roman" w:cs="Times New Roman"/>
        </w:rPr>
        <w:instrText xml:space="preserve"> ADDIN ZOTERO_ITEM CSL_CITATION {"citationID":"DTJjKnd1","properties":{"formattedCitation":"(Cox,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(Cox, 2012)</w:t>
      </w:r>
      <w:r>
        <w:rPr>
          <w:rFonts w:ascii="Times New Roman" w:hAnsi="Times New Roman" w:cs="Times New Roman"/>
        </w:rPr>
        <w:fldChar w:fldCharType="end"/>
      </w:r>
      <w:r>
        <w:rPr>
          <w:rFonts w:ascii="Times New Roman" w:hAnsi="Times New Roman" w:cs="Times New Roman"/>
        </w:rPr>
        <w:t>. The establishment of Arbitration Ireland, the Irish Arbitration Association, which serves as an umbrella body for arbitrators in Ireland dedicated to the growth and advancement of arbitration in Ireland and the establishment of the Dublin dispute resolution centre, as a forum for arbitration in Ireland, which was nominated in 2012 as one of the leading developments in the Global Arbitration Review Awards</w:t>
      </w:r>
      <w:r>
        <w:rPr>
          <w:rFonts w:ascii="Times New Roman" w:hAnsi="Times New Roman" w:cs="Times New Roman"/>
        </w:rPr>
        <w:fldChar w:fldCharType="begin"/>
      </w:r>
      <w:r>
        <w:rPr>
          <w:rFonts w:ascii="Times New Roman" w:hAnsi="Times New Roman" w:cs="Times New Roman"/>
        </w:rPr>
        <w:instrText xml:space="preserve"> ADDIN ZOTERO_ITEM CSL_CITATION {"citationID":"mxm9eGju","properties":{"formattedCitation":"(Cox,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(Cox, 2012)</w:t>
      </w:r>
      <w:r>
        <w:rPr>
          <w:rFonts w:ascii="Times New Roman" w:hAnsi="Times New Roman" w:cs="Times New Roman"/>
        </w:rPr>
        <w:fldChar w:fldCharType="end"/>
      </w:r>
      <w:r>
        <w:rPr>
          <w:rFonts w:ascii="Times New Roman" w:hAnsi="Times New Roman" w:cs="Times New Roman"/>
        </w:rPr>
        <w:t>.</w:t>
      </w:r>
    </w:p>
    <w:p w14:paraId="2BFF0817" w14:textId="77777777" w:rsidR="008B78A0" w:rsidRDefault="008B78A0" w:rsidP="00BF0361">
      <w:pPr>
        <w:spacing w:line="360" w:lineRule="auto"/>
        <w:jc w:val="both"/>
        <w:rPr>
          <w:rFonts w:ascii="Times New Roman" w:hAnsi="Times New Roman" w:cs="Times New Roman"/>
        </w:rPr>
      </w:pPr>
    </w:p>
    <w:p w14:paraId="746FDEDA" w14:textId="12AA5802" w:rsidR="00BF0361" w:rsidRDefault="00BF0361" w:rsidP="00BF0361">
      <w:pPr>
        <w:spacing w:line="360" w:lineRule="auto"/>
        <w:jc w:val="both"/>
        <w:rPr>
          <w:rFonts w:ascii="Times New Roman" w:hAnsi="Times New Roman" w:cs="Times New Roman"/>
        </w:rPr>
      </w:pPr>
      <w:r>
        <w:rPr>
          <w:rFonts w:ascii="Times New Roman" w:hAnsi="Times New Roman" w:cs="Times New Roman"/>
        </w:rPr>
        <w:t>In line with one of the core objectives of the thesis, by analysing the arbitral regime of Ireland as a first world country. This chapter affords a contextual overview of the practice and procedure of arbitration in Ireland, an overview of Ireland Arbitration Act 2010 and the impact of international commercial arbitration in Ireland so far.</w:t>
      </w:r>
    </w:p>
    <w:p w14:paraId="02C54EDB" w14:textId="77777777" w:rsidR="00BF0361" w:rsidRDefault="00BF0361" w:rsidP="00BF0361">
      <w:pPr>
        <w:spacing w:line="360" w:lineRule="auto"/>
        <w:jc w:val="both"/>
        <w:rPr>
          <w:rFonts w:ascii="Times New Roman" w:hAnsi="Times New Roman" w:cs="Times New Roman"/>
        </w:rPr>
      </w:pPr>
    </w:p>
    <w:p w14:paraId="666ECC32" w14:textId="77777777" w:rsidR="00BF0361" w:rsidRPr="00726C7D" w:rsidRDefault="00BF0361" w:rsidP="00F14645">
      <w:pPr>
        <w:pStyle w:val="Subtitle"/>
      </w:pPr>
      <w:r w:rsidRPr="00726C7D">
        <w:t>4.2</w:t>
      </w:r>
      <w:r w:rsidRPr="00726C7D">
        <w:tab/>
        <w:t>Arbitration Practice and Procedure in Ireland</w:t>
      </w:r>
    </w:p>
    <w:p w14:paraId="439C938D" w14:textId="71E61925" w:rsidR="00BF0361" w:rsidRDefault="00BF0361" w:rsidP="00BF0361">
      <w:pPr>
        <w:spacing w:line="360" w:lineRule="auto"/>
        <w:jc w:val="both"/>
        <w:rPr>
          <w:rFonts w:ascii="Times New Roman" w:hAnsi="Times New Roman" w:cs="Times New Roman"/>
        </w:rPr>
      </w:pPr>
      <w:r>
        <w:rPr>
          <w:rFonts w:ascii="Times New Roman" w:hAnsi="Times New Roman" w:cs="Times New Roman"/>
        </w:rPr>
        <w:t>Arbitration is deeply rooted in Irelands history and has been of particular significance in dispute resolution, from the enactment of the first arbitration legislation in 1698</w:t>
      </w:r>
      <w:r>
        <w:rPr>
          <w:rFonts w:ascii="Times New Roman" w:hAnsi="Times New Roman" w:cs="Times New Roman"/>
        </w:rPr>
        <w:fldChar w:fldCharType="begin"/>
      </w:r>
      <w:r>
        <w:rPr>
          <w:rFonts w:ascii="Times New Roman" w:hAnsi="Times New Roman" w:cs="Times New Roman"/>
        </w:rPr>
        <w:instrText xml:space="preserve"> ADDIN ZOTERO_ITEM CSL_CITATION {"citationID":"OKlidZ84","properties":{"formattedCitation":"(Carter, 2015)","plainCitation":"(Carter, 2015)","noteIndex":0},"citationItems":[{"id":448,"uris":["http://zotero.org/users/6413924/items/GUQBVTPG"],"uri":["http://zotero.org/users/6413924/items/GUQBVTPG"],"itemData":{"id":448,"type":"book","ISBN":"978-1-909830-53-0","language":"en","note":"OCLC: 919301236","source":"Open WorldCat","title":"The international arbitration review","author":[{"family":"Carter","given":"James H"}],"issued":{"date-parts":[["2015"]]}}}],"schema":"https://github.com/citation-style-language/schema/raw/master/csl-citation.json"}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(Carter, 2015)</w:t>
      </w:r>
      <w:r>
        <w:rPr>
          <w:rFonts w:ascii="Times New Roman" w:hAnsi="Times New Roman" w:cs="Times New Roman"/>
        </w:rPr>
        <w:fldChar w:fldCharType="end"/>
      </w:r>
      <w:r>
        <w:rPr>
          <w:rFonts w:ascii="Times New Roman" w:hAnsi="Times New Roman" w:cs="Times New Roman"/>
        </w:rPr>
        <w:t>. Ireland has a detailed preference for the pacific settlement of international disputes through international arbitration or judicial redress, in line with Article 29 (2) of its constitution</w:t>
      </w:r>
      <w:r>
        <w:rPr>
          <w:rFonts w:ascii="Times New Roman" w:hAnsi="Times New Roman" w:cs="Times New Roman"/>
        </w:rPr>
        <w:fldChar w:fldCharType="begin"/>
      </w:r>
      <w:r>
        <w:rPr>
          <w:rFonts w:ascii="Times New Roman" w:hAnsi="Times New Roman" w:cs="Times New Roman"/>
        </w:rPr>
        <w:instrText xml:space="preserve"> ADDIN ZOTERO_ITEM CSL_CITATION {"citationID":"D6AQZebk","properties":{"formattedCitation":"(Book (eISB), 1937)","plainCitation":"(Book (eISB), 1937)","noteIndex":0},"citationItems":[{"id":449,"uris":["http://zotero.org/users/6413924/items/QRPTG4PK"],"uri":["http://zotero.org/users/6413924/items/QRPTG4PK"],"itemData":{"id":449,"type":"legislation","abstract":", The electronic Irish Statute Book (eISB) comprises the Acts of the Oireachtas (Parliament), Statutory Instruments, Legislation Directory, Constitution and a limited number of pre-1922 Acts.","language":"en","note":"publisher: Office of the Attorney General","section":"29 (2)","title":"electronic Irish Statute Book (eISB)","URL":"http://www.irishstatutebook.ie/eli/cons/en/html","author":[{"family":"Book (eISB)","given":"electronic Irish Statute"}],"accessed":{"date-parts":[["2021",5,22]]},"issued":{"date-parts":[["1937",7,1]]}}}],"schema":"https://github.com/citation-style-language/schema/raw/master/csl-citation.json"}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(Book (eISB), 1937)</w:t>
      </w:r>
      <w:r>
        <w:rPr>
          <w:rFonts w:ascii="Times New Roman" w:hAnsi="Times New Roman" w:cs="Times New Roman"/>
        </w:rPr>
        <w:fldChar w:fldCharType="end"/>
      </w:r>
      <w:r>
        <w:rPr>
          <w:rFonts w:ascii="Times New Roman" w:hAnsi="Times New Roman" w:cs="Times New Roman"/>
        </w:rPr>
        <w:t>. Although favourably disposed to arbitration, it is just in the last decade that Ireland reformed it statutes and streamlined its approach to arbitration in conformity with the UNCITRAL Model Law</w:t>
      </w:r>
      <w:r>
        <w:rPr>
          <w:rFonts w:ascii="Times New Roman" w:hAnsi="Times New Roman" w:cs="Times New Roman"/>
        </w:rPr>
        <w:fldChar w:fldCharType="begin"/>
      </w:r>
      <w:r>
        <w:rPr>
          <w:rFonts w:ascii="Times New Roman" w:hAnsi="Times New Roman" w:cs="Times New Roman"/>
        </w:rPr>
        <w:instrText xml:space="preserve"> ADDIN ZOTERO_ITEM CSL_CITATION {"citationID":"CLevg6Ky","properties":{"formattedCitation":"(O\\uc0\\u8217{}Malley, n.d.)","plainCitation":"(O’Malley, n.d.)","noteIndex":0},"citationItems":[{"id":426,"uris":["http://zotero.org/users/6413924/items/5CDRGUDT"],"uri":["http://zotero.org/users/6413924/items/5CDRGUDT"],"itemData":{"id":426,"type":"webpage","abstract":"Choosing the seat of arbitration is often a fundamental component of international trade. The importance of this choice was neatly stated by the US…","language":"en","title":"Ireland as a seat for International Arbitration Post-Brexit | Lexology","URL":"https://www.lexology.com/library/detail.aspx?g=e23a5106-b8f4-486e-9833-36af667528d0","author":[{"family":"O'Malley","given":"Hayes Solicitors-Joe"}],"accessed":{"date-parts":[["2021",5,10]]}}}],"schema":"https://github.com/citation-style-language/schema/raw/master/csl-citation.json"} </w:instrText>
      </w:r>
      <w:r>
        <w:rPr>
          <w:rFonts w:ascii="Times New Roman" w:hAnsi="Times New Roman" w:cs="Times New Roman"/>
        </w:rPr>
        <w:fldChar w:fldCharType="separate"/>
      </w:r>
      <w:r w:rsidRPr="00F43062">
        <w:rPr>
          <w:rFonts w:ascii="Times New Roman" w:hAnsi="Times New Roman" w:cs="Times New Roman"/>
        </w:rPr>
        <w:t>(O’Malley, n.d.)</w:t>
      </w:r>
      <w:r>
        <w:rPr>
          <w:rFonts w:ascii="Times New Roman" w:hAnsi="Times New Roman" w:cs="Times New Roman"/>
        </w:rPr>
        <w:fldChar w:fldCharType="end"/>
      </w:r>
      <w:r>
        <w:rPr>
          <w:rFonts w:ascii="Times New Roman" w:hAnsi="Times New Roman" w:cs="Times New Roman"/>
        </w:rPr>
        <w:t>.</w:t>
      </w:r>
    </w:p>
    <w:p w14:paraId="221F1FAE" w14:textId="77777777" w:rsidR="008B78A0" w:rsidRDefault="008B78A0" w:rsidP="00BF0361">
      <w:pPr>
        <w:spacing w:line="360" w:lineRule="auto"/>
        <w:jc w:val="both"/>
        <w:rPr>
          <w:rFonts w:ascii="Times New Roman" w:hAnsi="Times New Roman" w:cs="Times New Roman"/>
        </w:rPr>
      </w:pPr>
    </w:p>
    <w:p w14:paraId="68D55C97" w14:textId="20FBBF34" w:rsidR="00BF0361" w:rsidRDefault="00BF0361" w:rsidP="00BF0361">
      <w:pPr>
        <w:spacing w:line="360" w:lineRule="auto"/>
        <w:jc w:val="both"/>
        <w:rPr>
          <w:rFonts w:ascii="Times New Roman" w:hAnsi="Times New Roman" w:cs="Times New Roman"/>
        </w:rPr>
      </w:pPr>
      <w:r>
        <w:rPr>
          <w:rFonts w:ascii="Times New Roman" w:hAnsi="Times New Roman" w:cs="Times New Roman"/>
        </w:rPr>
        <w:lastRenderedPageBreak/>
        <w:t xml:space="preserve">One major merit of the practice of international commercial arbitration in Ireland is the limitation of judicial supervision which the arbitrators or arbitral tribunal enjoy, thanks to the revised legislation of the Arbitration Act of 2010, which has limited the courts </w:t>
      </w:r>
      <w:r w:rsidR="008B78A0">
        <w:rPr>
          <w:rFonts w:ascii="Times New Roman" w:hAnsi="Times New Roman" w:cs="Times New Roman"/>
        </w:rPr>
        <w:t>influence</w:t>
      </w:r>
      <w:r>
        <w:rPr>
          <w:rFonts w:ascii="Times New Roman" w:hAnsi="Times New Roman" w:cs="Times New Roman"/>
        </w:rPr>
        <w:t xml:space="preserve"> and intervention in matters concerning the likelihood of delay and unplanned increase in the costs are invariably reduced in international commercial arbitration</w:t>
      </w:r>
      <w:r>
        <w:rPr>
          <w:rFonts w:ascii="Times New Roman" w:hAnsi="Times New Roman" w:cs="Times New Roman"/>
        </w:rPr>
        <w:fldChar w:fldCharType="begin"/>
      </w:r>
      <w:r>
        <w:rPr>
          <w:rFonts w:ascii="Times New Roman" w:hAnsi="Times New Roman" w:cs="Times New Roman"/>
        </w:rPr>
        <w:instrText xml:space="preserve"> ADDIN ZOTERO_ITEM CSL_CITATION {"citationID":"ecEo049T","properties":{"formattedCitation":"(Hoisin, 2001)","plainCitation":"(Hoisin, 2001)","noteIndex":0},"citationItems":[{"id":453,"uris":["http://zotero.org/users/6413924/items/22HCE6FP"],"uri":["http://zotero.org/users/6413924/items/22HCE6FP"],"itemData":{"id":453,"type":"article-journal","container-title":"International Journal of Legal Information","issue":"2","journalAbbreviation":"Int'l J. Legal Info.","language":"eng","page":"244-255","source":"HeinOnline","title":"Ireland as a Venue for International Arbitration A Common Law for Europe: Legal Systems and Legal Information: IALL 19th Course on International Law Librarianship","title-short":"Ireland as a Venue for International Arbitration A Common Law for Europe","volume":"29","author":[{"family":"Hoisin","given":"Colm O."}],"issued":{"date-parts":[["2001"]]}}}],"schema":"https://github.com/citation-style-language/schema/raw/master/csl-citation.json"}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(Hoisin, 2001)</w:t>
      </w:r>
      <w:r>
        <w:rPr>
          <w:rFonts w:ascii="Times New Roman" w:hAnsi="Times New Roman" w:cs="Times New Roman"/>
        </w:rPr>
        <w:fldChar w:fldCharType="end"/>
      </w:r>
      <w:r>
        <w:rPr>
          <w:rFonts w:ascii="Times New Roman" w:hAnsi="Times New Roman" w:cs="Times New Roman"/>
        </w:rPr>
        <w:t>.</w:t>
      </w:r>
    </w:p>
    <w:p w14:paraId="5C4DFAEC"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In order for Ireland to be appealing globally to the practice of international commercial arbitration, it is of huge importance to have an up to date and non-partisan international arbitration legislation and the presence of a well-grounded and forthcoming judicial system to support the practice of arbitration. Fortunately, Ireland has a judiciary with a long history of independence and impartiality</w:t>
      </w:r>
      <w:r>
        <w:rPr>
          <w:rFonts w:ascii="Times New Roman" w:hAnsi="Times New Roman" w:cs="Times New Roman"/>
        </w:rPr>
        <w:fldChar w:fldCharType="begin"/>
      </w:r>
      <w:r>
        <w:rPr>
          <w:rFonts w:ascii="Times New Roman" w:hAnsi="Times New Roman" w:cs="Times New Roman"/>
        </w:rPr>
        <w:instrText xml:space="preserve"> ADDIN ZOTERO_ITEM CSL_CITATION {"citationID":"67z8ibXg","properties":{"formattedCitation":"(Blackaby et al., 2015)","plainCitation":"(Blackaby et al., 2015)","noteIndex":0},"citationItems":[{"id":76,"uris":["http://zotero.org/users/6413924/items/NC6T26DH"],"uri":["http://zotero.org/users/6413924/items/NC6T26DH"],"itemData":{"id":76,"type":"book","abstract":"This leading commentary on international commercial arbitration, now in its sixth edition, is an essential guide for arbitrators and lawyers worldwide. Based on the authors' extensive experience as counsel and arbitrators, it provides an updated explanation of all elements of the law and practice of arbitration. This pack includes the hardback and an ebook version.  This text provides an authoritative guide to the international arbitral process, from the drafting of the arbitration agreement to the enforcement of arbitral awards. The sixth edition has been updated to incorporate reference to the latest significant developments in the field such as the new LCIA, ICC and UNCITRAL Rules and new IBA Guidelines. There will also be an increased reference to international arbitral authority and practice from beyond Europe (China, India, and the US).   Following the chronology of an arbitration, the book covers applicable laws, arbitration agreements, the establishment and powers of a tribunal, the conduct of proceedings and the role of domestic courts. In addition, it provides an in-depth examination of the award itself, and comments on the special considerations applying to arbitrations brought under investment treaties. It draws on examples of the rules and practice of arbitration at the International Chamber of Commerce, the London Court of International Arbitration, the American Arbitration Association, the International Centre for Settlement of Investment Disputes and the United Nations Commission on International Trade Law.  Instructions for downloading your digital pack can be found at the following link:  http://bit.ly/1PLSXqv   For help with accessing the digital option of your pack please contact (for eBooks): lawebooks@oup.com and for the LawReader app: lawreader@oup.com","edition":"Sixth Edition","event-place":"Oxford, New York","ISBN":"978-0-19-874487-0","number-of-pages":"944","publisher":"Oxford University Press","publisher-place":"Oxford, New York","source":"Oxford University Press","title":"Redfern and Hunter on International Arbitration (Hardback and eBook)","author":[{"family":"Blackaby","given":"Nigel"},{"family":"QC","given":"Constantine Partasides"},{"family":"Redfern","given":"Alan"},{"family":"Hunter","given":"Martin"}],"issued":{"date-parts":[["2015",9,24]]}}}],"schema":"https://github.com/citation-style-language/schema/raw/master/csl-citation.json"}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(Blackaby et al., 2015)</w:t>
      </w:r>
      <w:r>
        <w:rPr>
          <w:rFonts w:ascii="Times New Roman" w:hAnsi="Times New Roman" w:cs="Times New Roman"/>
        </w:rPr>
        <w:fldChar w:fldCharType="end"/>
      </w:r>
      <w:r>
        <w:rPr>
          <w:rFonts w:ascii="Times New Roman" w:hAnsi="Times New Roman" w:cs="Times New Roman"/>
        </w:rPr>
        <w:t xml:space="preserve">. The Irelands court has a rather supportive attitude to arbitral practice in recent years. Even with the powers the court retain in respect of domestic arbitration, the courts have shown a significant reluctance in interfering with matters relating to arbitration, this stance was reiterated in the case of </w:t>
      </w:r>
      <w:r w:rsidRPr="001161C1">
        <w:rPr>
          <w:rFonts w:ascii="Times New Roman" w:hAnsi="Times New Roman" w:cs="Times New Roman"/>
          <w:i/>
          <w:iCs/>
        </w:rPr>
        <w:t>Keenan V. Shield</w:t>
      </w:r>
      <w:r>
        <w:rPr>
          <w:rFonts w:ascii="Times New Roman" w:hAnsi="Times New Roman" w:cs="Times New Roman"/>
        </w:rPr>
        <w:t xml:space="preserve"> </w:t>
      </w:r>
      <w:r w:rsidRPr="001161C1">
        <w:rPr>
          <w:rFonts w:ascii="Times New Roman" w:hAnsi="Times New Roman" w:cs="Times New Roman"/>
          <w:i/>
          <w:iCs/>
        </w:rPr>
        <w:t>Insurance Company {1988} I.R</w:t>
      </w:r>
      <w:r>
        <w:rPr>
          <w:rFonts w:ascii="Times New Roman" w:hAnsi="Times New Roman" w:cs="Times New Roman"/>
          <w:i/>
          <w:iCs/>
        </w:rPr>
        <w:t xml:space="preserve">; </w:t>
      </w:r>
      <w:r w:rsidRPr="00A611D2">
        <w:rPr>
          <w:rFonts w:ascii="Times New Roman" w:hAnsi="Times New Roman" w:cs="Times New Roman"/>
        </w:rPr>
        <w:t>where the court held</w:t>
      </w:r>
      <w:r>
        <w:rPr>
          <w:rFonts w:ascii="Times New Roman" w:hAnsi="Times New Roman" w:cs="Times New Roman"/>
        </w:rPr>
        <w:t xml:space="preserve"> that the practice of international arbitration is an ever expanding one, and every such consideration points to the desirability of ensuring an arbitration award is final in strict sense</w:t>
      </w:r>
      <w:r>
        <w:rPr>
          <w:rFonts w:ascii="Times New Roman" w:hAnsi="Times New Roman" w:cs="Times New Roman"/>
        </w:rPr>
        <w:fldChar w:fldCharType="begin"/>
      </w:r>
      <w:r>
        <w:rPr>
          <w:rFonts w:ascii="Times New Roman" w:hAnsi="Times New Roman" w:cs="Times New Roman"/>
        </w:rPr>
        <w:instrText xml:space="preserve"> ADDIN ZOTERO_ITEM CSL_CITATION {"citationID":"8WEAEnx1","properties":{"formattedCitation":"(Carter, 2015)","plainCitation":"(Carter, 2015)","noteIndex":0},"citationItems":[{"id":448,"uris":["http://zotero.org/users/6413924/items/GUQBVTPG"],"uri":["http://zotero.org/users/6413924/items/GUQBVTPG"],"itemData":{"id":448,"type":"book","ISBN":"978-1-909830-53-0","language":"en","note":"OCLC: 919301236","source":"Open WorldCat","title":"The international arbitration review","author":[{"family":"Carter","given":"James H"}],"issued":{"date-parts":[["2015"]]}}}],"schema":"https://github.com/citation-style-language/schema/raw/master/csl-citation.json"}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(Carter, 2015)</w:t>
      </w:r>
      <w:r>
        <w:rPr>
          <w:rFonts w:ascii="Times New Roman" w:hAnsi="Times New Roman" w:cs="Times New Roman"/>
        </w:rPr>
        <w:fldChar w:fldCharType="end"/>
      </w:r>
      <w:r>
        <w:rPr>
          <w:rFonts w:ascii="Times New Roman" w:hAnsi="Times New Roman" w:cs="Times New Roman"/>
        </w:rPr>
        <w:t>.</w:t>
      </w:r>
    </w:p>
    <w:p w14:paraId="420EA0BD" w14:textId="77777777" w:rsidR="008B78A0" w:rsidRDefault="008B78A0" w:rsidP="00BF0361">
      <w:pPr>
        <w:spacing w:line="360" w:lineRule="auto"/>
        <w:jc w:val="both"/>
        <w:rPr>
          <w:rFonts w:ascii="Times New Roman" w:hAnsi="Times New Roman" w:cs="Times New Roman"/>
        </w:rPr>
      </w:pPr>
    </w:p>
    <w:p w14:paraId="36A0296B" w14:textId="74E2F645" w:rsidR="00BF0361" w:rsidRDefault="00BF0361" w:rsidP="00BF0361">
      <w:pPr>
        <w:spacing w:line="360" w:lineRule="auto"/>
        <w:jc w:val="both"/>
        <w:rPr>
          <w:rFonts w:ascii="Times New Roman" w:hAnsi="Times New Roman" w:cs="Times New Roman"/>
        </w:rPr>
      </w:pPr>
      <w:r>
        <w:rPr>
          <w:rFonts w:ascii="Times New Roman" w:hAnsi="Times New Roman" w:cs="Times New Roman"/>
        </w:rPr>
        <w:t>Irelands economy boom over the last decade has also been an added advantage which has clearly changed Irelands image, with one of the highest growth rate amongst Organisation for Economic Cooperation and Development (OECD) countries</w:t>
      </w:r>
      <w:r>
        <w:rPr>
          <w:rFonts w:ascii="Times New Roman" w:hAnsi="Times New Roman" w:cs="Times New Roman"/>
        </w:rPr>
        <w:fldChar w:fldCharType="begin"/>
      </w:r>
      <w:r>
        <w:rPr>
          <w:rFonts w:ascii="Times New Roman" w:hAnsi="Times New Roman" w:cs="Times New Roman"/>
        </w:rPr>
        <w:instrText xml:space="preserve"> ADDIN ZOTERO_ITEM CSL_CITATION {"citationID":"7ATUI4jG","properties":{"formattedCitation":"(\\uc0\\u8220{}Ireland - OECD Data,\\uc0\\u8221{} n.d.)","plainCitation":"(“Ireland - OECD Data,” n.d.)","noteIndex":0},"citationItems":[{"id":457,"uris":["http://zotero.org/users/6413924/items/CIVFZ6WF"],"uri":["http://zotero.org/users/6413924/items/CIVFZ6WF"],"itemData":{"id":457,"type":"webpage","abstract":"Find, compare and share OECD data by country.","container-title":"theOECD","language":"en","title":"Ireland - OECD Data","URL":"http://data.oecd.org/ireland.htm","accessed":{"date-parts":[["2021",5,24]]}}}],"schema":"https://github.com/citation-style-language/schema/raw/master/csl-citation.json"} </w:instrText>
      </w:r>
      <w:r>
        <w:rPr>
          <w:rFonts w:ascii="Times New Roman" w:hAnsi="Times New Roman" w:cs="Times New Roman"/>
        </w:rPr>
        <w:fldChar w:fldCharType="separate"/>
      </w:r>
      <w:r w:rsidRPr="00C601F2">
        <w:rPr>
          <w:rFonts w:ascii="Times New Roman" w:hAnsi="Times New Roman" w:cs="Times New Roman"/>
        </w:rPr>
        <w:t>(“Ireland - OECD Data,” n.d.)</w:t>
      </w:r>
      <w:r>
        <w:rPr>
          <w:rFonts w:ascii="Times New Roman" w:hAnsi="Times New Roman" w:cs="Times New Roman"/>
        </w:rPr>
        <w:fldChar w:fldCharType="end"/>
      </w:r>
      <w:r>
        <w:rPr>
          <w:rFonts w:ascii="Times New Roman" w:hAnsi="Times New Roman" w:cs="Times New Roman"/>
        </w:rPr>
        <w:t>. This economic success has undoubtedly put Ireland firmly on the map in commercial terms. The fact that Ireland is an English-speaking country, gives her good competitive advantage over its European counterparts and a favourable pick for an arbitral seat. Notwithstanding the presence of diverse companies from Asia, European Union and America have their global or European headquarters located in Ireland is also a favourable factor, as these companies enjoy a favourable tac regime, better operating cost and workforce</w:t>
      </w:r>
      <w:r>
        <w:rPr>
          <w:rFonts w:ascii="Times New Roman" w:hAnsi="Times New Roman" w:cs="Times New Roman"/>
        </w:rPr>
        <w:fldChar w:fldCharType="begin"/>
      </w:r>
      <w:r>
        <w:rPr>
          <w:rFonts w:ascii="Times New Roman" w:hAnsi="Times New Roman" w:cs="Times New Roman"/>
        </w:rPr>
        <w:instrText xml:space="preserve"> ADDIN ZOTERO_ITEM CSL_CITATION {"citationID":"OCh2LeFF","properties":{"formattedCitation":"(O\\uc0\\u8217{}Donnell, 2020)","plainCitation":"(O’Donnell, 2020)","noteIndex":0},"citationItems":[{"id":462,"uris":["http://zotero.org/users/6413924/items/K4PTJS6V"],"uri":["http://zotero.org/users/6413924/items/K4PTJS6V"],"itemData":{"id":462,"type":"article-journal","language":"en","page":"7","source":"Zotero","title":"Mealey's International Arbitration Report","volume":"35","author":[{"family":"O’Donnell","given":"Hayley"}],"issued":{"date-parts":[["2020"]]}}}],"schema":"https://github.com/citation-style-language/schema/raw/master/csl-citation.json"} </w:instrText>
      </w:r>
      <w:r>
        <w:rPr>
          <w:rFonts w:ascii="Times New Roman" w:hAnsi="Times New Roman" w:cs="Times New Roman"/>
        </w:rPr>
        <w:fldChar w:fldCharType="separate"/>
      </w:r>
      <w:r w:rsidRPr="00F66BB0">
        <w:rPr>
          <w:rFonts w:ascii="Times New Roman" w:hAnsi="Times New Roman" w:cs="Times New Roman"/>
        </w:rPr>
        <w:t>(O’Donnell, 2020)</w:t>
      </w:r>
      <w:r>
        <w:rPr>
          <w:rFonts w:ascii="Times New Roman" w:hAnsi="Times New Roman" w:cs="Times New Roman"/>
        </w:rPr>
        <w:fldChar w:fldCharType="end"/>
      </w:r>
      <w:r>
        <w:rPr>
          <w:rFonts w:ascii="Times New Roman" w:hAnsi="Times New Roman" w:cs="Times New Roman"/>
        </w:rPr>
        <w:t>. Dublin is a cost friendly venue for foreign parties to contract their arbitral hearing in comparison to other jurisdiction in Europe as earlier stated, thanks to the provision of Section 13 of Irelands Arbitration Act 2010 that recommends an arbitral tribunal to have one arbitrator rather than three</w:t>
      </w:r>
      <w:r>
        <w:rPr>
          <w:rFonts w:ascii="Times New Roman" w:hAnsi="Times New Roman" w:cs="Times New Roman"/>
        </w:rPr>
        <w:fldChar w:fldCharType="begin"/>
      </w:r>
      <w:r>
        <w:rPr>
          <w:rFonts w:ascii="Times New Roman" w:hAnsi="Times New Roman" w:cs="Times New Roman"/>
        </w:rPr>
        <w:instrText xml:space="preserve"> ADDIN ZOTERO_ITEM CSL_CITATION {"citationID":"V4FtUkSe","properties":{"formattedCitation":"(Reichert,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 xml:space="preserve">. In addition to the quality of professional and legal services and skilled lawyers who are experienced in the practice of international arbitration. For instance, the former president of the Chartered Institute of Arbitrators, Dr </w:t>
      </w:r>
      <w:proofErr w:type="spellStart"/>
      <w:r>
        <w:rPr>
          <w:rFonts w:ascii="Times New Roman" w:hAnsi="Times New Roman" w:cs="Times New Roman"/>
        </w:rPr>
        <w:t>Nael</w:t>
      </w:r>
      <w:proofErr w:type="spellEnd"/>
      <w:r>
        <w:rPr>
          <w:rFonts w:ascii="Times New Roman" w:hAnsi="Times New Roman" w:cs="Times New Roman"/>
        </w:rPr>
        <w:t xml:space="preserve"> </w:t>
      </w:r>
      <w:proofErr w:type="spellStart"/>
      <w:r>
        <w:rPr>
          <w:rFonts w:ascii="Times New Roman" w:hAnsi="Times New Roman" w:cs="Times New Roman"/>
        </w:rPr>
        <w:t>Bunni</w:t>
      </w:r>
      <w:proofErr w:type="spellEnd"/>
      <w:r>
        <w:rPr>
          <w:rFonts w:ascii="Times New Roman" w:hAnsi="Times New Roman" w:cs="Times New Roman"/>
        </w:rPr>
        <w:t xml:space="preserve"> who has a widespread reputation especially in the area of construction arbitration</w:t>
      </w:r>
      <w:r>
        <w:rPr>
          <w:rFonts w:ascii="Times New Roman" w:hAnsi="Times New Roman" w:cs="Times New Roman"/>
        </w:rPr>
        <w:fldChar w:fldCharType="begin"/>
      </w:r>
      <w:r>
        <w:rPr>
          <w:rFonts w:ascii="Times New Roman" w:hAnsi="Times New Roman" w:cs="Times New Roman"/>
        </w:rPr>
        <w:instrText xml:space="preserve"> ADDIN ZOTERO_ITEM CSL_CITATION {"citationID":"7k6Ndcyk","properties":{"formattedCitation":"(admin, 2015)","plainCitation":"(admin, 2015)","noteIndex":0},"citationItems":[{"id":459,"uris":["http://zotero.org/users/6413924/items/E7JMD7LP"],"uri":["http://zotero.org/users/6413924/items/E7JMD7LP"],"itemData":{"id":459,"type":"webpage","abstract":"The Minister for Business and Employment, Ged Nash TD, has today (Tues 12th May) announced his intention to appoint Dr. Nael G. Bunni as Chairperson of the Ministerial Panel of Adjudicators to be appointed under the Construction Contracts Act, 2013.","language":"en","note":"publisher: admin admin","title":"Minister Nash announces his intention to appoint Dr. Nael G. Bunni as Chairperson of the Panel of Adjudicators under the Construction Contracts Act, 2013","URL":"https://enterprise.gov.ie/en/News-And-Events/Department-News/2015/May/Minister-Nash-announces-his-intention-to-appoint-Dr-Nael-G-Bunni-as-Chairperson-of-the-Panel-of-Adjudicators-under-the-Construction-Contracts-Act-2013.html","author":[{"family":"admin","given":"admin"}],"accessed":{"date-parts":[["2021",5,24]]},"issued":{"date-parts":[["2015",5,12]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(admin, 2015)</w:t>
      </w:r>
      <w:r>
        <w:rPr>
          <w:rFonts w:ascii="Times New Roman" w:hAnsi="Times New Roman" w:cs="Times New Roman"/>
        </w:rPr>
        <w:fldChar w:fldCharType="end"/>
      </w:r>
      <w:r>
        <w:rPr>
          <w:rFonts w:ascii="Times New Roman" w:hAnsi="Times New Roman" w:cs="Times New Roman"/>
        </w:rPr>
        <w:t xml:space="preserve">. While also considering cost differentiation such as legal and accommodation in terms of Dublin being an </w:t>
      </w:r>
      <w:r>
        <w:rPr>
          <w:rFonts w:ascii="Times New Roman" w:hAnsi="Times New Roman" w:cs="Times New Roman"/>
        </w:rPr>
        <w:lastRenderedPageBreak/>
        <w:t>arbitral seat, compared it to competitors such as London, Geneva and Paris, Dublin is less expensive than these centres in Europe</w:t>
      </w:r>
      <w:r>
        <w:rPr>
          <w:rFonts w:ascii="Times New Roman" w:hAnsi="Times New Roman" w:cs="Times New Roman"/>
        </w:rPr>
        <w:fldChar w:fldCharType="begin"/>
      </w:r>
      <w:r>
        <w:rPr>
          <w:rFonts w:ascii="Times New Roman" w:hAnsi="Times New Roman" w:cs="Times New Roman"/>
        </w:rPr>
        <w:instrText xml:space="preserve"> ADDIN ZOTERO_ITEM CSL_CITATION {"citationID":"RzxuvNW0","properties":{"formattedCitation":"(O\\uc0\\u8217{}Donnell, 2020)","plainCitation":"(O’Donnell, 2020)","noteIndex":0},"citationItems":[{"id":462,"uris":["http://zotero.org/users/6413924/items/K4PTJS6V"],"uri":["http://zotero.org/users/6413924/items/K4PTJS6V"],"itemData":{"id":462,"type":"article-journal","language":"en","page":"7","source":"Zotero","title":"Mealey's International Arbitration Report","volume":"35","author":[{"family":"O’Donnell","given":"Hayley"}],"issued":{"date-parts":[["2020"]]}}}],"schema":"https://github.com/citation-style-language/schema/raw/master/csl-citation.json"} </w:instrText>
      </w:r>
      <w:r>
        <w:rPr>
          <w:rFonts w:ascii="Times New Roman" w:hAnsi="Times New Roman" w:cs="Times New Roman"/>
        </w:rPr>
        <w:fldChar w:fldCharType="separate"/>
      </w:r>
      <w:r w:rsidRPr="00593866">
        <w:rPr>
          <w:rFonts w:ascii="Times New Roman" w:hAnsi="Times New Roman" w:cs="Times New Roman"/>
        </w:rPr>
        <w:t>(O’Donnell, 2020)</w:t>
      </w:r>
      <w:r>
        <w:rPr>
          <w:rFonts w:ascii="Times New Roman" w:hAnsi="Times New Roman" w:cs="Times New Roman"/>
        </w:rPr>
        <w:fldChar w:fldCharType="end"/>
      </w:r>
      <w:r>
        <w:rPr>
          <w:rFonts w:ascii="Times New Roman" w:hAnsi="Times New Roman" w:cs="Times New Roman"/>
        </w:rPr>
        <w:t>.</w:t>
      </w:r>
    </w:p>
    <w:p w14:paraId="3961C71D" w14:textId="77777777" w:rsidR="00BF0361" w:rsidRDefault="00BF0361" w:rsidP="00BF0361">
      <w:pPr>
        <w:spacing w:line="360" w:lineRule="auto"/>
        <w:jc w:val="both"/>
        <w:rPr>
          <w:rFonts w:ascii="Times New Roman" w:hAnsi="Times New Roman" w:cs="Times New Roman"/>
        </w:rPr>
      </w:pPr>
    </w:p>
    <w:p w14:paraId="772063D2" w14:textId="33686000" w:rsidR="00BF0361" w:rsidRPr="00726C7D" w:rsidRDefault="00BF0361" w:rsidP="00F14645">
      <w:pPr>
        <w:pStyle w:val="Subtitle"/>
      </w:pPr>
      <w:r w:rsidRPr="00726C7D">
        <w:t>4.3</w:t>
      </w:r>
      <w:r w:rsidRPr="00726C7D">
        <w:tab/>
        <w:t xml:space="preserve"> Post-Brexit and International Commercial Arbitration in Ireland</w:t>
      </w:r>
    </w:p>
    <w:p w14:paraId="30A269A6" w14:textId="0F09C7D1" w:rsidR="00BF0361" w:rsidRDefault="00BF0361" w:rsidP="00BF0361">
      <w:pPr>
        <w:spacing w:line="360" w:lineRule="auto"/>
        <w:jc w:val="both"/>
        <w:rPr>
          <w:rFonts w:ascii="Times New Roman" w:hAnsi="Times New Roman" w:cs="Times New Roman"/>
        </w:rPr>
      </w:pPr>
      <w:r>
        <w:rPr>
          <w:rFonts w:ascii="Times New Roman" w:hAnsi="Times New Roman" w:cs="Times New Roman"/>
        </w:rPr>
        <w:t>The United Kingdom’s decision to exit the European Union and the single market has brought about the decision of many parties to international contracts to review a different seat of arbitration and choice of law in their arbitration clause, due to the fact that Ireland is now the only European union member state that operates a judiciary that is English speaking and also applies the rules of common law, hence a better choice for parties over the United Kingdom</w:t>
      </w:r>
      <w:r w:rsidR="008B78A0">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{"citationID":"8bXfCygd","properties":{"formattedCitation":"(Liu, Ndolo, 2017)","plainCitation":"(Liu, Ndolo, 2017)","noteIndex":0},"citationItems":[{"id":72,"uris":["http://zotero.org/users/6413924/items/T3GL7M8K"],"uri":["http://zotero.org/users/6413924/items/T3GL7M8K"],"itemData":{"id":72,"type":"article-journal","container-title":"I r i s h Journal of European Law","issue":"s s u e 1","language":"English","title":"Arbitration in the Republic of Ireland after Brexit","volume":"V o l u m e 2 0 I","author":[{"family":"Liu, Ndolo","given":"Margaret","suffix":"David Mwoni"}],"accessed":{"date-parts":[["2020",4,9]]},"issued":{"date-parts":[["2017",12]]}}}],"schema":"https://github.com/citation-style-language/schema/raw/master/csl-citation.json"}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(Liu, Ndolo, 2017)</w:t>
      </w:r>
      <w:r>
        <w:rPr>
          <w:rFonts w:ascii="Times New Roman" w:hAnsi="Times New Roman" w:cs="Times New Roman"/>
        </w:rPr>
        <w:fldChar w:fldCharType="end"/>
      </w:r>
      <w:r>
        <w:rPr>
          <w:rFonts w:ascii="Times New Roman" w:hAnsi="Times New Roman" w:cs="Times New Roman"/>
        </w:rPr>
        <w:t xml:space="preserve">. Furthermore, the provisions of Section 11 of Irelands Arbitration Act provides that the </w:t>
      </w:r>
      <w:r>
        <w:rPr>
          <w:rFonts w:ascii="Times New Roman" w:hAnsi="Times New Roman" w:cs="Times New Roman"/>
          <w:lang w:val="en-US"/>
        </w:rPr>
        <w:t>court’s</w:t>
      </w:r>
      <w:r w:rsidRPr="00296866">
        <w:rPr>
          <w:rFonts w:ascii="Times New Roman" w:hAnsi="Times New Roman" w:cs="Times New Roman"/>
          <w:lang w:val="en-US"/>
        </w:rPr>
        <w:t xml:space="preserve"> decision relating to any matter referred to </w:t>
      </w:r>
      <w:r w:rsidRPr="004461B0">
        <w:rPr>
          <w:rFonts w:ascii="Times New Roman" w:hAnsi="Times New Roman" w:cs="Times New Roman"/>
        </w:rPr>
        <w:t>it under the</w:t>
      </w:r>
      <w:r>
        <w:rPr>
          <w:rFonts w:ascii="Times New Roman" w:hAnsi="Times New Roman" w:cs="Times New Roman"/>
        </w:rPr>
        <w:t xml:space="preserve"> Arbitration Act 2010 shall be binding and final with no right of appeal from such decision</w:t>
      </w:r>
      <w:r>
        <w:rPr>
          <w:rFonts w:ascii="Times New Roman" w:hAnsi="Times New Roman" w:cs="Times New Roman"/>
        </w:rPr>
        <w:fldChar w:fldCharType="begin"/>
      </w:r>
      <w:r>
        <w:rPr>
          <w:rFonts w:ascii="Times New Roman" w:hAnsi="Times New Roman" w:cs="Times New Roman"/>
        </w:rPr>
        <w:instrText xml:space="preserve"> ADDIN ZOTERO_ITEM CSL_CITATION {"citationID":"dLlk7kYO","properties":{"formattedCitation":"(O\\uc0\\u8217{}Malley, n.d.)","plainCitation":"(O’Malley, n.d.)","noteIndex":0},"citationItems":[{"id":426,"uris":["http://zotero.org/users/6413924/items/5CDRGUDT"],"uri":["http://zotero.org/users/6413924/items/5CDRGUDT"],"itemData":{"id":426,"type":"webpage","abstract":"Choosing the seat of arbitration is often a fundamental component of international trade. The importance of this choice was neatly stated by the US…","language":"en","title":"Ireland as a seat for International Arbitration Post-Brexit | Lexology","URL":"https://www.lexology.com/library/detail.aspx?g=e23a5106-b8f4-486e-9833-36af667528d0","author":[{"family":"O'Malley","given":"Hayes Solicitors-Joe"}],"accessed":{"date-parts":[["2021",5,10]]}}}],"schema":"https://github.com/citation-style-language/schema/raw/master/csl-citation.json"} </w:instrText>
      </w:r>
      <w:r>
        <w:rPr>
          <w:rFonts w:ascii="Times New Roman" w:hAnsi="Times New Roman" w:cs="Times New Roman"/>
        </w:rPr>
        <w:fldChar w:fldCharType="separate"/>
      </w:r>
      <w:r w:rsidRPr="00050A92">
        <w:rPr>
          <w:rFonts w:ascii="Times New Roman" w:hAnsi="Times New Roman" w:cs="Times New Roman"/>
        </w:rPr>
        <w:t>(O’Malley, n.d.)</w:t>
      </w:r>
      <w:r>
        <w:rPr>
          <w:rFonts w:ascii="Times New Roman" w:hAnsi="Times New Roman" w:cs="Times New Roman"/>
        </w:rPr>
        <w:fldChar w:fldCharType="end"/>
      </w:r>
      <w:r>
        <w:rPr>
          <w:rFonts w:ascii="Times New Roman" w:hAnsi="Times New Roman" w:cs="Times New Roman"/>
        </w:rPr>
        <w:t>. This is in contrast with the likelihood of an appeal in England and Whale</w:t>
      </w:r>
      <w:r w:rsidR="00874D47">
        <w:rPr>
          <w:rFonts w:ascii="Times New Roman" w:hAnsi="Times New Roman" w:cs="Times New Roman"/>
        </w:rPr>
        <w:t>s</w:t>
      </w:r>
      <w:r>
        <w:rPr>
          <w:rFonts w:ascii="Times New Roman" w:hAnsi="Times New Roman" w:cs="Times New Roman"/>
        </w:rPr>
        <w:t>, where appeals are opened to parties from appellate court to supreme court, hence causing delay to the arbitral process and potential impediments in respect of recognition and enforcement of the court’s decision</w:t>
      </w:r>
      <w:r w:rsidR="008B78A0">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{"citationID":"lOYVPLn7","properties":{"formattedCitation":"(Liu, Ndolo, 2017)","plainCitation":"(Liu, Ndolo, 2017)","noteIndex":0},"citationItems":[{"id":72,"uris":["http://zotero.org/users/6413924/items/T3GL7M8K"],"uri":["http://zotero.org/users/6413924/items/T3GL7M8K"],"itemData":{"id":72,"type":"article-journal","container-title":"I r i s h Journal of European Law","issue":"s s u e 1","language":"English","title":"Arbitration in the Republic of Ireland after Brexit","volume":"V o l u m e 2 0 I","author":[{"family":"Liu, Ndolo","given":"Margaret","suffix":"David Mwoni"}],"accessed":{"date-parts":[["2020",4,9]]},"issued":{"date-parts":[["2017",12]]}}}],"schema":"https://github.com/citation-style-language/schema/raw/master/csl-citation.json"}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(Liu, Ndolo, 2017)</w:t>
      </w:r>
      <w:r>
        <w:rPr>
          <w:rFonts w:ascii="Times New Roman" w:hAnsi="Times New Roman" w:cs="Times New Roman"/>
        </w:rPr>
        <w:fldChar w:fldCharType="end"/>
      </w:r>
      <w:r>
        <w:rPr>
          <w:rFonts w:ascii="Times New Roman" w:hAnsi="Times New Roman" w:cs="Times New Roman"/>
        </w:rPr>
        <w:t>. In March 2019, a host country agreement was reached between the Permanent Court of Arbitration (PCA) and Ireland which will in turn make provision for international commercial arbitration proceedings to be held in Ireland</w:t>
      </w:r>
      <w:r>
        <w:rPr>
          <w:rFonts w:ascii="Times New Roman" w:hAnsi="Times New Roman" w:cs="Times New Roman"/>
        </w:rPr>
        <w:fldChar w:fldCharType="begin"/>
      </w:r>
      <w:r>
        <w:rPr>
          <w:rFonts w:ascii="Times New Roman" w:hAnsi="Times New Roman" w:cs="Times New Roman"/>
        </w:rPr>
        <w:instrText xml:space="preserve"> ADDIN ZOTERO_ITEM CSL_CITATION {"citationID":"Xeg5ZFDM","properties":{"formattedCitation":"(O\\uc0\\u8217{}Malley, n.d.)","plainCitation":"(O’Malley, n.d.)","noteIndex":0},"citationItems":[{"id":426,"uris":["http://zotero.org/users/6413924/items/5CDRGUDT"],"uri":["http://zotero.org/users/6413924/items/5CDRGUDT"],"itemData":{"id":426,"type":"webpage","abstract":"Choosing the seat of arbitration is often a fundamental component of international trade. The importance of this choice was neatly stated by the US…","language":"en","title":"Ireland as a seat for International Arbitration Post-Brexit | Lexology","URL":"https://www.lexology.com/library/detail.aspx?g=e23a5106-b8f4-486e-9833-36af667528d0","author":[{"family":"O'Malley","given":"Hayes Solicitors-Joe"}],"accessed":{"date-parts":[["2021",5,10]]}}}],"schema":"https://github.com/citation-style-language/schema/raw/master/csl-citation.json"} </w:instrText>
      </w:r>
      <w:r>
        <w:rPr>
          <w:rFonts w:ascii="Times New Roman" w:hAnsi="Times New Roman" w:cs="Times New Roman"/>
        </w:rPr>
        <w:fldChar w:fldCharType="separate"/>
      </w:r>
      <w:r w:rsidRPr="00421E1F">
        <w:rPr>
          <w:rFonts w:ascii="Times New Roman" w:hAnsi="Times New Roman" w:cs="Times New Roman"/>
        </w:rPr>
        <w:t>(O’Malley, n.d.)</w:t>
      </w:r>
      <w:r>
        <w:rPr>
          <w:rFonts w:ascii="Times New Roman" w:hAnsi="Times New Roman" w:cs="Times New Roman"/>
        </w:rPr>
        <w:fldChar w:fldCharType="end"/>
      </w:r>
      <w:r>
        <w:rPr>
          <w:rFonts w:ascii="Times New Roman" w:hAnsi="Times New Roman" w:cs="Times New Roman"/>
        </w:rPr>
        <w:t>.</w:t>
      </w:r>
    </w:p>
    <w:p w14:paraId="278ADC21" w14:textId="77777777" w:rsidR="008B78A0" w:rsidRDefault="008B78A0" w:rsidP="00BF0361">
      <w:pPr>
        <w:spacing w:line="360" w:lineRule="auto"/>
        <w:jc w:val="both"/>
        <w:rPr>
          <w:rFonts w:ascii="Times New Roman" w:hAnsi="Times New Roman" w:cs="Times New Roman"/>
        </w:rPr>
      </w:pPr>
    </w:p>
    <w:p w14:paraId="61BBD09B" w14:textId="7CC0DAE6" w:rsidR="00BF0361" w:rsidRDefault="00BF0361" w:rsidP="00BF0361">
      <w:pPr>
        <w:spacing w:line="360" w:lineRule="auto"/>
        <w:jc w:val="both"/>
        <w:rPr>
          <w:rFonts w:ascii="Times New Roman" w:hAnsi="Times New Roman" w:cs="Times New Roman"/>
        </w:rPr>
      </w:pPr>
      <w:r>
        <w:rPr>
          <w:rFonts w:ascii="Times New Roman" w:hAnsi="Times New Roman" w:cs="Times New Roman"/>
        </w:rPr>
        <w:t>Another welcome development in the promotion of international commercial arbitration in Ireland is the Business Arbitration Scheme, an initiative of the Law Society of Ireland that offers a fast paced, cost-effective and efficient means of resolution of commercial disputes up to the tune of €100,000 regardless of the inclusion of an arbitration clause in the contract or not</w:t>
      </w:r>
      <w:r>
        <w:rPr>
          <w:rFonts w:ascii="Times New Roman" w:hAnsi="Times New Roman" w:cs="Times New Roman"/>
        </w:rPr>
        <w:fldChar w:fldCharType="begin"/>
      </w:r>
      <w:r>
        <w:rPr>
          <w:rFonts w:ascii="Times New Roman" w:hAnsi="Times New Roman" w:cs="Times New Roman"/>
        </w:rPr>
        <w:instrText xml:space="preserve"> ADDIN ZOTERO_ITEM CSL_CITATION {"citationID":"NmPs8MSA","properties":{"formattedCitation":"(Carter, 2015)","plainCitation":"(Carter, 2015)","noteIndex":0},"citationItems":[{"id":448,"uris":["http://zotero.org/users/6413924/items/GUQBVTPG"],"uri":["http://zotero.org/users/6413924/items/GUQBVTPG"],"itemData":{"id":448,"type":"book","ISBN":"978-1-909830-53-0","language":"en","note":"OCLC: 919301236","source":"Open WorldCat","title":"The international arbitration review","author":[{"family":"Carter","given":"James H"}],"issued":{"date-parts":[["2015"]]}}}],"schema":"https://github.com/citation-style-language/schema/raw/master/csl-citation.json"}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(Carter, 2015)</w:t>
      </w:r>
      <w:r>
        <w:rPr>
          <w:rFonts w:ascii="Times New Roman" w:hAnsi="Times New Roman" w:cs="Times New Roman"/>
        </w:rPr>
        <w:fldChar w:fldCharType="end"/>
      </w:r>
      <w:r>
        <w:rPr>
          <w:rFonts w:ascii="Times New Roman" w:hAnsi="Times New Roman" w:cs="Times New Roman"/>
        </w:rPr>
        <w:t>. However, both parties must consent in writing to proceed with the resolution of the dispute by means of arbitration, an arbitrator is then nominated upon the parties consent and hearing takes place within 60 days of such appointment upon which the arbitrator must make a binding award within 30 days of the commencement of such hearing</w:t>
      </w:r>
      <w:r w:rsidR="008B78A0">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{"citationID":"xDBvCYRE","properties":{"formattedCitation":"(Carter, 2015)","plainCitation":"(Carter, 2015)","noteIndex":0},"citationItems":[{"id":448,"uris":["http://zotero.org/users/6413924/items/GUQBVTPG"],"uri":["http://zotero.org/users/6413924/items/GUQBVTPG"],"itemData":{"id":448,"type":"book","ISBN":"978-1-909830-53-0","language":"en","note":"OCLC: 919301236","source":"Open WorldCat","title":"The international arbitration review","author":[{"family":"Carter","given":"James H"}],"issued":{"date-parts":[["2015"]]}}}],"schema":"https://github.com/citation-style-language/schema/raw/master/csl-citation.json"}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(Carter, 2015)</w:t>
      </w:r>
      <w:r>
        <w:rPr>
          <w:rFonts w:ascii="Times New Roman" w:hAnsi="Times New Roman" w:cs="Times New Roman"/>
        </w:rPr>
        <w:fldChar w:fldCharType="end"/>
      </w:r>
      <w:r>
        <w:rPr>
          <w:rFonts w:ascii="Times New Roman" w:hAnsi="Times New Roman" w:cs="Times New Roman"/>
        </w:rPr>
        <w:t>.</w:t>
      </w:r>
    </w:p>
    <w:p w14:paraId="7D3EB933" w14:textId="77777777" w:rsidR="00BF0361" w:rsidRDefault="00BF0361" w:rsidP="00BF0361">
      <w:pPr>
        <w:spacing w:line="360" w:lineRule="auto"/>
        <w:jc w:val="both"/>
        <w:rPr>
          <w:rFonts w:ascii="Times New Roman" w:hAnsi="Times New Roman" w:cs="Times New Roman"/>
        </w:rPr>
      </w:pPr>
    </w:p>
    <w:p w14:paraId="6A53D322" w14:textId="376280E5" w:rsidR="00BF0361" w:rsidRPr="00726C7D" w:rsidRDefault="00BF0361" w:rsidP="00F14645">
      <w:pPr>
        <w:pStyle w:val="Subtitle"/>
      </w:pPr>
      <w:r w:rsidRPr="00726C7D">
        <w:t>4.4</w:t>
      </w:r>
      <w:r w:rsidRPr="00726C7D">
        <w:tab/>
        <w:t>Overview of Irelands Arbitration Act</w:t>
      </w:r>
    </w:p>
    <w:p w14:paraId="2CD7B810"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Irelands Arbitration Act 2010 hereinafter referred to as the (2010 Act) was enacted in March 2010, effectively repealing all previous legislations on arbitration</w:t>
      </w:r>
      <w:r>
        <w:rPr>
          <w:rFonts w:ascii="Times New Roman" w:hAnsi="Times New Roman" w:cs="Times New Roman"/>
        </w:rPr>
        <w:fldChar w:fldCharType="begin"/>
      </w:r>
      <w:r>
        <w:rPr>
          <w:rFonts w:ascii="Times New Roman" w:hAnsi="Times New Roman" w:cs="Times New Roman"/>
        </w:rPr>
        <w:instrText xml:space="preserve"> ADDIN ZOTERO_ITEM CSL_CITATION {"citationID":"87DTlDwt","properties":{"formattedCitation":"(Cox,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(Cox, 2012)</w:t>
      </w:r>
      <w:r>
        <w:rPr>
          <w:rFonts w:ascii="Times New Roman" w:hAnsi="Times New Roman" w:cs="Times New Roman"/>
        </w:rPr>
        <w:fldChar w:fldCharType="end"/>
      </w:r>
      <w:r>
        <w:rPr>
          <w:rFonts w:ascii="Times New Roman" w:hAnsi="Times New Roman" w:cs="Times New Roman"/>
        </w:rPr>
        <w:t>.  The 2010 Act came into operation in June 2010, which effectively applied to all arbitrations conducted in Ireland after the date of operation, both domestic and international</w:t>
      </w:r>
      <w:r>
        <w:rPr>
          <w:rFonts w:ascii="Times New Roman" w:hAnsi="Times New Roman" w:cs="Times New Roman"/>
        </w:rPr>
        <w:fldChar w:fldCharType="begin"/>
      </w:r>
      <w:r>
        <w:rPr>
          <w:rFonts w:ascii="Times New Roman" w:hAnsi="Times New Roman" w:cs="Times New Roman"/>
        </w:rPr>
        <w:instrText xml:space="preserve"> ADDIN ZOTERO_ITEM CSL_CITATION {"citationID":"x551l2Yb","properties":{"formattedCitation":"(O\\uc0\\u8217{}Keeffe, 2010)","plainCitation":"(O’Keeffe, 2010)","noteIndex":0},"citationItems":[{"id":468,"uris":["http://zotero.org/users/6413924/items/BZBNYNZH"],"uri":["http://zotero.org/users/6413924/items/BZBNYNZH"],"itemData":{"id":468,"type":"article-journal","container-title":"International In-House Counsel Journal","issue":"13","journalAbbreviation":"Int'l. In-House Counsel J.","language":"eng","page":"1-13","source":"HeinOnline","title":"Irish Arbitration Act 2010: A New Act for a Centuries Old Tradition","title-short":"Irish Arbitration Act 2010","volume":"4","author":[{"family":"O'Keeffe","given":"Rory"}],"issued":{"date-parts":[["2010"]],"season":"2011"}}}],"schema":"https://github.com/citation-style-language/schema/raw/master/csl-citation.json"} </w:instrText>
      </w:r>
      <w:r>
        <w:rPr>
          <w:rFonts w:ascii="Times New Roman" w:hAnsi="Times New Roman" w:cs="Times New Roman"/>
        </w:rPr>
        <w:fldChar w:fldCharType="separate"/>
      </w:r>
      <w:r w:rsidRPr="001A039E">
        <w:rPr>
          <w:rFonts w:ascii="Times New Roman" w:hAnsi="Times New Roman" w:cs="Times New Roman"/>
        </w:rPr>
        <w:t>(O’Keeffe, 2010)</w:t>
      </w:r>
      <w:r>
        <w:rPr>
          <w:rFonts w:ascii="Times New Roman" w:hAnsi="Times New Roman" w:cs="Times New Roman"/>
        </w:rPr>
        <w:fldChar w:fldCharType="end"/>
      </w:r>
      <w:r>
        <w:rPr>
          <w:rFonts w:ascii="Times New Roman" w:hAnsi="Times New Roman" w:cs="Times New Roman"/>
        </w:rPr>
        <w:t xml:space="preserve">. The major </w:t>
      </w:r>
      <w:r>
        <w:rPr>
          <w:rFonts w:ascii="Times New Roman" w:hAnsi="Times New Roman" w:cs="Times New Roman"/>
        </w:rPr>
        <w:lastRenderedPageBreak/>
        <w:t>aim of the 2010 Act is to harmonise Irelands arbitration law in line with international best practices by the adoption of the UNCITRAL Model Law and the New York Convention and its application to all arbitral hearing taking place in Ireland, and also the 2010 Act by default provides for a framework to be applied to arbitration in Ireland in situations where there was no prior agreement by the parties to an alternative procedure</w:t>
      </w:r>
      <w:r>
        <w:rPr>
          <w:rFonts w:ascii="Times New Roman" w:hAnsi="Times New Roman" w:cs="Times New Roman"/>
        </w:rPr>
        <w:fldChar w:fldCharType="begin"/>
      </w:r>
      <w:r>
        <w:rPr>
          <w:rFonts w:ascii="Times New Roman" w:hAnsi="Times New Roman" w:cs="Times New Roman"/>
        </w:rPr>
        <w:instrText xml:space="preserve"> ADDIN ZOTERO_ITEM CSL_CITATION {"citationID":"oi40yjC2","properties":{"formattedCitation":"(Cox,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(Cox, 2012)</w:t>
      </w:r>
      <w:r>
        <w:rPr>
          <w:rFonts w:ascii="Times New Roman" w:hAnsi="Times New Roman" w:cs="Times New Roman"/>
        </w:rPr>
        <w:fldChar w:fldCharType="end"/>
      </w:r>
      <w:r>
        <w:rPr>
          <w:rFonts w:ascii="Times New Roman" w:hAnsi="Times New Roman" w:cs="Times New Roman"/>
        </w:rPr>
        <w:t>.</w:t>
      </w:r>
    </w:p>
    <w:p w14:paraId="6ABD0930" w14:textId="77777777" w:rsidR="00BF0361" w:rsidRDefault="00BF0361" w:rsidP="00BF0361">
      <w:pPr>
        <w:spacing w:line="360" w:lineRule="auto"/>
        <w:jc w:val="both"/>
        <w:rPr>
          <w:rFonts w:ascii="Times New Roman" w:hAnsi="Times New Roman" w:cs="Times New Roman"/>
        </w:rPr>
      </w:pPr>
    </w:p>
    <w:p w14:paraId="71166C4C" w14:textId="77777777" w:rsidR="00BF0361" w:rsidRPr="00726C7D" w:rsidRDefault="00BF0361" w:rsidP="00F14645">
      <w:pPr>
        <w:pStyle w:val="Subtitle"/>
      </w:pPr>
      <w:r w:rsidRPr="00726C7D">
        <w:t>4.5</w:t>
      </w:r>
      <w:r w:rsidRPr="00726C7D">
        <w:tab/>
        <w:t>Relevant Provisions of Irelands Arbitration Act 2010</w:t>
      </w:r>
    </w:p>
    <w:p w14:paraId="0445951A" w14:textId="78B2DD0B" w:rsidR="00BF0361" w:rsidRDefault="00BF0361" w:rsidP="00BF0361">
      <w:pPr>
        <w:spacing w:line="360" w:lineRule="auto"/>
        <w:jc w:val="both"/>
        <w:rPr>
          <w:rFonts w:ascii="Times New Roman" w:hAnsi="Times New Roman" w:cs="Times New Roman"/>
        </w:rPr>
      </w:pPr>
      <w:r>
        <w:rPr>
          <w:rFonts w:ascii="Times New Roman" w:hAnsi="Times New Roman" w:cs="Times New Roman"/>
        </w:rPr>
        <w:t xml:space="preserve">This section will highlight provisions of the 2010 Act and further sched more light on the key changes made in the 2010 Act in order to match it with international best practices. Section 1 of the 2010 Act makes provision for the </w:t>
      </w:r>
      <w:r w:rsidRPr="001561A9">
        <w:rPr>
          <w:rFonts w:ascii="Times New Roman" w:hAnsi="Times New Roman" w:cs="Times New Roman"/>
          <w:b/>
          <w:bCs/>
        </w:rPr>
        <w:t>commencement of arbitral proceedings</w:t>
      </w:r>
      <w:r>
        <w:rPr>
          <w:rFonts w:ascii="Times New Roman" w:hAnsi="Times New Roman" w:cs="Times New Roman"/>
        </w:rPr>
        <w:t xml:space="preserve"> which are deemed to have started either on the date the parties agree in the arbitral agreement or the day a written request to refer the dispute to arbitration made by either party, received by the other party to the dispute</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{"citationID":"SPHOsfZq","properties":{"formattedCitation":"(O\\uc0\\u8217{}Keeffe, 2010)","plainCitation":"(O’Keeffe, 2010)","noteIndex":0},"citationItems":[{"id":468,"uris":["http://zotero.org/users/6413924/items/BZBNYNZH"],"uri":["http://zotero.org/users/6413924/items/BZBNYNZH"],"itemData":{"id":468,"type":"article-journal","container-title":"International In-House Counsel Journal","issue":"13","journalAbbreviation":"Int'l. In-House Counsel J.","language":"eng","page":"1-13","source":"HeinOnline","title":"Irish Arbitration Act 2010: A New Act for a Centuries Old Tradition","title-short":"Irish Arbitration Act 2010","volume":"4","author":[{"family":"O'Keeffe","given":"Rory"}],"issued":{"date-parts":[["2010"]],"season":"2011"}}}],"schema":"https://github.com/citation-style-language/schema/raw/master/csl-citation.json"} </w:instrText>
      </w:r>
      <w:r>
        <w:rPr>
          <w:rFonts w:ascii="Times New Roman" w:hAnsi="Times New Roman" w:cs="Times New Roman"/>
        </w:rPr>
        <w:fldChar w:fldCharType="separate"/>
      </w:r>
      <w:r w:rsidRPr="00F22E93">
        <w:rPr>
          <w:rFonts w:ascii="Times New Roman" w:hAnsi="Times New Roman" w:cs="Times New Roman"/>
        </w:rPr>
        <w:t>(O’Keeffe, 2010)</w:t>
      </w:r>
      <w:r>
        <w:rPr>
          <w:rFonts w:ascii="Times New Roman" w:hAnsi="Times New Roman" w:cs="Times New Roman"/>
        </w:rPr>
        <w:fldChar w:fldCharType="end"/>
      </w:r>
      <w:r>
        <w:rPr>
          <w:rFonts w:ascii="Times New Roman" w:hAnsi="Times New Roman" w:cs="Times New Roman"/>
        </w:rPr>
        <w:t>. The 2010 Act is more responsive to the discretion of the parties regarding the commencement of an arbitral proceedings, which is very key inclusion as the parties here are the major stakeholder to the arbitration proceeding and it is therefore fair and just to their discretion to be key when commencing an arbitral proceeding.</w:t>
      </w:r>
    </w:p>
    <w:p w14:paraId="7A75DAF9" w14:textId="77777777" w:rsidR="00DA5B98" w:rsidRDefault="00DA5B98" w:rsidP="00BF0361">
      <w:pPr>
        <w:spacing w:line="360" w:lineRule="auto"/>
        <w:jc w:val="both"/>
        <w:rPr>
          <w:rFonts w:ascii="Times New Roman" w:hAnsi="Times New Roman" w:cs="Times New Roman"/>
        </w:rPr>
      </w:pPr>
    </w:p>
    <w:p w14:paraId="7C75B2B9" w14:textId="1E533DC8" w:rsidR="00BF0361" w:rsidRDefault="00BF0361" w:rsidP="00BF0361">
      <w:pPr>
        <w:spacing w:line="360" w:lineRule="auto"/>
        <w:jc w:val="both"/>
        <w:rPr>
          <w:rFonts w:ascii="Times New Roman" w:hAnsi="Times New Roman" w:cs="Times New Roman"/>
        </w:rPr>
      </w:pPr>
      <w:r>
        <w:rPr>
          <w:rFonts w:ascii="Times New Roman" w:hAnsi="Times New Roman" w:cs="Times New Roman"/>
        </w:rPr>
        <w:t>The provisions of section Article 7 of the 2010 Act has defined the scope of an arbitration agreement to include a legal relationship which can either be contractual in nature or not, which must be in writing as stipulated under Section 2 (2) of the 2010 Act and interpreted to include agreements conducted orally or by conduct as long as its content is being codified</w:t>
      </w:r>
      <w:r>
        <w:rPr>
          <w:rFonts w:ascii="Times New Roman" w:hAnsi="Times New Roman" w:cs="Times New Roman"/>
        </w:rPr>
        <w:fldChar w:fldCharType="begin"/>
      </w:r>
      <w:r>
        <w:rPr>
          <w:rFonts w:ascii="Times New Roman" w:hAnsi="Times New Roman" w:cs="Times New Roman"/>
        </w:rPr>
        <w:instrText xml:space="preserve"> ADDIN ZOTERO_ITEM CSL_CITATION {"citationID":"dyr10ERv","properties":{"formattedCitation":"(Reichert,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 The 2010 Act has broadened the scope of arbitration of an arbitration agreement to include agreements that are non-contractual in nature and allows for agreement conducted orally or by conduct at first instance to later be codified. This provision has offered partied the option of incorporating and arbitration clause after the commencement of a contract or an agreement and also the opportunity to codify such agreement of contract.</w:t>
      </w:r>
    </w:p>
    <w:p w14:paraId="4285420B" w14:textId="77777777" w:rsidR="00DA5B98" w:rsidRDefault="00DA5B98" w:rsidP="00BF0361">
      <w:pPr>
        <w:spacing w:line="360" w:lineRule="auto"/>
        <w:jc w:val="both"/>
        <w:rPr>
          <w:rFonts w:ascii="Times New Roman" w:hAnsi="Times New Roman" w:cs="Times New Roman"/>
        </w:rPr>
      </w:pPr>
    </w:p>
    <w:p w14:paraId="4A5670D2" w14:textId="165E80F0" w:rsidR="00BF0361" w:rsidRDefault="00BF0361" w:rsidP="00BF0361">
      <w:pPr>
        <w:spacing w:line="360" w:lineRule="auto"/>
        <w:jc w:val="both"/>
        <w:rPr>
          <w:rFonts w:ascii="Times New Roman" w:hAnsi="Times New Roman" w:cs="Times New Roman"/>
        </w:rPr>
      </w:pPr>
      <w:r>
        <w:rPr>
          <w:rFonts w:ascii="Times New Roman" w:hAnsi="Times New Roman" w:cs="Times New Roman"/>
        </w:rPr>
        <w:t>In an effort to minimise cost of the proceedings, Section 3 of the 2010 Act stipulates 1 arbitrator as the default number when conducting an arbitral proceeding</w:t>
      </w:r>
      <w:r>
        <w:rPr>
          <w:rFonts w:ascii="Times New Roman" w:hAnsi="Times New Roman" w:cs="Times New Roman"/>
        </w:rPr>
        <w:fldChar w:fldCharType="begin"/>
      </w:r>
      <w:r>
        <w:rPr>
          <w:rFonts w:ascii="Times New Roman" w:hAnsi="Times New Roman" w:cs="Times New Roman"/>
        </w:rPr>
        <w:instrText xml:space="preserve"> ADDIN ZOTERO_ITEM CSL_CITATION {"citationID":"Luc7PsZv","properties":{"formattedCitation":"(O\\uc0\\u8217{}Donnell, 2020)","plainCitation":"(O’Donnell, 2020)","noteIndex":0},"citationItems":[{"id":462,"uris":["http://zotero.org/users/6413924/items/K4PTJS6V"],"uri":["http://zotero.org/users/6413924/items/K4PTJS6V"],"itemData":{"id":462,"type":"article-journal","language":"en","page":"7","source":"Zotero","title":"Mealey's International Arbitration Report","volume":"35","author":[{"family":"O’Donnell","given":"Hayley"}],"issued":{"date-parts":[["2020"]]}}}],"schema":"https://github.com/citation-style-language/schema/raw/master/csl-citation.json"} </w:instrText>
      </w:r>
      <w:r>
        <w:rPr>
          <w:rFonts w:ascii="Times New Roman" w:hAnsi="Times New Roman" w:cs="Times New Roman"/>
        </w:rPr>
        <w:fldChar w:fldCharType="separate"/>
      </w:r>
      <w:r w:rsidRPr="005607F2">
        <w:rPr>
          <w:rFonts w:ascii="Times New Roman" w:hAnsi="Times New Roman" w:cs="Times New Roman"/>
        </w:rPr>
        <w:t>(O’Donnell, 2020)</w:t>
      </w:r>
      <w:r>
        <w:rPr>
          <w:rFonts w:ascii="Times New Roman" w:hAnsi="Times New Roman" w:cs="Times New Roman"/>
        </w:rPr>
        <w:fldChar w:fldCharType="end"/>
      </w:r>
      <w:r>
        <w:rPr>
          <w:rFonts w:ascii="Times New Roman" w:hAnsi="Times New Roman" w:cs="Times New Roman"/>
        </w:rPr>
        <w:t>. Invariably, partied are granted the liberty to exercise their discretion and appoint more than one arbitrator if they please. The motive behind this welcome development is to reduce administrative cost and the overall expense the parties incur for the duration of the arbitral process, which is a very good motive in the promotion of Ireland as a venue for international commercial arbitration.</w:t>
      </w:r>
    </w:p>
    <w:p w14:paraId="6D899C3C" w14:textId="77777777" w:rsidR="00DA5B98" w:rsidRDefault="00DA5B98" w:rsidP="00BF0361">
      <w:pPr>
        <w:spacing w:line="360" w:lineRule="auto"/>
        <w:jc w:val="both"/>
        <w:rPr>
          <w:rFonts w:ascii="Times New Roman" w:hAnsi="Times New Roman" w:cs="Times New Roman"/>
        </w:rPr>
      </w:pPr>
    </w:p>
    <w:p w14:paraId="71330DD0" w14:textId="533BA02F" w:rsidR="00BF0361" w:rsidRDefault="00BF0361" w:rsidP="00BF0361">
      <w:pPr>
        <w:spacing w:line="360" w:lineRule="auto"/>
        <w:jc w:val="both"/>
        <w:rPr>
          <w:rFonts w:ascii="Times New Roman" w:hAnsi="Times New Roman" w:cs="Times New Roman"/>
        </w:rPr>
      </w:pPr>
      <w:r>
        <w:rPr>
          <w:rFonts w:ascii="Times New Roman" w:hAnsi="Times New Roman" w:cs="Times New Roman"/>
        </w:rPr>
        <w:lastRenderedPageBreak/>
        <w:t xml:space="preserve">Furthermore, the provision of Article 16 of the 2010 Act empowers the tribunal to rule on its own jurisdiction, the effects of this is that it helps the reduction of cost incurred and avoidable delay to the arbitral process, this position was reaffirmed in the case of </w:t>
      </w:r>
      <w:r>
        <w:rPr>
          <w:rFonts w:ascii="Times New Roman" w:hAnsi="Times New Roman" w:cs="Times New Roman"/>
          <w:b/>
          <w:bCs/>
          <w:i/>
          <w:iCs/>
        </w:rPr>
        <w:t xml:space="preserve">Mayo County Council V. Joe Reilly Plant Hire Limited [2015] IEHC 544; </w:t>
      </w:r>
      <w:r>
        <w:rPr>
          <w:rFonts w:ascii="Times New Roman" w:hAnsi="Times New Roman" w:cs="Times New Roman"/>
        </w:rPr>
        <w:t>where the court held that the arbitrator was correct in law in holding that the arbitral tribunal had jurisdiction to commence hearing and rule on his own jurisdiction</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{"citationID":"IsJTn9Iv","properties":{"formattedCitation":"(A&amp;L Goodbody, 2015)","plainCitation":"(A&amp;L Goodbody, 2015)","noteIndex":0},"citationItems":[{"id":480,"uris":["http://zotero.org/users/6413924/items/RQ93CXQP"],"uri":["http://zotero.org/users/6413924/items/RQ93CXQP"],"itemData":{"id":480,"type":"webpage","title":"Irish High Court refuses to interfere with arbitrator’s ruling on his own jurisdiction | Sep - 2015 | A&amp;L Goodbody","URL":"https://www.algoodbody.com/insights-publications/irish-high-court-refuses-to-interfere-with-arbitrators-ruling-on-his-own-ju","author":[{"literal":"A&amp;L Goodbody"}],"accessed":{"date-parts":[["2021",5,28]]},"issued":{"date-parts":[["2015",9]]}}}],"schema":"https://github.com/citation-style-language/schema/raw/master/csl-citation.json"}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(A&amp;L Goodbody, 2015)</w:t>
      </w:r>
      <w:r>
        <w:rPr>
          <w:rFonts w:ascii="Times New Roman" w:hAnsi="Times New Roman" w:cs="Times New Roman"/>
        </w:rPr>
        <w:fldChar w:fldCharType="end"/>
      </w:r>
      <w:r>
        <w:rPr>
          <w:rFonts w:ascii="Times New Roman" w:hAnsi="Times New Roman" w:cs="Times New Roman"/>
        </w:rPr>
        <w:t>.</w:t>
      </w:r>
    </w:p>
    <w:p w14:paraId="4EA5E97C" w14:textId="77777777" w:rsidR="00BF0361" w:rsidRDefault="00BF0361" w:rsidP="00BF0361">
      <w:pPr>
        <w:spacing w:line="360" w:lineRule="auto"/>
        <w:jc w:val="both"/>
        <w:rPr>
          <w:rFonts w:ascii="Times New Roman" w:hAnsi="Times New Roman" w:cs="Times New Roman"/>
        </w:rPr>
      </w:pPr>
    </w:p>
    <w:p w14:paraId="4DFB1CE0" w14:textId="58F7A2F0" w:rsidR="00BF0361" w:rsidRDefault="00BF0361" w:rsidP="00F14645">
      <w:pPr>
        <w:pStyle w:val="Subtitle"/>
      </w:pPr>
      <w:r w:rsidRPr="00726C7D">
        <w:t>4.6</w:t>
      </w:r>
      <w:r w:rsidRPr="00726C7D">
        <w:tab/>
        <w:t>Major Changes to the 2010 Act</w:t>
      </w:r>
    </w:p>
    <w:p w14:paraId="2F32B18C" w14:textId="77777777" w:rsidR="00726C7D" w:rsidRPr="00726C7D" w:rsidRDefault="00726C7D" w:rsidP="00BF0361">
      <w:pPr>
        <w:spacing w:line="360" w:lineRule="auto"/>
        <w:jc w:val="both"/>
        <w:rPr>
          <w:rFonts w:ascii="Times New Roman" w:hAnsi="Times New Roman" w:cs="Times New Roman"/>
          <w:b/>
          <w:bCs/>
        </w:rPr>
      </w:pPr>
    </w:p>
    <w:p w14:paraId="358FAD9E" w14:textId="77777777" w:rsidR="00BF0361" w:rsidRPr="00726C7D" w:rsidRDefault="00BF0361" w:rsidP="00F14645">
      <w:pPr>
        <w:pStyle w:val="Subtitle"/>
      </w:pPr>
      <w:r w:rsidRPr="00726C7D">
        <w:t>4.6.1</w:t>
      </w:r>
      <w:r w:rsidRPr="00726C7D">
        <w:tab/>
        <w:t>No Difference Between Domestic and International Arbitration</w:t>
      </w:r>
    </w:p>
    <w:p w14:paraId="640463FB"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The 2010 Act has made it clear on its position on the practice and procedure of international commercial arbitration by identifying international and domestic arbitration as one</w:t>
      </w:r>
      <w:r>
        <w:rPr>
          <w:rFonts w:ascii="Times New Roman" w:hAnsi="Times New Roman" w:cs="Times New Roman"/>
        </w:rPr>
        <w:fldChar w:fldCharType="begin"/>
      </w:r>
      <w:r>
        <w:rPr>
          <w:rFonts w:ascii="Times New Roman" w:hAnsi="Times New Roman" w:cs="Times New Roman"/>
        </w:rPr>
        <w:instrText xml:space="preserve"> ADDIN ZOTERO_ITEM CSL_CITATION {"citationID":"yUg4GY7Y","properties":{"formattedCitation":"(O\\uc0\\u8217{}Keeffe, 2010)","plainCitation":"(O’Keeffe, 2010)","noteIndex":0},"citationItems":[{"id":468,"uris":["http://zotero.org/users/6413924/items/BZBNYNZH"],"uri":["http://zotero.org/users/6413924/items/BZBNYNZH"],"itemData":{"id":468,"type":"article-journal","container-title":"International In-House Counsel Journal","issue":"13","journalAbbreviation":"Int'l. In-House Counsel J.","language":"eng","page":"1-13","source":"HeinOnline","title":"Irish Arbitration Act 2010: A New Act for a Centuries Old Tradition","title-short":"Irish Arbitration Act 2010","volume":"4","author":[{"family":"O'Keeffe","given":"Rory"}],"issued":{"date-parts":[["2010"]],"season":"2011"}}}],"schema":"https://github.com/citation-style-language/schema/raw/master/csl-citation.json"} </w:instrText>
      </w:r>
      <w:r>
        <w:rPr>
          <w:rFonts w:ascii="Times New Roman" w:hAnsi="Times New Roman" w:cs="Times New Roman"/>
        </w:rPr>
        <w:fldChar w:fldCharType="separate"/>
      </w:r>
      <w:r w:rsidRPr="004C6817">
        <w:rPr>
          <w:rFonts w:ascii="Times New Roman" w:hAnsi="Times New Roman" w:cs="Times New Roman"/>
        </w:rPr>
        <w:t>(O’Keeffe, 2010)</w:t>
      </w:r>
      <w:r>
        <w:rPr>
          <w:rFonts w:ascii="Times New Roman" w:hAnsi="Times New Roman" w:cs="Times New Roman"/>
        </w:rPr>
        <w:fldChar w:fldCharType="end"/>
      </w:r>
      <w:r>
        <w:rPr>
          <w:rFonts w:ascii="Times New Roman" w:hAnsi="Times New Roman" w:cs="Times New Roman"/>
        </w:rPr>
        <w:t>. This is done in an effort to make Ireland more suitable and internationally friendly venue for the resolution of disputes, which also enables Irish arbitrators to have a better acquaintance with the UNCITRAL Model law and foreign judicial precedent.</w:t>
      </w:r>
    </w:p>
    <w:p w14:paraId="177C8F5E" w14:textId="77777777" w:rsidR="00BF0361" w:rsidRDefault="00BF0361" w:rsidP="00BF0361">
      <w:pPr>
        <w:spacing w:line="360" w:lineRule="auto"/>
        <w:jc w:val="both"/>
        <w:rPr>
          <w:rFonts w:ascii="Times New Roman" w:hAnsi="Times New Roman" w:cs="Times New Roman"/>
        </w:rPr>
      </w:pPr>
    </w:p>
    <w:p w14:paraId="2094D44E" w14:textId="77777777" w:rsidR="00BF0361" w:rsidRPr="00726C7D" w:rsidRDefault="00BF0361" w:rsidP="00F14645">
      <w:pPr>
        <w:pStyle w:val="Subtitle"/>
      </w:pPr>
      <w:r w:rsidRPr="00726C7D">
        <w:t>4.6.2</w:t>
      </w:r>
      <w:r w:rsidRPr="00726C7D">
        <w:tab/>
        <w:t>Elimination of Judicial Intervention Clause</w:t>
      </w:r>
    </w:p>
    <w:p w14:paraId="08A16EEF" w14:textId="2426D733" w:rsidR="00BF0361" w:rsidRDefault="00BF0361" w:rsidP="00BF0361">
      <w:pPr>
        <w:spacing w:line="360" w:lineRule="auto"/>
        <w:jc w:val="both"/>
        <w:rPr>
          <w:rFonts w:ascii="Times New Roman" w:hAnsi="Times New Roman" w:cs="Times New Roman"/>
        </w:rPr>
      </w:pPr>
      <w:r>
        <w:rPr>
          <w:rFonts w:ascii="Times New Roman" w:hAnsi="Times New Roman" w:cs="Times New Roman"/>
        </w:rPr>
        <w:t>The repealed provision of Irelands arbitral legislation allowed applications to the High Court through case stated procedure, where the parties file an application on a point of law, this position has since been repealed by the 2010 Act</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{"citationID":"5imIgqKx","properties":{"formattedCitation":"(Dillon Eustace, 2018)","plainCitation":"(Dillon Eustace, 2018)","noteIndex":0},"citationItems":[{"id":407,"uris":["http://zotero.org/users/6413924/items/3T97BTEJ"],"uri":["http://zotero.org/users/6413924/items/3T97BTEJ"],"itemData":{"id":407,"type":"webpage","abstract":"The Statutory Framework  Arbitration has a long tradition in Ireland. Its current modern legislative framework is supported by the courts which will intervene only as required. When the courts do become involved, the process is streamlined with all arbitration matters being dealt with by the High…","container-title":"Dillon Eustace","language":"en-US","title":"Arbitration in Ireland: The Statutory Framework","title-short":"Arbitration in Ireland","URL":"https://www.dilloneustace.com/legal-updates/arbitration-in-ireland?token=6W-53jQtQloXLYMwhbecENiCJOGleIQplegal-updatesnewsnewspeople","author":[{"family":"Dillon Eustace","given":""}],"accessed":{"date-parts":[["2021",3,26]]},"issued":{"date-parts":[["2018",12,4]]}}}],"schema":"https://github.com/citation-style-language/schema/raw/master/csl-citation.json"}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(Dillon Eustace, 2018)</w:t>
      </w:r>
      <w:r>
        <w:rPr>
          <w:rFonts w:ascii="Times New Roman" w:hAnsi="Times New Roman" w:cs="Times New Roman"/>
        </w:rPr>
        <w:fldChar w:fldCharType="end"/>
      </w:r>
      <w:r>
        <w:rPr>
          <w:rFonts w:ascii="Times New Roman" w:hAnsi="Times New Roman" w:cs="Times New Roman"/>
        </w:rPr>
        <w:t>. The will power of parties to an arbitration to court redress has been extremely curtailed. In line with the 2010 Act, arbitrators may no longer refer to the court on issues on question of law that may arise in the course of the arbitral proceeding</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{"citationID":"TzUESUXi","properties":{"formattedCitation":"(O\\uc0\\u8217{}Keeffe, 2010)","plainCitation":"(O’Keeffe, 2010)","noteIndex":0},"citationItems":[{"id":468,"uris":["http://zotero.org/users/6413924/items/BZBNYNZH"],"uri":["http://zotero.org/users/6413924/items/BZBNYNZH"],"itemData":{"id":468,"type":"article-journal","container-title":"International In-House Counsel Journal","issue":"13","journalAbbreviation":"Int'l. In-House Counsel J.","language":"eng","page":"1-13","source":"HeinOnline","title":"Irish Arbitration Act 2010: A New Act for a Centuries Old Tradition","title-short":"Irish Arbitration Act 2010","volume":"4","author":[{"family":"O'Keeffe","given":"Rory"}],"issued":{"date-parts":[["2010"]],"season":"2011"}}}],"schema":"https://github.com/citation-style-language/schema/raw/master/csl-citation.json"} </w:instrText>
      </w:r>
      <w:r>
        <w:rPr>
          <w:rFonts w:ascii="Times New Roman" w:hAnsi="Times New Roman" w:cs="Times New Roman"/>
        </w:rPr>
        <w:fldChar w:fldCharType="separate"/>
      </w:r>
      <w:r w:rsidRPr="00057008">
        <w:rPr>
          <w:rFonts w:ascii="Times New Roman" w:hAnsi="Times New Roman" w:cs="Times New Roman"/>
        </w:rPr>
        <w:t>(O’Keeffe, 2010)</w:t>
      </w:r>
      <w:r>
        <w:rPr>
          <w:rFonts w:ascii="Times New Roman" w:hAnsi="Times New Roman" w:cs="Times New Roman"/>
        </w:rPr>
        <w:fldChar w:fldCharType="end"/>
      </w:r>
      <w:r>
        <w:rPr>
          <w:rFonts w:ascii="Times New Roman" w:hAnsi="Times New Roman" w:cs="Times New Roman"/>
        </w:rPr>
        <w:t>. This change portrays an awareness that the case stated procedure might be utilised by the parties to intentionally slow down the arbitral proceedings. The change here is done to strengthen the credibility of the entire arbitration process. It is now left to the discretion of the arbitrator to seek independent advice from the court in relation to issues relating bothering on point of law.</w:t>
      </w:r>
    </w:p>
    <w:p w14:paraId="7121E35B" w14:textId="77777777" w:rsidR="00DA5B98" w:rsidRDefault="00DA5B98" w:rsidP="00BF0361">
      <w:pPr>
        <w:spacing w:line="360" w:lineRule="auto"/>
        <w:jc w:val="both"/>
        <w:rPr>
          <w:rFonts w:ascii="Times New Roman" w:hAnsi="Times New Roman" w:cs="Times New Roman"/>
        </w:rPr>
      </w:pPr>
    </w:p>
    <w:p w14:paraId="34297BF3" w14:textId="011A830B" w:rsidR="00BF0361" w:rsidRDefault="00BF0361" w:rsidP="00BF0361">
      <w:pPr>
        <w:spacing w:line="360" w:lineRule="auto"/>
        <w:jc w:val="both"/>
        <w:rPr>
          <w:rFonts w:ascii="Times New Roman" w:hAnsi="Times New Roman" w:cs="Times New Roman"/>
        </w:rPr>
      </w:pPr>
      <w:r>
        <w:rPr>
          <w:rFonts w:ascii="Times New Roman" w:hAnsi="Times New Roman" w:cs="Times New Roman"/>
        </w:rPr>
        <w:t>More importantly, there is no right of appeal to the supreme court, as the high court is the final appellate court when it comes to arbitral matters relating to applications for setting aside an award, applications for the recognition and enforcement of an award granted in an arbitral tribunal</w:t>
      </w:r>
      <w:r>
        <w:rPr>
          <w:rFonts w:ascii="Times New Roman" w:hAnsi="Times New Roman" w:cs="Times New Roman"/>
        </w:rPr>
        <w:fldChar w:fldCharType="begin"/>
      </w:r>
      <w:r>
        <w:rPr>
          <w:rFonts w:ascii="Times New Roman" w:hAnsi="Times New Roman" w:cs="Times New Roman"/>
        </w:rPr>
        <w:instrText xml:space="preserve"> ADDIN ZOTERO_ITEM CSL_CITATION {"citationID":"RfNZqaUs","properties":{"formattedCitation":"(Reichert,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w:t>
      </w:r>
    </w:p>
    <w:p w14:paraId="3684EACD" w14:textId="77777777" w:rsidR="00BF0361" w:rsidRDefault="00BF0361" w:rsidP="00BF0361">
      <w:pPr>
        <w:spacing w:line="360" w:lineRule="auto"/>
        <w:jc w:val="both"/>
        <w:rPr>
          <w:rFonts w:ascii="Times New Roman" w:hAnsi="Times New Roman" w:cs="Times New Roman"/>
        </w:rPr>
      </w:pPr>
    </w:p>
    <w:p w14:paraId="243085ED" w14:textId="77777777" w:rsidR="00BF0361" w:rsidRPr="00726C7D" w:rsidRDefault="00BF0361" w:rsidP="00F14645">
      <w:pPr>
        <w:pStyle w:val="Subtitle"/>
      </w:pPr>
      <w:r w:rsidRPr="00726C7D">
        <w:lastRenderedPageBreak/>
        <w:t>4.6.3</w:t>
      </w:r>
      <w:r w:rsidRPr="00726C7D">
        <w:tab/>
        <w:t>Single Arbitrator</w:t>
      </w:r>
    </w:p>
    <w:p w14:paraId="748EAB90" w14:textId="1D2859A1" w:rsidR="00BF0361" w:rsidRDefault="00BF0361" w:rsidP="00BF0361">
      <w:pPr>
        <w:spacing w:line="360" w:lineRule="auto"/>
        <w:jc w:val="both"/>
        <w:rPr>
          <w:rFonts w:ascii="Times New Roman" w:hAnsi="Times New Roman" w:cs="Times New Roman"/>
        </w:rPr>
      </w:pPr>
      <w:r>
        <w:rPr>
          <w:rFonts w:ascii="Times New Roman" w:hAnsi="Times New Roman" w:cs="Times New Roman"/>
        </w:rPr>
        <w:t>The provision for a sole arbitrator is pointed out in Section 9 of the 2010 Act, the effect of this is that it will not only save the parties the cost on proceedings, but also on the arbitrators legal fees</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{"citationID":"BMMJ6Glw","properties":{"formattedCitation":"(Cox, 2012)","plainCitation":"(Cox, 2012)","noteIndex":0},"citationItems":[{"id":416,"uris":["http://zotero.org/users/6413924/items/LNE2AIS8"],"uri":["http://zotero.org/users/6413924/items/LNE2AIS8"],"itemData":{"id":416,"type":"webpage","abstract":"The Arbitration Act 2010 (the \"2010 Act\") repealed all previous arbitral legislation and effectively codified the law in this area into one Act of Parliament.","title":"Arbitration Guide: The 2010 Act - International Law - Ireland","title-short":"Arbitration Guide","URL":"https://www.mondaq.com/ireland/international-courts-tribunals/165998/arbitration-guide-the-2010-act","author":[{"family":"Cox","given":"Arthur"}],"accessed":{"date-parts":[["2021",5,10]]},"issued":{"date-parts":[["2012",2,24]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(Cox, 2012)</w:t>
      </w:r>
      <w:r>
        <w:rPr>
          <w:rFonts w:ascii="Times New Roman" w:hAnsi="Times New Roman" w:cs="Times New Roman"/>
        </w:rPr>
        <w:fldChar w:fldCharType="end"/>
      </w:r>
      <w:r>
        <w:rPr>
          <w:rFonts w:ascii="Times New Roman" w:hAnsi="Times New Roman" w:cs="Times New Roman"/>
        </w:rPr>
        <w:t>. The 2010 Act also provided as assurance mechanism in guaranteeing the expertise of a nominated sole arbitrator by authorising the high court president or judge so nominated, with the authority of carrying out oversight functions which includes nomination and supervision of the sole arbitrator</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{"citationID":"m0ryih6Z","properties":{"formattedCitation":"(Reichert,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 This in effect will guarantee a rather consistent approach and minimise the parties’ risk in settling judicial intervention in an effort to obstruct or slow down the arbitral process.</w:t>
      </w:r>
    </w:p>
    <w:p w14:paraId="2058A4AE" w14:textId="77777777" w:rsidR="00BF0361" w:rsidRDefault="00BF0361" w:rsidP="00BF0361">
      <w:pPr>
        <w:spacing w:line="360" w:lineRule="auto"/>
        <w:jc w:val="both"/>
        <w:rPr>
          <w:rFonts w:ascii="Times New Roman" w:hAnsi="Times New Roman" w:cs="Times New Roman"/>
        </w:rPr>
      </w:pPr>
    </w:p>
    <w:p w14:paraId="03B27A4F" w14:textId="77777777" w:rsidR="00BF0361" w:rsidRPr="00726C7D" w:rsidRDefault="00BF0361" w:rsidP="00F14645">
      <w:pPr>
        <w:pStyle w:val="Subtitle"/>
      </w:pPr>
      <w:r w:rsidRPr="00726C7D">
        <w:t>4.6.4</w:t>
      </w:r>
      <w:r w:rsidRPr="00726C7D">
        <w:tab/>
        <w:t>Limited Award Challenges</w:t>
      </w:r>
    </w:p>
    <w:p w14:paraId="710AED08"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Grounds for challenging an arbitral award under the 2010 Act is limited and difficult, the only provision a party can rely on when challenging an arbitral award is under Article 34 of the UNCITRAL Model law which is limited to grounds of validity of agreement, capacity of the parties, composition of the tribunal or rather the award was not in tandem with the subject matter in dispute</w:t>
      </w:r>
      <w:r>
        <w:rPr>
          <w:rFonts w:ascii="Times New Roman" w:hAnsi="Times New Roman" w:cs="Times New Roman"/>
        </w:rPr>
        <w:fldChar w:fldCharType="begin"/>
      </w:r>
      <w:r>
        <w:rPr>
          <w:rFonts w:ascii="Times New Roman" w:hAnsi="Times New Roman" w:cs="Times New Roman"/>
        </w:rPr>
        <w:instrText xml:space="preserve"> ADDIN ZOTERO_ITEM CSL_CITATION {"citationID":"rUpUUq9n","properties":{"formattedCitation":"(Reichert,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w:t>
      </w:r>
    </w:p>
    <w:p w14:paraId="4B343EEC" w14:textId="77777777" w:rsidR="00BF0361" w:rsidRDefault="00BF0361" w:rsidP="00BF0361">
      <w:pPr>
        <w:spacing w:line="360" w:lineRule="auto"/>
        <w:jc w:val="both"/>
        <w:rPr>
          <w:rFonts w:ascii="Times New Roman" w:hAnsi="Times New Roman" w:cs="Times New Roman"/>
        </w:rPr>
      </w:pPr>
    </w:p>
    <w:p w14:paraId="2E5EB6AE" w14:textId="77777777" w:rsidR="00BF0361" w:rsidRPr="00726C7D" w:rsidRDefault="00BF0361" w:rsidP="00F14645">
      <w:pPr>
        <w:pStyle w:val="Subtitle"/>
      </w:pPr>
      <w:r w:rsidRPr="00726C7D">
        <w:t>4.6.5</w:t>
      </w:r>
      <w:r w:rsidRPr="00726C7D">
        <w:tab/>
        <w:t>Cost Allocation</w:t>
      </w:r>
    </w:p>
    <w:p w14:paraId="02930DFA"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The 2010 Act has made adequate provision for parties to draw up prior arrangement stating that each party would bear the cost of the arbitration, this new model would allow parties to properly estimate the cost they would bear in the event a dispute arises in instance where the parties are unable to reach an amicable consensus, the arbitrator can determine how the cost would be allocated</w:t>
      </w:r>
      <w:r>
        <w:rPr>
          <w:rFonts w:ascii="Times New Roman" w:hAnsi="Times New Roman" w:cs="Times New Roman"/>
        </w:rPr>
        <w:fldChar w:fldCharType="begin"/>
      </w:r>
      <w:r>
        <w:rPr>
          <w:rFonts w:ascii="Times New Roman" w:hAnsi="Times New Roman" w:cs="Times New Roman"/>
        </w:rPr>
        <w:instrText xml:space="preserve"> ADDIN ZOTERO_ITEM CSL_CITATION {"citationID":"8HgVzhcC","properties":{"formattedCitation":"(Hoisin, 2001)","plainCitation":"(Hoisin, 2001)","noteIndex":0},"citationItems":[{"id":453,"uris":["http://zotero.org/users/6413924/items/22HCE6FP"],"uri":["http://zotero.org/users/6413924/items/22HCE6FP"],"itemData":{"id":453,"type":"article-journal","container-title":"International Journal of Legal Information","issue":"2","journalAbbreviation":"Int'l J. Legal Info.","language":"eng","page":"244-255","source":"HeinOnline","title":"Ireland as a Venue for International Arbitration A Common Law for Europe: Legal Systems and Legal Information: IALL 19th Course on International Law Librarianship","title-short":"Ireland as a Venue for International Arbitration A Common Law for Europe","volume":"29","author":[{"family":"Hoisin","given":"Colm O."}],"issued":{"date-parts":[["2001"]]}}}],"schema":"https://github.com/citation-style-language/schema/raw/master/csl-citation.json"}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(Hoisin, 2001)</w:t>
      </w:r>
      <w:r>
        <w:rPr>
          <w:rFonts w:ascii="Times New Roman" w:hAnsi="Times New Roman" w:cs="Times New Roman"/>
        </w:rPr>
        <w:fldChar w:fldCharType="end"/>
      </w:r>
      <w:r>
        <w:rPr>
          <w:rFonts w:ascii="Times New Roman" w:hAnsi="Times New Roman" w:cs="Times New Roman"/>
        </w:rPr>
        <w:t>.</w:t>
      </w:r>
    </w:p>
    <w:p w14:paraId="5E8BDE59" w14:textId="77777777" w:rsidR="00BF0361" w:rsidRDefault="00BF0361" w:rsidP="00BF0361">
      <w:pPr>
        <w:spacing w:line="360" w:lineRule="auto"/>
        <w:jc w:val="both"/>
        <w:rPr>
          <w:rFonts w:ascii="Times New Roman" w:hAnsi="Times New Roman" w:cs="Times New Roman"/>
        </w:rPr>
      </w:pPr>
    </w:p>
    <w:p w14:paraId="36DDF4D2" w14:textId="77777777" w:rsidR="00BF0361" w:rsidRPr="00726C7D" w:rsidRDefault="00BF0361" w:rsidP="00F14645">
      <w:pPr>
        <w:pStyle w:val="Subtitle"/>
      </w:pPr>
      <w:r w:rsidRPr="00726C7D">
        <w:t>4.6.6</w:t>
      </w:r>
      <w:r w:rsidRPr="00726C7D">
        <w:tab/>
        <w:t>Reasons for The Award</w:t>
      </w:r>
    </w:p>
    <w:p w14:paraId="7C05E9C3"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 xml:space="preserve"> The position of the 2010 Act is in tandem with Article 31 (2) of the UNCITRAL Model law that applies to the granting of awards, the position of the law here is that the arbitrator is </w:t>
      </w:r>
      <w:r w:rsidRPr="00C114B1">
        <w:rPr>
          <w:rFonts w:ascii="Times New Roman" w:hAnsi="Times New Roman" w:cs="Times New Roman"/>
        </w:rPr>
        <w:t xml:space="preserve">required to give reasons for granting the award </w:t>
      </w:r>
      <w:r>
        <w:rPr>
          <w:rFonts w:ascii="Times New Roman" w:hAnsi="Times New Roman" w:cs="Times New Roman"/>
        </w:rPr>
        <w:t>u</w:t>
      </w:r>
      <w:r w:rsidRPr="00C114B1">
        <w:rPr>
          <w:rFonts w:ascii="Times New Roman" w:hAnsi="Times New Roman" w:cs="Times New Roman"/>
        </w:rPr>
        <w:t>nless otherwise agreed by the parties</w:t>
      </w:r>
      <w:r>
        <w:rPr>
          <w:rFonts w:ascii="Times New Roman" w:hAnsi="Times New Roman" w:cs="Times New Roman"/>
        </w:rPr>
        <w:fldChar w:fldCharType="begin"/>
      </w:r>
      <w:r>
        <w:rPr>
          <w:rFonts w:ascii="Times New Roman" w:hAnsi="Times New Roman" w:cs="Times New Roman"/>
        </w:rPr>
        <w:instrText xml:space="preserve"> ADDIN ZOTERO_ITEM CSL_CITATION {"citationID":"PFef6UH0","properties":{"formattedCitation":"(Reichert,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 xml:space="preserve">. </w:t>
      </w:r>
      <w:r w:rsidRPr="00C114B1">
        <w:rPr>
          <w:rFonts w:ascii="Times New Roman" w:hAnsi="Times New Roman" w:cs="Times New Roman"/>
        </w:rPr>
        <w:t>The purpose of this provision is to guarantee fairness</w:t>
      </w:r>
      <w:r>
        <w:rPr>
          <w:rFonts w:ascii="Times New Roman" w:hAnsi="Times New Roman" w:cs="Times New Roman"/>
        </w:rPr>
        <w:t xml:space="preserve"> </w:t>
      </w:r>
      <w:r w:rsidRPr="00C114B1">
        <w:rPr>
          <w:rFonts w:ascii="Times New Roman" w:hAnsi="Times New Roman" w:cs="Times New Roman"/>
        </w:rPr>
        <w:t>and remove any form of bias</w:t>
      </w:r>
      <w:r>
        <w:rPr>
          <w:rFonts w:ascii="Times New Roman" w:hAnsi="Times New Roman" w:cs="Times New Roman"/>
        </w:rPr>
        <w:t xml:space="preserve"> </w:t>
      </w:r>
      <w:r w:rsidRPr="00C114B1">
        <w:rPr>
          <w:rFonts w:ascii="Times New Roman" w:hAnsi="Times New Roman" w:cs="Times New Roman"/>
        </w:rPr>
        <w:t>That can arise</w:t>
      </w:r>
      <w:r>
        <w:rPr>
          <w:rFonts w:ascii="Times New Roman" w:hAnsi="Times New Roman" w:cs="Times New Roman"/>
        </w:rPr>
        <w:t xml:space="preserve"> </w:t>
      </w:r>
      <w:r w:rsidRPr="00C114B1">
        <w:rPr>
          <w:rFonts w:ascii="Times New Roman" w:hAnsi="Times New Roman" w:cs="Times New Roman"/>
        </w:rPr>
        <w:t>guaranteeing openness</w:t>
      </w:r>
      <w:r>
        <w:rPr>
          <w:rFonts w:ascii="Times New Roman" w:hAnsi="Times New Roman" w:cs="Times New Roman"/>
        </w:rPr>
        <w:t xml:space="preserve"> by</w:t>
      </w:r>
      <w:r w:rsidRPr="00C114B1">
        <w:rPr>
          <w:rFonts w:ascii="Times New Roman" w:hAnsi="Times New Roman" w:cs="Times New Roman"/>
        </w:rPr>
        <w:t xml:space="preserve"> stating why and how the decision was made.</w:t>
      </w:r>
    </w:p>
    <w:p w14:paraId="09E5D701" w14:textId="77777777" w:rsidR="00BF0361" w:rsidRDefault="00BF0361" w:rsidP="00BF0361">
      <w:pPr>
        <w:spacing w:line="360" w:lineRule="auto"/>
        <w:jc w:val="both"/>
        <w:rPr>
          <w:rFonts w:ascii="Times New Roman" w:hAnsi="Times New Roman" w:cs="Times New Roman"/>
        </w:rPr>
      </w:pPr>
    </w:p>
    <w:p w14:paraId="339B00A9" w14:textId="30032E6F" w:rsidR="00BF0361" w:rsidRDefault="00BF0361" w:rsidP="00BF0361">
      <w:pPr>
        <w:spacing w:line="360" w:lineRule="auto"/>
        <w:jc w:val="both"/>
        <w:rPr>
          <w:rFonts w:ascii="Times New Roman" w:hAnsi="Times New Roman" w:cs="Times New Roman"/>
        </w:rPr>
      </w:pPr>
      <w:r w:rsidRPr="000A1EB3">
        <w:rPr>
          <w:rFonts w:ascii="Times New Roman" w:hAnsi="Times New Roman" w:cs="Times New Roman"/>
        </w:rPr>
        <w:t>An interim measure</w:t>
      </w:r>
      <w:r>
        <w:rPr>
          <w:rFonts w:ascii="Times New Roman" w:hAnsi="Times New Roman" w:cs="Times New Roman"/>
        </w:rPr>
        <w:t xml:space="preserve"> is </w:t>
      </w:r>
      <w:r w:rsidRPr="000A1EB3">
        <w:rPr>
          <w:rFonts w:ascii="Times New Roman" w:hAnsi="Times New Roman" w:cs="Times New Roman"/>
        </w:rPr>
        <w:t>of a temporal nature</w:t>
      </w:r>
      <w:r>
        <w:rPr>
          <w:rFonts w:ascii="Times New Roman" w:hAnsi="Times New Roman" w:cs="Times New Roman"/>
        </w:rPr>
        <w:t xml:space="preserve">, </w:t>
      </w:r>
      <w:r w:rsidRPr="000A1EB3">
        <w:rPr>
          <w:rFonts w:ascii="Times New Roman" w:hAnsi="Times New Roman" w:cs="Times New Roman"/>
        </w:rPr>
        <w:t xml:space="preserve">usually applied for before </w:t>
      </w:r>
      <w:r>
        <w:rPr>
          <w:rFonts w:ascii="Times New Roman" w:hAnsi="Times New Roman" w:cs="Times New Roman"/>
        </w:rPr>
        <w:t>a final award</w:t>
      </w:r>
      <w:r w:rsidRPr="000A1EB3">
        <w:rPr>
          <w:rFonts w:ascii="Times New Roman" w:hAnsi="Times New Roman" w:cs="Times New Roman"/>
        </w:rPr>
        <w:t xml:space="preserve"> is granted by the arbitrator</w:t>
      </w:r>
      <w:r>
        <w:rPr>
          <w:rFonts w:ascii="Times New Roman" w:hAnsi="Times New Roman" w:cs="Times New Roman"/>
        </w:rPr>
        <w:t xml:space="preserve">, </w:t>
      </w:r>
      <w:r w:rsidRPr="000A1EB3">
        <w:rPr>
          <w:rFonts w:ascii="Times New Roman" w:hAnsi="Times New Roman" w:cs="Times New Roman"/>
        </w:rPr>
        <w:t>by virtue of the 2010 Act</w:t>
      </w:r>
      <w:r>
        <w:rPr>
          <w:rFonts w:ascii="Times New Roman" w:hAnsi="Times New Roman" w:cs="Times New Roman"/>
        </w:rPr>
        <w:t xml:space="preserve"> an arbitrator has</w:t>
      </w:r>
      <w:r w:rsidRPr="000A1EB3">
        <w:rPr>
          <w:rFonts w:ascii="Times New Roman" w:hAnsi="Times New Roman" w:cs="Times New Roman"/>
        </w:rPr>
        <w:t xml:space="preserve"> effectively the same powers as the </w:t>
      </w:r>
      <w:r w:rsidRPr="000A1EB3">
        <w:rPr>
          <w:rFonts w:ascii="Times New Roman" w:hAnsi="Times New Roman" w:cs="Times New Roman"/>
        </w:rPr>
        <w:lastRenderedPageBreak/>
        <w:t xml:space="preserve">High Court in granting interim relief which is </w:t>
      </w:r>
      <w:r>
        <w:rPr>
          <w:rFonts w:ascii="Times New Roman" w:hAnsi="Times New Roman" w:cs="Times New Roman"/>
        </w:rPr>
        <w:t>in tandem</w:t>
      </w:r>
      <w:r w:rsidRPr="000A1EB3">
        <w:rPr>
          <w:rFonts w:ascii="Times New Roman" w:hAnsi="Times New Roman" w:cs="Times New Roman"/>
        </w:rPr>
        <w:t xml:space="preserve"> </w:t>
      </w:r>
      <w:r>
        <w:rPr>
          <w:rFonts w:ascii="Times New Roman" w:hAnsi="Times New Roman" w:cs="Times New Roman"/>
        </w:rPr>
        <w:t>with</w:t>
      </w:r>
      <w:r w:rsidRPr="000A1EB3">
        <w:rPr>
          <w:rFonts w:ascii="Times New Roman" w:hAnsi="Times New Roman" w:cs="Times New Roman"/>
        </w:rPr>
        <w:t xml:space="preserve"> </w:t>
      </w:r>
      <w:r>
        <w:rPr>
          <w:rFonts w:ascii="Times New Roman" w:hAnsi="Times New Roman" w:cs="Times New Roman"/>
        </w:rPr>
        <w:t xml:space="preserve">Article 9 </w:t>
      </w:r>
      <w:r w:rsidRPr="000A1EB3">
        <w:rPr>
          <w:rFonts w:ascii="Times New Roman" w:hAnsi="Times New Roman" w:cs="Times New Roman"/>
        </w:rPr>
        <w:t>of the Model Law</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{"citationID":"9EqkB3Wu","properties":{"formattedCitation":"(Dillon Eustace, 2018)","plainCitation":"(Dillon Eustace, 2018)","noteIndex":0},"citationItems":[{"id":407,"uris":["http://zotero.org/users/6413924/items/3T97BTEJ"],"uri":["http://zotero.org/users/6413924/items/3T97BTEJ"],"itemData":{"id":407,"type":"webpage","abstract":"The Statutory Framework  Arbitration has a long tradition in Ireland. Its current modern legislative framework is supported by the courts which will intervene only as required. When the courts do become involved, the process is streamlined with all arbitration matters being dealt with by the High…","container-title":"Dillon Eustace","language":"en-US","title":"Arbitration in Ireland: The Statutory Framework","title-short":"Arbitration in Ireland","URL":"https://www.dilloneustace.com/legal-updates/arbitration-in-ireland?token=6W-53jQtQloXLYMwhbecENiCJOGleIQplegal-updatesnewsnewspeople","author":[{"family":"Dillon Eustace","given":""}],"accessed":{"date-parts":[["2021",3,26]]},"issued":{"date-parts":[["2018",12,4]]}}}],"schema":"https://github.com/citation-style-language/schema/raw/master/csl-citation.json"}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(Dillon Eustace, 2018)</w:t>
      </w:r>
      <w:r>
        <w:rPr>
          <w:rFonts w:ascii="Times New Roman" w:hAnsi="Times New Roman" w:cs="Times New Roman"/>
        </w:rPr>
        <w:fldChar w:fldCharType="end"/>
      </w:r>
      <w:r>
        <w:rPr>
          <w:rFonts w:ascii="Times New Roman" w:hAnsi="Times New Roman" w:cs="Times New Roman"/>
        </w:rPr>
        <w:t xml:space="preserve"> .</w:t>
      </w:r>
      <w:r w:rsidRPr="00C90963">
        <w:rPr>
          <w:rFonts w:ascii="Times New Roman" w:hAnsi="Times New Roman" w:cs="Times New Roman"/>
        </w:rPr>
        <w:t>The provision of the 2010 act has surely empowered the arbitrator to be able to grant ex</w:t>
      </w:r>
      <w:r>
        <w:rPr>
          <w:rFonts w:ascii="Times New Roman" w:hAnsi="Times New Roman" w:cs="Times New Roman"/>
        </w:rPr>
        <w:t>-</w:t>
      </w:r>
      <w:proofErr w:type="spellStart"/>
      <w:r w:rsidRPr="00C90963">
        <w:rPr>
          <w:rFonts w:ascii="Times New Roman" w:hAnsi="Times New Roman" w:cs="Times New Roman"/>
        </w:rPr>
        <w:t>p</w:t>
      </w:r>
      <w:r>
        <w:rPr>
          <w:rFonts w:ascii="Times New Roman" w:hAnsi="Times New Roman" w:cs="Times New Roman"/>
        </w:rPr>
        <w:t>arte</w:t>
      </w:r>
      <w:proofErr w:type="spellEnd"/>
      <w:r>
        <w:rPr>
          <w:rFonts w:ascii="Times New Roman" w:hAnsi="Times New Roman" w:cs="Times New Roman"/>
        </w:rPr>
        <w:t xml:space="preserve"> </w:t>
      </w:r>
      <w:r w:rsidRPr="00C90963">
        <w:rPr>
          <w:rFonts w:ascii="Times New Roman" w:hAnsi="Times New Roman" w:cs="Times New Roman"/>
        </w:rPr>
        <w:t xml:space="preserve">relief during arbitration which is usually </w:t>
      </w:r>
      <w:r>
        <w:rPr>
          <w:rFonts w:ascii="Times New Roman" w:hAnsi="Times New Roman" w:cs="Times New Roman"/>
        </w:rPr>
        <w:t>a</w:t>
      </w:r>
      <w:r w:rsidRPr="00C90963">
        <w:rPr>
          <w:rFonts w:ascii="Times New Roman" w:hAnsi="Times New Roman" w:cs="Times New Roman"/>
        </w:rPr>
        <w:t xml:space="preserve"> huge </w:t>
      </w:r>
      <w:r>
        <w:rPr>
          <w:rFonts w:ascii="Times New Roman" w:hAnsi="Times New Roman" w:cs="Times New Roman"/>
        </w:rPr>
        <w:t>relief</w:t>
      </w:r>
      <w:r w:rsidRPr="00C90963">
        <w:rPr>
          <w:rFonts w:ascii="Times New Roman" w:hAnsi="Times New Roman" w:cs="Times New Roman"/>
        </w:rPr>
        <w:t xml:space="preserve"> for the</w:t>
      </w:r>
      <w:r>
        <w:rPr>
          <w:rFonts w:ascii="Times New Roman" w:hAnsi="Times New Roman" w:cs="Times New Roman"/>
        </w:rPr>
        <w:t xml:space="preserve"> </w:t>
      </w:r>
      <w:r w:rsidRPr="00C90963">
        <w:rPr>
          <w:rFonts w:ascii="Times New Roman" w:hAnsi="Times New Roman" w:cs="Times New Roman"/>
        </w:rPr>
        <w:t xml:space="preserve">party </w:t>
      </w:r>
      <w:r>
        <w:rPr>
          <w:rFonts w:ascii="Times New Roman" w:hAnsi="Times New Roman" w:cs="Times New Roman"/>
        </w:rPr>
        <w:t xml:space="preserve">seeking an </w:t>
      </w:r>
      <w:r w:rsidRPr="00C90963">
        <w:rPr>
          <w:rFonts w:ascii="Times New Roman" w:hAnsi="Times New Roman" w:cs="Times New Roman"/>
        </w:rPr>
        <w:t>urgent relief in order to preserve this subject matter in dispute</w:t>
      </w:r>
      <w:r>
        <w:rPr>
          <w:rFonts w:ascii="Times New Roman" w:hAnsi="Times New Roman" w:cs="Times New Roman"/>
        </w:rPr>
        <w:t>.</w:t>
      </w:r>
    </w:p>
    <w:p w14:paraId="5C7520A5" w14:textId="77777777" w:rsidR="00BF0361" w:rsidRDefault="00BF0361" w:rsidP="00BF0361">
      <w:pPr>
        <w:spacing w:line="360" w:lineRule="auto"/>
        <w:jc w:val="both"/>
        <w:rPr>
          <w:rFonts w:ascii="Times New Roman" w:hAnsi="Times New Roman" w:cs="Times New Roman"/>
        </w:rPr>
      </w:pPr>
    </w:p>
    <w:p w14:paraId="14723E33" w14:textId="0F57BE26" w:rsidR="00BF0361" w:rsidRPr="00726C7D" w:rsidRDefault="00BF0361" w:rsidP="00F14645">
      <w:pPr>
        <w:pStyle w:val="Subtitle"/>
      </w:pPr>
      <w:r w:rsidRPr="00726C7D">
        <w:t>4.6.</w:t>
      </w:r>
      <w:r w:rsidR="00D506E6">
        <w:t>7</w:t>
      </w:r>
      <w:r w:rsidRPr="00726C7D">
        <w:tab/>
        <w:t>Immunity Clause</w:t>
      </w:r>
    </w:p>
    <w:p w14:paraId="7DC8DF59" w14:textId="32EB43D4" w:rsidR="00BF0361" w:rsidRDefault="00BF0361" w:rsidP="00BF0361">
      <w:pPr>
        <w:spacing w:line="360" w:lineRule="auto"/>
        <w:jc w:val="both"/>
        <w:rPr>
          <w:rFonts w:ascii="Times New Roman" w:hAnsi="Times New Roman" w:cs="Times New Roman"/>
        </w:rPr>
      </w:pPr>
      <w:r w:rsidRPr="00C90963">
        <w:rPr>
          <w:rFonts w:ascii="Times New Roman" w:hAnsi="Times New Roman" w:cs="Times New Roman"/>
        </w:rPr>
        <w:t>The proviso for immunity for the arbitrator</w:t>
      </w:r>
      <w:r>
        <w:rPr>
          <w:rFonts w:ascii="Times New Roman" w:hAnsi="Times New Roman" w:cs="Times New Roman"/>
        </w:rPr>
        <w:t xml:space="preserve"> </w:t>
      </w:r>
      <w:r w:rsidRPr="00C90963">
        <w:rPr>
          <w:rFonts w:ascii="Times New Roman" w:hAnsi="Times New Roman" w:cs="Times New Roman"/>
        </w:rPr>
        <w:t xml:space="preserve">is also a new addition </w:t>
      </w:r>
      <w:r>
        <w:rPr>
          <w:rFonts w:ascii="Times New Roman" w:hAnsi="Times New Roman" w:cs="Times New Roman"/>
        </w:rPr>
        <w:t>under</w:t>
      </w:r>
      <w:r w:rsidRPr="00C90963">
        <w:rPr>
          <w:rFonts w:ascii="Times New Roman" w:hAnsi="Times New Roman" w:cs="Times New Roman"/>
        </w:rPr>
        <w:t xml:space="preserve"> section 22 </w:t>
      </w:r>
      <w:r>
        <w:rPr>
          <w:rFonts w:ascii="Times New Roman" w:hAnsi="Times New Roman" w:cs="Times New Roman"/>
        </w:rPr>
        <w:t xml:space="preserve">(1) of the 2010 Act. The 2010 Act </w:t>
      </w:r>
      <w:r w:rsidRPr="00C90963">
        <w:rPr>
          <w:rFonts w:ascii="Times New Roman" w:hAnsi="Times New Roman" w:cs="Times New Roman"/>
        </w:rPr>
        <w:t>protect</w:t>
      </w:r>
      <w:r>
        <w:rPr>
          <w:rFonts w:ascii="Times New Roman" w:hAnsi="Times New Roman" w:cs="Times New Roman"/>
        </w:rPr>
        <w:t>s</w:t>
      </w:r>
      <w:r w:rsidRPr="00C90963">
        <w:rPr>
          <w:rFonts w:ascii="Times New Roman" w:hAnsi="Times New Roman" w:cs="Times New Roman"/>
        </w:rPr>
        <w:t xml:space="preserve"> the arbitrator from </w:t>
      </w:r>
      <w:r w:rsidRPr="009E09B7">
        <w:rPr>
          <w:rFonts w:ascii="Times New Roman" w:hAnsi="Times New Roman" w:cs="Times New Roman"/>
        </w:rPr>
        <w:t>incurring any liability in any proceedings for any act performed or omitted in the cause of discharging his legal duties</w:t>
      </w:r>
      <w:r>
        <w:rPr>
          <w:rFonts w:ascii="Times New Roman" w:hAnsi="Times New Roman" w:cs="Times New Roman"/>
        </w:rPr>
        <w:fldChar w:fldCharType="begin"/>
      </w:r>
      <w:r>
        <w:rPr>
          <w:rFonts w:ascii="Times New Roman" w:hAnsi="Times New Roman" w:cs="Times New Roman"/>
        </w:rPr>
        <w:instrText xml:space="preserve"> ADDIN ZOTERO_ITEM CSL_CITATION {"citationID":"ibLXpLtM","properties":{"formattedCitation":"(LawTeacher, 2019)","plainCitation":"(LawTeacher, 2019)","noteIndex":0},"citationItems":[{"id":472,"uris":["http://zotero.org/users/6413924/items/LIG2KX6H"],"uri":["http://zotero.org/users/6413924/items/LIG2KX6H"],"itemData":{"id":472,"type":"webpage","abstract":"The key concern of this note is to investigate the principle of arbitrator immunity and further evaluate whether section 22 of the Arbitration Act ...","language":"en","title":"The Principle of Arbitrator Immunity","URL":"https://www.lawteacher.net/free-law-essays/commercial-law/the-principle-of-arbitrator-immunity-commercial-law-essay.php","author":[{"literal":"LawTeacher"}],"accessed":{"date-parts":[["2021",5,25]]},"issued":{"date-parts":[["2019",7,3]]}}}],"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w:t>
      </w:r>
      <w:r w:rsidR="00DA5B98">
        <w:rPr>
          <w:rFonts w:ascii="Times New Roman" w:hAnsi="Times New Roman" w:cs="Times New Roman"/>
          <w:noProof/>
        </w:rPr>
        <w:t xml:space="preserve"> </w:t>
      </w:r>
      <w:r>
        <w:rPr>
          <w:rFonts w:ascii="Times New Roman" w:hAnsi="Times New Roman" w:cs="Times New Roman"/>
          <w:noProof/>
        </w:rPr>
        <w:t>LawTeacher, 2019)</w:t>
      </w:r>
      <w:r>
        <w:rPr>
          <w:rFonts w:ascii="Times New Roman" w:hAnsi="Times New Roman" w:cs="Times New Roman"/>
        </w:rPr>
        <w:fldChar w:fldCharType="end"/>
      </w:r>
      <w:r>
        <w:rPr>
          <w:rFonts w:ascii="Times New Roman" w:hAnsi="Times New Roman" w:cs="Times New Roman"/>
        </w:rPr>
        <w:t xml:space="preserve">. </w:t>
      </w:r>
      <w:r w:rsidRPr="009E09B7">
        <w:rPr>
          <w:rFonts w:ascii="Times New Roman" w:hAnsi="Times New Roman" w:cs="Times New Roman"/>
        </w:rPr>
        <w:t>This immunity for the applies to</w:t>
      </w:r>
      <w:r>
        <w:rPr>
          <w:rFonts w:ascii="Times New Roman" w:hAnsi="Times New Roman" w:cs="Times New Roman"/>
        </w:rPr>
        <w:t xml:space="preserve"> </w:t>
      </w:r>
      <w:r w:rsidRPr="009E09B7">
        <w:rPr>
          <w:rFonts w:ascii="Times New Roman" w:hAnsi="Times New Roman" w:cs="Times New Roman"/>
        </w:rPr>
        <w:t>agents</w:t>
      </w:r>
      <w:r>
        <w:rPr>
          <w:rFonts w:ascii="Times New Roman" w:hAnsi="Times New Roman" w:cs="Times New Roman"/>
        </w:rPr>
        <w:t>,</w:t>
      </w:r>
      <w:r w:rsidRPr="009E09B7">
        <w:rPr>
          <w:rFonts w:ascii="Times New Roman" w:hAnsi="Times New Roman" w:cs="Times New Roman"/>
        </w:rPr>
        <w:t xml:space="preserve"> advisers and employees</w:t>
      </w:r>
      <w:r>
        <w:rPr>
          <w:rFonts w:ascii="Times New Roman" w:hAnsi="Times New Roman" w:cs="Times New Roman"/>
        </w:rPr>
        <w:t xml:space="preserve">, </w:t>
      </w:r>
      <w:r w:rsidRPr="009E09B7">
        <w:rPr>
          <w:rFonts w:ascii="Times New Roman" w:hAnsi="Times New Roman" w:cs="Times New Roman"/>
        </w:rPr>
        <w:t>the part</w:t>
      </w:r>
      <w:r>
        <w:rPr>
          <w:rFonts w:ascii="Times New Roman" w:hAnsi="Times New Roman" w:cs="Times New Roman"/>
        </w:rPr>
        <w:t>ies</w:t>
      </w:r>
      <w:r w:rsidRPr="009E09B7">
        <w:rPr>
          <w:rFonts w:ascii="Times New Roman" w:hAnsi="Times New Roman" w:cs="Times New Roman"/>
        </w:rPr>
        <w:t xml:space="preserve"> charged with the duty of nominating or appointing the arbitrator</w:t>
      </w:r>
      <w:r>
        <w:rPr>
          <w:rFonts w:ascii="Times New Roman" w:hAnsi="Times New Roman" w:cs="Times New Roman"/>
        </w:rPr>
        <w:t>(</w:t>
      </w:r>
      <w:r w:rsidRPr="009E09B7">
        <w:rPr>
          <w:rFonts w:ascii="Times New Roman" w:hAnsi="Times New Roman" w:cs="Times New Roman"/>
        </w:rPr>
        <w:t>s</w:t>
      </w:r>
      <w:r>
        <w:rPr>
          <w:rFonts w:ascii="Times New Roman" w:hAnsi="Times New Roman" w:cs="Times New Roman"/>
        </w:rPr>
        <w:t>)</w:t>
      </w:r>
      <w:r w:rsidRPr="009E09B7">
        <w:rPr>
          <w:rFonts w:ascii="Times New Roman" w:hAnsi="Times New Roman" w:cs="Times New Roman"/>
        </w:rPr>
        <w:t xml:space="preserve"> will also not be liable for actions or omissions</w:t>
      </w:r>
      <w:r>
        <w:rPr>
          <w:rFonts w:ascii="Times New Roman" w:hAnsi="Times New Roman" w:cs="Times New Roman"/>
        </w:rPr>
        <w:t xml:space="preserve"> </w:t>
      </w:r>
      <w:r w:rsidRPr="009E09B7">
        <w:rPr>
          <w:rFonts w:ascii="Times New Roman" w:hAnsi="Times New Roman" w:cs="Times New Roman"/>
        </w:rPr>
        <w:t>carried out in the cause of discharging their</w:t>
      </w:r>
      <w:r>
        <w:rPr>
          <w:rFonts w:ascii="Times New Roman" w:hAnsi="Times New Roman" w:cs="Times New Roman"/>
        </w:rPr>
        <w:t xml:space="preserve"> </w:t>
      </w:r>
      <w:r w:rsidRPr="009E09B7">
        <w:rPr>
          <w:rFonts w:ascii="Times New Roman" w:hAnsi="Times New Roman" w:cs="Times New Roman"/>
        </w:rPr>
        <w:t>lawful duties</w:t>
      </w:r>
      <w:r>
        <w:rPr>
          <w:rFonts w:ascii="Times New Roman" w:hAnsi="Times New Roman" w:cs="Times New Roman"/>
        </w:rPr>
        <w:t xml:space="preserve">. </w:t>
      </w:r>
      <w:r w:rsidRPr="009E09B7">
        <w:rPr>
          <w:rFonts w:ascii="Times New Roman" w:hAnsi="Times New Roman" w:cs="Times New Roman"/>
        </w:rPr>
        <w:t xml:space="preserve">The rationale behind this those arbitrators </w:t>
      </w:r>
      <w:r>
        <w:rPr>
          <w:rFonts w:ascii="Times New Roman" w:hAnsi="Times New Roman" w:cs="Times New Roman"/>
        </w:rPr>
        <w:t>are</w:t>
      </w:r>
      <w:r w:rsidRPr="009E09B7">
        <w:rPr>
          <w:rFonts w:ascii="Times New Roman" w:hAnsi="Times New Roman" w:cs="Times New Roman"/>
        </w:rPr>
        <w:t xml:space="preserve"> compared to judges as their duties are quasi</w:t>
      </w:r>
      <w:r>
        <w:rPr>
          <w:rFonts w:ascii="Times New Roman" w:hAnsi="Times New Roman" w:cs="Times New Roman"/>
        </w:rPr>
        <w:t>-</w:t>
      </w:r>
      <w:r w:rsidRPr="009E09B7">
        <w:rPr>
          <w:rFonts w:ascii="Times New Roman" w:hAnsi="Times New Roman" w:cs="Times New Roman"/>
        </w:rPr>
        <w:t xml:space="preserve">judicial in nature, the </w:t>
      </w:r>
      <w:r>
        <w:rPr>
          <w:rFonts w:ascii="Times New Roman" w:hAnsi="Times New Roman" w:cs="Times New Roman"/>
        </w:rPr>
        <w:t>arbi</w:t>
      </w:r>
      <w:r w:rsidRPr="009E09B7">
        <w:rPr>
          <w:rFonts w:ascii="Times New Roman" w:hAnsi="Times New Roman" w:cs="Times New Roman"/>
        </w:rPr>
        <w:t>trator act</w:t>
      </w:r>
      <w:r>
        <w:rPr>
          <w:rFonts w:ascii="Times New Roman" w:hAnsi="Times New Roman" w:cs="Times New Roman"/>
        </w:rPr>
        <w:t>ing</w:t>
      </w:r>
      <w:r w:rsidRPr="009E09B7">
        <w:rPr>
          <w:rFonts w:ascii="Times New Roman" w:hAnsi="Times New Roman" w:cs="Times New Roman"/>
        </w:rPr>
        <w:t xml:space="preserve"> as a judge must be fair, impartial and independent and </w:t>
      </w:r>
      <w:r>
        <w:rPr>
          <w:rFonts w:ascii="Times New Roman" w:hAnsi="Times New Roman" w:cs="Times New Roman"/>
        </w:rPr>
        <w:t>must</w:t>
      </w:r>
      <w:r w:rsidRPr="009E09B7">
        <w:rPr>
          <w:rFonts w:ascii="Times New Roman" w:hAnsi="Times New Roman" w:cs="Times New Roman"/>
        </w:rPr>
        <w:t xml:space="preserve"> abide by fair practises of natural justice equity are good </w:t>
      </w:r>
      <w:r>
        <w:rPr>
          <w:rFonts w:ascii="Times New Roman" w:hAnsi="Times New Roman" w:cs="Times New Roman"/>
        </w:rPr>
        <w:t>conscience.</w:t>
      </w:r>
      <w:r w:rsidRPr="009E09B7">
        <w:rPr>
          <w:rFonts w:ascii="Times New Roman" w:hAnsi="Times New Roman" w:cs="Times New Roman"/>
        </w:rPr>
        <w:t xml:space="preserve"> </w:t>
      </w:r>
      <w:r>
        <w:rPr>
          <w:rFonts w:ascii="Times New Roman" w:hAnsi="Times New Roman" w:cs="Times New Roman"/>
        </w:rPr>
        <w:t>There</w:t>
      </w:r>
      <w:r w:rsidRPr="009E09B7">
        <w:rPr>
          <w:rFonts w:ascii="Times New Roman" w:hAnsi="Times New Roman" w:cs="Times New Roman"/>
        </w:rPr>
        <w:t xml:space="preserve"> is further argument that the immunity granted </w:t>
      </w:r>
      <w:r>
        <w:rPr>
          <w:rFonts w:ascii="Times New Roman" w:hAnsi="Times New Roman" w:cs="Times New Roman"/>
        </w:rPr>
        <w:t xml:space="preserve">to an </w:t>
      </w:r>
      <w:r w:rsidRPr="009E09B7">
        <w:rPr>
          <w:rFonts w:ascii="Times New Roman" w:hAnsi="Times New Roman" w:cs="Times New Roman"/>
        </w:rPr>
        <w:t xml:space="preserve">arbitrator </w:t>
      </w:r>
      <w:r>
        <w:rPr>
          <w:rFonts w:ascii="Times New Roman" w:hAnsi="Times New Roman" w:cs="Times New Roman"/>
        </w:rPr>
        <w:t>under the</w:t>
      </w:r>
      <w:r w:rsidRPr="009E09B7">
        <w:rPr>
          <w:rFonts w:ascii="Times New Roman" w:hAnsi="Times New Roman" w:cs="Times New Roman"/>
        </w:rPr>
        <w:t xml:space="preserve"> 2010 Act </w:t>
      </w:r>
      <w:r>
        <w:rPr>
          <w:rFonts w:ascii="Times New Roman" w:hAnsi="Times New Roman" w:cs="Times New Roman"/>
        </w:rPr>
        <w:t>is</w:t>
      </w:r>
      <w:r w:rsidRPr="009E09B7">
        <w:rPr>
          <w:rFonts w:ascii="Times New Roman" w:hAnsi="Times New Roman" w:cs="Times New Roman"/>
        </w:rPr>
        <w:t xml:space="preserve"> done on ground of public policy stating that </w:t>
      </w:r>
      <w:r>
        <w:rPr>
          <w:rFonts w:ascii="Times New Roman" w:hAnsi="Times New Roman" w:cs="Times New Roman"/>
        </w:rPr>
        <w:t>if the</w:t>
      </w:r>
      <w:r w:rsidRPr="009E09B7">
        <w:rPr>
          <w:rFonts w:ascii="Times New Roman" w:hAnsi="Times New Roman" w:cs="Times New Roman"/>
        </w:rPr>
        <w:t xml:space="preserve"> </w:t>
      </w:r>
      <w:r>
        <w:rPr>
          <w:rFonts w:ascii="Times New Roman" w:hAnsi="Times New Roman" w:cs="Times New Roman"/>
        </w:rPr>
        <w:t>arbit</w:t>
      </w:r>
      <w:r w:rsidRPr="009E09B7">
        <w:rPr>
          <w:rFonts w:ascii="Times New Roman" w:hAnsi="Times New Roman" w:cs="Times New Roman"/>
        </w:rPr>
        <w:t xml:space="preserve">rators were exposed to claims or accusations from the parties, </w:t>
      </w:r>
      <w:r>
        <w:rPr>
          <w:rFonts w:ascii="Times New Roman" w:hAnsi="Times New Roman" w:cs="Times New Roman"/>
        </w:rPr>
        <w:t>many</w:t>
      </w:r>
      <w:r w:rsidRPr="009E09B7">
        <w:rPr>
          <w:rFonts w:ascii="Times New Roman" w:hAnsi="Times New Roman" w:cs="Times New Roman"/>
        </w:rPr>
        <w:t xml:space="preserve"> awards</w:t>
      </w:r>
      <w:r>
        <w:rPr>
          <w:rFonts w:ascii="Times New Roman" w:hAnsi="Times New Roman" w:cs="Times New Roman"/>
        </w:rPr>
        <w:t xml:space="preserve"> </w:t>
      </w:r>
      <w:r w:rsidRPr="009E09B7">
        <w:rPr>
          <w:rFonts w:ascii="Times New Roman" w:hAnsi="Times New Roman" w:cs="Times New Roman"/>
        </w:rPr>
        <w:t>my end up in litigation</w:t>
      </w:r>
      <w:r>
        <w:rPr>
          <w:rFonts w:ascii="Times New Roman" w:hAnsi="Times New Roman" w:cs="Times New Roman"/>
        </w:rPr>
        <w:t xml:space="preserve"> or</w:t>
      </w:r>
      <w:r w:rsidRPr="009E09B7">
        <w:rPr>
          <w:rFonts w:ascii="Times New Roman" w:hAnsi="Times New Roman" w:cs="Times New Roman"/>
        </w:rPr>
        <w:t xml:space="preserve"> judicial review</w:t>
      </w:r>
      <w:r>
        <w:rPr>
          <w:rFonts w:ascii="Times New Roman" w:hAnsi="Times New Roman" w:cs="Times New Roman"/>
        </w:rPr>
        <w:t xml:space="preserve"> </w:t>
      </w:r>
      <w:r w:rsidRPr="009E09B7">
        <w:rPr>
          <w:rFonts w:ascii="Times New Roman" w:hAnsi="Times New Roman" w:cs="Times New Roman"/>
        </w:rPr>
        <w:t>t</w:t>
      </w:r>
      <w:r>
        <w:rPr>
          <w:rFonts w:ascii="Times New Roman" w:hAnsi="Times New Roman" w:cs="Times New Roman"/>
        </w:rPr>
        <w:t xml:space="preserve">hus </w:t>
      </w:r>
      <w:r w:rsidRPr="009E09B7">
        <w:rPr>
          <w:rFonts w:ascii="Times New Roman" w:hAnsi="Times New Roman" w:cs="Times New Roman"/>
        </w:rPr>
        <w:t xml:space="preserve">undermining the </w:t>
      </w:r>
      <w:r>
        <w:rPr>
          <w:rFonts w:ascii="Times New Roman" w:hAnsi="Times New Roman" w:cs="Times New Roman"/>
        </w:rPr>
        <w:t>entire</w:t>
      </w:r>
      <w:r w:rsidRPr="009E09B7">
        <w:rPr>
          <w:rFonts w:ascii="Times New Roman" w:hAnsi="Times New Roman" w:cs="Times New Roman"/>
        </w:rPr>
        <w:t xml:space="preserve"> judicial process</w:t>
      </w:r>
      <w:r>
        <w:rPr>
          <w:rFonts w:ascii="Times New Roman" w:hAnsi="Times New Roman" w:cs="Times New Roman"/>
        </w:rPr>
        <w:t>. Thus, by</w:t>
      </w:r>
      <w:r w:rsidRPr="009E09B7">
        <w:rPr>
          <w:rFonts w:ascii="Times New Roman" w:hAnsi="Times New Roman" w:cs="Times New Roman"/>
        </w:rPr>
        <w:t xml:space="preserve"> </w:t>
      </w:r>
      <w:r>
        <w:rPr>
          <w:rFonts w:ascii="Times New Roman" w:hAnsi="Times New Roman" w:cs="Times New Roman"/>
        </w:rPr>
        <w:t>elevating</w:t>
      </w:r>
      <w:r w:rsidRPr="009E09B7">
        <w:rPr>
          <w:rFonts w:ascii="Times New Roman" w:hAnsi="Times New Roman" w:cs="Times New Roman"/>
        </w:rPr>
        <w:t xml:space="preserve"> the status of their </w:t>
      </w:r>
      <w:r>
        <w:rPr>
          <w:rFonts w:ascii="Times New Roman" w:hAnsi="Times New Roman" w:cs="Times New Roman"/>
        </w:rPr>
        <w:t>arbitrator</w:t>
      </w:r>
      <w:r w:rsidRPr="009E09B7">
        <w:rPr>
          <w:rFonts w:ascii="Times New Roman" w:hAnsi="Times New Roman" w:cs="Times New Roman"/>
        </w:rPr>
        <w:t xml:space="preserve"> to that of the </w:t>
      </w:r>
      <w:r>
        <w:rPr>
          <w:rFonts w:ascii="Times New Roman" w:hAnsi="Times New Roman" w:cs="Times New Roman"/>
        </w:rPr>
        <w:t>judge</w:t>
      </w:r>
      <w:r w:rsidRPr="009E09B7">
        <w:rPr>
          <w:rFonts w:ascii="Times New Roman" w:hAnsi="Times New Roman" w:cs="Times New Roman"/>
        </w:rPr>
        <w:t>, the arbitrator is known as the</w:t>
      </w:r>
      <w:r>
        <w:rPr>
          <w:rFonts w:ascii="Times New Roman" w:hAnsi="Times New Roman" w:cs="Times New Roman"/>
        </w:rPr>
        <w:t xml:space="preserve"> “</w:t>
      </w:r>
      <w:r w:rsidRPr="009E09B7">
        <w:rPr>
          <w:rFonts w:ascii="Times New Roman" w:hAnsi="Times New Roman" w:cs="Times New Roman"/>
        </w:rPr>
        <w:t>last bite of the cherry</w:t>
      </w:r>
      <w:r>
        <w:rPr>
          <w:rFonts w:ascii="Times New Roman" w:hAnsi="Times New Roman" w:cs="Times New Roman"/>
        </w:rPr>
        <w:t xml:space="preserve">” </w:t>
      </w:r>
      <w:r w:rsidRPr="009E09B7">
        <w:rPr>
          <w:rFonts w:ascii="Times New Roman" w:hAnsi="Times New Roman" w:cs="Times New Roman"/>
        </w:rPr>
        <w:t>in the context of granting an award</w:t>
      </w:r>
      <w:r w:rsidR="00DA5B98">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{"citationID":"7ZfdyOjL","properties":{"formattedCitation":"(Dillon Eustace, 2018)","plainCitation":"(Dillon Eustace, 2018)","noteIndex":0},"citationItems":[{"id":407,"uris":["http://zotero.org/users/6413924/items/3T97BTEJ"],"uri":["http://zotero.org/users/6413924/items/3T97BTEJ"],"itemData":{"id":407,"type":"webpage","abstract":"The Statutory Framework  Arbitration has a long tradition in Ireland. Its current modern legislative framework is supported by the courts which will intervene only as required. When the courts do become involved, the process is streamlined with all arbitration matters being dealt with by the High…","container-title":"Dillon Eustace","language":"en-US","title":"Arbitration in Ireland: The Statutory Framework","title-short":"Arbitration in Ireland","URL":"https://www.dilloneustace.com/legal-updates/arbitration-in-ireland?token=6W-53jQtQloXLYMwhbecENiCJOGleIQplegal-updatesnewsnewspeople","author":[{"family":"Dillon Eustace","given":""}],"accessed":{"date-parts":[["2021",3,26]]},"issued":{"date-parts":[["2018",12,4]]}}}],"schema":"https://github.com/citation-style-language/schema/raw/master/csl-citation.json"}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(Dillon Eustace, 2018)</w:t>
      </w:r>
      <w:r>
        <w:rPr>
          <w:rFonts w:ascii="Times New Roman" w:hAnsi="Times New Roman" w:cs="Times New Roman"/>
        </w:rPr>
        <w:fldChar w:fldCharType="end"/>
      </w:r>
      <w:r>
        <w:rPr>
          <w:rFonts w:ascii="Times New Roman" w:hAnsi="Times New Roman" w:cs="Times New Roman"/>
        </w:rPr>
        <w:t>.</w:t>
      </w:r>
    </w:p>
    <w:p w14:paraId="1E2D5BB6" w14:textId="77777777" w:rsidR="00BF0361" w:rsidRDefault="00BF0361" w:rsidP="00BF0361">
      <w:pPr>
        <w:spacing w:line="360" w:lineRule="auto"/>
        <w:jc w:val="both"/>
        <w:rPr>
          <w:rFonts w:ascii="Times New Roman" w:hAnsi="Times New Roman" w:cs="Times New Roman"/>
        </w:rPr>
      </w:pPr>
    </w:p>
    <w:p w14:paraId="4D240AB1" w14:textId="77777777" w:rsidR="00BF0361" w:rsidRPr="00726C7D" w:rsidRDefault="00BF0361" w:rsidP="00F14645">
      <w:pPr>
        <w:pStyle w:val="Subtitle"/>
      </w:pPr>
      <w:r w:rsidRPr="00726C7D">
        <w:t>4.6.8</w:t>
      </w:r>
      <w:r w:rsidRPr="00726C7D">
        <w:tab/>
        <w:t>Consolidation of Concurrent Arbitrations</w:t>
      </w:r>
    </w:p>
    <w:p w14:paraId="7ABAFD44" w14:textId="77777777" w:rsidR="00BF0361" w:rsidRDefault="00BF0361" w:rsidP="00BF0361">
      <w:pPr>
        <w:spacing w:line="360" w:lineRule="auto"/>
        <w:jc w:val="both"/>
        <w:rPr>
          <w:rFonts w:ascii="Times New Roman" w:hAnsi="Times New Roman" w:cs="Times New Roman"/>
        </w:rPr>
      </w:pPr>
      <w:r w:rsidRPr="003171CC">
        <w:rPr>
          <w:rFonts w:ascii="Times New Roman" w:hAnsi="Times New Roman" w:cs="Times New Roman"/>
        </w:rPr>
        <w:t xml:space="preserve">The provision of section 16 of the 2010 Act introduced a cost saving options for parties to </w:t>
      </w:r>
      <w:r>
        <w:rPr>
          <w:rFonts w:ascii="Times New Roman" w:hAnsi="Times New Roman" w:cs="Times New Roman"/>
        </w:rPr>
        <w:t>the</w:t>
      </w:r>
      <w:r w:rsidRPr="003171CC">
        <w:rPr>
          <w:rFonts w:ascii="Times New Roman" w:hAnsi="Times New Roman" w:cs="Times New Roman"/>
        </w:rPr>
        <w:t xml:space="preserve"> arbitration by providing the option of consolidation of proceedings with other arbitral </w:t>
      </w:r>
      <w:r>
        <w:rPr>
          <w:rFonts w:ascii="Times New Roman" w:hAnsi="Times New Roman" w:cs="Times New Roman"/>
        </w:rPr>
        <w:t xml:space="preserve">claims, </w:t>
      </w:r>
      <w:r w:rsidRPr="003171CC">
        <w:rPr>
          <w:rFonts w:ascii="Times New Roman" w:hAnsi="Times New Roman" w:cs="Times New Roman"/>
        </w:rPr>
        <w:t>which could be held concurrently</w:t>
      </w:r>
      <w:r>
        <w:rPr>
          <w:rFonts w:ascii="Times New Roman" w:hAnsi="Times New Roman" w:cs="Times New Roman"/>
        </w:rPr>
        <w:t>.</w:t>
      </w:r>
      <w:r w:rsidRPr="003171CC">
        <w:rPr>
          <w:rFonts w:ascii="Times New Roman" w:hAnsi="Times New Roman" w:cs="Times New Roman"/>
        </w:rPr>
        <w:t xml:space="preserve"> These changes can be attributed to </w:t>
      </w:r>
      <w:r>
        <w:rPr>
          <w:rFonts w:ascii="Times New Roman" w:hAnsi="Times New Roman" w:cs="Times New Roman"/>
        </w:rPr>
        <w:t>court proceedings,</w:t>
      </w:r>
      <w:r w:rsidRPr="003171CC">
        <w:rPr>
          <w:rFonts w:ascii="Times New Roman" w:hAnsi="Times New Roman" w:cs="Times New Roman"/>
        </w:rPr>
        <w:t xml:space="preserve"> which is cost effective</w:t>
      </w:r>
      <w:r>
        <w:rPr>
          <w:rFonts w:ascii="Times New Roman" w:hAnsi="Times New Roman" w:cs="Times New Roman"/>
        </w:rPr>
        <w:fldChar w:fldCharType="begin"/>
      </w:r>
      <w:r>
        <w:rPr>
          <w:rFonts w:ascii="Times New Roman" w:hAnsi="Times New Roman" w:cs="Times New Roman"/>
        </w:rPr>
        <w:instrText xml:space="preserve"> ADDIN ZOTERO_ITEM CSL_CITATION {"citationID":"Nf2Tw561","properties":{"formattedCitation":"(O\\uc0\\u8217{}Donnell, 2020)","plainCitation":"(O’Donnell, 2020)","noteIndex":0},"citationItems":[{"id":462,"uris":["http://zotero.org/users/6413924/items/K4PTJS6V"],"uri":["http://zotero.org/users/6413924/items/K4PTJS6V"],"itemData":{"id":462,"type":"article-journal","language":"en","page":"7","source":"Zotero","title":"Mealey's International Arbitration Report","volume":"35","author":[{"family":"O’Donnell","given":"Hayley"}],"issued":{"date-parts":[["2020"]]}}}],"schema":"https://github.com/citation-style-language/schema/raw/master/csl-citation.json"} </w:instrText>
      </w:r>
      <w:r>
        <w:rPr>
          <w:rFonts w:ascii="Times New Roman" w:hAnsi="Times New Roman" w:cs="Times New Roman"/>
        </w:rPr>
        <w:fldChar w:fldCharType="separate"/>
      </w:r>
      <w:r w:rsidRPr="00F40E78">
        <w:rPr>
          <w:rFonts w:ascii="Times New Roman" w:hAnsi="Times New Roman" w:cs="Times New Roman"/>
        </w:rPr>
        <w:t>(O’Donnell, 2020)</w:t>
      </w:r>
      <w:r>
        <w:rPr>
          <w:rFonts w:ascii="Times New Roman" w:hAnsi="Times New Roman" w:cs="Times New Roman"/>
        </w:rPr>
        <w:fldChar w:fldCharType="end"/>
      </w:r>
    </w:p>
    <w:p w14:paraId="72931927" w14:textId="77777777" w:rsidR="00BF0361" w:rsidRDefault="00BF0361" w:rsidP="00BF0361">
      <w:pPr>
        <w:spacing w:line="360" w:lineRule="auto"/>
        <w:jc w:val="both"/>
        <w:rPr>
          <w:rFonts w:ascii="Times New Roman" w:hAnsi="Times New Roman" w:cs="Times New Roman"/>
        </w:rPr>
      </w:pPr>
    </w:p>
    <w:p w14:paraId="1038EC53" w14:textId="77777777" w:rsidR="00BF0361" w:rsidRPr="00726C7D" w:rsidRDefault="00BF0361" w:rsidP="00F14645">
      <w:pPr>
        <w:pStyle w:val="Subtitle"/>
      </w:pPr>
      <w:r w:rsidRPr="00726C7D">
        <w:t>4.7</w:t>
      </w:r>
      <w:r w:rsidRPr="00726C7D">
        <w:tab/>
        <w:t>Issues for Determination Under the Current Irish Arbitral Regime</w:t>
      </w:r>
    </w:p>
    <w:p w14:paraId="72CEE911" w14:textId="77777777" w:rsidR="00BF0361" w:rsidRDefault="00BF0361" w:rsidP="00BF0361">
      <w:pPr>
        <w:spacing w:line="360" w:lineRule="auto"/>
        <w:jc w:val="both"/>
        <w:rPr>
          <w:rFonts w:ascii="Times New Roman" w:hAnsi="Times New Roman" w:cs="Times New Roman"/>
        </w:rPr>
      </w:pPr>
      <w:r>
        <w:rPr>
          <w:rFonts w:ascii="Times New Roman" w:hAnsi="Times New Roman" w:cs="Times New Roman"/>
        </w:rPr>
        <w:t>That being said, even with the outstanding work done by the draftsmen of the 2010 Act, there are still some cogent issues to point out in the legislation, which is worth a review, they are two key issues which the writer will explain extensively below.</w:t>
      </w:r>
    </w:p>
    <w:p w14:paraId="06D024DE" w14:textId="77777777" w:rsidR="00BF0361" w:rsidRDefault="00BF0361" w:rsidP="00BF0361">
      <w:pPr>
        <w:spacing w:line="360" w:lineRule="auto"/>
        <w:jc w:val="both"/>
        <w:rPr>
          <w:rFonts w:ascii="Times New Roman" w:hAnsi="Times New Roman" w:cs="Times New Roman"/>
        </w:rPr>
      </w:pPr>
    </w:p>
    <w:p w14:paraId="79F2C476" w14:textId="77777777" w:rsidR="00D35496" w:rsidRDefault="00D35496" w:rsidP="00F14645">
      <w:pPr>
        <w:pStyle w:val="Subtitle"/>
      </w:pPr>
    </w:p>
    <w:p w14:paraId="7A231D81" w14:textId="332051E6" w:rsidR="00BF0361" w:rsidRPr="00726C7D" w:rsidRDefault="00BF0361" w:rsidP="00F14645">
      <w:pPr>
        <w:pStyle w:val="Subtitle"/>
        <w:rPr>
          <w:lang w:val="en-US"/>
        </w:rPr>
      </w:pPr>
      <w:r w:rsidRPr="00726C7D">
        <w:lastRenderedPageBreak/>
        <w:t>4.7.1</w:t>
      </w:r>
      <w:r w:rsidRPr="00726C7D">
        <w:tab/>
      </w:r>
      <w:r w:rsidRPr="00726C7D">
        <w:rPr>
          <w:lang w:val="en-US"/>
        </w:rPr>
        <w:t>The Power of The Arbitrator to Grant Interim Measures</w:t>
      </w:r>
    </w:p>
    <w:p w14:paraId="566959D7" w14:textId="77777777" w:rsidR="00DA5B98" w:rsidRDefault="00BF0361" w:rsidP="00BF0361">
      <w:pPr>
        <w:spacing w:line="360" w:lineRule="auto"/>
        <w:jc w:val="both"/>
        <w:rPr>
          <w:rFonts w:ascii="Times New Roman" w:hAnsi="Times New Roman" w:cs="Times New Roman"/>
          <w:lang w:val="en-US"/>
        </w:rPr>
      </w:pPr>
      <w:r>
        <w:rPr>
          <w:rFonts w:ascii="Times New Roman" w:hAnsi="Times New Roman" w:cs="Times New Roman"/>
          <w:lang w:val="en-US"/>
        </w:rPr>
        <w:t>A</w:t>
      </w:r>
      <w:r w:rsidRPr="0055557E">
        <w:rPr>
          <w:rFonts w:ascii="Times New Roman" w:hAnsi="Times New Roman" w:cs="Times New Roman"/>
          <w:lang w:val="en-US"/>
        </w:rPr>
        <w:t xml:space="preserve"> key issue for determination director as pointed out here is the limitation of the powers of the arbitrator to grant interim measures. The 2010 Act</w:t>
      </w:r>
      <w:r>
        <w:rPr>
          <w:rFonts w:ascii="Times New Roman" w:hAnsi="Times New Roman" w:cs="Times New Roman"/>
          <w:lang w:val="en-US"/>
        </w:rPr>
        <w:t xml:space="preserve"> </w:t>
      </w:r>
      <w:r w:rsidRPr="0055557E">
        <w:rPr>
          <w:rFonts w:ascii="Times New Roman" w:hAnsi="Times New Roman" w:cs="Times New Roman"/>
          <w:lang w:val="en-US"/>
        </w:rPr>
        <w:t xml:space="preserve">which is Ireland’s framework for international commercial arbitration practice and procedure </w:t>
      </w:r>
      <w:r>
        <w:rPr>
          <w:rFonts w:ascii="Times New Roman" w:hAnsi="Times New Roman" w:cs="Times New Roman"/>
          <w:lang w:val="en-US"/>
        </w:rPr>
        <w:t>has</w:t>
      </w:r>
      <w:r w:rsidRPr="0055557E">
        <w:rPr>
          <w:rFonts w:ascii="Times New Roman" w:hAnsi="Times New Roman" w:cs="Times New Roman"/>
          <w:lang w:val="en-US"/>
        </w:rPr>
        <w:t xml:space="preserve"> reviewed</w:t>
      </w:r>
      <w:r>
        <w:rPr>
          <w:rFonts w:ascii="Times New Roman" w:hAnsi="Times New Roman" w:cs="Times New Roman"/>
          <w:lang w:val="en-US"/>
        </w:rPr>
        <w:t xml:space="preserve"> </w:t>
      </w:r>
      <w:r w:rsidRPr="0055557E">
        <w:rPr>
          <w:rFonts w:ascii="Times New Roman" w:hAnsi="Times New Roman" w:cs="Times New Roman"/>
          <w:lang w:val="en-US"/>
        </w:rPr>
        <w:t>just little change to the powers of the arbitrat</w:t>
      </w:r>
      <w:r>
        <w:rPr>
          <w:rFonts w:ascii="Times New Roman" w:hAnsi="Times New Roman" w:cs="Times New Roman"/>
          <w:lang w:val="en-US"/>
        </w:rPr>
        <w:t xml:space="preserve">or </w:t>
      </w:r>
      <w:r w:rsidRPr="0055557E">
        <w:rPr>
          <w:rFonts w:ascii="Times New Roman" w:hAnsi="Times New Roman" w:cs="Times New Roman"/>
          <w:lang w:val="en-US"/>
        </w:rPr>
        <w:t xml:space="preserve">to grant interim measures by virtue of Article </w:t>
      </w:r>
      <w:r>
        <w:rPr>
          <w:rFonts w:ascii="Times New Roman" w:hAnsi="Times New Roman" w:cs="Times New Roman"/>
          <w:lang w:val="en-US"/>
        </w:rPr>
        <w:t>9</w:t>
      </w:r>
      <w:r w:rsidRPr="0055557E">
        <w:rPr>
          <w:rFonts w:ascii="Times New Roman" w:hAnsi="Times New Roman" w:cs="Times New Roman"/>
          <w:lang w:val="en-US"/>
        </w:rPr>
        <w:t xml:space="preserve"> of the UNCITRAL Model Law</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{"citationID":"eeiFHJTA","properties":{"formattedCitation":"(Reichert,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(Reichert, 2012)</w:t>
      </w:r>
      <w:r>
        <w:rPr>
          <w:rFonts w:ascii="Times New Roman" w:hAnsi="Times New Roman" w:cs="Times New Roman"/>
          <w:lang w:val="en-US"/>
        </w:rPr>
        <w:fldChar w:fldCharType="end"/>
      </w:r>
      <w:r>
        <w:rPr>
          <w:rFonts w:ascii="Times New Roman" w:hAnsi="Times New Roman" w:cs="Times New Roman"/>
          <w:lang w:val="en-US"/>
        </w:rPr>
        <w:t>.</w:t>
      </w:r>
    </w:p>
    <w:p w14:paraId="302FDB4B" w14:textId="4D9FE4C0" w:rsidR="00BF0361" w:rsidRDefault="00BF0361" w:rsidP="00BF0361">
      <w:pPr>
        <w:spacing w:line="360" w:lineRule="auto"/>
        <w:jc w:val="both"/>
        <w:rPr>
          <w:rFonts w:ascii="Times New Roman" w:hAnsi="Times New Roman" w:cs="Times New Roman"/>
          <w:lang w:val="en-US"/>
        </w:rPr>
      </w:pPr>
      <w:r w:rsidRPr="0055557E">
        <w:rPr>
          <w:rFonts w:ascii="Times New Roman" w:hAnsi="Times New Roman" w:cs="Times New Roman"/>
          <w:lang w:val="en-US"/>
        </w:rPr>
        <w:t>The arbitrator is</w:t>
      </w:r>
      <w:r w:rsidR="001D5A56">
        <w:rPr>
          <w:rFonts w:ascii="Times New Roman" w:hAnsi="Times New Roman" w:cs="Times New Roman"/>
          <w:lang w:val="en-US"/>
        </w:rPr>
        <w:t xml:space="preserve"> </w:t>
      </w:r>
      <w:r w:rsidRPr="0055557E">
        <w:rPr>
          <w:rFonts w:ascii="Times New Roman" w:hAnsi="Times New Roman" w:cs="Times New Roman"/>
          <w:lang w:val="en-US"/>
        </w:rPr>
        <w:t xml:space="preserve"> still subject to the real power of the court in granting interim measures, more like an oversight of the court over the arbitrators when it comes to granting interim measures, yet the legislation boasts of granting immunity to arbitrators </w:t>
      </w:r>
      <w:r w:rsidR="001D5A56">
        <w:rPr>
          <w:rFonts w:ascii="Times New Roman" w:hAnsi="Times New Roman" w:cs="Times New Roman"/>
          <w:lang w:val="en-US"/>
        </w:rPr>
        <w:t>such</w:t>
      </w:r>
      <w:r w:rsidRPr="0055557E">
        <w:rPr>
          <w:rFonts w:ascii="Times New Roman" w:hAnsi="Times New Roman" w:cs="Times New Roman"/>
          <w:lang w:val="en-US"/>
        </w:rPr>
        <w:t xml:space="preserve"> as the one judges in the law courts enjoy but </w:t>
      </w:r>
      <w:r>
        <w:rPr>
          <w:rFonts w:ascii="Times New Roman" w:hAnsi="Times New Roman" w:cs="Times New Roman"/>
          <w:lang w:val="en-US"/>
        </w:rPr>
        <w:t xml:space="preserve">has not deemed </w:t>
      </w:r>
      <w:r w:rsidRPr="0055557E">
        <w:rPr>
          <w:rFonts w:ascii="Times New Roman" w:hAnsi="Times New Roman" w:cs="Times New Roman"/>
          <w:lang w:val="en-US"/>
        </w:rPr>
        <w:t>it fits to empower the arbitrator in granting an ex</w:t>
      </w:r>
      <w:r>
        <w:rPr>
          <w:rFonts w:ascii="Times New Roman" w:hAnsi="Times New Roman" w:cs="Times New Roman"/>
          <w:lang w:val="en-US"/>
        </w:rPr>
        <w:t>-</w:t>
      </w:r>
      <w:proofErr w:type="spellStart"/>
      <w:r>
        <w:rPr>
          <w:rFonts w:ascii="Times New Roman" w:hAnsi="Times New Roman" w:cs="Times New Roman"/>
          <w:lang w:val="en-US"/>
        </w:rPr>
        <w:t>par</w:t>
      </w:r>
      <w:r w:rsidRPr="0055557E">
        <w:rPr>
          <w:rFonts w:ascii="Times New Roman" w:hAnsi="Times New Roman" w:cs="Times New Roman"/>
          <w:lang w:val="en-US"/>
        </w:rPr>
        <w:t>te</w:t>
      </w:r>
      <w:proofErr w:type="spellEnd"/>
      <w:r w:rsidRPr="0055557E">
        <w:rPr>
          <w:rFonts w:ascii="Times New Roman" w:hAnsi="Times New Roman" w:cs="Times New Roman"/>
          <w:lang w:val="en-US"/>
        </w:rPr>
        <w:t xml:space="preserve"> order</w:t>
      </w:r>
      <w:r>
        <w:rPr>
          <w:rFonts w:ascii="Times New Roman" w:hAnsi="Times New Roman" w:cs="Times New Roman"/>
          <w:lang w:val="en-US"/>
        </w:rPr>
        <w:t xml:space="preserve"> </w:t>
      </w:r>
      <w:r w:rsidRPr="0055557E">
        <w:rPr>
          <w:rFonts w:ascii="Times New Roman" w:hAnsi="Times New Roman" w:cs="Times New Roman"/>
          <w:lang w:val="en-US"/>
        </w:rPr>
        <w:t xml:space="preserve">pending proceedings for the power to impose sanctions </w:t>
      </w:r>
      <w:r>
        <w:rPr>
          <w:rFonts w:ascii="Times New Roman" w:hAnsi="Times New Roman" w:cs="Times New Roman"/>
          <w:lang w:val="en-US"/>
        </w:rPr>
        <w:t>or penalties</w:t>
      </w:r>
      <w:r w:rsidRPr="0055557E">
        <w:rPr>
          <w:rFonts w:ascii="Times New Roman" w:hAnsi="Times New Roman" w:cs="Times New Roman"/>
          <w:lang w:val="en-US"/>
        </w:rPr>
        <w:t xml:space="preserve"> </w:t>
      </w:r>
      <w:r>
        <w:rPr>
          <w:rFonts w:ascii="Times New Roman" w:hAnsi="Times New Roman" w:cs="Times New Roman"/>
          <w:lang w:val="en-US"/>
        </w:rPr>
        <w:t>on</w:t>
      </w:r>
      <w:r w:rsidRPr="0055557E">
        <w:rPr>
          <w:rFonts w:ascii="Times New Roman" w:hAnsi="Times New Roman" w:cs="Times New Roman"/>
          <w:lang w:val="en-US"/>
        </w:rPr>
        <w:t xml:space="preserve"> </w:t>
      </w:r>
      <w:r>
        <w:rPr>
          <w:rFonts w:ascii="Times New Roman" w:hAnsi="Times New Roman" w:cs="Times New Roman"/>
          <w:lang w:val="en-US"/>
        </w:rPr>
        <w:t>parties</w:t>
      </w:r>
      <w:r w:rsidRPr="0055557E">
        <w:rPr>
          <w:rFonts w:ascii="Times New Roman" w:hAnsi="Times New Roman" w:cs="Times New Roman"/>
          <w:lang w:val="en-US"/>
        </w:rPr>
        <w:t xml:space="preserve"> to perform or </w:t>
      </w:r>
      <w:r>
        <w:rPr>
          <w:rFonts w:ascii="Times New Roman" w:hAnsi="Times New Roman" w:cs="Times New Roman"/>
          <w:lang w:val="en-US"/>
        </w:rPr>
        <w:t>desist</w:t>
      </w:r>
      <w:r w:rsidRPr="0055557E">
        <w:rPr>
          <w:rFonts w:ascii="Times New Roman" w:hAnsi="Times New Roman" w:cs="Times New Roman"/>
          <w:lang w:val="en-US"/>
        </w:rPr>
        <w:t xml:space="preserve"> from performing an action in order to </w:t>
      </w:r>
      <w:r>
        <w:rPr>
          <w:rFonts w:ascii="Times New Roman" w:hAnsi="Times New Roman" w:cs="Times New Roman"/>
          <w:lang w:val="en-US"/>
        </w:rPr>
        <w:t>preserve</w:t>
      </w:r>
      <w:r w:rsidRPr="0055557E">
        <w:rPr>
          <w:rFonts w:ascii="Times New Roman" w:hAnsi="Times New Roman" w:cs="Times New Roman"/>
          <w:lang w:val="en-US"/>
        </w:rPr>
        <w:t xml:space="preserve"> the subject matter in dispute</w:t>
      </w:r>
      <w:r>
        <w:rPr>
          <w:rFonts w:ascii="Times New Roman" w:hAnsi="Times New Roman" w:cs="Times New Roman"/>
          <w:lang w:val="en-US"/>
        </w:rPr>
        <w:t>.</w:t>
      </w:r>
    </w:p>
    <w:p w14:paraId="36FCA8C9" w14:textId="77777777" w:rsidR="00BF0361" w:rsidRDefault="00BF0361" w:rsidP="00BF0361">
      <w:pPr>
        <w:spacing w:line="360" w:lineRule="auto"/>
        <w:jc w:val="both"/>
        <w:rPr>
          <w:rFonts w:ascii="Times New Roman" w:hAnsi="Times New Roman" w:cs="Times New Roman"/>
          <w:lang w:val="en-US"/>
        </w:rPr>
      </w:pPr>
    </w:p>
    <w:p w14:paraId="15E3E703" w14:textId="77777777" w:rsidR="00BF0361" w:rsidRPr="00726C7D" w:rsidRDefault="00BF0361" w:rsidP="00F14645">
      <w:pPr>
        <w:pStyle w:val="Subtitle"/>
        <w:rPr>
          <w:lang w:val="en-US"/>
        </w:rPr>
      </w:pPr>
      <w:r w:rsidRPr="00726C7D">
        <w:rPr>
          <w:lang w:val="en-US"/>
        </w:rPr>
        <w:t>4.7.2</w:t>
      </w:r>
      <w:r w:rsidRPr="00726C7D">
        <w:rPr>
          <w:lang w:val="en-US"/>
        </w:rPr>
        <w:tab/>
        <w:t>Immunity Clause</w:t>
      </w:r>
    </w:p>
    <w:p w14:paraId="63221636" w14:textId="59100BFE" w:rsidR="00BF0361" w:rsidRDefault="00BF0361" w:rsidP="00BF0361">
      <w:pPr>
        <w:spacing w:line="360" w:lineRule="auto"/>
        <w:jc w:val="both"/>
        <w:rPr>
          <w:rFonts w:ascii="Times New Roman" w:hAnsi="Times New Roman" w:cs="Times New Roman"/>
          <w:lang w:val="en-US"/>
        </w:rPr>
      </w:pPr>
      <w:r>
        <w:rPr>
          <w:rFonts w:ascii="Times New Roman" w:hAnsi="Times New Roman" w:cs="Times New Roman"/>
          <w:lang w:val="en-US"/>
        </w:rPr>
        <w:t>The writer’s</w:t>
      </w:r>
      <w:r w:rsidRPr="00FC6B00">
        <w:rPr>
          <w:rFonts w:ascii="Times New Roman" w:hAnsi="Times New Roman" w:cs="Times New Roman"/>
          <w:lang w:val="en-US"/>
        </w:rPr>
        <w:t xml:space="preserve"> argument about the immunity granted to the </w:t>
      </w:r>
      <w:r>
        <w:rPr>
          <w:rFonts w:ascii="Times New Roman" w:hAnsi="Times New Roman" w:cs="Times New Roman"/>
          <w:lang w:val="en-US"/>
        </w:rPr>
        <w:t>arbitrators</w:t>
      </w:r>
      <w:r w:rsidRPr="00FC6B00">
        <w:rPr>
          <w:rFonts w:ascii="Times New Roman" w:hAnsi="Times New Roman" w:cs="Times New Roman"/>
          <w:lang w:val="en-US"/>
        </w:rPr>
        <w:t xml:space="preserve"> by virtue of Section 22</w:t>
      </w:r>
      <w:r>
        <w:rPr>
          <w:rFonts w:ascii="Times New Roman" w:hAnsi="Times New Roman" w:cs="Times New Roman"/>
          <w:lang w:val="en-US"/>
        </w:rPr>
        <w:t xml:space="preserve"> </w:t>
      </w:r>
      <w:r w:rsidRPr="00FC6B00">
        <w:rPr>
          <w:rFonts w:ascii="Times New Roman" w:hAnsi="Times New Roman" w:cs="Times New Roman"/>
          <w:lang w:val="en-US"/>
        </w:rPr>
        <w:t>of the 2010 Act</w:t>
      </w:r>
      <w:r>
        <w:rPr>
          <w:rFonts w:ascii="Times New Roman" w:hAnsi="Times New Roman" w:cs="Times New Roman"/>
          <w:lang w:val="en-US"/>
        </w:rPr>
        <w:t xml:space="preserve">, </w:t>
      </w:r>
      <w:r w:rsidRPr="00FC6B00">
        <w:rPr>
          <w:rFonts w:ascii="Times New Roman" w:hAnsi="Times New Roman" w:cs="Times New Roman"/>
          <w:lang w:val="en-US"/>
        </w:rPr>
        <w:t>it is disputed that the provision of the law is too broad</w:t>
      </w:r>
      <w:r>
        <w:rPr>
          <w:rFonts w:ascii="Times New Roman" w:hAnsi="Times New Roman" w:cs="Times New Roman"/>
          <w:lang w:val="en-US"/>
        </w:rPr>
        <w:t xml:space="preserve">. </w:t>
      </w:r>
      <w:r w:rsidRPr="00FC6B00">
        <w:rPr>
          <w:rFonts w:ascii="Times New Roman" w:hAnsi="Times New Roman" w:cs="Times New Roman"/>
          <w:lang w:val="en-US"/>
        </w:rPr>
        <w:t>Firstly,</w:t>
      </w:r>
      <w:r>
        <w:rPr>
          <w:rFonts w:ascii="Times New Roman" w:hAnsi="Times New Roman" w:cs="Times New Roman"/>
          <w:lang w:val="en-US"/>
        </w:rPr>
        <w:t xml:space="preserve"> </w:t>
      </w:r>
      <w:r w:rsidRPr="00FC6B00">
        <w:rPr>
          <w:rFonts w:ascii="Times New Roman" w:hAnsi="Times New Roman" w:cs="Times New Roman"/>
          <w:lang w:val="en-US"/>
        </w:rPr>
        <w:t xml:space="preserve">it is important to </w:t>
      </w:r>
      <w:proofErr w:type="spellStart"/>
      <w:r w:rsidRPr="00FC6B00">
        <w:rPr>
          <w:rFonts w:ascii="Times New Roman" w:hAnsi="Times New Roman" w:cs="Times New Roman"/>
          <w:lang w:val="en-US"/>
        </w:rPr>
        <w:t>scrutini</w:t>
      </w:r>
      <w:r w:rsidR="004E33FD">
        <w:rPr>
          <w:rFonts w:ascii="Times New Roman" w:hAnsi="Times New Roman" w:cs="Times New Roman"/>
          <w:lang w:val="en-US"/>
        </w:rPr>
        <w:t>s</w:t>
      </w:r>
      <w:r w:rsidRPr="00FC6B00">
        <w:rPr>
          <w:rFonts w:ascii="Times New Roman" w:hAnsi="Times New Roman" w:cs="Times New Roman"/>
          <w:lang w:val="en-US"/>
        </w:rPr>
        <w:t>e</w:t>
      </w:r>
      <w:proofErr w:type="spellEnd"/>
      <w:r w:rsidRPr="00FC6B00">
        <w:rPr>
          <w:rFonts w:ascii="Times New Roman" w:hAnsi="Times New Roman" w:cs="Times New Roman"/>
          <w:lang w:val="en-US"/>
        </w:rPr>
        <w:t xml:space="preserve"> the above section and the key policy considerations to find out why persons other than the arbitrator</w:t>
      </w:r>
      <w:r w:rsidRPr="00A96917">
        <w:rPr>
          <w:rFonts w:ascii="Times New Roman" w:hAnsi="Times New Roman" w:cs="Times New Roman"/>
          <w:lang w:val="en-US"/>
        </w:rPr>
        <w:t xml:space="preserve"> are also covered by the immunity clause, the writer argues that this is far reaching</w:t>
      </w:r>
      <w:r>
        <w:rPr>
          <w:rFonts w:ascii="Times New Roman" w:hAnsi="Times New Roman" w:cs="Times New Roman"/>
          <w:lang w:val="en-US"/>
        </w:rPr>
        <w:t xml:space="preserve">. </w:t>
      </w:r>
      <w:r w:rsidRPr="00A96917">
        <w:rPr>
          <w:rFonts w:ascii="Times New Roman" w:hAnsi="Times New Roman" w:cs="Times New Roman"/>
          <w:lang w:val="en-US"/>
        </w:rPr>
        <w:t xml:space="preserve">the argument here is drawn from the fact that </w:t>
      </w:r>
      <w:r>
        <w:rPr>
          <w:rFonts w:ascii="Times New Roman" w:hAnsi="Times New Roman" w:cs="Times New Roman"/>
          <w:lang w:val="en-US"/>
        </w:rPr>
        <w:t>the</w:t>
      </w:r>
      <w:r w:rsidRPr="00A96917">
        <w:rPr>
          <w:rFonts w:ascii="Times New Roman" w:hAnsi="Times New Roman" w:cs="Times New Roman"/>
          <w:lang w:val="en-US"/>
        </w:rPr>
        <w:t xml:space="preserve"> section </w:t>
      </w:r>
      <w:r>
        <w:rPr>
          <w:rFonts w:ascii="Times New Roman" w:hAnsi="Times New Roman" w:cs="Times New Roman"/>
          <w:lang w:val="en-US"/>
        </w:rPr>
        <w:t xml:space="preserve">of the 2010 Act </w:t>
      </w:r>
      <w:r w:rsidRPr="00A96917">
        <w:rPr>
          <w:rFonts w:ascii="Times New Roman" w:hAnsi="Times New Roman" w:cs="Times New Roman"/>
          <w:lang w:val="en-US"/>
        </w:rPr>
        <w:t xml:space="preserve">was fashioned after the judicial practice of </w:t>
      </w:r>
      <w:r>
        <w:rPr>
          <w:rFonts w:ascii="Times New Roman" w:hAnsi="Times New Roman" w:cs="Times New Roman"/>
          <w:lang w:val="en-US"/>
        </w:rPr>
        <w:t>the judge’s</w:t>
      </w:r>
      <w:r w:rsidRPr="00A96917">
        <w:rPr>
          <w:rFonts w:ascii="Times New Roman" w:hAnsi="Times New Roman" w:cs="Times New Roman"/>
          <w:lang w:val="en-US"/>
        </w:rPr>
        <w:t xml:space="preserve"> immunity</w:t>
      </w:r>
      <w:r w:rsidR="00752B96">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{"citationID":"RbwDDQdA","properties":{"formattedCitation":"(LawTeacher, 2019)","plainCitation":"(LawTeacher, 2019)","noteIndex":0},"citationItems":[{"id":472,"uris":["http://zotero.org/users/6413924/items/LIG2KX6H"],"uri":["http://zotero.org/users/6413924/items/LIG2KX6H"],"itemData":{"id":472,"type":"webpage","abstract":"The key concern of this note is to investigate the principle of arbitrator immunity and further evaluate whether section 22 of the Arbitration Act ...","language":"en","title":"The Principle of Arbitrator Immunity","URL":"https://www.lawteacher.net/free-law-essays/commercial-law/the-principle-of-arbitrator-immunity-commercial-law-essay.php","author":[{"literal":"LawTeacher"}],"accessed":{"date-parts":[["2021",5,25]]},"issued":{"date-parts":[["2019",7,3]]}}}],"schema":"https://github.com/citation-style-language/schema/raw/master/csl-citation.json"} </w:instrText>
      </w:r>
      <w:r>
        <w:rPr>
          <w:rFonts w:ascii="Times New Roman" w:hAnsi="Times New Roman" w:cs="Times New Roman"/>
          <w:lang w:val="en-US"/>
        </w:rPr>
        <w:fldChar w:fldCharType="separate"/>
      </w:r>
      <w:r>
        <w:rPr>
          <w:rFonts w:ascii="Times New Roman" w:hAnsi="Times New Roman" w:cs="Times New Roman"/>
          <w:noProof/>
          <w:lang w:val="en-US"/>
        </w:rPr>
        <w:t>(LawTeacher, 2019)</w:t>
      </w:r>
      <w:r>
        <w:rPr>
          <w:rFonts w:ascii="Times New Roman" w:hAnsi="Times New Roman" w:cs="Times New Roman"/>
          <w:lang w:val="en-US"/>
        </w:rPr>
        <w:fldChar w:fldCharType="end"/>
      </w:r>
      <w:r>
        <w:rPr>
          <w:rFonts w:ascii="Times New Roman" w:hAnsi="Times New Roman" w:cs="Times New Roman"/>
          <w:lang w:val="en-US"/>
        </w:rPr>
        <w:t>.</w:t>
      </w:r>
    </w:p>
    <w:p w14:paraId="07991CFA" w14:textId="77777777" w:rsidR="00752B96" w:rsidRDefault="00752B96" w:rsidP="00BF0361">
      <w:pPr>
        <w:spacing w:line="360" w:lineRule="auto"/>
        <w:jc w:val="both"/>
        <w:rPr>
          <w:rFonts w:ascii="Times New Roman" w:hAnsi="Times New Roman" w:cs="Times New Roman"/>
          <w:lang w:val="en-US"/>
        </w:rPr>
      </w:pPr>
    </w:p>
    <w:p w14:paraId="2DBAF155" w14:textId="57A8F3AD" w:rsidR="00BF0361" w:rsidRDefault="00BF0361" w:rsidP="00BF0361">
      <w:pPr>
        <w:spacing w:line="360" w:lineRule="auto"/>
        <w:jc w:val="both"/>
        <w:rPr>
          <w:rFonts w:ascii="Times New Roman" w:hAnsi="Times New Roman" w:cs="Times New Roman"/>
          <w:lang w:val="en-US"/>
        </w:rPr>
      </w:pPr>
      <w:r w:rsidRPr="00A96917">
        <w:rPr>
          <w:rFonts w:ascii="Times New Roman" w:hAnsi="Times New Roman" w:cs="Times New Roman"/>
          <w:lang w:val="en-US"/>
        </w:rPr>
        <w:t xml:space="preserve">The point of arbitration here is to provide an alternative means of dispute resolution which parties are given the freedom to choose their </w:t>
      </w:r>
      <w:r>
        <w:rPr>
          <w:rFonts w:ascii="Times New Roman" w:hAnsi="Times New Roman" w:cs="Times New Roman"/>
          <w:lang w:val="en-US"/>
        </w:rPr>
        <w:t>adjudicator</w:t>
      </w:r>
      <w:r w:rsidRPr="00A96917">
        <w:rPr>
          <w:rFonts w:ascii="Times New Roman" w:hAnsi="Times New Roman" w:cs="Times New Roman"/>
          <w:lang w:val="en-US"/>
        </w:rPr>
        <w:t xml:space="preserve"> thereby putting their trust and confidence in the arbitrator. However, this proviso creates a gap between the parties and the arbitrator because the parties will see the </w:t>
      </w:r>
      <w:r>
        <w:rPr>
          <w:rFonts w:ascii="Times New Roman" w:hAnsi="Times New Roman" w:cs="Times New Roman"/>
          <w:lang w:val="en-US"/>
        </w:rPr>
        <w:t>arbitrator</w:t>
      </w:r>
      <w:r w:rsidRPr="00A96917">
        <w:rPr>
          <w:rFonts w:ascii="Times New Roman" w:hAnsi="Times New Roman" w:cs="Times New Roman"/>
          <w:lang w:val="en-US"/>
        </w:rPr>
        <w:t xml:space="preserve"> more as a judge </w:t>
      </w:r>
      <w:r>
        <w:rPr>
          <w:rFonts w:ascii="Times New Roman" w:hAnsi="Times New Roman" w:cs="Times New Roman"/>
          <w:lang w:val="en-US"/>
        </w:rPr>
        <w:t>rather than an adjudicator, they can</w:t>
      </w:r>
      <w:r w:rsidRPr="00A96917">
        <w:rPr>
          <w:rFonts w:ascii="Times New Roman" w:hAnsi="Times New Roman" w:cs="Times New Roman"/>
          <w:lang w:val="en-US"/>
        </w:rPr>
        <w:t xml:space="preserve"> relate to easily without </w:t>
      </w:r>
      <w:r>
        <w:rPr>
          <w:rFonts w:ascii="Times New Roman" w:hAnsi="Times New Roman" w:cs="Times New Roman"/>
          <w:lang w:val="en-US"/>
        </w:rPr>
        <w:t>much</w:t>
      </w:r>
      <w:r w:rsidRPr="00A96917">
        <w:rPr>
          <w:rFonts w:ascii="Times New Roman" w:hAnsi="Times New Roman" w:cs="Times New Roman"/>
          <w:lang w:val="en-US"/>
        </w:rPr>
        <w:t xml:space="preserve"> restriction attached without any form of bias or impartiality</w:t>
      </w:r>
      <w:r>
        <w:rPr>
          <w:rFonts w:ascii="Times New Roman" w:hAnsi="Times New Roman" w:cs="Times New Roman"/>
          <w:lang w:val="en-US"/>
        </w:rPr>
        <w:t>.</w:t>
      </w:r>
    </w:p>
    <w:p w14:paraId="77C909F1" w14:textId="77777777" w:rsidR="00BF0361" w:rsidRDefault="00BF0361" w:rsidP="00BF0361">
      <w:pPr>
        <w:spacing w:line="360" w:lineRule="auto"/>
        <w:jc w:val="both"/>
        <w:rPr>
          <w:rFonts w:ascii="Times New Roman" w:hAnsi="Times New Roman" w:cs="Times New Roman"/>
          <w:lang w:val="en-US"/>
        </w:rPr>
      </w:pPr>
    </w:p>
    <w:p w14:paraId="768F4800" w14:textId="77777777" w:rsidR="00BF0361" w:rsidRPr="00726C7D" w:rsidRDefault="00BF0361" w:rsidP="00F14645">
      <w:pPr>
        <w:pStyle w:val="Subtitle"/>
        <w:rPr>
          <w:lang w:val="en-US"/>
        </w:rPr>
      </w:pPr>
      <w:r w:rsidRPr="00726C7D">
        <w:rPr>
          <w:lang w:val="en-US"/>
        </w:rPr>
        <w:t>4.8</w:t>
      </w:r>
      <w:r w:rsidRPr="00726C7D">
        <w:rPr>
          <w:lang w:val="en-US"/>
        </w:rPr>
        <w:tab/>
        <w:t>Conclusion</w:t>
      </w:r>
    </w:p>
    <w:p w14:paraId="66C5ACE7" w14:textId="6EA17732" w:rsidR="00B46FC3" w:rsidRDefault="00BF0361" w:rsidP="00BF0361">
      <w:pPr>
        <w:spacing w:line="360" w:lineRule="auto"/>
        <w:jc w:val="both"/>
        <w:rPr>
          <w:rFonts w:ascii="Times New Roman" w:hAnsi="Times New Roman" w:cs="Times New Roman"/>
          <w:lang w:val="en-US"/>
        </w:rPr>
      </w:pPr>
      <w:r>
        <w:rPr>
          <w:rFonts w:ascii="Times New Roman" w:hAnsi="Times New Roman" w:cs="Times New Roman"/>
        </w:rPr>
        <w:t xml:space="preserve">The writer has thoroughly apprised the </w:t>
      </w:r>
      <w:r>
        <w:rPr>
          <w:rFonts w:ascii="Times New Roman" w:hAnsi="Times New Roman" w:cs="Times New Roman"/>
          <w:lang w:val="en-US"/>
        </w:rPr>
        <w:t>arbitral</w:t>
      </w:r>
      <w:r w:rsidRPr="007B2E67">
        <w:rPr>
          <w:rFonts w:ascii="Times New Roman" w:hAnsi="Times New Roman" w:cs="Times New Roman"/>
          <w:lang w:val="en-US"/>
        </w:rPr>
        <w:t xml:space="preserve"> practice and procedure</w:t>
      </w:r>
      <w:r>
        <w:rPr>
          <w:rFonts w:ascii="Times New Roman" w:hAnsi="Times New Roman" w:cs="Times New Roman"/>
          <w:lang w:val="en-US"/>
        </w:rPr>
        <w:t xml:space="preserve"> </w:t>
      </w:r>
      <w:r w:rsidRPr="007B2E67">
        <w:rPr>
          <w:rFonts w:ascii="Times New Roman" w:hAnsi="Times New Roman" w:cs="Times New Roman"/>
          <w:lang w:val="en-US"/>
        </w:rPr>
        <w:t xml:space="preserve">in Ireland as well as its legislations </w:t>
      </w:r>
      <w:r>
        <w:rPr>
          <w:rFonts w:ascii="Times New Roman" w:hAnsi="Times New Roman" w:cs="Times New Roman"/>
          <w:lang w:val="en-US"/>
        </w:rPr>
        <w:t>pertaining</w:t>
      </w:r>
      <w:r w:rsidRPr="007B2E67">
        <w:rPr>
          <w:rFonts w:ascii="Times New Roman" w:hAnsi="Times New Roman" w:cs="Times New Roman"/>
          <w:lang w:val="en-US"/>
        </w:rPr>
        <w:t xml:space="preserve"> international commercial arbitration</w:t>
      </w:r>
      <w:r>
        <w:rPr>
          <w:rFonts w:ascii="Times New Roman" w:hAnsi="Times New Roman" w:cs="Times New Roman"/>
          <w:lang w:val="en-US"/>
        </w:rPr>
        <w:t xml:space="preserve">. More so, </w:t>
      </w:r>
      <w:r w:rsidRPr="007B2E67">
        <w:rPr>
          <w:rFonts w:ascii="Times New Roman" w:hAnsi="Times New Roman" w:cs="Times New Roman"/>
          <w:lang w:val="en-US"/>
        </w:rPr>
        <w:t>the lighter as I liked it so</w:t>
      </w:r>
      <w:r>
        <w:rPr>
          <w:rFonts w:ascii="Times New Roman" w:hAnsi="Times New Roman" w:cs="Times New Roman"/>
          <w:lang w:val="en-US"/>
        </w:rPr>
        <w:t>me</w:t>
      </w:r>
      <w:r w:rsidRPr="007B2E67">
        <w:rPr>
          <w:rFonts w:ascii="Times New Roman" w:hAnsi="Times New Roman" w:cs="Times New Roman"/>
          <w:lang w:val="en-US"/>
        </w:rPr>
        <w:t xml:space="preserve"> key provisions of Ireland’s legislation on the practice and procedures of international commercial arbitration as </w:t>
      </w:r>
      <w:r>
        <w:rPr>
          <w:rFonts w:ascii="Times New Roman" w:hAnsi="Times New Roman" w:cs="Times New Roman"/>
          <w:lang w:val="en-US"/>
        </w:rPr>
        <w:t xml:space="preserve">well as some limitations </w:t>
      </w:r>
      <w:r w:rsidRPr="007B2E67">
        <w:rPr>
          <w:rFonts w:ascii="Times New Roman" w:hAnsi="Times New Roman" w:cs="Times New Roman"/>
          <w:lang w:val="en-US"/>
        </w:rPr>
        <w:t>of the law</w:t>
      </w:r>
      <w:r>
        <w:rPr>
          <w:rFonts w:ascii="Times New Roman" w:hAnsi="Times New Roman" w:cs="Times New Roman"/>
          <w:lang w:val="en-US"/>
        </w:rPr>
        <w:t>. Highlighting how</w:t>
      </w:r>
      <w:r w:rsidRPr="007B2E67">
        <w:rPr>
          <w:rFonts w:ascii="Times New Roman" w:hAnsi="Times New Roman" w:cs="Times New Roman"/>
          <w:lang w:val="en-US"/>
        </w:rPr>
        <w:t xml:space="preserve"> Ireland as a </w:t>
      </w:r>
      <w:r w:rsidRPr="007B2E67">
        <w:rPr>
          <w:rFonts w:ascii="Times New Roman" w:hAnsi="Times New Roman" w:cs="Times New Roman"/>
          <w:lang w:val="en-US"/>
        </w:rPr>
        <w:lastRenderedPageBreak/>
        <w:t xml:space="preserve">first world country has </w:t>
      </w:r>
      <w:r>
        <w:rPr>
          <w:rFonts w:ascii="Times New Roman" w:hAnsi="Times New Roman" w:cs="Times New Roman"/>
          <w:lang w:val="en-US"/>
        </w:rPr>
        <w:t>fared</w:t>
      </w:r>
      <w:r w:rsidRPr="007B2E67">
        <w:rPr>
          <w:rFonts w:ascii="Times New Roman" w:hAnsi="Times New Roman" w:cs="Times New Roman"/>
          <w:lang w:val="en-US"/>
        </w:rPr>
        <w:t xml:space="preserve"> so far in </w:t>
      </w:r>
      <w:r>
        <w:rPr>
          <w:rFonts w:ascii="Times New Roman" w:hAnsi="Times New Roman" w:cs="Times New Roman"/>
          <w:lang w:val="en-US"/>
        </w:rPr>
        <w:t xml:space="preserve">terms of </w:t>
      </w:r>
      <w:r w:rsidRPr="007B2E67">
        <w:rPr>
          <w:rFonts w:ascii="Times New Roman" w:hAnsi="Times New Roman" w:cs="Times New Roman"/>
          <w:lang w:val="en-US"/>
        </w:rPr>
        <w:t xml:space="preserve">being a trailblazer for developing countries to learn some lessons </w:t>
      </w:r>
      <w:r>
        <w:rPr>
          <w:rFonts w:ascii="Times New Roman" w:hAnsi="Times New Roman" w:cs="Times New Roman"/>
          <w:lang w:val="en-US"/>
        </w:rPr>
        <w:t xml:space="preserve">and improve on their </w:t>
      </w:r>
      <w:r w:rsidRPr="007B2E67">
        <w:rPr>
          <w:rFonts w:ascii="Times New Roman" w:hAnsi="Times New Roman" w:cs="Times New Roman"/>
          <w:lang w:val="en-US"/>
        </w:rPr>
        <w:t xml:space="preserve">legislations and procedures </w:t>
      </w:r>
      <w:r>
        <w:rPr>
          <w:rFonts w:ascii="Times New Roman" w:hAnsi="Times New Roman" w:cs="Times New Roman"/>
          <w:lang w:val="en-US"/>
        </w:rPr>
        <w:t>on</w:t>
      </w:r>
      <w:r w:rsidRPr="007B2E67">
        <w:rPr>
          <w:rFonts w:ascii="Times New Roman" w:hAnsi="Times New Roman" w:cs="Times New Roman"/>
          <w:lang w:val="en-US"/>
        </w:rPr>
        <w:t xml:space="preserve"> international commercial arbitration</w:t>
      </w:r>
      <w:r w:rsidR="00C37500">
        <w:rPr>
          <w:rFonts w:ascii="Times New Roman" w:hAnsi="Times New Roman" w:cs="Times New Roman"/>
          <w:lang w:val="en-US"/>
        </w:rPr>
        <w:t>.</w:t>
      </w:r>
    </w:p>
    <w:p w14:paraId="0407FCDD" w14:textId="77777777" w:rsidR="00726C7D" w:rsidRDefault="00726C7D" w:rsidP="00B46FC3">
      <w:pPr>
        <w:spacing w:line="360" w:lineRule="auto"/>
        <w:jc w:val="both"/>
        <w:rPr>
          <w:rFonts w:ascii="Times New Roman" w:hAnsi="Times New Roman" w:cs="Times New Roman"/>
          <w:lang w:val="en-US"/>
        </w:rPr>
      </w:pPr>
    </w:p>
    <w:p w14:paraId="356BB95E" w14:textId="77777777" w:rsidR="00726C7D" w:rsidRDefault="00726C7D" w:rsidP="00B46FC3">
      <w:pPr>
        <w:spacing w:line="360" w:lineRule="auto"/>
        <w:jc w:val="both"/>
        <w:rPr>
          <w:rFonts w:ascii="Times New Roman" w:hAnsi="Times New Roman" w:cs="Times New Roman"/>
          <w:lang w:val="en-US"/>
        </w:rPr>
      </w:pPr>
    </w:p>
    <w:p w14:paraId="3902978E" w14:textId="77777777" w:rsidR="00E50D2A" w:rsidRDefault="00E50D2A" w:rsidP="00C37500">
      <w:pPr>
        <w:pStyle w:val="Heading1"/>
        <w:jc w:val="center"/>
      </w:pPr>
      <w:bookmarkStart w:id="55" w:name="_Toc73703937"/>
    </w:p>
    <w:p w14:paraId="5D1D9112" w14:textId="77777777" w:rsidR="00E50D2A" w:rsidRDefault="00E50D2A" w:rsidP="00C37500">
      <w:pPr>
        <w:pStyle w:val="Heading1"/>
        <w:jc w:val="center"/>
      </w:pPr>
    </w:p>
    <w:p w14:paraId="5EBBA52D" w14:textId="77777777" w:rsidR="00E50D2A" w:rsidRDefault="00E50D2A" w:rsidP="00C37500">
      <w:pPr>
        <w:pStyle w:val="Heading1"/>
        <w:jc w:val="center"/>
      </w:pPr>
    </w:p>
    <w:p w14:paraId="5F522353" w14:textId="77777777" w:rsidR="00E50D2A" w:rsidRDefault="00E50D2A" w:rsidP="00C37500">
      <w:pPr>
        <w:pStyle w:val="Heading1"/>
        <w:jc w:val="center"/>
      </w:pPr>
    </w:p>
    <w:p w14:paraId="4CA1010A" w14:textId="77777777" w:rsidR="00E50D2A" w:rsidRDefault="00E50D2A" w:rsidP="00C37500">
      <w:pPr>
        <w:pStyle w:val="Heading1"/>
        <w:jc w:val="center"/>
      </w:pPr>
    </w:p>
    <w:p w14:paraId="5910C1DA" w14:textId="77777777" w:rsidR="00E50D2A" w:rsidRDefault="00E50D2A" w:rsidP="00C37500">
      <w:pPr>
        <w:pStyle w:val="Heading1"/>
        <w:jc w:val="center"/>
      </w:pPr>
    </w:p>
    <w:p w14:paraId="074D8CB4" w14:textId="77777777" w:rsidR="00E50D2A" w:rsidRDefault="00E50D2A" w:rsidP="00C37500">
      <w:pPr>
        <w:pStyle w:val="Heading1"/>
        <w:jc w:val="center"/>
      </w:pPr>
    </w:p>
    <w:p w14:paraId="4EE2615A" w14:textId="77777777" w:rsidR="00E50D2A" w:rsidRDefault="00E50D2A" w:rsidP="00C37500">
      <w:pPr>
        <w:pStyle w:val="Heading1"/>
        <w:jc w:val="center"/>
      </w:pPr>
    </w:p>
    <w:p w14:paraId="4C64855B" w14:textId="77777777" w:rsidR="00E50D2A" w:rsidRDefault="00E50D2A" w:rsidP="00C37500">
      <w:pPr>
        <w:pStyle w:val="Heading1"/>
        <w:jc w:val="center"/>
      </w:pPr>
    </w:p>
    <w:p w14:paraId="4EBB3D92" w14:textId="77777777" w:rsidR="00E50D2A" w:rsidRDefault="00E50D2A" w:rsidP="00C37500">
      <w:pPr>
        <w:pStyle w:val="Heading1"/>
        <w:jc w:val="center"/>
      </w:pPr>
    </w:p>
    <w:p w14:paraId="2F263865" w14:textId="77777777" w:rsidR="00E50D2A" w:rsidRDefault="00E50D2A" w:rsidP="00C37500">
      <w:pPr>
        <w:pStyle w:val="Heading1"/>
        <w:jc w:val="center"/>
      </w:pPr>
    </w:p>
    <w:p w14:paraId="38E76CD5" w14:textId="0E76B4FA" w:rsidR="00214628" w:rsidRDefault="00214628" w:rsidP="008354AD">
      <w:pPr>
        <w:pStyle w:val="Heading1"/>
        <w:tabs>
          <w:tab w:val="left" w:pos="4009"/>
        </w:tabs>
      </w:pPr>
    </w:p>
    <w:p w14:paraId="7B0996E9" w14:textId="39EF5C69" w:rsidR="008354AD" w:rsidRDefault="008354AD" w:rsidP="008354AD"/>
    <w:p w14:paraId="2EB8F40C" w14:textId="08774A47" w:rsidR="008354AD" w:rsidRDefault="008354AD" w:rsidP="008354AD"/>
    <w:p w14:paraId="63693811" w14:textId="5698DFCE" w:rsidR="008354AD" w:rsidRDefault="008354AD" w:rsidP="008354AD"/>
    <w:p w14:paraId="41CED6CD" w14:textId="77777777" w:rsidR="008354AD" w:rsidRPr="008354AD" w:rsidRDefault="008354AD" w:rsidP="008354AD"/>
    <w:p w14:paraId="6490307B" w14:textId="72A82D86" w:rsidR="00B46FC3" w:rsidRDefault="00B46FC3" w:rsidP="00C37500">
      <w:pPr>
        <w:pStyle w:val="Heading1"/>
        <w:jc w:val="center"/>
      </w:pPr>
      <w:r w:rsidRPr="006B4100">
        <w:lastRenderedPageBreak/>
        <w:t>CHAPTER FIVE</w:t>
      </w:r>
      <w:bookmarkEnd w:id="55"/>
    </w:p>
    <w:p w14:paraId="0F820C0A" w14:textId="77777777" w:rsidR="006B4100" w:rsidRPr="006B4100" w:rsidRDefault="006B4100" w:rsidP="00726C7D">
      <w:pPr>
        <w:spacing w:line="360" w:lineRule="auto"/>
        <w:jc w:val="center"/>
        <w:rPr>
          <w:rFonts w:ascii="Times New Roman" w:hAnsi="Times New Roman" w:cs="Times New Roman"/>
          <w:color w:val="4472C4" w:themeColor="accent1"/>
        </w:rPr>
      </w:pPr>
    </w:p>
    <w:p w14:paraId="0AA0B827" w14:textId="4C6B961D" w:rsidR="00B46FC3" w:rsidRPr="006B4100" w:rsidRDefault="006B4100" w:rsidP="00B46FC3">
      <w:pPr>
        <w:spacing w:line="360" w:lineRule="auto"/>
        <w:jc w:val="both"/>
        <w:rPr>
          <w:rFonts w:ascii="Times New Roman" w:hAnsi="Times New Roman" w:cs="Times New Roman"/>
          <w:b/>
          <w:bCs/>
        </w:rPr>
      </w:pPr>
      <w:r w:rsidRPr="006B4100">
        <w:rPr>
          <w:rFonts w:ascii="Times New Roman" w:hAnsi="Times New Roman" w:cs="Times New Roman"/>
          <w:b/>
          <w:bCs/>
        </w:rPr>
        <w:t>5.1</w:t>
      </w:r>
      <w:r w:rsidRPr="006B4100">
        <w:rPr>
          <w:rFonts w:ascii="Times New Roman" w:hAnsi="Times New Roman" w:cs="Times New Roman"/>
          <w:b/>
          <w:bCs/>
        </w:rPr>
        <w:tab/>
        <w:t>Overview</w:t>
      </w:r>
    </w:p>
    <w:p w14:paraId="52C55EFF" w14:textId="77777777" w:rsidR="00B46FC3" w:rsidRDefault="00B46FC3" w:rsidP="00B46FC3">
      <w:pPr>
        <w:spacing w:line="360" w:lineRule="auto"/>
        <w:jc w:val="both"/>
        <w:rPr>
          <w:rFonts w:ascii="Times New Roman" w:hAnsi="Times New Roman" w:cs="Times New Roman"/>
        </w:rPr>
      </w:pPr>
      <w:r w:rsidRPr="00A22558">
        <w:rPr>
          <w:rFonts w:ascii="Times New Roman" w:hAnsi="Times New Roman" w:cs="Times New Roman"/>
          <w:lang w:val="en-US"/>
        </w:rPr>
        <w:t>The thesis has discussed</w:t>
      </w:r>
      <w:r>
        <w:rPr>
          <w:rFonts w:ascii="Times New Roman" w:hAnsi="Times New Roman" w:cs="Times New Roman"/>
          <w:lang w:val="en-US"/>
        </w:rPr>
        <w:t xml:space="preserve"> in the previous chapters,</w:t>
      </w:r>
      <w:r w:rsidRPr="00A22558">
        <w:rPr>
          <w:rFonts w:ascii="Times New Roman" w:hAnsi="Times New Roman" w:cs="Times New Roman"/>
          <w:lang w:val="en-US"/>
        </w:rPr>
        <w:t xml:space="preserve"> the</w:t>
      </w:r>
      <w:r>
        <w:rPr>
          <w:rFonts w:ascii="Times New Roman" w:hAnsi="Times New Roman" w:cs="Times New Roman"/>
          <w:lang w:val="en-US"/>
        </w:rPr>
        <w:t xml:space="preserve"> impact and relevance of the</w:t>
      </w:r>
      <w:r w:rsidRPr="00A22558">
        <w:rPr>
          <w:rFonts w:ascii="Times New Roman" w:hAnsi="Times New Roman" w:cs="Times New Roman"/>
          <w:lang w:val="en-US"/>
        </w:rPr>
        <w:t xml:space="preserve"> practices and procedures of arbitration in Ireland and Nigeria</w:t>
      </w:r>
      <w:r>
        <w:rPr>
          <w:rFonts w:ascii="Times New Roman" w:hAnsi="Times New Roman" w:cs="Times New Roman"/>
          <w:lang w:val="en-US"/>
        </w:rPr>
        <w:t>, both jurisdictions relevant</w:t>
      </w:r>
      <w:r w:rsidRPr="00A22558">
        <w:rPr>
          <w:rFonts w:ascii="Times New Roman" w:hAnsi="Times New Roman" w:cs="Times New Roman"/>
          <w:lang w:val="en-US"/>
        </w:rPr>
        <w:t xml:space="preserve"> arbitration legislations as well as the relevant international commercial arbitration legislations</w:t>
      </w:r>
      <w:r>
        <w:rPr>
          <w:rFonts w:ascii="Times New Roman" w:hAnsi="Times New Roman" w:cs="Times New Roman"/>
          <w:lang w:val="en-US"/>
        </w:rPr>
        <w:t xml:space="preserve"> </w:t>
      </w:r>
      <w:r w:rsidRPr="00A22558">
        <w:rPr>
          <w:rFonts w:ascii="Times New Roman" w:hAnsi="Times New Roman" w:cs="Times New Roman"/>
          <w:lang w:val="en-US"/>
        </w:rPr>
        <w:t>guiding arbitral practice in both jurisdictions.</w:t>
      </w:r>
      <w:r>
        <w:rPr>
          <w:rFonts w:ascii="Times New Roman" w:hAnsi="Times New Roman" w:cs="Times New Roman"/>
          <w:lang w:val="en-US"/>
        </w:rPr>
        <w:t xml:space="preserve"> </w:t>
      </w:r>
      <w:r w:rsidRPr="004A526A">
        <w:rPr>
          <w:rFonts w:ascii="Times New Roman" w:hAnsi="Times New Roman" w:cs="Times New Roman"/>
          <w:lang w:val="en-US"/>
        </w:rPr>
        <w:t xml:space="preserve">In line with this, this chapter </w:t>
      </w:r>
      <w:r>
        <w:rPr>
          <w:rFonts w:ascii="Times New Roman" w:hAnsi="Times New Roman" w:cs="Times New Roman"/>
          <w:lang w:val="en-US"/>
        </w:rPr>
        <w:t>will</w:t>
      </w:r>
      <w:r w:rsidRPr="004A526A">
        <w:rPr>
          <w:rFonts w:ascii="Times New Roman" w:hAnsi="Times New Roman" w:cs="Times New Roman"/>
          <w:lang w:val="en-US"/>
        </w:rPr>
        <w:t xml:space="preserve"> focus</w:t>
      </w:r>
      <w:r>
        <w:rPr>
          <w:rFonts w:ascii="Times New Roman" w:hAnsi="Times New Roman" w:cs="Times New Roman"/>
          <w:lang w:val="en-US"/>
        </w:rPr>
        <w:t xml:space="preserve"> </w:t>
      </w:r>
      <w:r w:rsidRPr="004A526A">
        <w:rPr>
          <w:rFonts w:ascii="Times New Roman" w:hAnsi="Times New Roman" w:cs="Times New Roman"/>
          <w:lang w:val="en-US"/>
        </w:rPr>
        <w:t xml:space="preserve">on both jurisdictions how far they </w:t>
      </w:r>
      <w:r>
        <w:rPr>
          <w:rFonts w:ascii="Times New Roman" w:hAnsi="Times New Roman" w:cs="Times New Roman"/>
          <w:lang w:val="en-US"/>
        </w:rPr>
        <w:t xml:space="preserve">have come regarding their </w:t>
      </w:r>
      <w:r w:rsidRPr="004A526A">
        <w:rPr>
          <w:rFonts w:ascii="Times New Roman" w:hAnsi="Times New Roman" w:cs="Times New Roman"/>
          <w:lang w:val="en-US"/>
        </w:rPr>
        <w:t>arbitration practices</w:t>
      </w:r>
      <w:r>
        <w:rPr>
          <w:rFonts w:ascii="Times New Roman" w:hAnsi="Times New Roman" w:cs="Times New Roman"/>
          <w:lang w:val="en-US"/>
        </w:rPr>
        <w:t xml:space="preserve"> </w:t>
      </w:r>
      <w:r w:rsidRPr="004A526A">
        <w:rPr>
          <w:rFonts w:ascii="Times New Roman" w:hAnsi="Times New Roman" w:cs="Times New Roman"/>
          <w:lang w:val="en-US"/>
        </w:rPr>
        <w:t>and legislations</w:t>
      </w:r>
      <w:r>
        <w:rPr>
          <w:rFonts w:ascii="Times New Roman" w:hAnsi="Times New Roman" w:cs="Times New Roman"/>
          <w:lang w:val="en-US"/>
        </w:rPr>
        <w:t xml:space="preserve">, </w:t>
      </w:r>
      <w:r w:rsidRPr="004A526A">
        <w:rPr>
          <w:rFonts w:ascii="Times New Roman" w:hAnsi="Times New Roman" w:cs="Times New Roman"/>
          <w:lang w:val="en-US"/>
        </w:rPr>
        <w:t>a more importantly how Nigeria as a third world country can learn some key lessons from Ireland as a first world country in order to meet international best practices</w:t>
      </w:r>
      <w:r>
        <w:rPr>
          <w:rFonts w:ascii="Times New Roman" w:hAnsi="Times New Roman" w:cs="Times New Roman"/>
          <w:lang w:val="en-US"/>
        </w:rPr>
        <w:t>.</w:t>
      </w:r>
    </w:p>
    <w:p w14:paraId="78DA4AA1" w14:textId="77777777" w:rsidR="00B46FC3" w:rsidRDefault="00B46FC3" w:rsidP="00B46FC3">
      <w:pPr>
        <w:spacing w:line="360" w:lineRule="auto"/>
        <w:jc w:val="both"/>
        <w:rPr>
          <w:rFonts w:ascii="Times New Roman" w:hAnsi="Times New Roman" w:cs="Times New Roman"/>
        </w:rPr>
      </w:pPr>
    </w:p>
    <w:p w14:paraId="696DF534" w14:textId="77777777" w:rsidR="00B46FC3" w:rsidRPr="006B4100" w:rsidRDefault="00B46FC3" w:rsidP="006B4100">
      <w:pPr>
        <w:spacing w:line="360" w:lineRule="auto"/>
        <w:ind w:left="720" w:hanging="720"/>
        <w:jc w:val="both"/>
        <w:rPr>
          <w:rFonts w:ascii="Times New Roman" w:hAnsi="Times New Roman" w:cs="Times New Roman"/>
          <w:b/>
          <w:bCs/>
        </w:rPr>
      </w:pPr>
      <w:r w:rsidRPr="006B4100">
        <w:rPr>
          <w:rFonts w:ascii="Times New Roman" w:hAnsi="Times New Roman" w:cs="Times New Roman"/>
          <w:b/>
          <w:bCs/>
        </w:rPr>
        <w:t>5.2</w:t>
      </w:r>
      <w:r w:rsidRPr="006B4100">
        <w:rPr>
          <w:rFonts w:ascii="Times New Roman" w:hAnsi="Times New Roman" w:cs="Times New Roman"/>
          <w:b/>
          <w:bCs/>
        </w:rPr>
        <w:tab/>
        <w:t xml:space="preserve"> Juxtaposing International Commercial Arbitration Practice in Ireland and Nigeria</w:t>
      </w:r>
    </w:p>
    <w:p w14:paraId="3A64A954" w14:textId="77777777" w:rsidR="00B46FC3" w:rsidRDefault="00B46FC3" w:rsidP="00B46FC3">
      <w:pPr>
        <w:spacing w:line="360" w:lineRule="auto"/>
        <w:jc w:val="both"/>
        <w:rPr>
          <w:rFonts w:ascii="Times New Roman" w:hAnsi="Times New Roman" w:cs="Times New Roman"/>
        </w:rPr>
      </w:pPr>
      <w:r>
        <w:rPr>
          <w:rFonts w:ascii="Times New Roman" w:hAnsi="Times New Roman" w:cs="Times New Roman"/>
        </w:rPr>
        <w:t>This thesis has</w:t>
      </w:r>
      <w:r w:rsidRPr="00B26701">
        <w:rPr>
          <w:rFonts w:ascii="Times New Roman" w:hAnsi="Times New Roman" w:cs="Times New Roman"/>
        </w:rPr>
        <w:t xml:space="preserve"> covered</w:t>
      </w:r>
      <w:r>
        <w:rPr>
          <w:rFonts w:ascii="Times New Roman" w:hAnsi="Times New Roman" w:cs="Times New Roman"/>
        </w:rPr>
        <w:t xml:space="preserve"> </w:t>
      </w:r>
      <w:r w:rsidRPr="00B26701">
        <w:rPr>
          <w:rFonts w:ascii="Times New Roman" w:hAnsi="Times New Roman" w:cs="Times New Roman"/>
        </w:rPr>
        <w:t>the history, development and recent trends the practi</w:t>
      </w:r>
      <w:r>
        <w:rPr>
          <w:rFonts w:ascii="Times New Roman" w:hAnsi="Times New Roman" w:cs="Times New Roman"/>
        </w:rPr>
        <w:t xml:space="preserve">ce </w:t>
      </w:r>
      <w:r w:rsidRPr="001F20C9">
        <w:rPr>
          <w:rFonts w:ascii="Times New Roman" w:hAnsi="Times New Roman" w:cs="Times New Roman"/>
        </w:rPr>
        <w:t>of international commercial arbitration in Nigeria</w:t>
      </w:r>
      <w:r>
        <w:rPr>
          <w:rFonts w:ascii="Times New Roman" w:hAnsi="Times New Roman" w:cs="Times New Roman"/>
        </w:rPr>
        <w:t xml:space="preserve"> </w:t>
      </w:r>
      <w:r w:rsidRPr="001F20C9">
        <w:rPr>
          <w:rFonts w:ascii="Times New Roman" w:hAnsi="Times New Roman" w:cs="Times New Roman"/>
        </w:rPr>
        <w:t>as a third world country</w:t>
      </w:r>
      <w:r>
        <w:rPr>
          <w:rFonts w:ascii="Times New Roman" w:hAnsi="Times New Roman" w:cs="Times New Roman"/>
        </w:rPr>
        <w:t xml:space="preserve"> and</w:t>
      </w:r>
      <w:r w:rsidRPr="001F20C9">
        <w:rPr>
          <w:rFonts w:ascii="Times New Roman" w:hAnsi="Times New Roman" w:cs="Times New Roman"/>
        </w:rPr>
        <w:t xml:space="preserve"> </w:t>
      </w:r>
      <w:r>
        <w:rPr>
          <w:rFonts w:ascii="Times New Roman" w:hAnsi="Times New Roman" w:cs="Times New Roman"/>
        </w:rPr>
        <w:t xml:space="preserve">Ireland </w:t>
      </w:r>
      <w:r w:rsidRPr="001F20C9">
        <w:rPr>
          <w:rFonts w:ascii="Times New Roman" w:hAnsi="Times New Roman" w:cs="Times New Roman"/>
        </w:rPr>
        <w:t>as a first world country</w:t>
      </w:r>
      <w:r>
        <w:rPr>
          <w:rFonts w:ascii="Times New Roman" w:hAnsi="Times New Roman" w:cs="Times New Roman"/>
        </w:rPr>
        <w:t xml:space="preserve">, it is </w:t>
      </w:r>
      <w:r w:rsidRPr="001F20C9">
        <w:rPr>
          <w:rFonts w:ascii="Times New Roman" w:hAnsi="Times New Roman" w:cs="Times New Roman"/>
        </w:rPr>
        <w:t>therefore important</w:t>
      </w:r>
      <w:r>
        <w:rPr>
          <w:rFonts w:ascii="Times New Roman" w:hAnsi="Times New Roman" w:cs="Times New Roman"/>
        </w:rPr>
        <w:t xml:space="preserve"> to </w:t>
      </w:r>
      <w:r w:rsidRPr="001F20C9">
        <w:rPr>
          <w:rFonts w:ascii="Times New Roman" w:hAnsi="Times New Roman" w:cs="Times New Roman"/>
        </w:rPr>
        <w:t xml:space="preserve">compare both practises </w:t>
      </w:r>
      <w:r>
        <w:rPr>
          <w:rFonts w:ascii="Times New Roman" w:hAnsi="Times New Roman" w:cs="Times New Roman"/>
        </w:rPr>
        <w:t xml:space="preserve">and </w:t>
      </w:r>
      <w:r w:rsidRPr="001F20C9">
        <w:rPr>
          <w:rFonts w:ascii="Times New Roman" w:hAnsi="Times New Roman" w:cs="Times New Roman"/>
        </w:rPr>
        <w:t>legislations</w:t>
      </w:r>
      <w:r>
        <w:rPr>
          <w:rFonts w:ascii="Times New Roman" w:hAnsi="Times New Roman" w:cs="Times New Roman"/>
        </w:rPr>
        <w:t xml:space="preserve"> </w:t>
      </w:r>
      <w:r w:rsidRPr="001F20C9">
        <w:rPr>
          <w:rFonts w:ascii="Times New Roman" w:hAnsi="Times New Roman" w:cs="Times New Roman"/>
        </w:rPr>
        <w:t>find out what</w:t>
      </w:r>
      <w:r>
        <w:rPr>
          <w:rFonts w:ascii="Times New Roman" w:hAnsi="Times New Roman" w:cs="Times New Roman"/>
        </w:rPr>
        <w:t xml:space="preserve"> </w:t>
      </w:r>
      <w:r w:rsidRPr="001F20C9">
        <w:rPr>
          <w:rFonts w:ascii="Times New Roman" w:hAnsi="Times New Roman" w:cs="Times New Roman"/>
        </w:rPr>
        <w:t>lessons can be learn</w:t>
      </w:r>
      <w:r>
        <w:rPr>
          <w:rFonts w:ascii="Times New Roman" w:hAnsi="Times New Roman" w:cs="Times New Roman"/>
        </w:rPr>
        <w:t xml:space="preserve">t </w:t>
      </w:r>
      <w:r w:rsidRPr="001F20C9">
        <w:rPr>
          <w:rFonts w:ascii="Times New Roman" w:hAnsi="Times New Roman" w:cs="Times New Roman"/>
        </w:rPr>
        <w:t>in order to strengthen</w:t>
      </w:r>
      <w:r>
        <w:rPr>
          <w:rFonts w:ascii="Times New Roman" w:hAnsi="Times New Roman" w:cs="Times New Roman"/>
        </w:rPr>
        <w:t xml:space="preserve"> the formers </w:t>
      </w:r>
      <w:r w:rsidRPr="001F20C9">
        <w:rPr>
          <w:rFonts w:ascii="Times New Roman" w:hAnsi="Times New Roman" w:cs="Times New Roman"/>
        </w:rPr>
        <w:t xml:space="preserve">current arbitral </w:t>
      </w:r>
      <w:r>
        <w:rPr>
          <w:rFonts w:ascii="Times New Roman" w:hAnsi="Times New Roman" w:cs="Times New Roman"/>
        </w:rPr>
        <w:t>regime.</w:t>
      </w:r>
    </w:p>
    <w:p w14:paraId="42C0C266" w14:textId="77777777" w:rsidR="00B46FC3" w:rsidRDefault="00B46FC3" w:rsidP="00B46FC3">
      <w:pPr>
        <w:spacing w:line="360" w:lineRule="auto"/>
        <w:jc w:val="both"/>
        <w:rPr>
          <w:rFonts w:ascii="Times New Roman" w:hAnsi="Times New Roman" w:cs="Times New Roman"/>
        </w:rPr>
      </w:pPr>
    </w:p>
    <w:p w14:paraId="77EE9672" w14:textId="77777777" w:rsidR="00B46FC3" w:rsidRPr="006B4100" w:rsidRDefault="00B46FC3" w:rsidP="00B46FC3">
      <w:pPr>
        <w:spacing w:line="360" w:lineRule="auto"/>
        <w:jc w:val="both"/>
        <w:rPr>
          <w:rFonts w:ascii="Times New Roman" w:hAnsi="Times New Roman" w:cs="Times New Roman"/>
          <w:b/>
          <w:bCs/>
        </w:rPr>
      </w:pPr>
      <w:r w:rsidRPr="006B4100">
        <w:rPr>
          <w:rFonts w:ascii="Times New Roman" w:hAnsi="Times New Roman" w:cs="Times New Roman"/>
          <w:b/>
          <w:bCs/>
        </w:rPr>
        <w:t>5.2.1</w:t>
      </w:r>
      <w:r w:rsidRPr="006B4100">
        <w:rPr>
          <w:rFonts w:ascii="Times New Roman" w:hAnsi="Times New Roman" w:cs="Times New Roman"/>
          <w:b/>
          <w:bCs/>
        </w:rPr>
        <w:tab/>
        <w:t>Legislative Framework</w:t>
      </w:r>
    </w:p>
    <w:p w14:paraId="170E99FD" w14:textId="37BBE967" w:rsidR="00B46FC3" w:rsidRDefault="00B46FC3" w:rsidP="00B46FC3">
      <w:pPr>
        <w:spacing w:line="360" w:lineRule="auto"/>
        <w:jc w:val="both"/>
        <w:rPr>
          <w:rFonts w:ascii="Times New Roman" w:hAnsi="Times New Roman" w:cs="Times New Roman"/>
        </w:rPr>
      </w:pPr>
      <w:r w:rsidRPr="005E3839">
        <w:rPr>
          <w:rFonts w:ascii="Times New Roman" w:hAnsi="Times New Roman" w:cs="Times New Roman"/>
        </w:rPr>
        <w:t xml:space="preserve">One cannot </w:t>
      </w:r>
      <w:r>
        <w:rPr>
          <w:rFonts w:ascii="Times New Roman" w:hAnsi="Times New Roman" w:cs="Times New Roman"/>
        </w:rPr>
        <w:t>but</w:t>
      </w:r>
      <w:r w:rsidRPr="005E3839">
        <w:rPr>
          <w:rFonts w:ascii="Times New Roman" w:hAnsi="Times New Roman" w:cs="Times New Roman"/>
        </w:rPr>
        <w:t xml:space="preserve"> compare the current legislative framework of both </w:t>
      </w:r>
      <w:r>
        <w:rPr>
          <w:rFonts w:ascii="Times New Roman" w:hAnsi="Times New Roman" w:cs="Times New Roman"/>
        </w:rPr>
        <w:t xml:space="preserve">jurisdictions and come up with recommendations on how to improve such legislation(n). </w:t>
      </w:r>
      <w:r w:rsidRPr="005E3839">
        <w:rPr>
          <w:rFonts w:ascii="Times New Roman" w:hAnsi="Times New Roman" w:cs="Times New Roman"/>
        </w:rPr>
        <w:t xml:space="preserve">From this study, it is obvious Nigeria still has a long way to go </w:t>
      </w:r>
      <w:r>
        <w:rPr>
          <w:rFonts w:ascii="Times New Roman" w:hAnsi="Times New Roman" w:cs="Times New Roman"/>
        </w:rPr>
        <w:t>and</w:t>
      </w:r>
      <w:r w:rsidRPr="005E3839">
        <w:rPr>
          <w:rFonts w:ascii="Times New Roman" w:hAnsi="Times New Roman" w:cs="Times New Roman"/>
        </w:rPr>
        <w:t xml:space="preserve"> playing catch up</w:t>
      </w:r>
      <w:r>
        <w:rPr>
          <w:rFonts w:ascii="Times New Roman" w:hAnsi="Times New Roman" w:cs="Times New Roman"/>
        </w:rPr>
        <w:t xml:space="preserve"> </w:t>
      </w:r>
      <w:r w:rsidRPr="005E3839">
        <w:rPr>
          <w:rFonts w:ascii="Times New Roman" w:hAnsi="Times New Roman" w:cs="Times New Roman"/>
        </w:rPr>
        <w:t xml:space="preserve">in terms of keep </w:t>
      </w:r>
      <w:r>
        <w:rPr>
          <w:rFonts w:ascii="Times New Roman" w:hAnsi="Times New Roman" w:cs="Times New Roman"/>
        </w:rPr>
        <w:t>keeping an</w:t>
      </w:r>
      <w:r w:rsidRPr="005E3839">
        <w:rPr>
          <w:rFonts w:ascii="Times New Roman" w:hAnsi="Times New Roman" w:cs="Times New Roman"/>
        </w:rPr>
        <w:t xml:space="preserve"> up-to-date</w:t>
      </w:r>
      <w:r>
        <w:rPr>
          <w:rFonts w:ascii="Times New Roman" w:hAnsi="Times New Roman" w:cs="Times New Roman"/>
        </w:rPr>
        <w:t xml:space="preserve"> </w:t>
      </w:r>
      <w:r w:rsidRPr="005E3839">
        <w:rPr>
          <w:rFonts w:ascii="Times New Roman" w:hAnsi="Times New Roman" w:cs="Times New Roman"/>
        </w:rPr>
        <w:t xml:space="preserve">legislation </w:t>
      </w:r>
      <w:r>
        <w:rPr>
          <w:rFonts w:ascii="Times New Roman" w:hAnsi="Times New Roman" w:cs="Times New Roman"/>
        </w:rPr>
        <w:t>that</w:t>
      </w:r>
      <w:r w:rsidRPr="005E3839">
        <w:rPr>
          <w:rFonts w:ascii="Times New Roman" w:hAnsi="Times New Roman" w:cs="Times New Roman"/>
        </w:rPr>
        <w:t xml:space="preserve"> meet international</w:t>
      </w:r>
      <w:r>
        <w:rPr>
          <w:rFonts w:ascii="Times New Roman" w:hAnsi="Times New Roman" w:cs="Times New Roman"/>
        </w:rPr>
        <w:t xml:space="preserve"> </w:t>
      </w:r>
      <w:r w:rsidRPr="005E3839">
        <w:rPr>
          <w:rFonts w:ascii="Times New Roman" w:hAnsi="Times New Roman" w:cs="Times New Roman"/>
        </w:rPr>
        <w:t>best practises</w:t>
      </w:r>
      <w:r>
        <w:rPr>
          <w:rFonts w:ascii="Times New Roman" w:hAnsi="Times New Roman" w:cs="Times New Roman"/>
        </w:rPr>
        <w:t xml:space="preserve">, </w:t>
      </w:r>
      <w:r w:rsidRPr="005E3839">
        <w:rPr>
          <w:rFonts w:ascii="Times New Roman" w:hAnsi="Times New Roman" w:cs="Times New Roman"/>
        </w:rPr>
        <w:t xml:space="preserve">compared to that of Ireland which </w:t>
      </w:r>
      <w:r>
        <w:rPr>
          <w:rFonts w:ascii="Times New Roman" w:hAnsi="Times New Roman" w:cs="Times New Roman"/>
        </w:rPr>
        <w:t xml:space="preserve">had its </w:t>
      </w:r>
      <w:r w:rsidRPr="00C25177">
        <w:rPr>
          <w:rFonts w:ascii="Times New Roman" w:hAnsi="Times New Roman" w:cs="Times New Roman"/>
        </w:rPr>
        <w:t xml:space="preserve">current legislation revised less than a decade ago </w:t>
      </w:r>
      <w:r>
        <w:rPr>
          <w:rFonts w:ascii="Times New Roman" w:hAnsi="Times New Roman" w:cs="Times New Roman"/>
        </w:rPr>
        <w:t>has</w:t>
      </w:r>
      <w:r w:rsidRPr="00C25177">
        <w:rPr>
          <w:rFonts w:ascii="Times New Roman" w:hAnsi="Times New Roman" w:cs="Times New Roman"/>
        </w:rPr>
        <w:t xml:space="preserve"> incorporated</w:t>
      </w:r>
      <w:r>
        <w:rPr>
          <w:rFonts w:ascii="Times New Roman" w:hAnsi="Times New Roman" w:cs="Times New Roman"/>
        </w:rPr>
        <w:t xml:space="preserve"> the</w:t>
      </w:r>
      <w:r w:rsidRPr="00C25177">
        <w:rPr>
          <w:rFonts w:ascii="Times New Roman" w:hAnsi="Times New Roman" w:cs="Times New Roman"/>
        </w:rPr>
        <w:t xml:space="preserve"> modified</w:t>
      </w:r>
      <w:r>
        <w:rPr>
          <w:rFonts w:ascii="Times New Roman" w:hAnsi="Times New Roman" w:cs="Times New Roman"/>
        </w:rPr>
        <w:t xml:space="preserve"> UNCITRAL Model law</w:t>
      </w:r>
      <w:r w:rsidR="00752B96">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{"citationID":"PYtvMq0L","properties":{"formattedCitation":"(Reichert, 2012)","plainCitation":"(Reichert, 2012)","noteIndex":0},"citationItems":[{"id":463,"uris":["http://zotero.org/users/6413924/items/GHFK365T"],"uri":["http://zotero.org/users/6413924/items/GHFK365T"],"itemData":{"id":463,"type":"article-journal","container-title":"Columbia Journal of European Law Online Supplement","journalAbbreviation":"Colum. J. Eur. L. Online Supplement","language":"eng","page":"82-95","source":"HeinOnline","title":"Commentary on the (Relatively) New Irish Arbitration Law: The Uncitral Model Law in (Almost) Pure Form","title-short":"Commentary on the (Relatively) New Irish Arbitration Law","volume":"18","author":[{"family":"Reichert","given":"S.C."}],"issued":{"date-parts":[["2012"]]}}}],"schema":"https://github.com/citation-style-language/schema/raw/master/csl-citation.json"}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(Reichert, 2012)</w:t>
      </w:r>
      <w:r>
        <w:rPr>
          <w:rFonts w:ascii="Times New Roman" w:hAnsi="Times New Roman" w:cs="Times New Roman"/>
        </w:rPr>
        <w:fldChar w:fldCharType="end"/>
      </w:r>
      <w:r>
        <w:rPr>
          <w:rFonts w:ascii="Times New Roman" w:hAnsi="Times New Roman" w:cs="Times New Roman"/>
        </w:rPr>
        <w:t xml:space="preserve">, </w:t>
      </w:r>
      <w:r w:rsidRPr="00C25177">
        <w:rPr>
          <w:rFonts w:ascii="Times New Roman" w:hAnsi="Times New Roman" w:cs="Times New Roman"/>
        </w:rPr>
        <w:t>in order to meet international best practi</w:t>
      </w:r>
      <w:r>
        <w:rPr>
          <w:rFonts w:ascii="Times New Roman" w:hAnsi="Times New Roman" w:cs="Times New Roman"/>
        </w:rPr>
        <w:t xml:space="preserve">ces. </w:t>
      </w:r>
      <w:r w:rsidRPr="006633C3">
        <w:rPr>
          <w:rFonts w:ascii="Times New Roman" w:hAnsi="Times New Roman" w:cs="Times New Roman"/>
        </w:rPr>
        <w:t xml:space="preserve">Nigeria's current legislation on arbitration is over three decades old </w:t>
      </w:r>
      <w:r>
        <w:rPr>
          <w:rFonts w:ascii="Times New Roman" w:hAnsi="Times New Roman" w:cs="Times New Roman"/>
        </w:rPr>
        <w:t>en</w:t>
      </w:r>
      <w:r w:rsidRPr="006633C3">
        <w:rPr>
          <w:rFonts w:ascii="Times New Roman" w:hAnsi="Times New Roman" w:cs="Times New Roman"/>
        </w:rPr>
        <w:t>acted in 1988</w:t>
      </w:r>
      <w:r>
        <w:rPr>
          <w:rFonts w:ascii="Times New Roman" w:hAnsi="Times New Roman" w:cs="Times New Roman"/>
        </w:rPr>
        <w:t xml:space="preserve"> and </w:t>
      </w:r>
      <w:r w:rsidRPr="006633C3">
        <w:rPr>
          <w:rFonts w:ascii="Times New Roman" w:hAnsi="Times New Roman" w:cs="Times New Roman"/>
        </w:rPr>
        <w:t>is in dire need of reform</w:t>
      </w:r>
      <w:r>
        <w:rPr>
          <w:rFonts w:ascii="Times New Roman" w:hAnsi="Times New Roman" w:cs="Times New Roman"/>
        </w:rPr>
        <w:t xml:space="preserve">. </w:t>
      </w:r>
      <w:r w:rsidRPr="006633C3">
        <w:rPr>
          <w:rFonts w:ascii="Times New Roman" w:hAnsi="Times New Roman" w:cs="Times New Roman"/>
        </w:rPr>
        <w:t xml:space="preserve">The </w:t>
      </w:r>
      <w:r>
        <w:rPr>
          <w:rFonts w:ascii="Times New Roman" w:hAnsi="Times New Roman" w:cs="Times New Roman"/>
        </w:rPr>
        <w:t>writer</w:t>
      </w:r>
      <w:r w:rsidRPr="006633C3">
        <w:rPr>
          <w:rFonts w:ascii="Times New Roman" w:hAnsi="Times New Roman" w:cs="Times New Roman"/>
        </w:rPr>
        <w:t xml:space="preserve"> has earlier in the </w:t>
      </w:r>
      <w:r>
        <w:rPr>
          <w:rFonts w:ascii="Times New Roman" w:hAnsi="Times New Roman" w:cs="Times New Roman"/>
        </w:rPr>
        <w:t>thesis</w:t>
      </w:r>
      <w:r w:rsidRPr="006633C3">
        <w:rPr>
          <w:rFonts w:ascii="Times New Roman" w:hAnsi="Times New Roman" w:cs="Times New Roman"/>
        </w:rPr>
        <w:t xml:space="preserve"> highlighted some major</w:t>
      </w:r>
      <w:r>
        <w:rPr>
          <w:rFonts w:ascii="Times New Roman" w:hAnsi="Times New Roman" w:cs="Times New Roman"/>
        </w:rPr>
        <w:t xml:space="preserve"> </w:t>
      </w:r>
      <w:r w:rsidRPr="006633C3">
        <w:rPr>
          <w:rFonts w:ascii="Times New Roman" w:hAnsi="Times New Roman" w:cs="Times New Roman"/>
        </w:rPr>
        <w:t>loopholes in the current</w:t>
      </w:r>
      <w:r>
        <w:rPr>
          <w:rFonts w:ascii="Times New Roman" w:hAnsi="Times New Roman" w:cs="Times New Roman"/>
        </w:rPr>
        <w:t xml:space="preserve"> arbitral</w:t>
      </w:r>
      <w:r w:rsidRPr="006633C3">
        <w:rPr>
          <w:rFonts w:ascii="Times New Roman" w:hAnsi="Times New Roman" w:cs="Times New Roman"/>
        </w:rPr>
        <w:t xml:space="preserve"> legislation of Nigeria</w:t>
      </w:r>
      <w:r>
        <w:rPr>
          <w:rFonts w:ascii="Times New Roman" w:hAnsi="Times New Roman" w:cs="Times New Roman"/>
        </w:rPr>
        <w:t xml:space="preserve"> that are in</w:t>
      </w:r>
      <w:r w:rsidRPr="006633C3">
        <w:rPr>
          <w:rFonts w:ascii="Times New Roman" w:hAnsi="Times New Roman" w:cs="Times New Roman"/>
        </w:rPr>
        <w:t xml:space="preserve"> dire need of updating</w:t>
      </w:r>
      <w:r>
        <w:rPr>
          <w:rFonts w:ascii="Times New Roman" w:hAnsi="Times New Roman" w:cs="Times New Roman"/>
        </w:rPr>
        <w:t>.</w:t>
      </w:r>
    </w:p>
    <w:p w14:paraId="26363B14" w14:textId="77777777" w:rsidR="00B46FC3" w:rsidRDefault="00B46FC3" w:rsidP="00B46FC3">
      <w:pPr>
        <w:spacing w:line="360" w:lineRule="auto"/>
        <w:jc w:val="both"/>
        <w:rPr>
          <w:rFonts w:ascii="Times New Roman" w:hAnsi="Times New Roman" w:cs="Times New Roman"/>
        </w:rPr>
      </w:pPr>
    </w:p>
    <w:p w14:paraId="098542A3" w14:textId="3EF5EAA9" w:rsidR="00B46FC3" w:rsidRDefault="00B46FC3" w:rsidP="00B46FC3">
      <w:pPr>
        <w:spacing w:line="360" w:lineRule="auto"/>
        <w:jc w:val="both"/>
        <w:rPr>
          <w:rFonts w:ascii="Times New Roman" w:hAnsi="Times New Roman" w:cs="Times New Roman"/>
        </w:rPr>
      </w:pPr>
      <w:r w:rsidRPr="00A7347C">
        <w:rPr>
          <w:rFonts w:ascii="Times New Roman" w:hAnsi="Times New Roman" w:cs="Times New Roman"/>
        </w:rPr>
        <w:t>Firstly,</w:t>
      </w:r>
      <w:r>
        <w:rPr>
          <w:rFonts w:ascii="Times New Roman" w:hAnsi="Times New Roman" w:cs="Times New Roman"/>
        </w:rPr>
        <w:t xml:space="preserve"> </w:t>
      </w:r>
      <w:r w:rsidRPr="00A7347C">
        <w:rPr>
          <w:rFonts w:ascii="Times New Roman" w:hAnsi="Times New Roman" w:cs="Times New Roman"/>
        </w:rPr>
        <w:t>the provision of three arbitrators constituting a tribunal is quite an expensive and time consuming practise which can deter parties from opting for using Nigeria as a venue for arbitrating</w:t>
      </w:r>
      <w:r>
        <w:rPr>
          <w:rFonts w:ascii="Times New Roman" w:hAnsi="Times New Roman" w:cs="Times New Roman"/>
        </w:rPr>
        <w:t>,</w:t>
      </w:r>
      <w:r w:rsidRPr="00A7347C">
        <w:rPr>
          <w:rFonts w:ascii="Times New Roman" w:hAnsi="Times New Roman" w:cs="Times New Roman"/>
        </w:rPr>
        <w:t xml:space="preserve"> compared to Ireland which has in its legislation giv</w:t>
      </w:r>
      <w:r>
        <w:rPr>
          <w:rFonts w:ascii="Times New Roman" w:hAnsi="Times New Roman" w:cs="Times New Roman"/>
        </w:rPr>
        <w:t>en</w:t>
      </w:r>
      <w:r w:rsidRPr="00A7347C">
        <w:rPr>
          <w:rFonts w:ascii="Times New Roman" w:hAnsi="Times New Roman" w:cs="Times New Roman"/>
        </w:rPr>
        <w:t xml:space="preserve"> the parties the opportunity to choose</w:t>
      </w:r>
      <w:r>
        <w:rPr>
          <w:rFonts w:ascii="Times New Roman" w:hAnsi="Times New Roman" w:cs="Times New Roman"/>
        </w:rPr>
        <w:t xml:space="preserve"> a </w:t>
      </w:r>
      <w:r w:rsidRPr="00A7347C">
        <w:rPr>
          <w:rFonts w:ascii="Times New Roman" w:hAnsi="Times New Roman" w:cs="Times New Roman"/>
        </w:rPr>
        <w:t xml:space="preserve">minimum of </w:t>
      </w:r>
      <w:r>
        <w:rPr>
          <w:rFonts w:ascii="Times New Roman" w:hAnsi="Times New Roman" w:cs="Times New Roman"/>
        </w:rPr>
        <w:t>one</w:t>
      </w:r>
      <w:r w:rsidRPr="00A7347C">
        <w:rPr>
          <w:rFonts w:ascii="Times New Roman" w:hAnsi="Times New Roman" w:cs="Times New Roman"/>
        </w:rPr>
        <w:t xml:space="preserve"> arbitrator to preside over the proceedings in order to save cost and </w:t>
      </w:r>
      <w:r w:rsidRPr="00A7347C">
        <w:rPr>
          <w:rFonts w:ascii="Times New Roman" w:hAnsi="Times New Roman" w:cs="Times New Roman"/>
        </w:rPr>
        <w:lastRenderedPageBreak/>
        <w:t xml:space="preserve">time on such, which is one of the major advantage </w:t>
      </w:r>
      <w:r>
        <w:rPr>
          <w:rFonts w:ascii="Times New Roman" w:hAnsi="Times New Roman" w:cs="Times New Roman"/>
        </w:rPr>
        <w:t>parties opt</w:t>
      </w:r>
      <w:r w:rsidRPr="00A7347C">
        <w:rPr>
          <w:rFonts w:ascii="Times New Roman" w:hAnsi="Times New Roman" w:cs="Times New Roman"/>
        </w:rPr>
        <w:t xml:space="preserve"> for arbitration at first instance</w:t>
      </w:r>
      <w:r>
        <w:rPr>
          <w:rFonts w:ascii="Times New Roman" w:hAnsi="Times New Roman" w:cs="Times New Roman"/>
        </w:rPr>
        <w:t>,</w:t>
      </w:r>
      <w:r w:rsidRPr="00A7347C">
        <w:rPr>
          <w:rFonts w:ascii="Times New Roman" w:hAnsi="Times New Roman" w:cs="Times New Roman"/>
        </w:rPr>
        <w:t xml:space="preserve"> to save costs and time</w:t>
      </w:r>
      <w:r w:rsidR="00752B96">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{"citationID":"smioGqoZ","properties":{"formattedCitation":"(Bamodu, 2016)","plainCitation":"(Bamodu, 2016)","noteIndex":0},"citationItems":[{"id":391,"uris":["http://zotero.org/users/6413924/items/KDJYAWQH"],"uri":["http://zotero.org/users/6413924/items/KDJYAWQH"],"itemData":{"id":391,"type":"article-journal","abstract":"Analyses the controversy in Nigeria over whether the federal or the state legislatures have legislative competence with respect to arbitration. Evaluates case law on whether the Arbitration and Conciliation Act 1988 has \"covered the field\", leaving no scope for state arbitration legislation. Suggests that the state and federal regimes are valid alternatives for international and inter-state arbitration.","container-title":"International Arbitration Law Review","ISSN":"1367-8272","issue":"1","language":"en","note":"number: 1\npublisher: Sweet &amp; Maxwell","page":"1-18","source":"repository.essex.ac.uk","title":"Legislative competence over arbitration in Nigeria: towards resolving the constitutional controversy.","title-short":"Legislative competence over arbitration in Nigeria","volume":"19","author":[{"family":"Bamodu","given":"O. O."}],"issued":{"date-parts":[["2016"]]}}}],"schema":"https://github.com/citation-style-language/schema/raw/master/csl-citation.json"}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(Bamodu, 2016)</w:t>
      </w:r>
      <w:r>
        <w:rPr>
          <w:rFonts w:ascii="Times New Roman" w:hAnsi="Times New Roman" w:cs="Times New Roman"/>
        </w:rPr>
        <w:fldChar w:fldCharType="end"/>
      </w:r>
      <w:r>
        <w:rPr>
          <w:rFonts w:ascii="Times New Roman" w:hAnsi="Times New Roman" w:cs="Times New Roman"/>
        </w:rPr>
        <w:t>.</w:t>
      </w:r>
    </w:p>
    <w:p w14:paraId="585A2EEC" w14:textId="77777777" w:rsidR="00B46FC3" w:rsidRDefault="00B46FC3" w:rsidP="00B46FC3">
      <w:pPr>
        <w:spacing w:line="360" w:lineRule="auto"/>
        <w:jc w:val="both"/>
        <w:rPr>
          <w:rFonts w:ascii="Times New Roman" w:hAnsi="Times New Roman" w:cs="Times New Roman"/>
        </w:rPr>
      </w:pPr>
    </w:p>
    <w:p w14:paraId="16C6E70F" w14:textId="7B3831DA" w:rsidR="00B46FC3" w:rsidRDefault="00B46FC3" w:rsidP="00B46FC3">
      <w:pPr>
        <w:spacing w:line="360" w:lineRule="auto"/>
        <w:jc w:val="both"/>
        <w:rPr>
          <w:rFonts w:ascii="Times New Roman" w:hAnsi="Times New Roman" w:cs="Times New Roman"/>
        </w:rPr>
      </w:pPr>
      <w:r w:rsidRPr="002D59D8">
        <w:rPr>
          <w:rFonts w:ascii="Times New Roman" w:hAnsi="Times New Roman" w:cs="Times New Roman"/>
        </w:rPr>
        <w:t>Furthermore, Nigeria’s legislative position on the power of the arbitrator to grant interim measure is quite limited</w:t>
      </w:r>
      <w:r>
        <w:rPr>
          <w:rFonts w:ascii="Times New Roman" w:hAnsi="Times New Roman" w:cs="Times New Roman"/>
        </w:rPr>
        <w:t>, with</w:t>
      </w:r>
      <w:r w:rsidRPr="002D59D8">
        <w:rPr>
          <w:rFonts w:ascii="Times New Roman" w:hAnsi="Times New Roman" w:cs="Times New Roman"/>
        </w:rPr>
        <w:t xml:space="preserve"> much </w:t>
      </w:r>
      <w:r>
        <w:rPr>
          <w:rFonts w:ascii="Times New Roman" w:hAnsi="Times New Roman" w:cs="Times New Roman"/>
        </w:rPr>
        <w:t>reliance</w:t>
      </w:r>
      <w:r w:rsidRPr="002D59D8">
        <w:rPr>
          <w:rFonts w:ascii="Times New Roman" w:hAnsi="Times New Roman" w:cs="Times New Roman"/>
        </w:rPr>
        <w:t xml:space="preserve"> on the court for the granting of such, which can in turn slow down the entire arbitral process and allow the parties the opportunity to unnecessarily delay the arbitral proceedings by bringing frivolous interim application to the court. It is important to take a cue from </w:t>
      </w:r>
      <w:r>
        <w:rPr>
          <w:rFonts w:ascii="Times New Roman" w:hAnsi="Times New Roman" w:cs="Times New Roman"/>
        </w:rPr>
        <w:t>Irelands,</w:t>
      </w:r>
      <w:r w:rsidRPr="002D59D8">
        <w:rPr>
          <w:rFonts w:ascii="Times New Roman" w:hAnsi="Times New Roman" w:cs="Times New Roman"/>
        </w:rPr>
        <w:t xml:space="preserve"> which has allowed for arbitrators to grant interim measures in its current legislation without much reliance on the court to grant such</w:t>
      </w:r>
      <w:r>
        <w:rPr>
          <w:rFonts w:ascii="Times New Roman" w:hAnsi="Times New Roman" w:cs="Times New Roman"/>
        </w:rPr>
        <w:t>,</w:t>
      </w:r>
      <w:r w:rsidRPr="002D59D8">
        <w:rPr>
          <w:rFonts w:ascii="Times New Roman" w:hAnsi="Times New Roman" w:cs="Times New Roman"/>
        </w:rPr>
        <w:t xml:space="preserve"> </w:t>
      </w:r>
      <w:r>
        <w:rPr>
          <w:rFonts w:ascii="Times New Roman" w:hAnsi="Times New Roman" w:cs="Times New Roman"/>
        </w:rPr>
        <w:t>thus</w:t>
      </w:r>
      <w:r w:rsidRPr="002D59D8">
        <w:rPr>
          <w:rFonts w:ascii="Times New Roman" w:hAnsi="Times New Roman" w:cs="Times New Roman"/>
        </w:rPr>
        <w:t xml:space="preserve"> guaranteeing </w:t>
      </w:r>
      <w:r>
        <w:rPr>
          <w:rFonts w:ascii="Times New Roman" w:hAnsi="Times New Roman" w:cs="Times New Roman"/>
        </w:rPr>
        <w:t>the</w:t>
      </w:r>
      <w:r w:rsidRPr="002D59D8">
        <w:rPr>
          <w:rFonts w:ascii="Times New Roman" w:hAnsi="Times New Roman" w:cs="Times New Roman"/>
        </w:rPr>
        <w:t xml:space="preserve"> independence of the tribunal</w:t>
      </w:r>
      <w:r w:rsidR="00752B96">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{"citationID":"laCZw0cr","properties":{"formattedCitation":"(Benz, 2018)","plainCitation":"(Benz, 2018)","noteIndex":0},"citationItems":[{"id":37,"uris":["http://zotero.org/users/6413924/items/79Z9ZTNJ"],"uri":["http://zotero.org/users/6413924/items/79Z9ZTNJ"],"itemData":{"id":37,"type":"article-journal","container-title":"Georgetown Journal of International Law","issue":"1","journalAbbreviation":"Geo. J. Int'l L.","language":"eng","page":"143-176","source":"HeinOnline","title":"Strengthening Interim Measures in International Arbitration Notes","volume":"50","author":[{"family":"Benz","given":"Stephen"}],"issued":{"date-parts":[["2018"]],"season":"2019"}}}],"schema":"https://github.com/citation-style-language/schema/raw/master/csl-citation.json"}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(Benz, 2018)</w:t>
      </w:r>
      <w:r>
        <w:rPr>
          <w:rFonts w:ascii="Times New Roman" w:hAnsi="Times New Roman" w:cs="Times New Roman"/>
        </w:rPr>
        <w:fldChar w:fldCharType="end"/>
      </w:r>
      <w:r>
        <w:rPr>
          <w:rFonts w:ascii="Times New Roman" w:hAnsi="Times New Roman" w:cs="Times New Roman"/>
        </w:rPr>
        <w:t>.</w:t>
      </w:r>
    </w:p>
    <w:p w14:paraId="679ADD53" w14:textId="77777777" w:rsidR="00B46FC3" w:rsidRDefault="00B46FC3" w:rsidP="00B46FC3">
      <w:pPr>
        <w:spacing w:line="360" w:lineRule="auto"/>
        <w:jc w:val="both"/>
        <w:rPr>
          <w:rFonts w:ascii="Times New Roman" w:hAnsi="Times New Roman" w:cs="Times New Roman"/>
        </w:rPr>
      </w:pPr>
    </w:p>
    <w:p w14:paraId="3B299FCE" w14:textId="4FF7DE7D" w:rsidR="00B46FC3" w:rsidRDefault="00B46FC3" w:rsidP="00B46FC3">
      <w:pPr>
        <w:spacing w:line="360" w:lineRule="auto"/>
        <w:jc w:val="both"/>
        <w:rPr>
          <w:rFonts w:ascii="Times New Roman" w:hAnsi="Times New Roman" w:cs="Times New Roman"/>
        </w:rPr>
      </w:pPr>
      <w:r w:rsidRPr="00AE5DE2">
        <w:rPr>
          <w:rFonts w:ascii="Times New Roman" w:hAnsi="Times New Roman" w:cs="Times New Roman"/>
        </w:rPr>
        <w:t>The power of an arbitrator to rule on its own jurisdiction is vital to the entire arbitrati</w:t>
      </w:r>
      <w:r>
        <w:rPr>
          <w:rFonts w:ascii="Times New Roman" w:hAnsi="Times New Roman" w:cs="Times New Roman"/>
        </w:rPr>
        <w:t>on</w:t>
      </w:r>
      <w:r w:rsidRPr="00AE5DE2">
        <w:rPr>
          <w:rFonts w:ascii="Times New Roman" w:hAnsi="Times New Roman" w:cs="Times New Roman"/>
        </w:rPr>
        <w:t xml:space="preserve"> process, which goes a long way in guaranteeing the competence and independence of the arbitrator to rule on certain issues that was rather left for the court to decide, for instance the validity of the contracts containing the </w:t>
      </w:r>
      <w:r w:rsidR="00752B96" w:rsidRPr="00AE5DE2">
        <w:rPr>
          <w:rFonts w:ascii="Times New Roman" w:hAnsi="Times New Roman" w:cs="Times New Roman"/>
        </w:rPr>
        <w:t>arbitrati</w:t>
      </w:r>
      <w:r w:rsidR="00752B96">
        <w:rPr>
          <w:rFonts w:ascii="Times New Roman" w:hAnsi="Times New Roman" w:cs="Times New Roman"/>
        </w:rPr>
        <w:t>on</w:t>
      </w:r>
      <w:r w:rsidRPr="00AE5DE2">
        <w:rPr>
          <w:rFonts w:ascii="Times New Roman" w:hAnsi="Times New Roman" w:cs="Times New Roman"/>
        </w:rPr>
        <w:t xml:space="preserve"> </w:t>
      </w:r>
      <w:r>
        <w:rPr>
          <w:rFonts w:ascii="Times New Roman" w:hAnsi="Times New Roman" w:cs="Times New Roman"/>
        </w:rPr>
        <w:t xml:space="preserve">clause. </w:t>
      </w:r>
      <w:r w:rsidRPr="00AE5DE2">
        <w:rPr>
          <w:rFonts w:ascii="Times New Roman" w:hAnsi="Times New Roman" w:cs="Times New Roman"/>
        </w:rPr>
        <w:t xml:space="preserve">The writer earlier pointed out in chapter four of the thesis the power granted to the arbitrator under the 2010 Act of Ireland to rule </w:t>
      </w:r>
      <w:r>
        <w:rPr>
          <w:rFonts w:ascii="Times New Roman" w:hAnsi="Times New Roman" w:cs="Times New Roman"/>
        </w:rPr>
        <w:t>on</w:t>
      </w:r>
      <w:r w:rsidRPr="00AE5DE2">
        <w:rPr>
          <w:rFonts w:ascii="Times New Roman" w:hAnsi="Times New Roman" w:cs="Times New Roman"/>
        </w:rPr>
        <w:t xml:space="preserve"> </w:t>
      </w:r>
      <w:r>
        <w:rPr>
          <w:rFonts w:ascii="Times New Roman" w:hAnsi="Times New Roman" w:cs="Times New Roman"/>
        </w:rPr>
        <w:t>its</w:t>
      </w:r>
      <w:r w:rsidRPr="00AE5DE2">
        <w:rPr>
          <w:rFonts w:ascii="Times New Roman" w:hAnsi="Times New Roman" w:cs="Times New Roman"/>
        </w:rPr>
        <w:t xml:space="preserve"> own jurisdiction</w:t>
      </w:r>
      <w:r>
        <w:rPr>
          <w:rFonts w:ascii="Times New Roman" w:hAnsi="Times New Roman" w:cs="Times New Roman"/>
        </w:rPr>
        <w:fldChar w:fldCharType="begin"/>
      </w:r>
      <w:r>
        <w:rPr>
          <w:rFonts w:ascii="Times New Roman" w:hAnsi="Times New Roman" w:cs="Times New Roman"/>
        </w:rPr>
        <w:instrText xml:space="preserve"> ADDIN ZOTERO_ITEM CSL_CITATION {"citationID":"HIg8kqTL","properties":{"formattedCitation":"(\\uc0\\u8220{}Dublin legal market: why international firms are moving to Ireland,\\uc0\\u8221{} n.d.)","plainCitation":"(“Dublin legal market: why international firms are moving to Ireland,” n.d.)","noteIndex":0},"citationItems":[{"id":14,"uris":["http://zotero.org/users/6413924/items/3SLR3AEX"],"uri":["http://zotero.org/users/6413924/items/3SLR3AEX"],"itemData":{"id":14,"type":"webpage","title":"Dublin legal market: why international firms are moving to Ireland","URL":"https://www.thelawyer.com/international-law-firms-in-ireland/","accessed":{"date-parts":[["2020",3,9]]}}}],"schema":"https://github.com/citation-style-language/schema/raw/master/csl-citation.json"} </w:instrText>
      </w:r>
      <w:r>
        <w:rPr>
          <w:rFonts w:ascii="Times New Roman" w:hAnsi="Times New Roman" w:cs="Times New Roman"/>
        </w:rPr>
        <w:fldChar w:fldCharType="separate"/>
      </w:r>
      <w:r w:rsidRPr="008779EB">
        <w:rPr>
          <w:rFonts w:ascii="Times New Roman" w:hAnsi="Times New Roman" w:cs="Times New Roman"/>
        </w:rPr>
        <w:t>(“Dublin legal market: why international firms are moving to Ireland,” n.d.)</w:t>
      </w:r>
      <w:r>
        <w:rPr>
          <w:rFonts w:ascii="Times New Roman" w:hAnsi="Times New Roman" w:cs="Times New Roman"/>
        </w:rPr>
        <w:fldChar w:fldCharType="end"/>
      </w:r>
      <w:r>
        <w:rPr>
          <w:rFonts w:ascii="Times New Roman" w:hAnsi="Times New Roman" w:cs="Times New Roman"/>
        </w:rPr>
        <w:t xml:space="preserve"> .</w:t>
      </w:r>
      <w:r w:rsidRPr="00AE5DE2">
        <w:rPr>
          <w:rFonts w:ascii="Times New Roman" w:hAnsi="Times New Roman" w:cs="Times New Roman"/>
        </w:rPr>
        <w:t xml:space="preserve"> In reforming its legislation</w:t>
      </w:r>
      <w:r>
        <w:rPr>
          <w:rFonts w:ascii="Times New Roman" w:hAnsi="Times New Roman" w:cs="Times New Roman"/>
        </w:rPr>
        <w:t>, Nigeria</w:t>
      </w:r>
      <w:r w:rsidRPr="00AE5DE2">
        <w:rPr>
          <w:rFonts w:ascii="Times New Roman" w:hAnsi="Times New Roman" w:cs="Times New Roman"/>
        </w:rPr>
        <w:t xml:space="preserve"> has to adopt this approach in order to further </w:t>
      </w:r>
      <w:r>
        <w:rPr>
          <w:rFonts w:ascii="Times New Roman" w:hAnsi="Times New Roman" w:cs="Times New Roman"/>
        </w:rPr>
        <w:t>empower</w:t>
      </w:r>
      <w:r w:rsidRPr="00AE5DE2">
        <w:rPr>
          <w:rFonts w:ascii="Times New Roman" w:hAnsi="Times New Roman" w:cs="Times New Roman"/>
        </w:rPr>
        <w:t xml:space="preserve"> the arbitrator </w:t>
      </w:r>
      <w:r>
        <w:rPr>
          <w:rFonts w:ascii="Times New Roman" w:hAnsi="Times New Roman" w:cs="Times New Roman"/>
        </w:rPr>
        <w:t>and</w:t>
      </w:r>
      <w:r w:rsidRPr="00AE5DE2">
        <w:rPr>
          <w:rFonts w:ascii="Times New Roman" w:hAnsi="Times New Roman" w:cs="Times New Roman"/>
        </w:rPr>
        <w:t xml:space="preserve"> reduce oversight powers of the court over the arbitrators.</w:t>
      </w:r>
    </w:p>
    <w:p w14:paraId="46E475D5" w14:textId="77777777" w:rsidR="00B46FC3" w:rsidRDefault="00B46FC3" w:rsidP="00B46FC3">
      <w:pPr>
        <w:spacing w:line="360" w:lineRule="auto"/>
        <w:jc w:val="both"/>
        <w:rPr>
          <w:rFonts w:ascii="Times New Roman" w:hAnsi="Times New Roman" w:cs="Times New Roman"/>
        </w:rPr>
      </w:pPr>
    </w:p>
    <w:p w14:paraId="4589379B" w14:textId="0F5381E2" w:rsidR="00B46FC3" w:rsidRDefault="00B46FC3" w:rsidP="00B46FC3">
      <w:pPr>
        <w:spacing w:line="360" w:lineRule="auto"/>
        <w:jc w:val="both"/>
        <w:rPr>
          <w:rFonts w:ascii="Times New Roman" w:hAnsi="Times New Roman" w:cs="Times New Roman"/>
        </w:rPr>
      </w:pPr>
      <w:r w:rsidRPr="00AE5DE2">
        <w:rPr>
          <w:rFonts w:ascii="Times New Roman" w:hAnsi="Times New Roman" w:cs="Times New Roman"/>
        </w:rPr>
        <w:t xml:space="preserve">On another point raised in this thesis is the immunity granted to the arbitrator from any liability </w:t>
      </w:r>
      <w:r w:rsidRPr="00F24F4E">
        <w:rPr>
          <w:rFonts w:ascii="Times New Roman" w:hAnsi="Times New Roman" w:cs="Times New Roman"/>
        </w:rPr>
        <w:t xml:space="preserve">on acts and omissions performed when carrying out </w:t>
      </w:r>
      <w:r>
        <w:rPr>
          <w:rFonts w:ascii="Times New Roman" w:hAnsi="Times New Roman" w:cs="Times New Roman"/>
        </w:rPr>
        <w:t>its</w:t>
      </w:r>
      <w:r w:rsidRPr="00F24F4E">
        <w:rPr>
          <w:rFonts w:ascii="Times New Roman" w:hAnsi="Times New Roman" w:cs="Times New Roman"/>
        </w:rPr>
        <w:t xml:space="preserve"> duties during the conduct of the proceedings. Nigeria in reforming its legislation </w:t>
      </w:r>
      <w:r>
        <w:rPr>
          <w:rFonts w:ascii="Times New Roman" w:hAnsi="Times New Roman" w:cs="Times New Roman"/>
        </w:rPr>
        <w:t>and nursing</w:t>
      </w:r>
      <w:r w:rsidRPr="00F24F4E">
        <w:rPr>
          <w:rFonts w:ascii="Times New Roman" w:hAnsi="Times New Roman" w:cs="Times New Roman"/>
        </w:rPr>
        <w:t xml:space="preserve"> the hope of transforming the legal landscape of arbitration practi</w:t>
      </w:r>
      <w:r>
        <w:rPr>
          <w:rFonts w:ascii="Times New Roman" w:hAnsi="Times New Roman" w:cs="Times New Roman"/>
        </w:rPr>
        <w:t>c</w:t>
      </w:r>
      <w:r w:rsidRPr="00F24F4E">
        <w:rPr>
          <w:rFonts w:ascii="Times New Roman" w:hAnsi="Times New Roman" w:cs="Times New Roman"/>
        </w:rPr>
        <w:t>e</w:t>
      </w:r>
      <w:r>
        <w:rPr>
          <w:rFonts w:ascii="Times New Roman" w:hAnsi="Times New Roman" w:cs="Times New Roman"/>
        </w:rPr>
        <w:t>,</w:t>
      </w:r>
      <w:r w:rsidRPr="00F24F4E">
        <w:rPr>
          <w:rFonts w:ascii="Times New Roman" w:hAnsi="Times New Roman" w:cs="Times New Roman"/>
        </w:rPr>
        <w:t xml:space="preserve"> should take a cue from </w:t>
      </w:r>
      <w:r>
        <w:rPr>
          <w:rFonts w:ascii="Times New Roman" w:hAnsi="Times New Roman" w:cs="Times New Roman"/>
        </w:rPr>
        <w:t>the</w:t>
      </w:r>
      <w:r w:rsidRPr="00F24F4E">
        <w:rPr>
          <w:rFonts w:ascii="Times New Roman" w:hAnsi="Times New Roman" w:cs="Times New Roman"/>
        </w:rPr>
        <w:t xml:space="preserve"> provision of section 22 of Ireland’s 2010 Act </w:t>
      </w:r>
      <w:r>
        <w:rPr>
          <w:rFonts w:ascii="Times New Roman" w:hAnsi="Times New Roman" w:cs="Times New Roman"/>
        </w:rPr>
        <w:t>and</w:t>
      </w:r>
      <w:r w:rsidRPr="00F24F4E">
        <w:rPr>
          <w:rFonts w:ascii="Times New Roman" w:hAnsi="Times New Roman" w:cs="Times New Roman"/>
        </w:rPr>
        <w:t xml:space="preserve"> grant the arbitrator the needed protection</w:t>
      </w:r>
      <w:r w:rsidR="00752B96">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{"citationID":"bM12f1jO","properties":{"formattedCitation":"(LawTeacher, 2019)","plainCitation":"(LawTeacher, 2019)","noteIndex":0},"citationItems":[{"id":472,"uris":["http://zotero.org/users/6413924/items/LIG2KX6H"],"uri":["http://zotero.org/users/6413924/items/LIG2KX6H"],"itemData":{"id":472,"type":"webpage","abstract":"The key concern of this note is to investigate the principle of arbitrator immunity and further evaluate whether section 22 of the Arbitration Act ...","language":"en","title":"The Principle of Arbitrator Immunity","URL":"https://www.lawteacher.net/free-law-essays/commercial-law/the-principle-of-arbitrator-immunity-commercial-law-essay.php","author":[{"literal":"LawTeacher"}],"accessed":{"date-parts":[["2021",5,25]]},"issued":{"date-parts":[["2019",7,3]]}}}],"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(LawTeacher, 2019)</w:t>
      </w:r>
      <w:r>
        <w:rPr>
          <w:rFonts w:ascii="Times New Roman" w:hAnsi="Times New Roman" w:cs="Times New Roman"/>
        </w:rPr>
        <w:fldChar w:fldCharType="end"/>
      </w:r>
    </w:p>
    <w:p w14:paraId="3C271D3C" w14:textId="77777777" w:rsidR="00B46FC3" w:rsidRDefault="00B46FC3" w:rsidP="00B46FC3">
      <w:pPr>
        <w:spacing w:line="360" w:lineRule="auto"/>
        <w:jc w:val="both"/>
        <w:rPr>
          <w:rFonts w:ascii="Times New Roman" w:hAnsi="Times New Roman" w:cs="Times New Roman"/>
        </w:rPr>
      </w:pPr>
    </w:p>
    <w:p w14:paraId="43995E2A" w14:textId="731F357A" w:rsidR="00B46FC3" w:rsidRDefault="00B46FC3" w:rsidP="00B46FC3">
      <w:pPr>
        <w:spacing w:line="360" w:lineRule="auto"/>
        <w:jc w:val="both"/>
        <w:rPr>
          <w:rFonts w:ascii="Times New Roman" w:hAnsi="Times New Roman" w:cs="Times New Roman"/>
        </w:rPr>
      </w:pPr>
      <w:r w:rsidRPr="00F24F4E">
        <w:rPr>
          <w:rFonts w:ascii="Times New Roman" w:hAnsi="Times New Roman" w:cs="Times New Roman"/>
        </w:rPr>
        <w:t xml:space="preserve">Another lesson </w:t>
      </w:r>
      <w:r>
        <w:rPr>
          <w:rFonts w:ascii="Times New Roman" w:hAnsi="Times New Roman" w:cs="Times New Roman"/>
        </w:rPr>
        <w:t>learnt</w:t>
      </w:r>
      <w:r w:rsidRPr="00F24F4E">
        <w:rPr>
          <w:rFonts w:ascii="Times New Roman" w:hAnsi="Times New Roman" w:cs="Times New Roman"/>
        </w:rPr>
        <w:t xml:space="preserve"> from Ireland jurisdiction is the consolidation of arbitral proceedings as </w:t>
      </w:r>
      <w:r>
        <w:rPr>
          <w:rFonts w:ascii="Times New Roman" w:hAnsi="Times New Roman" w:cs="Times New Roman"/>
        </w:rPr>
        <w:t>contained in Article</w:t>
      </w:r>
      <w:r w:rsidRPr="00F24F4E">
        <w:rPr>
          <w:rFonts w:ascii="Times New Roman" w:hAnsi="Times New Roman" w:cs="Times New Roman"/>
        </w:rPr>
        <w:t xml:space="preserve"> 16 of the 2010 </w:t>
      </w:r>
      <w:r>
        <w:rPr>
          <w:rFonts w:ascii="Times New Roman" w:hAnsi="Times New Roman" w:cs="Times New Roman"/>
        </w:rPr>
        <w:t>Act</w:t>
      </w:r>
      <w:r w:rsidR="00752B96">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ADDIN ZOTERO_ITEM CSL_CITATION {"citationID":"AbdfrXJy","properties":{"formattedCitation":"(Dillon Eustace, 2018)","plainCitation":"(Dillon Eustace, 2018)","noteIndex":0},"citationItems":[{"id":407,"uris":["http://zotero.org/users/6413924/items/3T97BTEJ"],"uri":["http://zotero.org/users/6413924/items/3T97BTEJ"],"itemData":{"id":407,"type":"webpage","abstract":"The Statutory Framework  Arbitration has a long tradition in Ireland. Its current modern legislative framework is supported by the courts which will intervene only as required. When the courts do become involved, the process is streamlined with all arbitration matters being dealt with by the High…","container-title":"Dillon Eustace","language":"en-US","title":"Arbitration in Ireland: The Statutory Framework","title-short":"Arbitration in Ireland","URL":"https://www.dilloneustace.com/legal-updates/arbitration-in-ireland?token=6W-53jQtQloXLYMwhbecENiCJOGleIQplegal-updatesnewsnewspeople","author":[{"family":"Dillon Eustace","given":""}],"accessed":{"date-parts":[["2021",3,26]]},"issued":{"date-parts":[["2018",12,4]]}}}],"schema":"https://github.com/citation-style-language/schema/raw/master/csl-citation.json"}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(Dillon Eustace, 2018)</w:t>
      </w:r>
      <w:r>
        <w:rPr>
          <w:rFonts w:ascii="Times New Roman" w:hAnsi="Times New Roman" w:cs="Times New Roman"/>
        </w:rPr>
        <w:fldChar w:fldCharType="end"/>
      </w:r>
      <w:r w:rsidRPr="00F24F4E">
        <w:rPr>
          <w:rFonts w:ascii="Times New Roman" w:hAnsi="Times New Roman" w:cs="Times New Roman"/>
        </w:rPr>
        <w:t xml:space="preserve">. Nigeria, in updating </w:t>
      </w:r>
      <w:r>
        <w:rPr>
          <w:rFonts w:ascii="Times New Roman" w:hAnsi="Times New Roman" w:cs="Times New Roman"/>
        </w:rPr>
        <w:t>its</w:t>
      </w:r>
      <w:r w:rsidRPr="00F24F4E">
        <w:rPr>
          <w:rFonts w:ascii="Times New Roman" w:hAnsi="Times New Roman" w:cs="Times New Roman"/>
        </w:rPr>
        <w:t xml:space="preserve"> arbitral legislation should adopt the provision in order to save costs on proceedings and guarantee efficiency in dispensing justice</w:t>
      </w:r>
      <w:r>
        <w:rPr>
          <w:rFonts w:ascii="Times New Roman" w:hAnsi="Times New Roman" w:cs="Times New Roman"/>
        </w:rPr>
        <w:t>.</w:t>
      </w:r>
    </w:p>
    <w:p w14:paraId="6DBE4327" w14:textId="77777777" w:rsidR="00B46FC3" w:rsidRDefault="00B46FC3" w:rsidP="00B46FC3">
      <w:pPr>
        <w:spacing w:line="360" w:lineRule="auto"/>
        <w:jc w:val="both"/>
        <w:rPr>
          <w:rFonts w:ascii="Times New Roman" w:hAnsi="Times New Roman" w:cs="Times New Roman"/>
        </w:rPr>
      </w:pPr>
    </w:p>
    <w:p w14:paraId="57F70DC9" w14:textId="77777777" w:rsidR="006B4100" w:rsidRDefault="006B4100" w:rsidP="00B46FC3">
      <w:pPr>
        <w:spacing w:line="360" w:lineRule="auto"/>
        <w:jc w:val="both"/>
        <w:rPr>
          <w:rFonts w:ascii="Times New Roman" w:hAnsi="Times New Roman" w:cs="Times New Roman"/>
          <w:b/>
          <w:bCs/>
        </w:rPr>
      </w:pPr>
    </w:p>
    <w:p w14:paraId="03A4D12B" w14:textId="77777777" w:rsidR="006B4100" w:rsidRDefault="006B4100" w:rsidP="00B46FC3">
      <w:pPr>
        <w:spacing w:line="360" w:lineRule="auto"/>
        <w:jc w:val="both"/>
        <w:rPr>
          <w:rFonts w:ascii="Times New Roman" w:hAnsi="Times New Roman" w:cs="Times New Roman"/>
          <w:b/>
          <w:bCs/>
        </w:rPr>
      </w:pPr>
    </w:p>
    <w:p w14:paraId="3F35BD6A" w14:textId="77777777" w:rsidR="006B4100" w:rsidRDefault="006B4100" w:rsidP="00B46FC3">
      <w:pPr>
        <w:spacing w:line="360" w:lineRule="auto"/>
        <w:jc w:val="both"/>
        <w:rPr>
          <w:rFonts w:ascii="Times New Roman" w:hAnsi="Times New Roman" w:cs="Times New Roman"/>
          <w:b/>
          <w:bCs/>
        </w:rPr>
      </w:pPr>
    </w:p>
    <w:p w14:paraId="37231D77" w14:textId="64F8FE04" w:rsidR="00B46FC3" w:rsidRPr="006B4100" w:rsidRDefault="00B46FC3" w:rsidP="00B46FC3">
      <w:pPr>
        <w:spacing w:line="360" w:lineRule="auto"/>
        <w:jc w:val="both"/>
        <w:rPr>
          <w:rFonts w:ascii="Times New Roman" w:hAnsi="Times New Roman" w:cs="Times New Roman"/>
          <w:b/>
          <w:bCs/>
        </w:rPr>
      </w:pPr>
      <w:r w:rsidRPr="006B4100">
        <w:rPr>
          <w:rFonts w:ascii="Times New Roman" w:hAnsi="Times New Roman" w:cs="Times New Roman"/>
          <w:b/>
          <w:bCs/>
        </w:rPr>
        <w:lastRenderedPageBreak/>
        <w:t>5.3</w:t>
      </w:r>
      <w:r w:rsidRPr="006B4100">
        <w:rPr>
          <w:rFonts w:ascii="Times New Roman" w:hAnsi="Times New Roman" w:cs="Times New Roman"/>
          <w:b/>
          <w:bCs/>
        </w:rPr>
        <w:tab/>
        <w:t>Conclusion</w:t>
      </w:r>
    </w:p>
    <w:p w14:paraId="592E2017" w14:textId="77777777" w:rsidR="00B46FC3" w:rsidRDefault="00B46FC3" w:rsidP="00B46FC3">
      <w:pPr>
        <w:spacing w:line="360" w:lineRule="auto"/>
        <w:jc w:val="both"/>
        <w:rPr>
          <w:rFonts w:ascii="Times New Roman" w:hAnsi="Times New Roman" w:cs="Times New Roman"/>
        </w:rPr>
      </w:pPr>
      <w:r w:rsidRPr="00995A92">
        <w:rPr>
          <w:rFonts w:ascii="Times New Roman" w:hAnsi="Times New Roman" w:cs="Times New Roman"/>
        </w:rPr>
        <w:t xml:space="preserve">It is obvious that Nigeria arbitration legislation is in dire need of a reform, even international arbitral legislations like the UNCITRAL Model Law was updated in 2006 in order to meet up with international best practises, Nigeria </w:t>
      </w:r>
      <w:r>
        <w:rPr>
          <w:rFonts w:ascii="Times New Roman" w:hAnsi="Times New Roman" w:cs="Times New Roman"/>
        </w:rPr>
        <w:t>should</w:t>
      </w:r>
      <w:r w:rsidRPr="00995A92">
        <w:rPr>
          <w:rFonts w:ascii="Times New Roman" w:hAnsi="Times New Roman" w:cs="Times New Roman"/>
        </w:rPr>
        <w:t xml:space="preserve"> learn from this reform and </w:t>
      </w:r>
      <w:r>
        <w:rPr>
          <w:rFonts w:ascii="Times New Roman" w:hAnsi="Times New Roman" w:cs="Times New Roman"/>
        </w:rPr>
        <w:t>that</w:t>
      </w:r>
      <w:r w:rsidRPr="00995A92">
        <w:rPr>
          <w:rFonts w:ascii="Times New Roman" w:hAnsi="Times New Roman" w:cs="Times New Roman"/>
        </w:rPr>
        <w:t xml:space="preserve"> of Ireland</w:t>
      </w:r>
      <w:r>
        <w:rPr>
          <w:rFonts w:ascii="Times New Roman" w:hAnsi="Times New Roman" w:cs="Times New Roman"/>
        </w:rPr>
        <w:t>s</w:t>
      </w:r>
      <w:r w:rsidRPr="00995A92">
        <w:rPr>
          <w:rFonts w:ascii="Times New Roman" w:hAnsi="Times New Roman" w:cs="Times New Roman"/>
        </w:rPr>
        <w:t xml:space="preserve"> and do the needful if the country intends to compete globally for a place in the </w:t>
      </w:r>
      <w:r>
        <w:rPr>
          <w:rFonts w:ascii="Times New Roman" w:hAnsi="Times New Roman" w:cs="Times New Roman"/>
        </w:rPr>
        <w:t>top arbitration</w:t>
      </w:r>
      <w:r w:rsidRPr="00995A92">
        <w:rPr>
          <w:rFonts w:ascii="Times New Roman" w:hAnsi="Times New Roman" w:cs="Times New Roman"/>
        </w:rPr>
        <w:t xml:space="preserve"> venues</w:t>
      </w:r>
      <w:r>
        <w:rPr>
          <w:rFonts w:ascii="Times New Roman" w:hAnsi="Times New Roman" w:cs="Times New Roman"/>
        </w:rPr>
        <w:t>.</w:t>
      </w:r>
    </w:p>
    <w:p w14:paraId="59920598" w14:textId="77777777" w:rsidR="00B46FC3" w:rsidRDefault="00B46FC3" w:rsidP="00B46FC3">
      <w:pPr>
        <w:spacing w:line="360" w:lineRule="auto"/>
        <w:jc w:val="both"/>
        <w:rPr>
          <w:rFonts w:ascii="Times New Roman" w:hAnsi="Times New Roman" w:cs="Times New Roman"/>
        </w:rPr>
      </w:pPr>
    </w:p>
    <w:p w14:paraId="07E527C0" w14:textId="77777777" w:rsidR="006B4100" w:rsidRDefault="006B4100" w:rsidP="00B46FC3">
      <w:pPr>
        <w:spacing w:line="360" w:lineRule="auto"/>
        <w:jc w:val="both"/>
        <w:rPr>
          <w:rFonts w:ascii="Times New Roman" w:hAnsi="Times New Roman" w:cs="Times New Roman"/>
        </w:rPr>
      </w:pPr>
    </w:p>
    <w:p w14:paraId="1C2C073A" w14:textId="77777777" w:rsidR="006B4100" w:rsidRDefault="006B4100" w:rsidP="00B46FC3">
      <w:pPr>
        <w:spacing w:line="360" w:lineRule="auto"/>
        <w:jc w:val="both"/>
        <w:rPr>
          <w:rFonts w:ascii="Times New Roman" w:hAnsi="Times New Roman" w:cs="Times New Roman"/>
        </w:rPr>
      </w:pPr>
    </w:p>
    <w:p w14:paraId="781118CE" w14:textId="77777777" w:rsidR="006B4100" w:rsidRDefault="006B4100" w:rsidP="00B46FC3">
      <w:pPr>
        <w:spacing w:line="360" w:lineRule="auto"/>
        <w:jc w:val="both"/>
        <w:rPr>
          <w:rFonts w:ascii="Times New Roman" w:hAnsi="Times New Roman" w:cs="Times New Roman"/>
        </w:rPr>
      </w:pPr>
    </w:p>
    <w:p w14:paraId="45CC93F4" w14:textId="77777777" w:rsidR="006B4100" w:rsidRDefault="006B4100" w:rsidP="00B46FC3">
      <w:pPr>
        <w:spacing w:line="360" w:lineRule="auto"/>
        <w:jc w:val="both"/>
        <w:rPr>
          <w:rFonts w:ascii="Times New Roman" w:hAnsi="Times New Roman" w:cs="Times New Roman"/>
        </w:rPr>
      </w:pPr>
    </w:p>
    <w:p w14:paraId="55318AA3" w14:textId="77777777" w:rsidR="006B4100" w:rsidRDefault="006B4100" w:rsidP="00B46FC3">
      <w:pPr>
        <w:spacing w:line="360" w:lineRule="auto"/>
        <w:jc w:val="both"/>
        <w:rPr>
          <w:rFonts w:ascii="Times New Roman" w:hAnsi="Times New Roman" w:cs="Times New Roman"/>
        </w:rPr>
      </w:pPr>
    </w:p>
    <w:p w14:paraId="7120FF42" w14:textId="77777777" w:rsidR="006B4100" w:rsidRDefault="006B4100" w:rsidP="00B46FC3">
      <w:pPr>
        <w:spacing w:line="360" w:lineRule="auto"/>
        <w:jc w:val="both"/>
        <w:rPr>
          <w:rFonts w:ascii="Times New Roman" w:hAnsi="Times New Roman" w:cs="Times New Roman"/>
        </w:rPr>
      </w:pPr>
    </w:p>
    <w:p w14:paraId="46B5B4E9" w14:textId="77777777" w:rsidR="006B4100" w:rsidRDefault="006B4100" w:rsidP="00B46FC3">
      <w:pPr>
        <w:spacing w:line="360" w:lineRule="auto"/>
        <w:jc w:val="both"/>
        <w:rPr>
          <w:rFonts w:ascii="Times New Roman" w:hAnsi="Times New Roman" w:cs="Times New Roman"/>
        </w:rPr>
      </w:pPr>
    </w:p>
    <w:p w14:paraId="0A5380E2" w14:textId="77777777" w:rsidR="006B4100" w:rsidRDefault="006B4100" w:rsidP="00B46FC3">
      <w:pPr>
        <w:spacing w:line="360" w:lineRule="auto"/>
        <w:jc w:val="both"/>
        <w:rPr>
          <w:rFonts w:ascii="Times New Roman" w:hAnsi="Times New Roman" w:cs="Times New Roman"/>
        </w:rPr>
      </w:pPr>
    </w:p>
    <w:p w14:paraId="287A6BB8" w14:textId="77777777" w:rsidR="006B4100" w:rsidRDefault="006B4100" w:rsidP="00B46FC3">
      <w:pPr>
        <w:spacing w:line="360" w:lineRule="auto"/>
        <w:jc w:val="both"/>
        <w:rPr>
          <w:rFonts w:ascii="Times New Roman" w:hAnsi="Times New Roman" w:cs="Times New Roman"/>
        </w:rPr>
      </w:pPr>
    </w:p>
    <w:p w14:paraId="75E476CA" w14:textId="77777777" w:rsidR="006B4100" w:rsidRDefault="006B4100" w:rsidP="00B46FC3">
      <w:pPr>
        <w:spacing w:line="360" w:lineRule="auto"/>
        <w:jc w:val="both"/>
        <w:rPr>
          <w:rFonts w:ascii="Times New Roman" w:hAnsi="Times New Roman" w:cs="Times New Roman"/>
        </w:rPr>
      </w:pPr>
    </w:p>
    <w:p w14:paraId="2833EA4C" w14:textId="77777777" w:rsidR="006B4100" w:rsidRDefault="006B4100" w:rsidP="00B46FC3">
      <w:pPr>
        <w:spacing w:line="360" w:lineRule="auto"/>
        <w:jc w:val="both"/>
        <w:rPr>
          <w:rFonts w:ascii="Times New Roman" w:hAnsi="Times New Roman" w:cs="Times New Roman"/>
        </w:rPr>
      </w:pPr>
    </w:p>
    <w:p w14:paraId="0442EA30" w14:textId="77777777" w:rsidR="006B4100" w:rsidRDefault="006B4100" w:rsidP="00B46FC3">
      <w:pPr>
        <w:spacing w:line="360" w:lineRule="auto"/>
        <w:jc w:val="both"/>
        <w:rPr>
          <w:rFonts w:ascii="Times New Roman" w:hAnsi="Times New Roman" w:cs="Times New Roman"/>
        </w:rPr>
      </w:pPr>
    </w:p>
    <w:p w14:paraId="3CA6F87F" w14:textId="77777777" w:rsidR="006B4100" w:rsidRDefault="006B4100" w:rsidP="00B46FC3">
      <w:pPr>
        <w:spacing w:line="360" w:lineRule="auto"/>
        <w:jc w:val="both"/>
        <w:rPr>
          <w:rFonts w:ascii="Times New Roman" w:hAnsi="Times New Roman" w:cs="Times New Roman"/>
        </w:rPr>
      </w:pPr>
    </w:p>
    <w:p w14:paraId="1CCB2417" w14:textId="77777777" w:rsidR="006B4100" w:rsidRDefault="006B4100" w:rsidP="00B46FC3">
      <w:pPr>
        <w:spacing w:line="360" w:lineRule="auto"/>
        <w:jc w:val="both"/>
        <w:rPr>
          <w:rFonts w:ascii="Times New Roman" w:hAnsi="Times New Roman" w:cs="Times New Roman"/>
        </w:rPr>
      </w:pPr>
    </w:p>
    <w:p w14:paraId="494D5303" w14:textId="77777777" w:rsidR="006B4100" w:rsidRDefault="006B4100" w:rsidP="00B46FC3">
      <w:pPr>
        <w:spacing w:line="360" w:lineRule="auto"/>
        <w:jc w:val="both"/>
        <w:rPr>
          <w:rFonts w:ascii="Times New Roman" w:hAnsi="Times New Roman" w:cs="Times New Roman"/>
        </w:rPr>
      </w:pPr>
    </w:p>
    <w:p w14:paraId="7A7AF56C" w14:textId="77777777" w:rsidR="006B4100" w:rsidRDefault="006B4100" w:rsidP="00B46FC3">
      <w:pPr>
        <w:spacing w:line="360" w:lineRule="auto"/>
        <w:jc w:val="both"/>
        <w:rPr>
          <w:rFonts w:ascii="Times New Roman" w:hAnsi="Times New Roman" w:cs="Times New Roman"/>
        </w:rPr>
      </w:pPr>
    </w:p>
    <w:p w14:paraId="03D2A4D2" w14:textId="77777777" w:rsidR="006B4100" w:rsidRDefault="006B4100" w:rsidP="00B46FC3">
      <w:pPr>
        <w:spacing w:line="360" w:lineRule="auto"/>
        <w:jc w:val="both"/>
        <w:rPr>
          <w:rFonts w:ascii="Times New Roman" w:hAnsi="Times New Roman" w:cs="Times New Roman"/>
        </w:rPr>
      </w:pPr>
    </w:p>
    <w:p w14:paraId="688A2E50" w14:textId="77777777" w:rsidR="006B4100" w:rsidRDefault="006B4100" w:rsidP="00B46FC3">
      <w:pPr>
        <w:spacing w:line="360" w:lineRule="auto"/>
        <w:jc w:val="both"/>
        <w:rPr>
          <w:rFonts w:ascii="Times New Roman" w:hAnsi="Times New Roman" w:cs="Times New Roman"/>
        </w:rPr>
      </w:pPr>
    </w:p>
    <w:p w14:paraId="0F8C9327" w14:textId="77777777" w:rsidR="006B4100" w:rsidRDefault="006B4100" w:rsidP="00B46FC3">
      <w:pPr>
        <w:spacing w:line="360" w:lineRule="auto"/>
        <w:jc w:val="both"/>
        <w:rPr>
          <w:rFonts w:ascii="Times New Roman" w:hAnsi="Times New Roman" w:cs="Times New Roman"/>
        </w:rPr>
      </w:pPr>
    </w:p>
    <w:p w14:paraId="5A9BAA6F" w14:textId="77777777" w:rsidR="006B4100" w:rsidRDefault="006B4100" w:rsidP="00B46FC3">
      <w:pPr>
        <w:spacing w:line="360" w:lineRule="auto"/>
        <w:jc w:val="both"/>
        <w:rPr>
          <w:rFonts w:ascii="Times New Roman" w:hAnsi="Times New Roman" w:cs="Times New Roman"/>
        </w:rPr>
      </w:pPr>
    </w:p>
    <w:p w14:paraId="3D8C702E" w14:textId="77777777" w:rsidR="006B4100" w:rsidRDefault="006B4100" w:rsidP="00B46FC3">
      <w:pPr>
        <w:spacing w:line="360" w:lineRule="auto"/>
        <w:jc w:val="both"/>
        <w:rPr>
          <w:rFonts w:ascii="Times New Roman" w:hAnsi="Times New Roman" w:cs="Times New Roman"/>
        </w:rPr>
      </w:pPr>
    </w:p>
    <w:p w14:paraId="6E14AFD2" w14:textId="77777777" w:rsidR="006B4100" w:rsidRDefault="006B4100" w:rsidP="00B46FC3">
      <w:pPr>
        <w:spacing w:line="360" w:lineRule="auto"/>
        <w:jc w:val="both"/>
        <w:rPr>
          <w:rFonts w:ascii="Times New Roman" w:hAnsi="Times New Roman" w:cs="Times New Roman"/>
        </w:rPr>
      </w:pPr>
    </w:p>
    <w:p w14:paraId="54A23F52" w14:textId="77777777" w:rsidR="006B4100" w:rsidRDefault="006B4100" w:rsidP="00B46FC3">
      <w:pPr>
        <w:spacing w:line="360" w:lineRule="auto"/>
        <w:jc w:val="both"/>
        <w:rPr>
          <w:rFonts w:ascii="Times New Roman" w:hAnsi="Times New Roman" w:cs="Times New Roman"/>
        </w:rPr>
      </w:pPr>
    </w:p>
    <w:p w14:paraId="6CE32EB3" w14:textId="77777777" w:rsidR="006B4100" w:rsidRDefault="006B4100" w:rsidP="00B46FC3">
      <w:pPr>
        <w:spacing w:line="360" w:lineRule="auto"/>
        <w:jc w:val="both"/>
        <w:rPr>
          <w:rFonts w:ascii="Times New Roman" w:hAnsi="Times New Roman" w:cs="Times New Roman"/>
        </w:rPr>
      </w:pPr>
    </w:p>
    <w:p w14:paraId="68435010" w14:textId="77777777" w:rsidR="006B4100" w:rsidRDefault="006B4100" w:rsidP="00B46FC3">
      <w:pPr>
        <w:spacing w:line="360" w:lineRule="auto"/>
        <w:jc w:val="both"/>
        <w:rPr>
          <w:rFonts w:ascii="Times New Roman" w:hAnsi="Times New Roman" w:cs="Times New Roman"/>
        </w:rPr>
      </w:pPr>
    </w:p>
    <w:p w14:paraId="73C25684" w14:textId="77777777" w:rsidR="006B4100" w:rsidRDefault="006B4100" w:rsidP="00B46FC3">
      <w:pPr>
        <w:spacing w:line="360" w:lineRule="auto"/>
        <w:jc w:val="both"/>
        <w:rPr>
          <w:rFonts w:ascii="Times New Roman" w:hAnsi="Times New Roman" w:cs="Times New Roman"/>
        </w:rPr>
      </w:pPr>
    </w:p>
    <w:p w14:paraId="58FE9274" w14:textId="77777777" w:rsidR="006B4100" w:rsidRDefault="006B4100" w:rsidP="00B46FC3">
      <w:pPr>
        <w:spacing w:line="360" w:lineRule="auto"/>
        <w:jc w:val="both"/>
        <w:rPr>
          <w:rFonts w:ascii="Times New Roman" w:hAnsi="Times New Roman" w:cs="Times New Roman"/>
        </w:rPr>
      </w:pPr>
    </w:p>
    <w:p w14:paraId="51ED7FFE" w14:textId="39454336" w:rsidR="00B46FC3" w:rsidRDefault="00B46FC3" w:rsidP="00C37500">
      <w:pPr>
        <w:pStyle w:val="Heading1"/>
        <w:jc w:val="center"/>
      </w:pPr>
      <w:bookmarkStart w:id="56" w:name="_Toc73703938"/>
      <w:r w:rsidRPr="006B4100">
        <w:lastRenderedPageBreak/>
        <w:t>CHAPTER SIX</w:t>
      </w:r>
      <w:bookmarkEnd w:id="56"/>
    </w:p>
    <w:p w14:paraId="3130301B" w14:textId="77777777" w:rsidR="006B4100" w:rsidRPr="006B4100" w:rsidRDefault="006B4100" w:rsidP="006B4100">
      <w:pPr>
        <w:spacing w:line="360" w:lineRule="auto"/>
        <w:jc w:val="center"/>
        <w:rPr>
          <w:rFonts w:ascii="Times New Roman" w:hAnsi="Times New Roman" w:cs="Times New Roman"/>
          <w:color w:val="4472C4" w:themeColor="accent1"/>
        </w:rPr>
      </w:pPr>
    </w:p>
    <w:p w14:paraId="1F542312" w14:textId="664CDF61" w:rsidR="00B46FC3" w:rsidRPr="006B4100" w:rsidRDefault="00B46FC3" w:rsidP="00B46FC3">
      <w:pPr>
        <w:spacing w:line="360" w:lineRule="auto"/>
        <w:ind w:left="720" w:hanging="720"/>
        <w:jc w:val="both"/>
        <w:rPr>
          <w:rFonts w:ascii="Times New Roman" w:hAnsi="Times New Roman" w:cs="Times New Roman"/>
          <w:b/>
          <w:bCs/>
        </w:rPr>
      </w:pPr>
      <w:r w:rsidRPr="006B4100">
        <w:rPr>
          <w:rFonts w:ascii="Times New Roman" w:hAnsi="Times New Roman" w:cs="Times New Roman"/>
          <w:b/>
          <w:bCs/>
        </w:rPr>
        <w:t>6.1</w:t>
      </w:r>
      <w:r w:rsidRPr="006B4100">
        <w:rPr>
          <w:rFonts w:ascii="Times New Roman" w:hAnsi="Times New Roman" w:cs="Times New Roman"/>
          <w:b/>
          <w:bCs/>
        </w:rPr>
        <w:tab/>
        <w:t>Recommendations and Suggestions for Ireland and Nigeria’s Arbitral Practice and Procedure</w:t>
      </w:r>
    </w:p>
    <w:p w14:paraId="79D21D50" w14:textId="77777777" w:rsidR="00B46FC3" w:rsidRDefault="00B46FC3" w:rsidP="00B46FC3">
      <w:pPr>
        <w:spacing w:line="360" w:lineRule="auto"/>
        <w:jc w:val="both"/>
        <w:rPr>
          <w:rFonts w:ascii="Times New Roman" w:hAnsi="Times New Roman" w:cs="Times New Roman"/>
        </w:rPr>
      </w:pPr>
      <w:r>
        <w:rPr>
          <w:rFonts w:ascii="Times New Roman" w:hAnsi="Times New Roman" w:cs="Times New Roman"/>
        </w:rPr>
        <w:t>T</w:t>
      </w:r>
      <w:r w:rsidRPr="00C92A9D">
        <w:rPr>
          <w:rFonts w:ascii="Times New Roman" w:hAnsi="Times New Roman" w:cs="Times New Roman"/>
        </w:rPr>
        <w:t>he writer points out two key recommendations for both jurisdictions, one of which is the</w:t>
      </w:r>
      <w:r>
        <w:rPr>
          <w:rFonts w:ascii="Times New Roman" w:hAnsi="Times New Roman" w:cs="Times New Roman"/>
        </w:rPr>
        <w:t xml:space="preserve"> </w:t>
      </w:r>
      <w:r w:rsidRPr="00C92A9D">
        <w:rPr>
          <w:rFonts w:ascii="Times New Roman" w:hAnsi="Times New Roman" w:cs="Times New Roman"/>
        </w:rPr>
        <w:t>autonomy of the arbitrator to grant interim measures and the other is the position of an emergency arbitrator.</w:t>
      </w:r>
    </w:p>
    <w:p w14:paraId="0CBB739C" w14:textId="77777777" w:rsidR="00B46FC3" w:rsidRDefault="00B46FC3" w:rsidP="00B46FC3">
      <w:pPr>
        <w:spacing w:line="360" w:lineRule="auto"/>
        <w:jc w:val="both"/>
        <w:rPr>
          <w:rFonts w:ascii="Times New Roman" w:hAnsi="Times New Roman" w:cs="Times New Roman"/>
        </w:rPr>
      </w:pPr>
    </w:p>
    <w:p w14:paraId="0E4EF0BB" w14:textId="77777777" w:rsidR="00B46FC3" w:rsidRDefault="00B46FC3" w:rsidP="00B46FC3">
      <w:pPr>
        <w:spacing w:line="360" w:lineRule="auto"/>
        <w:jc w:val="both"/>
        <w:rPr>
          <w:rFonts w:ascii="Times New Roman" w:hAnsi="Times New Roman" w:cs="Times New Roman"/>
        </w:rPr>
      </w:pPr>
      <w:r w:rsidRPr="00C92A9D">
        <w:rPr>
          <w:rFonts w:ascii="Times New Roman" w:hAnsi="Times New Roman" w:cs="Times New Roman"/>
        </w:rPr>
        <w:t xml:space="preserve">The power to grant interim measures is very vital and cannot be left out when considering the functions and duties of an arbitrator. However, bold </w:t>
      </w:r>
      <w:r>
        <w:rPr>
          <w:rFonts w:ascii="Times New Roman" w:hAnsi="Times New Roman" w:cs="Times New Roman"/>
        </w:rPr>
        <w:t>jurisdictions</w:t>
      </w:r>
      <w:r w:rsidRPr="00C92A9D">
        <w:rPr>
          <w:rFonts w:ascii="Times New Roman" w:hAnsi="Times New Roman" w:cs="Times New Roman"/>
        </w:rPr>
        <w:t xml:space="preserve"> </w:t>
      </w:r>
      <w:r>
        <w:rPr>
          <w:rFonts w:ascii="Times New Roman" w:hAnsi="Times New Roman" w:cs="Times New Roman"/>
        </w:rPr>
        <w:t>have</w:t>
      </w:r>
      <w:r w:rsidRPr="00C92A9D">
        <w:rPr>
          <w:rFonts w:ascii="Times New Roman" w:hAnsi="Times New Roman" w:cs="Times New Roman"/>
        </w:rPr>
        <w:t xml:space="preserve"> failed to grant the arbitral tribunal full autonomy to grant interim measures and enforce such accordingly. More work needs to be done in terms of policy changes </w:t>
      </w:r>
      <w:r>
        <w:rPr>
          <w:rFonts w:ascii="Times New Roman" w:hAnsi="Times New Roman" w:cs="Times New Roman"/>
        </w:rPr>
        <w:t>on</w:t>
      </w:r>
      <w:r w:rsidRPr="00C92A9D">
        <w:rPr>
          <w:rFonts w:ascii="Times New Roman" w:hAnsi="Times New Roman" w:cs="Times New Roman"/>
        </w:rPr>
        <w:t xml:space="preserve"> matters relating to granting and enforcing interim measures by totally limiting the </w:t>
      </w:r>
      <w:r>
        <w:rPr>
          <w:rFonts w:ascii="Times New Roman" w:hAnsi="Times New Roman" w:cs="Times New Roman"/>
        </w:rPr>
        <w:t>arbitral</w:t>
      </w:r>
      <w:r w:rsidRPr="00C92A9D">
        <w:rPr>
          <w:rFonts w:ascii="Times New Roman" w:hAnsi="Times New Roman" w:cs="Times New Roman"/>
        </w:rPr>
        <w:t xml:space="preserve"> tribunals reliance on the court on this subject matter. This will not only guarantee the independence of the tribunal but will also save time and cost in terms of filing applications to the court and waiting on the court </w:t>
      </w:r>
      <w:r>
        <w:rPr>
          <w:rFonts w:ascii="Times New Roman" w:hAnsi="Times New Roman" w:cs="Times New Roman"/>
        </w:rPr>
        <w:t>on</w:t>
      </w:r>
      <w:r w:rsidRPr="00C92A9D">
        <w:rPr>
          <w:rFonts w:ascii="Times New Roman" w:hAnsi="Times New Roman" w:cs="Times New Roman"/>
        </w:rPr>
        <w:t xml:space="preserve"> granting </w:t>
      </w:r>
      <w:r>
        <w:rPr>
          <w:rFonts w:ascii="Times New Roman" w:hAnsi="Times New Roman" w:cs="Times New Roman"/>
        </w:rPr>
        <w:t>and</w:t>
      </w:r>
      <w:r w:rsidRPr="00C92A9D">
        <w:rPr>
          <w:rFonts w:ascii="Times New Roman" w:hAnsi="Times New Roman" w:cs="Times New Roman"/>
        </w:rPr>
        <w:t xml:space="preserve"> </w:t>
      </w:r>
      <w:r>
        <w:rPr>
          <w:rFonts w:ascii="Times New Roman" w:hAnsi="Times New Roman" w:cs="Times New Roman"/>
        </w:rPr>
        <w:t>enforcing</w:t>
      </w:r>
      <w:r w:rsidRPr="00C92A9D">
        <w:rPr>
          <w:rFonts w:ascii="Times New Roman" w:hAnsi="Times New Roman" w:cs="Times New Roman"/>
        </w:rPr>
        <w:t xml:space="preserve"> such measure.</w:t>
      </w:r>
    </w:p>
    <w:p w14:paraId="0575ED3C" w14:textId="77777777" w:rsidR="00B46FC3" w:rsidRDefault="00B46FC3" w:rsidP="00B46FC3">
      <w:pPr>
        <w:spacing w:line="360" w:lineRule="auto"/>
        <w:jc w:val="both"/>
        <w:rPr>
          <w:rFonts w:ascii="Times New Roman" w:hAnsi="Times New Roman" w:cs="Times New Roman"/>
        </w:rPr>
      </w:pPr>
    </w:p>
    <w:p w14:paraId="181ACC39" w14:textId="0378097D" w:rsidR="00B46FC3" w:rsidRDefault="00B46FC3" w:rsidP="00B46FC3">
      <w:pPr>
        <w:spacing w:line="360" w:lineRule="auto"/>
        <w:jc w:val="both"/>
        <w:rPr>
          <w:rFonts w:ascii="Times New Roman" w:hAnsi="Times New Roman" w:cs="Times New Roman"/>
        </w:rPr>
      </w:pPr>
      <w:r w:rsidRPr="0025194E">
        <w:rPr>
          <w:rFonts w:ascii="Times New Roman" w:hAnsi="Times New Roman" w:cs="Times New Roman"/>
        </w:rPr>
        <w:t xml:space="preserve">Furthermore, the study recommends the inclusion of the position of an emergency arbitrator who </w:t>
      </w:r>
      <w:r>
        <w:rPr>
          <w:rFonts w:ascii="Times New Roman" w:hAnsi="Times New Roman" w:cs="Times New Roman"/>
        </w:rPr>
        <w:t>will</w:t>
      </w:r>
      <w:r w:rsidRPr="0025194E">
        <w:rPr>
          <w:rFonts w:ascii="Times New Roman" w:hAnsi="Times New Roman" w:cs="Times New Roman"/>
        </w:rPr>
        <w:t xml:space="preserve"> function as a temporary arbitrator pending </w:t>
      </w:r>
      <w:r>
        <w:rPr>
          <w:rFonts w:ascii="Times New Roman" w:hAnsi="Times New Roman" w:cs="Times New Roman"/>
        </w:rPr>
        <w:t xml:space="preserve">commencement of </w:t>
      </w:r>
      <w:r w:rsidRPr="0025194E">
        <w:rPr>
          <w:rFonts w:ascii="Times New Roman" w:hAnsi="Times New Roman" w:cs="Times New Roman"/>
        </w:rPr>
        <w:t>proceedings</w:t>
      </w:r>
      <w:r>
        <w:rPr>
          <w:rFonts w:ascii="Times New Roman" w:hAnsi="Times New Roman" w:cs="Times New Roman"/>
        </w:rPr>
        <w:t>,</w:t>
      </w:r>
      <w:r w:rsidRPr="0025194E">
        <w:rPr>
          <w:rFonts w:ascii="Times New Roman" w:hAnsi="Times New Roman" w:cs="Times New Roman"/>
        </w:rPr>
        <w:t xml:space="preserve"> with the sole duty of administering interim application</w:t>
      </w:r>
      <w:r>
        <w:rPr>
          <w:rFonts w:ascii="Times New Roman" w:hAnsi="Times New Roman" w:cs="Times New Roman"/>
        </w:rPr>
        <w:t>s</w:t>
      </w:r>
      <w:r w:rsidRPr="0025194E">
        <w:rPr>
          <w:rFonts w:ascii="Times New Roman" w:hAnsi="Times New Roman" w:cs="Times New Roman"/>
        </w:rPr>
        <w:t>. This</w:t>
      </w:r>
      <w:r>
        <w:rPr>
          <w:rFonts w:ascii="Times New Roman" w:hAnsi="Times New Roman" w:cs="Times New Roman"/>
        </w:rPr>
        <w:t xml:space="preserve"> </w:t>
      </w:r>
      <w:r w:rsidRPr="0025194E">
        <w:rPr>
          <w:rFonts w:ascii="Times New Roman" w:hAnsi="Times New Roman" w:cs="Times New Roman"/>
        </w:rPr>
        <w:t xml:space="preserve">will erase the </w:t>
      </w:r>
      <w:r w:rsidR="00752B96">
        <w:rPr>
          <w:rFonts w:ascii="Times New Roman" w:hAnsi="Times New Roman" w:cs="Times New Roman"/>
        </w:rPr>
        <w:t>over-r</w:t>
      </w:r>
      <w:r>
        <w:rPr>
          <w:rFonts w:ascii="Times New Roman" w:hAnsi="Times New Roman" w:cs="Times New Roman"/>
        </w:rPr>
        <w:t>eliance</w:t>
      </w:r>
      <w:r w:rsidRPr="0025194E">
        <w:rPr>
          <w:rFonts w:ascii="Times New Roman" w:hAnsi="Times New Roman" w:cs="Times New Roman"/>
        </w:rPr>
        <w:t xml:space="preserve"> of the tribunal on the judiciary in terms of granting interim measures pending the commencement of arbitral proceedings</w:t>
      </w:r>
      <w:r>
        <w:rPr>
          <w:rFonts w:ascii="Times New Roman" w:hAnsi="Times New Roman" w:cs="Times New Roman"/>
        </w:rPr>
        <w:t xml:space="preserve">. The arbitrator will conduct </w:t>
      </w:r>
      <w:r w:rsidRPr="0025194E">
        <w:rPr>
          <w:rFonts w:ascii="Times New Roman" w:hAnsi="Times New Roman" w:cs="Times New Roman"/>
        </w:rPr>
        <w:t xml:space="preserve">emergency proceedings in this regard and </w:t>
      </w:r>
      <w:r>
        <w:rPr>
          <w:rFonts w:ascii="Times New Roman" w:hAnsi="Times New Roman" w:cs="Times New Roman"/>
        </w:rPr>
        <w:t>hear</w:t>
      </w:r>
      <w:r w:rsidRPr="0025194E">
        <w:rPr>
          <w:rFonts w:ascii="Times New Roman" w:hAnsi="Times New Roman" w:cs="Times New Roman"/>
        </w:rPr>
        <w:t xml:space="preserve"> interim applications especially </w:t>
      </w:r>
      <w:r>
        <w:rPr>
          <w:rFonts w:ascii="Times New Roman" w:hAnsi="Times New Roman" w:cs="Times New Roman"/>
        </w:rPr>
        <w:t>on</w:t>
      </w:r>
      <w:r w:rsidRPr="0025194E">
        <w:rPr>
          <w:rFonts w:ascii="Times New Roman" w:hAnsi="Times New Roman" w:cs="Times New Roman"/>
        </w:rPr>
        <w:t xml:space="preserve"> applications </w:t>
      </w:r>
      <w:r>
        <w:rPr>
          <w:rFonts w:ascii="Times New Roman" w:hAnsi="Times New Roman" w:cs="Times New Roman"/>
        </w:rPr>
        <w:t>where the subject</w:t>
      </w:r>
      <w:r w:rsidRPr="0025194E">
        <w:rPr>
          <w:rFonts w:ascii="Times New Roman" w:hAnsi="Times New Roman" w:cs="Times New Roman"/>
        </w:rPr>
        <w:t xml:space="preserve"> matter in dispute is at stake.</w:t>
      </w:r>
    </w:p>
    <w:p w14:paraId="57196DBD" w14:textId="77777777" w:rsidR="00B46FC3" w:rsidRDefault="00B46FC3" w:rsidP="00B46FC3">
      <w:pPr>
        <w:spacing w:line="360" w:lineRule="auto"/>
        <w:ind w:left="720" w:hanging="720"/>
        <w:jc w:val="both"/>
        <w:rPr>
          <w:rFonts w:ascii="Times New Roman" w:hAnsi="Times New Roman" w:cs="Times New Roman"/>
        </w:rPr>
      </w:pPr>
      <w:r>
        <w:rPr>
          <w:rFonts w:ascii="Times New Roman" w:hAnsi="Times New Roman" w:cs="Times New Roman"/>
        </w:rPr>
        <w:t xml:space="preserve"> </w:t>
      </w:r>
    </w:p>
    <w:p w14:paraId="0593CCFF" w14:textId="50037D87" w:rsidR="00B46FC3" w:rsidRDefault="00B46FC3" w:rsidP="00B46FC3">
      <w:pPr>
        <w:spacing w:line="360" w:lineRule="auto"/>
        <w:jc w:val="both"/>
        <w:rPr>
          <w:rFonts w:ascii="Times New Roman" w:hAnsi="Times New Roman" w:cs="Times New Roman"/>
        </w:rPr>
      </w:pPr>
      <w:r w:rsidRPr="00944757">
        <w:rPr>
          <w:rFonts w:ascii="Times New Roman" w:hAnsi="Times New Roman" w:cs="Times New Roman"/>
        </w:rPr>
        <w:t>In conclusion</w:t>
      </w:r>
      <w:r>
        <w:rPr>
          <w:rFonts w:ascii="Times New Roman" w:hAnsi="Times New Roman" w:cs="Times New Roman"/>
        </w:rPr>
        <w:t xml:space="preserve">, </w:t>
      </w:r>
      <w:r w:rsidRPr="00944757">
        <w:rPr>
          <w:rFonts w:ascii="Times New Roman" w:hAnsi="Times New Roman" w:cs="Times New Roman"/>
        </w:rPr>
        <w:t xml:space="preserve">the results of all these findings are specifically tailored towards </w:t>
      </w:r>
      <w:r>
        <w:rPr>
          <w:rFonts w:ascii="Times New Roman" w:hAnsi="Times New Roman" w:cs="Times New Roman"/>
        </w:rPr>
        <w:t xml:space="preserve">the </w:t>
      </w:r>
      <w:r w:rsidRPr="00944757">
        <w:rPr>
          <w:rFonts w:ascii="Times New Roman" w:hAnsi="Times New Roman" w:cs="Times New Roman"/>
        </w:rPr>
        <w:t xml:space="preserve">development </w:t>
      </w:r>
      <w:r>
        <w:rPr>
          <w:rFonts w:ascii="Times New Roman" w:hAnsi="Times New Roman" w:cs="Times New Roman"/>
        </w:rPr>
        <w:t xml:space="preserve">and </w:t>
      </w:r>
      <w:r w:rsidRPr="00944757">
        <w:rPr>
          <w:rFonts w:ascii="Times New Roman" w:hAnsi="Times New Roman" w:cs="Times New Roman"/>
        </w:rPr>
        <w:t>practi</w:t>
      </w:r>
      <w:r>
        <w:rPr>
          <w:rFonts w:ascii="Times New Roman" w:hAnsi="Times New Roman" w:cs="Times New Roman"/>
        </w:rPr>
        <w:t>ce</w:t>
      </w:r>
      <w:r w:rsidRPr="00944757">
        <w:rPr>
          <w:rFonts w:ascii="Times New Roman" w:hAnsi="Times New Roman" w:cs="Times New Roman"/>
        </w:rPr>
        <w:t xml:space="preserve"> of international commercial arbitration</w:t>
      </w:r>
      <w:r w:rsidR="00C2154D">
        <w:rPr>
          <w:rFonts w:ascii="Times New Roman" w:hAnsi="Times New Roman" w:cs="Times New Roman"/>
        </w:rPr>
        <w:t>,</w:t>
      </w:r>
      <w:r w:rsidRPr="00944757">
        <w:rPr>
          <w:rFonts w:ascii="Times New Roman" w:hAnsi="Times New Roman" w:cs="Times New Roman"/>
        </w:rPr>
        <w:t xml:space="preserve"> that </w:t>
      </w:r>
      <w:r w:rsidR="00C2154D">
        <w:rPr>
          <w:rFonts w:ascii="Times New Roman" w:hAnsi="Times New Roman" w:cs="Times New Roman"/>
        </w:rPr>
        <w:t>taking</w:t>
      </w:r>
      <w:r w:rsidRPr="00944757">
        <w:rPr>
          <w:rFonts w:ascii="Times New Roman" w:hAnsi="Times New Roman" w:cs="Times New Roman"/>
        </w:rPr>
        <w:t xml:space="preserve"> into </w:t>
      </w:r>
      <w:r w:rsidR="00C2154D">
        <w:rPr>
          <w:rFonts w:ascii="Times New Roman" w:hAnsi="Times New Roman" w:cs="Times New Roman"/>
        </w:rPr>
        <w:t>consideration</w:t>
      </w:r>
      <w:r w:rsidRPr="00944757">
        <w:rPr>
          <w:rFonts w:ascii="Times New Roman" w:hAnsi="Times New Roman" w:cs="Times New Roman"/>
        </w:rPr>
        <w:t xml:space="preserve"> the legislations of Nigeria an </w:t>
      </w:r>
      <w:r>
        <w:rPr>
          <w:rFonts w:ascii="Times New Roman" w:hAnsi="Times New Roman" w:cs="Times New Roman"/>
        </w:rPr>
        <w:t>Ireland,</w:t>
      </w:r>
      <w:r w:rsidRPr="00944757">
        <w:rPr>
          <w:rFonts w:ascii="Times New Roman" w:hAnsi="Times New Roman" w:cs="Times New Roman"/>
        </w:rPr>
        <w:t xml:space="preserve"> as well as established</w:t>
      </w:r>
      <w:r>
        <w:rPr>
          <w:rFonts w:ascii="Times New Roman" w:hAnsi="Times New Roman" w:cs="Times New Roman"/>
        </w:rPr>
        <w:t xml:space="preserve"> </w:t>
      </w:r>
      <w:r w:rsidRPr="00944757">
        <w:rPr>
          <w:rFonts w:ascii="Times New Roman" w:hAnsi="Times New Roman" w:cs="Times New Roman"/>
        </w:rPr>
        <w:t>international arbitration principles</w:t>
      </w:r>
      <w:r>
        <w:rPr>
          <w:rFonts w:ascii="Times New Roman" w:hAnsi="Times New Roman" w:cs="Times New Roman"/>
        </w:rPr>
        <w:t xml:space="preserve">. </w:t>
      </w:r>
      <w:r w:rsidRPr="00944757">
        <w:rPr>
          <w:rFonts w:ascii="Times New Roman" w:hAnsi="Times New Roman" w:cs="Times New Roman"/>
        </w:rPr>
        <w:t>The writer strongly believes that this framework</w:t>
      </w:r>
      <w:r>
        <w:rPr>
          <w:rFonts w:ascii="Times New Roman" w:hAnsi="Times New Roman" w:cs="Times New Roman"/>
        </w:rPr>
        <w:t xml:space="preserve"> will</w:t>
      </w:r>
      <w:r w:rsidRPr="00944757">
        <w:rPr>
          <w:rFonts w:ascii="Times New Roman" w:hAnsi="Times New Roman" w:cs="Times New Roman"/>
        </w:rPr>
        <w:t xml:space="preserve"> </w:t>
      </w:r>
      <w:r>
        <w:rPr>
          <w:rFonts w:ascii="Times New Roman" w:hAnsi="Times New Roman" w:cs="Times New Roman"/>
        </w:rPr>
        <w:t>advance</w:t>
      </w:r>
      <w:r w:rsidRPr="00944757">
        <w:rPr>
          <w:rFonts w:ascii="Times New Roman" w:hAnsi="Times New Roman" w:cs="Times New Roman"/>
        </w:rPr>
        <w:t xml:space="preserve"> the development of international commercial arbitration in Nigeria and </w:t>
      </w:r>
      <w:r>
        <w:rPr>
          <w:rFonts w:ascii="Times New Roman" w:hAnsi="Times New Roman" w:cs="Times New Roman"/>
        </w:rPr>
        <w:t>by</w:t>
      </w:r>
      <w:r w:rsidRPr="00944757">
        <w:rPr>
          <w:rFonts w:ascii="Times New Roman" w:hAnsi="Times New Roman" w:cs="Times New Roman"/>
        </w:rPr>
        <w:t xml:space="preserve"> </w:t>
      </w:r>
      <w:r>
        <w:rPr>
          <w:rFonts w:ascii="Times New Roman" w:hAnsi="Times New Roman" w:cs="Times New Roman"/>
        </w:rPr>
        <w:t>implication</w:t>
      </w:r>
      <w:r w:rsidRPr="00944757">
        <w:rPr>
          <w:rFonts w:ascii="Times New Roman" w:hAnsi="Times New Roman" w:cs="Times New Roman"/>
        </w:rPr>
        <w:t xml:space="preserve"> also</w:t>
      </w:r>
      <w:r>
        <w:rPr>
          <w:rFonts w:ascii="Times New Roman" w:hAnsi="Times New Roman" w:cs="Times New Roman"/>
        </w:rPr>
        <w:t xml:space="preserve"> yield a</w:t>
      </w:r>
      <w:r w:rsidRPr="00944757">
        <w:rPr>
          <w:rFonts w:ascii="Times New Roman" w:hAnsi="Times New Roman" w:cs="Times New Roman"/>
        </w:rPr>
        <w:t xml:space="preserve"> viable alternative</w:t>
      </w:r>
      <w:r>
        <w:rPr>
          <w:rFonts w:ascii="Times New Roman" w:hAnsi="Times New Roman" w:cs="Times New Roman"/>
        </w:rPr>
        <w:t xml:space="preserve"> </w:t>
      </w:r>
      <w:r w:rsidRPr="00944757">
        <w:rPr>
          <w:rFonts w:ascii="Times New Roman" w:hAnsi="Times New Roman" w:cs="Times New Roman"/>
        </w:rPr>
        <w:t>through litigation practi</w:t>
      </w:r>
      <w:r>
        <w:rPr>
          <w:rFonts w:ascii="Times New Roman" w:hAnsi="Times New Roman" w:cs="Times New Roman"/>
        </w:rPr>
        <w:t>c</w:t>
      </w:r>
      <w:r w:rsidRPr="00944757">
        <w:rPr>
          <w:rFonts w:ascii="Times New Roman" w:hAnsi="Times New Roman" w:cs="Times New Roman"/>
        </w:rPr>
        <w:t>e in Nigeria</w:t>
      </w:r>
      <w:r>
        <w:rPr>
          <w:rFonts w:ascii="Times New Roman" w:hAnsi="Times New Roman" w:cs="Times New Roman"/>
        </w:rPr>
        <w:t>.</w:t>
      </w:r>
    </w:p>
    <w:p w14:paraId="57AB6009" w14:textId="77777777" w:rsidR="00B46FC3" w:rsidRDefault="00B46FC3" w:rsidP="00BF0361">
      <w:pPr>
        <w:spacing w:line="360" w:lineRule="auto"/>
        <w:jc w:val="both"/>
        <w:rPr>
          <w:rFonts w:ascii="Times New Roman" w:hAnsi="Times New Roman" w:cs="Times New Roman"/>
        </w:rPr>
      </w:pPr>
    </w:p>
    <w:p w14:paraId="7324A841" w14:textId="77777777" w:rsidR="00BF0361" w:rsidRDefault="00BF0361" w:rsidP="00BF0361">
      <w:pPr>
        <w:spacing w:line="360" w:lineRule="auto"/>
        <w:jc w:val="both"/>
        <w:rPr>
          <w:rFonts w:ascii="Times New Roman" w:hAnsi="Times New Roman" w:cs="Times New Roman"/>
        </w:rPr>
      </w:pPr>
    </w:p>
    <w:p w14:paraId="7757410F" w14:textId="77777777" w:rsidR="00B46FC3" w:rsidRDefault="00B46FC3" w:rsidP="006210AB">
      <w:pPr>
        <w:pStyle w:val="BodyA"/>
        <w:spacing w:line="360" w:lineRule="auto"/>
        <w:jc w:val="both"/>
        <w:rPr>
          <w:rFonts w:ascii="Times New Roman" w:hAnsi="Times New Roman" w:cs="Times New Roman"/>
          <w:lang w:val="en-GB"/>
        </w:rPr>
      </w:pPr>
    </w:p>
    <w:p w14:paraId="4D2E70B9" w14:textId="77777777" w:rsidR="00DD305A" w:rsidRPr="006B4100" w:rsidRDefault="00DD305A" w:rsidP="00DD305A">
      <w:pPr>
        <w:pStyle w:val="BodyA"/>
        <w:spacing w:line="360" w:lineRule="auto"/>
        <w:jc w:val="both"/>
        <w:rPr>
          <w:rFonts w:ascii="Times New Roman" w:hAnsi="Times New Roman" w:cs="Times New Roman"/>
          <w:color w:val="4472C4" w:themeColor="accent1"/>
          <w:lang w:val="en-GB"/>
        </w:rPr>
      </w:pPr>
      <w:r w:rsidRPr="006B4100">
        <w:rPr>
          <w:rFonts w:ascii="Times New Roman" w:hAnsi="Times New Roman" w:cs="Times New Roman"/>
          <w:color w:val="4472C4" w:themeColor="accent1"/>
          <w:lang w:val="en-GB"/>
        </w:rPr>
        <w:lastRenderedPageBreak/>
        <w:t>REFERENCES</w:t>
      </w:r>
    </w:p>
    <w:p w14:paraId="09A74A2B" w14:textId="77777777" w:rsidR="00DD305A" w:rsidRDefault="00DD305A" w:rsidP="00DD305A">
      <w:pPr>
        <w:pStyle w:val="Bibliography"/>
        <w:rPr>
          <w:rFonts w:ascii="Times New Roman" w:hAnsi="Times New Roman"/>
        </w:rPr>
      </w:pPr>
      <w:r>
        <w:rPr>
          <w:rFonts w:ascii="Times New Roman" w:hAnsi="Times New Roman"/>
        </w:rPr>
        <w:t xml:space="preserve">Abe, O.O., 2013. The legal framework for the institutionalisation of international commercial arbitration in Nigeria: a critical review. Journal of Sustainable Development Law and Policy (The) 1, 132–147. </w:t>
      </w:r>
      <w:hyperlink r:id="rId13" w:history="1">
        <w:r w:rsidRPr="00012863">
          <w:rPr>
            <w:rStyle w:val="Hyperlink"/>
            <w:rFonts w:ascii="Times New Roman" w:hAnsi="Times New Roman"/>
          </w:rPr>
          <w:t>https://doi.org/10.4314/jsdlp.v1i1</w:t>
        </w:r>
      </w:hyperlink>
    </w:p>
    <w:p w14:paraId="71D508BE" w14:textId="77777777" w:rsidR="00DD305A" w:rsidRPr="00F7367A" w:rsidRDefault="00DD305A" w:rsidP="00DD305A">
      <w:pPr>
        <w:pStyle w:val="Bibliography"/>
        <w:rPr>
          <w:rFonts w:ascii="Times New Roman" w:hAnsi="Times New Roman" w:cs="Times New Roman"/>
        </w:rPr>
      </w:pPr>
      <w:proofErr w:type="spellStart"/>
      <w:r w:rsidRPr="00F7367A">
        <w:rPr>
          <w:rFonts w:ascii="Times New Roman" w:hAnsi="Times New Roman" w:cs="Times New Roman"/>
        </w:rPr>
        <w:t>Aduaka</w:t>
      </w:r>
      <w:proofErr w:type="spellEnd"/>
      <w:r w:rsidRPr="00F7367A">
        <w:rPr>
          <w:rFonts w:ascii="Times New Roman" w:hAnsi="Times New Roman" w:cs="Times New Roman"/>
        </w:rPr>
        <w:t>, C.E., 2014. Enforcement of Arbitral Awards Made Under the New-York Convention in Nigeria Challenges and Remedies 7.</w:t>
      </w:r>
    </w:p>
    <w:p w14:paraId="14BD58E9" w14:textId="77777777" w:rsidR="00DD305A" w:rsidRPr="00F7367A" w:rsidRDefault="00DD305A" w:rsidP="00DD305A">
      <w:pPr>
        <w:pStyle w:val="Bibliography"/>
        <w:rPr>
          <w:rFonts w:ascii="Times New Roman" w:hAnsi="Times New Roman" w:cs="Times New Roman"/>
        </w:rPr>
      </w:pPr>
      <w:proofErr w:type="spellStart"/>
      <w:r w:rsidRPr="00F7367A">
        <w:rPr>
          <w:rFonts w:ascii="Times New Roman" w:hAnsi="Times New Roman" w:cs="Times New Roman"/>
        </w:rPr>
        <w:t>Allsop</w:t>
      </w:r>
      <w:proofErr w:type="spellEnd"/>
      <w:r w:rsidRPr="00F7367A">
        <w:rPr>
          <w:rFonts w:ascii="Times New Roman" w:hAnsi="Times New Roman" w:cs="Times New Roman"/>
        </w:rPr>
        <w:t>, J., 2015. National Courts and Arbitration: Collaboration or Competition? Arbitration: The International Journal of Arbitration, Mediation and Dispute Management 81.</w:t>
      </w:r>
    </w:p>
    <w:p w14:paraId="3F08AE19" w14:textId="77777777" w:rsidR="00DD305A" w:rsidRDefault="00DD305A" w:rsidP="00DD305A">
      <w:pPr>
        <w:pStyle w:val="Bibliography"/>
        <w:rPr>
          <w:rFonts w:ascii="Times New Roman" w:eastAsia="Times New Roman" w:hAnsi="Times New Roman" w:cs="Times New Roman"/>
        </w:rPr>
      </w:pPr>
      <w:proofErr w:type="spellStart"/>
      <w:r>
        <w:rPr>
          <w:rFonts w:ascii="Times New Roman" w:hAnsi="Times New Roman"/>
        </w:rPr>
        <w:t>Bamgbose</w:t>
      </w:r>
      <w:proofErr w:type="spellEnd"/>
      <w:r>
        <w:rPr>
          <w:rFonts w:ascii="Times New Roman" w:hAnsi="Times New Roman"/>
        </w:rPr>
        <w:t>, A.J., 2016. Towards a suitable domestic arbitration process in Nigeria (</w:t>
      </w:r>
      <w:proofErr w:type="spellStart"/>
      <w:r>
        <w:rPr>
          <w:rFonts w:ascii="Times New Roman" w:hAnsi="Times New Roman"/>
        </w:rPr>
        <w:t>phd</w:t>
      </w:r>
      <w:proofErr w:type="spellEnd"/>
      <w:r>
        <w:rPr>
          <w:rFonts w:ascii="Times New Roman" w:hAnsi="Times New Roman"/>
        </w:rPr>
        <w:t>). University of Warwick.</w:t>
      </w:r>
    </w:p>
    <w:p w14:paraId="4B0BCB8D" w14:textId="77777777" w:rsidR="00DD305A" w:rsidRDefault="00DD305A" w:rsidP="00DD305A">
      <w:pPr>
        <w:pStyle w:val="Bibliography"/>
        <w:rPr>
          <w:rFonts w:ascii="Times New Roman" w:hAnsi="Times New Roman" w:cs="Times New Roman"/>
          <w:color w:val="000000"/>
        </w:rPr>
      </w:pPr>
      <w:r>
        <w:fldChar w:fldCharType="begin"/>
      </w:r>
      <w:r>
        <w:instrText xml:space="preserve"> ADDIN ZOTERO_BIBL {"uncited":[],"omitted":[],"custom":[]} CSL_BIBLIOGRAPHY </w:instrText>
      </w:r>
      <w:r>
        <w:fldChar w:fldCharType="separate"/>
      </w:r>
      <w:r w:rsidRPr="00AC01C3">
        <w:rPr>
          <w:rFonts w:ascii="Times New Roman" w:hAnsi="Times New Roman" w:cs="Times New Roman"/>
          <w:color w:val="000000"/>
        </w:rPr>
        <w:t>Bamgbose, D.A., 2020. The proposed amendment of Nigeria’s Federal Arbitration Law could see the arbitration landscape in Nigeria improve significantly. Arbitration Blog.</w:t>
      </w:r>
    </w:p>
    <w:p w14:paraId="1E8CAB3A" w14:textId="77777777" w:rsidR="00DD305A" w:rsidRDefault="00DD305A" w:rsidP="00DD305A">
      <w:pPr>
        <w:pStyle w:val="Bibliography"/>
        <w:rPr>
          <w:rFonts w:ascii="Times New Roman" w:eastAsia="Times New Roman" w:hAnsi="Times New Roman" w:cs="Times New Roman"/>
        </w:rPr>
      </w:pPr>
      <w:r>
        <w:rPr>
          <w:rFonts w:ascii="Times New Roman" w:hAnsi="Times New Roman"/>
        </w:rPr>
        <w:t>Bamodu, O.O., 2016. Legislative competence over arbitration in Nigeria: towards resolving the constitutional controversy. International Arbitration Law Review 19, 1–18.</w:t>
      </w:r>
    </w:p>
    <w:p w14:paraId="1591A318" w14:textId="77777777" w:rsidR="00DD305A" w:rsidRDefault="00DD305A" w:rsidP="00DD305A">
      <w:pPr>
        <w:pStyle w:val="Bibliography"/>
        <w:rPr>
          <w:rFonts w:ascii="Times New Roman" w:eastAsia="Times New Roman" w:hAnsi="Times New Roman" w:cs="Times New Roman"/>
        </w:rPr>
      </w:pPr>
      <w:r>
        <w:rPr>
          <w:rFonts w:ascii="Times New Roman" w:hAnsi="Times New Roman"/>
        </w:rPr>
        <w:t>BBC News, 2012. Nigerians living in poverty rise to nearly 61%. BBC News.</w:t>
      </w:r>
    </w:p>
    <w:p w14:paraId="0F2A8D17" w14:textId="77777777" w:rsidR="00DD305A" w:rsidRDefault="00DD305A" w:rsidP="00DD305A">
      <w:pPr>
        <w:pStyle w:val="Bibliography"/>
        <w:rPr>
          <w:rFonts w:ascii="Times New Roman" w:eastAsia="Times New Roman" w:hAnsi="Times New Roman" w:cs="Times New Roman"/>
        </w:rPr>
      </w:pPr>
      <w:r>
        <w:rPr>
          <w:rFonts w:ascii="Times New Roman" w:hAnsi="Times New Roman"/>
        </w:rPr>
        <w:t>Blackaby, N., QC, C.P., Redfern, A., Hunter, M., 2015. Redfern and Hunter on International Arbitration (Hardback and eBook), Sixth Edition. ed. Oxford University Press, Oxford, New York.</w:t>
      </w:r>
    </w:p>
    <w:p w14:paraId="6E7355C3" w14:textId="77777777" w:rsidR="00DD305A" w:rsidRPr="00890096" w:rsidRDefault="00DD305A" w:rsidP="00DD305A">
      <w:pPr>
        <w:pStyle w:val="Bibliography"/>
        <w:rPr>
          <w:rFonts w:ascii="Times New Roman" w:hAnsi="Times New Roman" w:cs="Times New Roman"/>
        </w:rPr>
      </w:pPr>
      <w:r w:rsidRPr="008610C3">
        <w:rPr>
          <w:rFonts w:ascii="Times New Roman" w:hAnsi="Times New Roman" w:cs="Times New Roman"/>
        </w:rPr>
        <w:t>Benz, S., 2018. Strengthening Interim Measures in International Arbitration Notes. Geo. J. Int’l L. 50, 143–176.</w:t>
      </w:r>
    </w:p>
    <w:p w14:paraId="59AE12B3"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CITY ENGINEERING NIGERIA LTD v. FEDERAL HOUSING AUTHORITY (SC 204/1992) [1997] 1, 1997. CITY ENGINEERING NIGERIA LTD v. FEDERAL HOUSING AUTHORITY (SC 204/1992) [1997] 1 (17 July 1997); | Nigeria Legal Information Institute.</w:t>
      </w:r>
    </w:p>
    <w:p w14:paraId="0610366C" w14:textId="77777777" w:rsidR="00DD305A" w:rsidRDefault="00DD305A" w:rsidP="00DD305A">
      <w:pPr>
        <w:pStyle w:val="Bibliography"/>
        <w:rPr>
          <w:rFonts w:ascii="Times New Roman" w:eastAsia="Times New Roman" w:hAnsi="Times New Roman" w:cs="Times New Roman"/>
        </w:rPr>
      </w:pPr>
      <w:r>
        <w:rPr>
          <w:rFonts w:ascii="Times New Roman" w:hAnsi="Times New Roman"/>
        </w:rPr>
        <w:t>Constitution of the Federal Republic of Nigeria, n.d.</w:t>
      </w:r>
    </w:p>
    <w:p w14:paraId="37047519" w14:textId="77777777" w:rsidR="00DD305A" w:rsidRPr="00890096" w:rsidRDefault="00DD305A" w:rsidP="00DD305A">
      <w:pPr>
        <w:pStyle w:val="Bibliography"/>
        <w:rPr>
          <w:rFonts w:ascii="Times New Roman" w:hAnsi="Times New Roman" w:cs="Times New Roman"/>
        </w:rPr>
      </w:pPr>
      <w:r w:rsidRPr="00F7367A">
        <w:rPr>
          <w:rFonts w:ascii="Times New Roman" w:hAnsi="Times New Roman" w:cs="Times New Roman"/>
        </w:rPr>
        <w:t>Cox, A., 2012. Arbitration Guide: The 2010 Act - International Law - Ireland [WWW Document]. URL https://www.mondaq.com/ireland/international-courts-tribunals/165998/arbitration-guide-the-2010-act (accessed 5.10.21).</w:t>
      </w:r>
    </w:p>
    <w:p w14:paraId="410D0BD6" w14:textId="77777777" w:rsidR="00DD305A" w:rsidRPr="00AC01C3"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Dillon Eustace, 2018. Arbitration in Ireland: The Statutory Framework [WWW Document]. Dillon Eustace. URL https://www.dilloneustace.com/legal-updates/arbitration-in-ireland?token=6W-53jQtQloXLYMwhbecENiCJOGleIQplegal-updatesnewsnewspeople (accessed 3.26.21).</w:t>
      </w:r>
    </w:p>
    <w:p w14:paraId="2C8BDCB9"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Dorothy Udeme Ufot, 2012. The challenges of arbitrating in Africa: the Nigerian experience. International Law Office.</w:t>
      </w:r>
    </w:p>
    <w:p w14:paraId="0C9F5FBB" w14:textId="77777777" w:rsidR="00DD305A" w:rsidRPr="008610C3" w:rsidRDefault="00DD305A" w:rsidP="00DD305A">
      <w:pPr>
        <w:pStyle w:val="Bibliography"/>
        <w:rPr>
          <w:rFonts w:ascii="Times New Roman" w:hAnsi="Times New Roman" w:cs="Times New Roman"/>
        </w:rPr>
      </w:pPr>
      <w:r w:rsidRPr="008610C3">
        <w:rPr>
          <w:rFonts w:ascii="Times New Roman" w:hAnsi="Times New Roman" w:cs="Times New Roman"/>
        </w:rPr>
        <w:t>Dublin legal market: why international firms are moving to Ireland [WWW Document], n.d. URL https://www.thelawyer.com/international-law-firms-in-ireland/ (accessed 3.9.20).</w:t>
      </w:r>
    </w:p>
    <w:p w14:paraId="59283717" w14:textId="77777777" w:rsidR="00DD305A" w:rsidRDefault="00DD305A" w:rsidP="00DD305A">
      <w:pPr>
        <w:pStyle w:val="Bibliography"/>
        <w:rPr>
          <w:rFonts w:ascii="Times New Roman" w:eastAsia="Times New Roman" w:hAnsi="Times New Roman" w:cs="Times New Roman"/>
        </w:rPr>
      </w:pPr>
      <w:r>
        <w:rPr>
          <w:rFonts w:ascii="Times New Roman" w:hAnsi="Times New Roman"/>
        </w:rPr>
        <w:t>Education [WWW Document], 2013. URL https://www.unicef.org/nigeria/education (accessed 3.26.21).</w:t>
      </w:r>
    </w:p>
    <w:p w14:paraId="76D642FF" w14:textId="77777777" w:rsidR="00DD305A" w:rsidRPr="00890096" w:rsidRDefault="00DD305A" w:rsidP="00DD305A">
      <w:pPr>
        <w:pStyle w:val="Bibliography"/>
        <w:rPr>
          <w:rFonts w:ascii="Times New Roman" w:hAnsi="Times New Roman" w:cs="Times New Roman"/>
        </w:rPr>
      </w:pPr>
      <w:r w:rsidRPr="00F7367A">
        <w:rPr>
          <w:rFonts w:ascii="Times New Roman" w:hAnsi="Times New Roman" w:cs="Times New Roman"/>
        </w:rPr>
        <w:t>Enforcement of Foreign Arbitral Awards in Ireland [WWW Document], 2020. . Dillon Eustace. URL https://www.dilloneustace.com/legal-updates/enforcement-of-foreign-arbitral-awards-in-ireland (accessed 5.10.21).</w:t>
      </w:r>
    </w:p>
    <w:p w14:paraId="14D52215" w14:textId="77777777" w:rsidR="00DD305A" w:rsidRPr="00AC01C3"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Finnis, J., 2016. Arbitration in Nigeria: Prospects and Challenges. Arbitration in Nigeria: Prospects and Challenges.</w:t>
      </w:r>
    </w:p>
    <w:p w14:paraId="4F893367"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Folashade Alli &amp; Associates, 2018. ARBITRATION IN NIGERIA: OVERVIEW AND CHALLENGES – Folashade Alli &amp; Associates.</w:t>
      </w:r>
    </w:p>
    <w:p w14:paraId="5D85E3F6" w14:textId="77777777" w:rsidR="00DD305A" w:rsidRDefault="00DD305A" w:rsidP="00DD305A">
      <w:pPr>
        <w:pStyle w:val="Bibliography"/>
        <w:rPr>
          <w:rFonts w:ascii="Times New Roman" w:hAnsi="Times New Roman"/>
        </w:rPr>
      </w:pPr>
      <w:r>
        <w:rPr>
          <w:rFonts w:ascii="Times New Roman" w:hAnsi="Times New Roman"/>
        </w:rPr>
        <w:t>Fouchard, P., Goldman, B., 1999. Fouchard, Gaillard, Goldman on International Commercial Arbitration. Kluwer Law International B.V.</w:t>
      </w:r>
    </w:p>
    <w:p w14:paraId="748743A2" w14:textId="77777777" w:rsidR="00DD305A" w:rsidRDefault="00DD305A" w:rsidP="00DD305A">
      <w:pPr>
        <w:pStyle w:val="Bibliography"/>
        <w:rPr>
          <w:rFonts w:ascii="Times New Roman" w:hAnsi="Times New Roman" w:cs="Times New Roman"/>
        </w:rPr>
      </w:pPr>
      <w:r w:rsidRPr="00F7367A">
        <w:rPr>
          <w:rFonts w:ascii="Times New Roman" w:hAnsi="Times New Roman" w:cs="Times New Roman"/>
        </w:rPr>
        <w:t>In Brief » New York Convention [WWW Document], n.d. URL https://www.newyorkconvention.org/in+brief (accessed 5.10.21).</w:t>
      </w:r>
    </w:p>
    <w:p w14:paraId="043A93F1" w14:textId="77777777" w:rsidR="00DD305A" w:rsidRPr="00890096" w:rsidRDefault="00DD305A" w:rsidP="00DD305A">
      <w:pPr>
        <w:pStyle w:val="Bibliography"/>
        <w:ind w:left="0" w:firstLine="0"/>
        <w:rPr>
          <w:rFonts w:ascii="Times New Roman" w:eastAsia="Times New Roman" w:hAnsi="Times New Roman" w:cs="Times New Roman"/>
        </w:rPr>
      </w:pPr>
      <w:r>
        <w:rPr>
          <w:rFonts w:ascii="Times New Roman" w:hAnsi="Times New Roman"/>
        </w:rPr>
        <w:lastRenderedPageBreak/>
        <w:t>Kannike, A., 2018. Admissibility Of Evidence As It Relates To Electronic Devises, Social Media And Forensic Science [WWW Document]. URL https://www.proshareng.com/news/BUSINESS%20REGULATIONS,%20LAW%20&amp;%20PRACTICE/Admissibility-Of-Evidence-As-It-Relates-To-Electronic-Devises--Social-Media-And-Forensic-Science-/39484 (accessed 3.26.21).</w:t>
      </w:r>
    </w:p>
    <w:p w14:paraId="564A4237"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Kenton, Hirst, M., Peter, 2015. Advantages Of International Commercial Arbitration - International Law - Worldwide.</w:t>
      </w:r>
    </w:p>
    <w:p w14:paraId="79DB24A0" w14:textId="77777777" w:rsidR="00DD305A" w:rsidRPr="00F7367A" w:rsidRDefault="00DD305A" w:rsidP="00DD305A">
      <w:pPr>
        <w:pStyle w:val="Bibliography"/>
        <w:rPr>
          <w:rFonts w:ascii="Times New Roman" w:hAnsi="Times New Roman" w:cs="Times New Roman"/>
        </w:rPr>
      </w:pPr>
      <w:r w:rsidRPr="00F7367A">
        <w:rPr>
          <w:rFonts w:ascii="Times New Roman" w:hAnsi="Times New Roman" w:cs="Times New Roman"/>
        </w:rPr>
        <w:t>London, K.B. in, Munshi, N., n.d. The $6bn judgment pitting Nigeria against Irish businessmen [WWW Document]. The Irish Times. URL https://www.irishtimes.com/business/energy-and-resources/the-6bn-judgment-pitting-nigeria-against-irish-businessmen-1.4303141 (accessed 5.10.21).</w:t>
      </w:r>
    </w:p>
    <w:p w14:paraId="6718F680" w14:textId="77777777" w:rsidR="00DD305A" w:rsidRPr="00890096" w:rsidRDefault="00DD305A" w:rsidP="00DD305A">
      <w:pPr>
        <w:pStyle w:val="Bibliography"/>
        <w:rPr>
          <w:rFonts w:ascii="Times New Roman" w:hAnsi="Times New Roman" w:cs="Times New Roman"/>
        </w:rPr>
      </w:pPr>
      <w:r w:rsidRPr="008610C3">
        <w:rPr>
          <w:rFonts w:ascii="Times New Roman" w:hAnsi="Times New Roman" w:cs="Times New Roman"/>
        </w:rPr>
        <w:t>LawTeacher, 2019. The Principle of Arbitrator Immunity [WWW Document]. URL https://www.lawteacher.net/free-law-essays/commercial-law/the-principle-of-arbitrator-immunity-commercial-law-essay.php (accessed 5.25.21).</w:t>
      </w:r>
    </w:p>
    <w:p w14:paraId="43B56763"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Mance, Lord, Clarke, Lord, Sumption, Lord, Hodge, Lord, Toulson, Lord, n.d. IPCO (Nigeria) Limited (Respondent) v Nigerian National Petroleum Corporation (Appellant) 24.</w:t>
      </w:r>
    </w:p>
    <w:p w14:paraId="214C2778" w14:textId="77777777" w:rsidR="00DD305A" w:rsidRPr="00890096" w:rsidRDefault="00DD305A" w:rsidP="00DD305A">
      <w:pPr>
        <w:pStyle w:val="Bibliography"/>
        <w:rPr>
          <w:rFonts w:ascii="Times New Roman" w:eastAsia="Times New Roman" w:hAnsi="Times New Roman" w:cs="Times New Roman"/>
        </w:rPr>
      </w:pPr>
      <w:r>
        <w:rPr>
          <w:rFonts w:ascii="Times New Roman" w:hAnsi="Times New Roman"/>
        </w:rPr>
        <w:t>Mbah, A., 2019. Legal Framework for International Investment Arbitration in Nigeria - A Critique (SSRN Scholarly Paper No. ID 3440618). Social Science Research Network, Rochester, NY. https://doi.org/10.2139/ssrn.3440618</w:t>
      </w:r>
    </w:p>
    <w:p w14:paraId="0192ECA8"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Muigua, K., 2013. Promoting International Commercial Arbitration in Africa. Kariuki Muigua &amp; Company Advocates. URL http://kmco.co.ke/?page_id=1690 (accessed 4.9.20).</w:t>
      </w:r>
    </w:p>
    <w:p w14:paraId="7C8D9622" w14:textId="77777777" w:rsidR="00DD305A" w:rsidRPr="00890096" w:rsidRDefault="00DD305A" w:rsidP="00DD305A">
      <w:pPr>
        <w:pStyle w:val="Bibliography"/>
        <w:rPr>
          <w:rFonts w:ascii="Times New Roman" w:eastAsia="Times New Roman" w:hAnsi="Times New Roman" w:cs="Times New Roman"/>
        </w:rPr>
      </w:pPr>
      <w:r>
        <w:rPr>
          <w:rFonts w:ascii="Times New Roman" w:hAnsi="Times New Roman"/>
        </w:rPr>
        <w:t>Nwakoby, G.C., 2010. Arbitration and Conciliation Act Cap A18 laws of the Federation of Nigeria 2004 -Call for amendment. undefined.</w:t>
      </w:r>
    </w:p>
    <w:p w14:paraId="5EC5A3E4" w14:textId="77777777" w:rsidR="00DD305A"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Olujobi, O.J., Adeniji, A.A., Oyewunmi, O.A., Oyewunmi, A.E., 2018. Commercial Dispute Resolution: Has Arbitration Transformed Nigeria’s Legal Landscape? J. Advanced Res. L. &amp; Econ. 9, 204–209.</w:t>
      </w:r>
    </w:p>
    <w:p w14:paraId="5F2D4BDA" w14:textId="77777777" w:rsidR="00DD305A" w:rsidRDefault="00DD305A" w:rsidP="00DD305A">
      <w:pPr>
        <w:pStyle w:val="Bibliography"/>
        <w:rPr>
          <w:rFonts w:ascii="Times New Roman" w:eastAsia="Times New Roman" w:hAnsi="Times New Roman" w:cs="Times New Roman"/>
        </w:rPr>
      </w:pPr>
      <w:r>
        <w:rPr>
          <w:rFonts w:ascii="Times New Roman" w:hAnsi="Times New Roman"/>
        </w:rPr>
        <w:t>Olorunfemi, J.F., 2017. Appraisal of Nigerian Arbitration and Conciliation Act towards A Better Reform. undefined.</w:t>
      </w:r>
    </w:p>
    <w:p w14:paraId="67C3C4DB" w14:textId="77777777" w:rsidR="00DD305A" w:rsidRDefault="00DD305A" w:rsidP="00DD305A">
      <w:pPr>
        <w:pStyle w:val="Bibliography"/>
        <w:rPr>
          <w:rFonts w:ascii="Times New Roman" w:eastAsia="Times New Roman" w:hAnsi="Times New Roman" w:cs="Times New Roman"/>
        </w:rPr>
      </w:pPr>
      <w:r>
        <w:rPr>
          <w:rFonts w:ascii="Times New Roman" w:hAnsi="Times New Roman"/>
        </w:rPr>
        <w:t>Onele, J., 2018. Demystifying the Nigerian Arbitration and Conciliation Bill 2017 [WWW Document]. Kluwer Arbitration Blog. URL http://arbitrationblog.kluwerarbitration.com/2018/05/11/demystifying-nigerian-arbitration-conciliation-bill-2017/ (accessed 3.25.21).</w:t>
      </w:r>
    </w:p>
    <w:p w14:paraId="5C63FD84" w14:textId="77777777" w:rsidR="00DD305A" w:rsidRDefault="00DD305A" w:rsidP="00DD305A">
      <w:pPr>
        <w:pStyle w:val="Bibliography"/>
        <w:rPr>
          <w:rFonts w:ascii="Times New Roman" w:eastAsia="Times New Roman" w:hAnsi="Times New Roman" w:cs="Times New Roman"/>
        </w:rPr>
      </w:pPr>
      <w:r>
        <w:rPr>
          <w:rFonts w:ascii="Times New Roman" w:hAnsi="Times New Roman"/>
        </w:rPr>
        <w:t>Osaloni, O.S., 2020. Evolution of Commercial Arbitration Law in Nigeria and Practices. academia.edu.</w:t>
      </w:r>
    </w:p>
    <w:p w14:paraId="0301A9BE" w14:textId="77777777" w:rsidR="00DD305A" w:rsidRPr="00F7367A" w:rsidRDefault="00DD305A" w:rsidP="00DD305A">
      <w:pPr>
        <w:pStyle w:val="Bibliography"/>
        <w:rPr>
          <w:rFonts w:ascii="Times New Roman" w:hAnsi="Times New Roman" w:cs="Times New Roman"/>
        </w:rPr>
      </w:pPr>
      <w:r w:rsidRPr="00F7367A">
        <w:rPr>
          <w:rFonts w:ascii="Times New Roman" w:hAnsi="Times New Roman" w:cs="Times New Roman"/>
        </w:rPr>
        <w:t>Ohagwu, A.R., 2015. A Critical Evaluation of International Commercial Arbitration Within the National Legal System. Social Science Research Network.</w:t>
      </w:r>
    </w:p>
    <w:p w14:paraId="71D98A01" w14:textId="77777777" w:rsidR="00DD305A" w:rsidRDefault="00DD305A" w:rsidP="00DD305A">
      <w:pPr>
        <w:pStyle w:val="Bibliography"/>
        <w:rPr>
          <w:rFonts w:ascii="Times New Roman" w:hAnsi="Times New Roman" w:cs="Times New Roman"/>
        </w:rPr>
      </w:pPr>
      <w:r w:rsidRPr="00F7367A">
        <w:rPr>
          <w:rFonts w:ascii="Times New Roman" w:hAnsi="Times New Roman" w:cs="Times New Roman"/>
        </w:rPr>
        <w:t>Okubote, A., 2018. 60 Years of the New York Convention on the Recognition and Enforcement of Foreign Arbitral Awards 1958: Are We There Yet in Sub-Saharan Africa? (SSRN Scholarly Paper No. ID 3289444). Social Science Research Network, Rochester, NY. https://doi.org/10.2139/ssrn.3289444</w:t>
      </w:r>
    </w:p>
    <w:p w14:paraId="41903A1B" w14:textId="77777777" w:rsidR="00DD305A" w:rsidRDefault="00DD305A" w:rsidP="00DD305A">
      <w:pPr>
        <w:pStyle w:val="Bibliography"/>
        <w:rPr>
          <w:rFonts w:ascii="Times New Roman" w:eastAsia="Times New Roman" w:hAnsi="Times New Roman" w:cs="Times New Roman"/>
        </w:rPr>
      </w:pPr>
      <w:r>
        <w:rPr>
          <w:rFonts w:ascii="Times New Roman" w:hAnsi="Times New Roman"/>
        </w:rPr>
        <w:t>Paulsson, J., 2013. The Idea of Arbitration. OUP Oxford.</w:t>
      </w:r>
    </w:p>
    <w:p w14:paraId="55120462" w14:textId="77777777" w:rsidR="00DD305A" w:rsidRPr="00F7367A" w:rsidRDefault="00DD305A" w:rsidP="00DD305A">
      <w:pPr>
        <w:pStyle w:val="Bibliography"/>
        <w:rPr>
          <w:rFonts w:ascii="Times New Roman" w:hAnsi="Times New Roman" w:cs="Times New Roman"/>
        </w:rPr>
      </w:pPr>
      <w:r w:rsidRPr="00F7367A">
        <w:rPr>
          <w:rFonts w:ascii="Times New Roman" w:hAnsi="Times New Roman" w:cs="Times New Roman"/>
        </w:rPr>
        <w:t>Passarini, A.C., n.d. New York Convention - Article I: Scope of the Convention and the interim award.</w:t>
      </w:r>
    </w:p>
    <w:p w14:paraId="2F3F16FE" w14:textId="77777777" w:rsidR="00DD305A" w:rsidRPr="008610C3" w:rsidRDefault="00DD305A" w:rsidP="00DD305A">
      <w:pPr>
        <w:pStyle w:val="Bibliography"/>
        <w:rPr>
          <w:rFonts w:ascii="Times New Roman" w:hAnsi="Times New Roman" w:cs="Times New Roman"/>
        </w:rPr>
      </w:pPr>
      <w:r w:rsidRPr="008610C3">
        <w:rPr>
          <w:rFonts w:ascii="Times New Roman" w:hAnsi="Times New Roman" w:cs="Times New Roman"/>
        </w:rPr>
        <w:t>Reichert, S.C., 2012. Commentary on the (Relatively) New Irish Arbitration Law: The Uncitral Model Law in (Almost) Pure Form. Colum. J. Eur. L. Online Supplement 18, 82–95.</w:t>
      </w:r>
    </w:p>
    <w:p w14:paraId="2261DDA0" w14:textId="77777777" w:rsidR="00DD305A" w:rsidRDefault="00DD305A" w:rsidP="00DD305A">
      <w:pPr>
        <w:pStyle w:val="Bibliography"/>
        <w:rPr>
          <w:rFonts w:ascii="Times New Roman" w:eastAsia="Times New Roman" w:hAnsi="Times New Roman" w:cs="Times New Roman"/>
        </w:rPr>
      </w:pPr>
      <w:r>
        <w:rPr>
          <w:rFonts w:ascii="Times New Roman" w:hAnsi="Times New Roman"/>
        </w:rPr>
        <w:t>Sturges, W.A., 1960. Arbitration--What is it. N.Y.U. L. Rev. 35, 1031–1048.</w:t>
      </w:r>
    </w:p>
    <w:p w14:paraId="1F800451" w14:textId="77777777" w:rsidR="00DD305A" w:rsidRPr="00F7367A" w:rsidRDefault="00DD305A" w:rsidP="00DD305A">
      <w:pPr>
        <w:pStyle w:val="Bibliography"/>
        <w:rPr>
          <w:rFonts w:ascii="Times New Roman" w:hAnsi="Times New Roman" w:cs="Times New Roman"/>
        </w:rPr>
      </w:pPr>
      <w:r w:rsidRPr="00F7367A">
        <w:rPr>
          <w:rFonts w:ascii="Times New Roman" w:hAnsi="Times New Roman" w:cs="Times New Roman"/>
        </w:rPr>
        <w:lastRenderedPageBreak/>
        <w:t>Status: UNCITRAL Model Law on International Commercial Arbitration (1985), with amendments as adopted in 2006 | United Nations Commission On International Trade Law [WWW Document], n.d. URL https://uncitral.un.org/en/texts/arbitration/modellaw/commercial_arbitration/status (accessed 3.15.21).</w:t>
      </w:r>
    </w:p>
    <w:p w14:paraId="0D324BF4" w14:textId="77777777" w:rsidR="00DD305A" w:rsidRPr="00793098" w:rsidRDefault="00DD305A" w:rsidP="00DD305A">
      <w:pPr>
        <w:pStyle w:val="Bibliography"/>
        <w:rPr>
          <w:rFonts w:ascii="Times New Roman" w:eastAsia="Times New Roman" w:hAnsi="Times New Roman" w:cs="Times New Roman"/>
        </w:rPr>
      </w:pPr>
      <w:r>
        <w:rPr>
          <w:rFonts w:ascii="Times New Roman" w:hAnsi="Times New Roman"/>
        </w:rPr>
        <w:t>Torgbor, E.N.A., 2013. A comparative study of law and practice of arbitration in Kenya, Nigeria and Zimbabwe, with particular reference to current problems in Kenya (Thesis). Stellenbosch : Stellenbosch University.</w:t>
      </w:r>
    </w:p>
    <w:p w14:paraId="5D988FC7" w14:textId="77777777" w:rsidR="00DD305A" w:rsidRPr="00793098" w:rsidRDefault="00DD305A" w:rsidP="00DD305A">
      <w:pPr>
        <w:pStyle w:val="Bibliography"/>
        <w:rPr>
          <w:rFonts w:ascii="Times New Roman" w:hAnsi="Times New Roman" w:cs="Times New Roman"/>
          <w:color w:val="000000"/>
        </w:rPr>
      </w:pPr>
      <w:r w:rsidRPr="00AC01C3">
        <w:rPr>
          <w:rFonts w:ascii="Times New Roman" w:hAnsi="Times New Roman" w:cs="Times New Roman"/>
          <w:color w:val="000000"/>
        </w:rPr>
        <w:t>United Nations Treaty Collection [WWW Document], n.d. URL https://treaties.un.org/Pages/ViewDetails.aspx?src=TREATY&amp;mtdsg_no=XXII-1&amp;chapter=22&amp;clang=_en (accessed 3.15.21).</w:t>
      </w:r>
    </w:p>
    <w:p w14:paraId="40D0B1B7" w14:textId="77777777" w:rsidR="00DD305A" w:rsidRDefault="00DD305A" w:rsidP="00DD305A">
      <w:pPr>
        <w:pStyle w:val="Bibliography"/>
        <w:rPr>
          <w:rFonts w:ascii="Times New Roman" w:hAnsi="Times New Roman" w:cs="Times New Roman"/>
        </w:rPr>
      </w:pPr>
      <w:r>
        <w:rPr>
          <w:rFonts w:ascii="Times New Roman" w:eastAsia="Times New Roman" w:hAnsi="Times New Roman" w:cs="Times New Roman"/>
        </w:rPr>
        <w:fldChar w:fldCharType="end"/>
      </w:r>
      <w:r w:rsidRPr="00793098">
        <w:rPr>
          <w:rFonts w:ascii="Times New Roman" w:hAnsi="Times New Roman" w:cs="Times New Roman"/>
        </w:rPr>
        <w:t xml:space="preserve"> </w:t>
      </w:r>
      <w:r w:rsidRPr="00F7367A">
        <w:rPr>
          <w:rFonts w:ascii="Times New Roman" w:hAnsi="Times New Roman" w:cs="Times New Roman"/>
        </w:rPr>
        <w:t>UN - General Assembly resolution 2205 (XXI) of 17 December 1966 Establishing - United Nations Commission on International Trade Law - United Nations Commission on International Trade Law [WWW Document], 1997. URL https://www.jus.uio.no/lm/uncitral.2205-xxi/doc.html (accessed 5.9.21).</w:t>
      </w:r>
    </w:p>
    <w:p w14:paraId="213E8CF4" w14:textId="77777777" w:rsidR="00DD305A" w:rsidRPr="00F7367A" w:rsidRDefault="00DD305A" w:rsidP="00DD305A">
      <w:pPr>
        <w:pStyle w:val="Bibliography"/>
        <w:rPr>
          <w:rFonts w:ascii="Times New Roman" w:hAnsi="Times New Roman" w:cs="Times New Roman"/>
        </w:rPr>
      </w:pPr>
      <w:proofErr w:type="spellStart"/>
      <w:r w:rsidRPr="00F7367A">
        <w:rPr>
          <w:rFonts w:ascii="Times New Roman" w:hAnsi="Times New Roman" w:cs="Times New Roman"/>
        </w:rPr>
        <w:t>Volger</w:t>
      </w:r>
      <w:proofErr w:type="spellEnd"/>
      <w:r w:rsidRPr="00F7367A">
        <w:rPr>
          <w:rFonts w:ascii="Times New Roman" w:hAnsi="Times New Roman" w:cs="Times New Roman"/>
        </w:rPr>
        <w:t xml:space="preserve">, H. (Ed.), 2010. UNCITRAL – United Nations Commission </w:t>
      </w:r>
      <w:proofErr w:type="gramStart"/>
      <w:r w:rsidRPr="00F7367A">
        <w:rPr>
          <w:rFonts w:ascii="Times New Roman" w:hAnsi="Times New Roman" w:cs="Times New Roman"/>
        </w:rPr>
        <w:t>On</w:t>
      </w:r>
      <w:proofErr w:type="gramEnd"/>
      <w:r w:rsidRPr="00F7367A">
        <w:rPr>
          <w:rFonts w:ascii="Times New Roman" w:hAnsi="Times New Roman" w:cs="Times New Roman"/>
        </w:rPr>
        <w:t xml:space="preserve"> International Trade Law, in: A Concise </w:t>
      </w:r>
      <w:proofErr w:type="spellStart"/>
      <w:r w:rsidRPr="00F7367A">
        <w:rPr>
          <w:rFonts w:ascii="Times New Roman" w:hAnsi="Times New Roman" w:cs="Times New Roman"/>
        </w:rPr>
        <w:t>Encyclopedia</w:t>
      </w:r>
      <w:proofErr w:type="spellEnd"/>
      <w:r w:rsidRPr="00F7367A">
        <w:rPr>
          <w:rFonts w:ascii="Times New Roman" w:hAnsi="Times New Roman" w:cs="Times New Roman"/>
        </w:rPr>
        <w:t xml:space="preserve"> of the United Nations. Brill | </w:t>
      </w:r>
      <w:proofErr w:type="spellStart"/>
      <w:r w:rsidRPr="00F7367A">
        <w:rPr>
          <w:rFonts w:ascii="Times New Roman" w:hAnsi="Times New Roman" w:cs="Times New Roman"/>
        </w:rPr>
        <w:t>Nijhoff</w:t>
      </w:r>
      <w:proofErr w:type="spellEnd"/>
      <w:r w:rsidRPr="00F7367A">
        <w:rPr>
          <w:rFonts w:ascii="Times New Roman" w:hAnsi="Times New Roman" w:cs="Times New Roman"/>
        </w:rPr>
        <w:t>, pp. 692–696. https://doi.org/10.1163/ej.9789004180048.i-962.595</w:t>
      </w:r>
    </w:p>
    <w:p w14:paraId="77B22D73" w14:textId="77777777" w:rsidR="00DD305A" w:rsidRDefault="00DD305A" w:rsidP="00DD305A">
      <w:pPr>
        <w:pStyle w:val="Bibliography"/>
        <w:rPr>
          <w:rFonts w:ascii="Times New Roman" w:eastAsia="Times New Roman" w:hAnsi="Times New Roman" w:cs="Times New Roman"/>
        </w:rPr>
      </w:pPr>
      <w:r>
        <w:rPr>
          <w:rFonts w:ascii="Times New Roman" w:hAnsi="Times New Roman"/>
        </w:rPr>
        <w:t>World Bank, 2014. World Bank to Continue Support to Nigeria for Secondary Education, Building on Solid Results in Lagos State [WWW Document]. World Bank. URL https://www.worldbank.org/en/news/press-release/2014/03/06/world-bank-to-continue-support-to-nigeria-for-secondary-education-building-on-solid-results-in-lagos-state (accessed 3.26.21).</w:t>
      </w:r>
    </w:p>
    <w:p w14:paraId="17E27600" w14:textId="61747EB9" w:rsidR="006210AB" w:rsidRPr="0010391C" w:rsidRDefault="00B46FC3" w:rsidP="00B46FC3">
      <w:pPr>
        <w:pStyle w:val="BodyA"/>
        <w:tabs>
          <w:tab w:val="center" w:pos="4510"/>
        </w:tabs>
        <w:spacing w:line="360" w:lineRule="auto"/>
        <w:jc w:val="both"/>
        <w:rPr>
          <w:rFonts w:ascii="Times New Roman" w:eastAsia="Times New Roman" w:hAnsi="Times New Roman" w:cs="Times New Roman"/>
          <w:lang w:val="en-GB"/>
        </w:rPr>
      </w:pPr>
      <w:r>
        <w:rPr>
          <w:rFonts w:ascii="Times New Roman" w:eastAsia="Times New Roman" w:hAnsi="Times New Roman" w:cs="Times New Roman"/>
          <w:lang w:val="en-GB"/>
        </w:rPr>
        <w:tab/>
      </w:r>
    </w:p>
    <w:p w14:paraId="65D58B54"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4C4F1199"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1062ECA2"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3E1CB25B"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6DF32D0A" w14:textId="77777777" w:rsidR="006210AB" w:rsidRPr="0010391C" w:rsidRDefault="006210AB" w:rsidP="006210AB">
      <w:pPr>
        <w:pStyle w:val="BodyA"/>
        <w:spacing w:line="360" w:lineRule="auto"/>
        <w:jc w:val="both"/>
        <w:rPr>
          <w:rFonts w:ascii="Times New Roman" w:eastAsia="Times New Roman" w:hAnsi="Times New Roman" w:cs="Times New Roman"/>
          <w:lang w:val="en-GB"/>
        </w:rPr>
      </w:pPr>
    </w:p>
    <w:p w14:paraId="429813A5" w14:textId="77777777" w:rsidR="00AC01C3" w:rsidRDefault="00AC01C3" w:rsidP="006210AB">
      <w:pPr>
        <w:pStyle w:val="BodyA"/>
        <w:spacing w:line="360" w:lineRule="auto"/>
        <w:jc w:val="both"/>
        <w:rPr>
          <w:rFonts w:ascii="Times New Roman" w:hAnsi="Times New Roman" w:cs="Times New Roman"/>
          <w:lang w:val="en-GB"/>
        </w:rPr>
      </w:pPr>
    </w:p>
    <w:p w14:paraId="47FCFD3C" w14:textId="77777777" w:rsidR="00AC01C3" w:rsidRDefault="00AC01C3" w:rsidP="006210AB">
      <w:pPr>
        <w:pStyle w:val="BodyA"/>
        <w:spacing w:line="360" w:lineRule="auto"/>
        <w:jc w:val="both"/>
        <w:rPr>
          <w:rFonts w:ascii="Times New Roman" w:hAnsi="Times New Roman" w:cs="Times New Roman"/>
          <w:lang w:val="en-GB"/>
        </w:rPr>
      </w:pPr>
    </w:p>
    <w:p w14:paraId="3DEBB016" w14:textId="77777777" w:rsidR="00AC01C3" w:rsidRDefault="00AC01C3" w:rsidP="006210AB">
      <w:pPr>
        <w:pStyle w:val="BodyA"/>
        <w:spacing w:line="360" w:lineRule="auto"/>
        <w:jc w:val="both"/>
        <w:rPr>
          <w:rFonts w:ascii="Times New Roman" w:hAnsi="Times New Roman" w:cs="Times New Roman"/>
          <w:lang w:val="en-GB"/>
        </w:rPr>
      </w:pPr>
    </w:p>
    <w:p w14:paraId="461AABD1" w14:textId="77777777" w:rsidR="00AC01C3" w:rsidRDefault="00AC01C3" w:rsidP="006210AB">
      <w:pPr>
        <w:pStyle w:val="BodyA"/>
        <w:spacing w:line="360" w:lineRule="auto"/>
        <w:jc w:val="both"/>
        <w:rPr>
          <w:rFonts w:ascii="Times New Roman" w:hAnsi="Times New Roman" w:cs="Times New Roman"/>
          <w:lang w:val="en-GB"/>
        </w:rPr>
      </w:pPr>
    </w:p>
    <w:p w14:paraId="57DE3D59" w14:textId="77777777" w:rsidR="00AC01C3" w:rsidRDefault="00AC01C3" w:rsidP="006210AB">
      <w:pPr>
        <w:pStyle w:val="BodyA"/>
        <w:spacing w:line="360" w:lineRule="auto"/>
        <w:jc w:val="both"/>
        <w:rPr>
          <w:rFonts w:ascii="Times New Roman" w:hAnsi="Times New Roman" w:cs="Times New Roman"/>
          <w:lang w:val="en-GB"/>
        </w:rPr>
      </w:pPr>
    </w:p>
    <w:p w14:paraId="6E347100" w14:textId="77777777" w:rsidR="00AC01C3" w:rsidRDefault="00AC01C3" w:rsidP="006210AB">
      <w:pPr>
        <w:pStyle w:val="BodyA"/>
        <w:spacing w:line="360" w:lineRule="auto"/>
        <w:jc w:val="both"/>
        <w:rPr>
          <w:rFonts w:ascii="Times New Roman" w:hAnsi="Times New Roman" w:cs="Times New Roman"/>
          <w:lang w:val="en-GB"/>
        </w:rPr>
      </w:pPr>
    </w:p>
    <w:p w14:paraId="2C4E9EBE" w14:textId="2408182D" w:rsidR="00504957" w:rsidRPr="0010391C" w:rsidRDefault="00504957" w:rsidP="00282E94">
      <w:pPr>
        <w:pStyle w:val="Bibliography"/>
        <w:spacing w:line="360" w:lineRule="auto"/>
        <w:ind w:left="0" w:firstLine="0"/>
        <w:jc w:val="both"/>
        <w:rPr>
          <w:rFonts w:ascii="Times New Roman" w:hAnsi="Times New Roman" w:cs="Times New Roman"/>
        </w:rPr>
      </w:pPr>
    </w:p>
    <w:sectPr w:rsidR="00504957" w:rsidRPr="0010391C" w:rsidSect="005C1528">
      <w:pgSz w:w="11900" w:h="16840"/>
      <w:pgMar w:top="1440" w:right="1440" w:bottom="1440" w:left="1440" w:header="708" w:footer="708" w:gutter="0"/>
      <w:pgNumType w:start="1" w:chapStyle="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1074CD" w14:textId="77777777" w:rsidR="001E1187" w:rsidRDefault="001E1187">
      <w:r>
        <w:separator/>
      </w:r>
    </w:p>
  </w:endnote>
  <w:endnote w:type="continuationSeparator" w:id="0">
    <w:p w14:paraId="2784EDA8" w14:textId="77777777" w:rsidR="001E1187" w:rsidRDefault="001E1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Helvetica Neue">
    <w:altName w:val="Helvetica Neue"/>
    <w:panose1 w:val="02000503000000020004"/>
    <w:charset w:val="00"/>
    <w:family w:val="auto"/>
    <w:pitch w:val="variable"/>
    <w:sig w:usb0="E50002FF" w:usb1="500079DB" w:usb2="0000001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29715299"/>
      <w:docPartObj>
        <w:docPartGallery w:val="Page Numbers (Bottom of Page)"/>
        <w:docPartUnique/>
      </w:docPartObj>
    </w:sdtPr>
    <w:sdtEndPr>
      <w:rPr>
        <w:rStyle w:val="PageNumber"/>
      </w:rPr>
    </w:sdtEndPr>
    <w:sdtContent>
      <w:p w14:paraId="1462012B" w14:textId="06374E69" w:rsidR="009E4912" w:rsidRDefault="009E4912" w:rsidP="00BD214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18D12CD8" w14:textId="77777777" w:rsidR="00EF39BA" w:rsidRDefault="00EF39BA" w:rsidP="009E49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51830078"/>
      <w:docPartObj>
        <w:docPartGallery w:val="Page Numbers (Bottom of Page)"/>
        <w:docPartUnique/>
      </w:docPartObj>
    </w:sdtPr>
    <w:sdtEndPr>
      <w:rPr>
        <w:rStyle w:val="PageNumber"/>
      </w:rPr>
    </w:sdtEndPr>
    <w:sdtContent>
      <w:p w14:paraId="2B1726AD" w14:textId="46AEADCF" w:rsidR="009E4912" w:rsidRDefault="009E4912" w:rsidP="00BD214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78DB954D" w14:textId="1B078504" w:rsidR="00EF39BA" w:rsidRDefault="00EF39BA" w:rsidP="009E491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3EF736" w14:textId="77777777" w:rsidR="001E1187" w:rsidRDefault="001E1187">
      <w:r>
        <w:separator/>
      </w:r>
    </w:p>
  </w:footnote>
  <w:footnote w:type="continuationSeparator" w:id="0">
    <w:p w14:paraId="57405BC1" w14:textId="77777777" w:rsidR="001E1187" w:rsidRDefault="001E1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CF0D5D"/>
    <w:multiLevelType w:val="multilevel"/>
    <w:tmpl w:val="B8FE64C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E4169EF"/>
    <w:multiLevelType w:val="hybridMultilevel"/>
    <w:tmpl w:val="88908E76"/>
    <w:styleLink w:val="ImportedStyle3"/>
    <w:lvl w:ilvl="0" w:tplc="B9C8B23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852334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82A9266">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F3EE8BD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43469B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640D3AA">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CAD87B1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7A6823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F2AD588">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FB63CD6"/>
    <w:multiLevelType w:val="multilevel"/>
    <w:tmpl w:val="5D2E32FC"/>
    <w:styleLink w:val="ImportedStyle1"/>
    <w:lvl w:ilvl="0">
      <w:start w:val="1"/>
      <w:numFmt w:val="decimal"/>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upperRoman"/>
      <w:lvlText w:val="%2.%3."/>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upperLetter"/>
      <w:lvlText w:val="%2.%3.%4."/>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1800" w:hanging="18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2DA14660"/>
    <w:multiLevelType w:val="hybridMultilevel"/>
    <w:tmpl w:val="11D2F336"/>
    <w:styleLink w:val="ImportedStyle2"/>
    <w:lvl w:ilvl="0" w:tplc="E68C1BF6">
      <w:start w:val="1"/>
      <w:numFmt w:val="bullet"/>
      <w:lvlText w:val="❖"/>
      <w:lvlJc w:val="left"/>
      <w:pPr>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4A89512">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42EA374">
      <w:start w:val="1"/>
      <w:numFmt w:val="bullet"/>
      <w:lvlText w:val="▪"/>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5002DFC">
      <w:start w:val="1"/>
      <w:numFmt w:val="bullet"/>
      <w:lvlText w:val="•"/>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59C4C7A">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8A88CC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E240EE0">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92029B8">
      <w:start w:val="1"/>
      <w:numFmt w:val="bullet"/>
      <w:lvlText w:val="•"/>
      <w:lvlJc w:val="left"/>
      <w:pPr>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1AE02C">
      <w:start w:val="1"/>
      <w:numFmt w:val="bullet"/>
      <w:lvlText w:val="♦"/>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323A264D"/>
    <w:multiLevelType w:val="multilevel"/>
    <w:tmpl w:val="0A3875D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AA7386E"/>
    <w:multiLevelType w:val="hybridMultilevel"/>
    <w:tmpl w:val="88908E76"/>
    <w:numStyleLink w:val="ImportedStyle3"/>
  </w:abstractNum>
  <w:abstractNum w:abstractNumId="6" w15:restartNumberingAfterBreak="0">
    <w:nsid w:val="4E44469E"/>
    <w:multiLevelType w:val="multilevel"/>
    <w:tmpl w:val="DBDADB9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572F5C4C"/>
    <w:multiLevelType w:val="hybridMultilevel"/>
    <w:tmpl w:val="11D2F336"/>
    <w:numStyleLink w:val="ImportedStyle2"/>
  </w:abstractNum>
  <w:abstractNum w:abstractNumId="8" w15:restartNumberingAfterBreak="0">
    <w:nsid w:val="5DDE5FE9"/>
    <w:multiLevelType w:val="hybridMultilevel"/>
    <w:tmpl w:val="88908E76"/>
    <w:numStyleLink w:val="ImportedStyle3"/>
  </w:abstractNum>
  <w:abstractNum w:abstractNumId="9" w15:restartNumberingAfterBreak="0">
    <w:nsid w:val="61484959"/>
    <w:multiLevelType w:val="multilevel"/>
    <w:tmpl w:val="4134CD3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2663A8F"/>
    <w:multiLevelType w:val="hybridMultilevel"/>
    <w:tmpl w:val="4E4AC0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6807969"/>
    <w:multiLevelType w:val="multilevel"/>
    <w:tmpl w:val="5D2E32FC"/>
    <w:numStyleLink w:val="ImportedStyle1"/>
  </w:abstractNum>
  <w:num w:numId="1">
    <w:abstractNumId w:val="2"/>
  </w:num>
  <w:num w:numId="2">
    <w:abstractNumId w:val="11"/>
  </w:num>
  <w:num w:numId="3">
    <w:abstractNumId w:val="3"/>
  </w:num>
  <w:num w:numId="4">
    <w:abstractNumId w:val="7"/>
  </w:num>
  <w:num w:numId="5">
    <w:abstractNumId w:val="11"/>
  </w:num>
  <w:num w:numId="6">
    <w:abstractNumId w:val="1"/>
  </w:num>
  <w:num w:numId="7">
    <w:abstractNumId w:val="5"/>
  </w:num>
  <w:num w:numId="8">
    <w:abstractNumId w:val="6"/>
  </w:num>
  <w:num w:numId="9">
    <w:abstractNumId w:val="0"/>
  </w:num>
  <w:num w:numId="10">
    <w:abstractNumId w:val="4"/>
  </w:num>
  <w:num w:numId="11">
    <w:abstractNumId w:val="9"/>
  </w:num>
  <w:num w:numId="12">
    <w:abstractNumId w:val="8"/>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0AB"/>
    <w:rsid w:val="00036528"/>
    <w:rsid w:val="00054210"/>
    <w:rsid w:val="000C516A"/>
    <w:rsid w:val="0010391C"/>
    <w:rsid w:val="0012065D"/>
    <w:rsid w:val="00130AFC"/>
    <w:rsid w:val="00173ED8"/>
    <w:rsid w:val="00175555"/>
    <w:rsid w:val="00182B26"/>
    <w:rsid w:val="001D5A56"/>
    <w:rsid w:val="001E1187"/>
    <w:rsid w:val="00214628"/>
    <w:rsid w:val="00236003"/>
    <w:rsid w:val="00254D92"/>
    <w:rsid w:val="002713E3"/>
    <w:rsid w:val="00282E94"/>
    <w:rsid w:val="00290766"/>
    <w:rsid w:val="002D62F5"/>
    <w:rsid w:val="00314EF7"/>
    <w:rsid w:val="003319D2"/>
    <w:rsid w:val="003A1E17"/>
    <w:rsid w:val="003B14E4"/>
    <w:rsid w:val="003B1F81"/>
    <w:rsid w:val="003B68FF"/>
    <w:rsid w:val="0041603E"/>
    <w:rsid w:val="00484C21"/>
    <w:rsid w:val="00495085"/>
    <w:rsid w:val="004E33FD"/>
    <w:rsid w:val="00504957"/>
    <w:rsid w:val="005C1528"/>
    <w:rsid w:val="00606B32"/>
    <w:rsid w:val="006204B6"/>
    <w:rsid w:val="00620A20"/>
    <w:rsid w:val="006210AB"/>
    <w:rsid w:val="006961FB"/>
    <w:rsid w:val="006B4100"/>
    <w:rsid w:val="006C4502"/>
    <w:rsid w:val="007127A2"/>
    <w:rsid w:val="00726C7D"/>
    <w:rsid w:val="00744EC8"/>
    <w:rsid w:val="00747060"/>
    <w:rsid w:val="00752B96"/>
    <w:rsid w:val="00773013"/>
    <w:rsid w:val="007D4D2D"/>
    <w:rsid w:val="007E1D5E"/>
    <w:rsid w:val="00804A08"/>
    <w:rsid w:val="0082216F"/>
    <w:rsid w:val="00825542"/>
    <w:rsid w:val="008354AD"/>
    <w:rsid w:val="00874C87"/>
    <w:rsid w:val="00874D47"/>
    <w:rsid w:val="00880BBA"/>
    <w:rsid w:val="00881BC8"/>
    <w:rsid w:val="008921AD"/>
    <w:rsid w:val="008A76D1"/>
    <w:rsid w:val="008B098F"/>
    <w:rsid w:val="008B78A0"/>
    <w:rsid w:val="008D1C72"/>
    <w:rsid w:val="00915735"/>
    <w:rsid w:val="009A3CCC"/>
    <w:rsid w:val="009C7E05"/>
    <w:rsid w:val="009E4912"/>
    <w:rsid w:val="009E5876"/>
    <w:rsid w:val="00A75882"/>
    <w:rsid w:val="00A95B7A"/>
    <w:rsid w:val="00AC01C3"/>
    <w:rsid w:val="00AF4304"/>
    <w:rsid w:val="00B41378"/>
    <w:rsid w:val="00B46FC3"/>
    <w:rsid w:val="00BF0361"/>
    <w:rsid w:val="00C2154D"/>
    <w:rsid w:val="00C37500"/>
    <w:rsid w:val="00CF5B9B"/>
    <w:rsid w:val="00D07977"/>
    <w:rsid w:val="00D15BEE"/>
    <w:rsid w:val="00D213E9"/>
    <w:rsid w:val="00D30197"/>
    <w:rsid w:val="00D35496"/>
    <w:rsid w:val="00D45AF9"/>
    <w:rsid w:val="00D506E6"/>
    <w:rsid w:val="00DA5B98"/>
    <w:rsid w:val="00DD305A"/>
    <w:rsid w:val="00DD4484"/>
    <w:rsid w:val="00E50D2A"/>
    <w:rsid w:val="00E921D9"/>
    <w:rsid w:val="00EE04D0"/>
    <w:rsid w:val="00EF28B2"/>
    <w:rsid w:val="00EF39BA"/>
    <w:rsid w:val="00F14645"/>
    <w:rsid w:val="00F21A38"/>
    <w:rsid w:val="00FA1A6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C87A4"/>
  <w15:chartTrackingRefBased/>
  <w15:docId w15:val="{39A006D1-6EBD-9941-A9B1-042757810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880BBA"/>
    <w:pPr>
      <w:keepNext/>
      <w:keepLines/>
      <w:spacing w:before="480" w:after="240" w:line="259" w:lineRule="auto"/>
      <w:outlineLvl w:val="0"/>
    </w:pPr>
    <w:rPr>
      <w:rFonts w:ascii="Times New Roman" w:eastAsiaTheme="majorEastAsia" w:hAnsi="Times New Roman" w:cstheme="majorBidi"/>
      <w:b/>
      <w:color w:val="2F5496" w:themeColor="accent1" w:themeShade="BF"/>
      <w:szCs w:val="32"/>
    </w:rPr>
  </w:style>
  <w:style w:type="paragraph" w:styleId="Heading2">
    <w:name w:val="heading 2"/>
    <w:basedOn w:val="Normal"/>
    <w:next w:val="Normal"/>
    <w:link w:val="Heading2Char"/>
    <w:uiPriority w:val="9"/>
    <w:unhideWhenUsed/>
    <w:qFormat/>
    <w:rsid w:val="007D4D2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D4D2D"/>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autoRedefine/>
    <w:uiPriority w:val="9"/>
    <w:unhideWhenUsed/>
    <w:rsid w:val="00F14645"/>
    <w:pPr>
      <w:outlineLvl w:val="3"/>
    </w:pPr>
  </w:style>
  <w:style w:type="paragraph" w:styleId="Heading5">
    <w:name w:val="heading 5"/>
    <w:basedOn w:val="Normal"/>
    <w:next w:val="Normal"/>
    <w:link w:val="Heading5Char"/>
    <w:uiPriority w:val="9"/>
    <w:unhideWhenUsed/>
    <w:rsid w:val="0005421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6210AB"/>
    <w:pPr>
      <w:ind w:left="720" w:hanging="720"/>
    </w:pPr>
  </w:style>
  <w:style w:type="paragraph" w:customStyle="1" w:styleId="HeaderFooter">
    <w:name w:val="Header &amp; Footer"/>
    <w:rsid w:val="006210AB"/>
    <w:pPr>
      <w:pBdr>
        <w:top w:val="nil"/>
        <w:left w:val="nil"/>
        <w:bottom w:val="nil"/>
        <w:right w:val="nil"/>
        <w:between w:val="nil"/>
        <w:bar w:val="nil"/>
      </w:pBdr>
      <w:tabs>
        <w:tab w:val="right" w:pos="9020"/>
      </w:tabs>
    </w:pPr>
    <w:rPr>
      <w:rFonts w:ascii="Helvetica Neue" w:eastAsia="Arial Unicode MS" w:hAnsi="Helvetica Neue" w:cs="Arial Unicode MS"/>
      <w:color w:val="000000"/>
      <w:bdr w:val="nil"/>
      <w:lang w:eastAsia="en-GB"/>
      <w14:textOutline w14:w="0" w14:cap="flat" w14:cmpd="sng" w14:algn="ctr">
        <w14:noFill/>
        <w14:prstDash w14:val="solid"/>
        <w14:bevel/>
      </w14:textOutline>
    </w:rPr>
  </w:style>
  <w:style w:type="paragraph" w:customStyle="1" w:styleId="BodyA">
    <w:name w:val="Body A"/>
    <w:rsid w:val="006210AB"/>
    <w:pPr>
      <w:pBdr>
        <w:top w:val="nil"/>
        <w:left w:val="nil"/>
        <w:bottom w:val="nil"/>
        <w:right w:val="nil"/>
        <w:between w:val="nil"/>
        <w:bar w:val="nil"/>
      </w:pBdr>
    </w:pPr>
    <w:rPr>
      <w:rFonts w:ascii="Calibri" w:eastAsia="Arial Unicode MS" w:hAnsi="Calibri" w:cs="Arial Unicode MS"/>
      <w:color w:val="000000"/>
      <w:u w:color="000000"/>
      <w:bdr w:val="nil"/>
      <w:lang w:val="en-US" w:eastAsia="en-GB"/>
      <w14:textOutline w14:w="12700" w14:cap="flat" w14:cmpd="sng" w14:algn="ctr">
        <w14:noFill/>
        <w14:prstDash w14:val="solid"/>
        <w14:miter w14:lim="400000"/>
      </w14:textOutline>
    </w:rPr>
  </w:style>
  <w:style w:type="paragraph" w:styleId="ListParagraph">
    <w:name w:val="List Paragraph"/>
    <w:uiPriority w:val="34"/>
    <w:qFormat/>
    <w:rsid w:val="006210AB"/>
    <w:pPr>
      <w:pBdr>
        <w:top w:val="nil"/>
        <w:left w:val="nil"/>
        <w:bottom w:val="nil"/>
        <w:right w:val="nil"/>
        <w:between w:val="nil"/>
        <w:bar w:val="nil"/>
      </w:pBdr>
      <w:ind w:left="720"/>
    </w:pPr>
    <w:rPr>
      <w:rFonts w:ascii="Calibri" w:eastAsia="Arial Unicode MS" w:hAnsi="Calibri" w:cs="Arial Unicode MS"/>
      <w:color w:val="000000"/>
      <w:u w:color="000000"/>
      <w:bdr w:val="nil"/>
      <w:lang w:val="en-US" w:eastAsia="en-GB"/>
    </w:rPr>
  </w:style>
  <w:style w:type="numbering" w:customStyle="1" w:styleId="ImportedStyle1">
    <w:name w:val="Imported Style 1"/>
    <w:rsid w:val="006210AB"/>
    <w:pPr>
      <w:numPr>
        <w:numId w:val="1"/>
      </w:numPr>
    </w:pPr>
  </w:style>
  <w:style w:type="paragraph" w:customStyle="1" w:styleId="Default">
    <w:name w:val="Default"/>
    <w:rsid w:val="006210AB"/>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eastAsia="en-GB"/>
      <w14:textOutline w14:w="0" w14:cap="flat" w14:cmpd="sng" w14:algn="ctr">
        <w14:noFill/>
        <w14:prstDash w14:val="solid"/>
        <w14:bevel/>
      </w14:textOutline>
    </w:rPr>
  </w:style>
  <w:style w:type="numbering" w:customStyle="1" w:styleId="ImportedStyle2">
    <w:name w:val="Imported Style 2"/>
    <w:rsid w:val="006210AB"/>
    <w:pPr>
      <w:numPr>
        <w:numId w:val="3"/>
      </w:numPr>
    </w:pPr>
  </w:style>
  <w:style w:type="numbering" w:customStyle="1" w:styleId="ImportedStyle3">
    <w:name w:val="Imported Style 3"/>
    <w:rsid w:val="006210AB"/>
    <w:pPr>
      <w:numPr>
        <w:numId w:val="6"/>
      </w:numPr>
    </w:pPr>
  </w:style>
  <w:style w:type="paragraph" w:styleId="NormalWeb">
    <w:name w:val="Normal (Web)"/>
    <w:rsid w:val="006210AB"/>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lang w:val="en-US" w:eastAsia="en-GB"/>
    </w:rPr>
  </w:style>
  <w:style w:type="paragraph" w:customStyle="1" w:styleId="Body">
    <w:name w:val="Body"/>
    <w:rsid w:val="006210AB"/>
    <w:pPr>
      <w:pBdr>
        <w:top w:val="nil"/>
        <w:left w:val="nil"/>
        <w:bottom w:val="nil"/>
        <w:right w:val="nil"/>
        <w:between w:val="nil"/>
        <w:bar w:val="nil"/>
      </w:pBdr>
    </w:pPr>
    <w:rPr>
      <w:rFonts w:ascii="Times New Roman" w:eastAsia="Arial Unicode MS" w:hAnsi="Times New Roman" w:cs="Arial Unicode MS"/>
      <w:color w:val="000000"/>
      <w:u w:color="000000"/>
      <w:bdr w:val="nil"/>
      <w:lang w:eastAsia="en-GB"/>
      <w14:textOutline w14:w="0" w14:cap="flat" w14:cmpd="sng" w14:algn="ctr">
        <w14:noFill/>
        <w14:prstDash w14:val="solid"/>
        <w14:bevel/>
      </w14:textOutlin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lang w:val="en-GB"/>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sid w:val="00DD305A"/>
    <w:rPr>
      <w:color w:val="0563C1" w:themeColor="hyperlink"/>
      <w:u w:val="single"/>
    </w:rPr>
  </w:style>
  <w:style w:type="paragraph" w:styleId="Header">
    <w:name w:val="header"/>
    <w:basedOn w:val="Normal"/>
    <w:link w:val="HeaderChar"/>
    <w:uiPriority w:val="99"/>
    <w:unhideWhenUsed/>
    <w:rsid w:val="00880BBA"/>
    <w:pPr>
      <w:tabs>
        <w:tab w:val="center" w:pos="4513"/>
        <w:tab w:val="right" w:pos="9026"/>
      </w:tabs>
    </w:pPr>
  </w:style>
  <w:style w:type="character" w:customStyle="1" w:styleId="HeaderChar">
    <w:name w:val="Header Char"/>
    <w:basedOn w:val="DefaultParagraphFont"/>
    <w:link w:val="Header"/>
    <w:uiPriority w:val="99"/>
    <w:rsid w:val="00880BBA"/>
    <w:rPr>
      <w:lang w:val="en-GB"/>
    </w:rPr>
  </w:style>
  <w:style w:type="paragraph" w:styleId="Footer">
    <w:name w:val="footer"/>
    <w:basedOn w:val="Normal"/>
    <w:link w:val="FooterChar"/>
    <w:uiPriority w:val="99"/>
    <w:unhideWhenUsed/>
    <w:rsid w:val="00880BBA"/>
    <w:pPr>
      <w:tabs>
        <w:tab w:val="center" w:pos="4513"/>
        <w:tab w:val="right" w:pos="9026"/>
      </w:tabs>
    </w:pPr>
  </w:style>
  <w:style w:type="character" w:customStyle="1" w:styleId="FooterChar">
    <w:name w:val="Footer Char"/>
    <w:basedOn w:val="DefaultParagraphFont"/>
    <w:link w:val="Footer"/>
    <w:uiPriority w:val="99"/>
    <w:rsid w:val="00880BBA"/>
    <w:rPr>
      <w:lang w:val="en-GB"/>
    </w:rPr>
  </w:style>
  <w:style w:type="character" w:customStyle="1" w:styleId="Heading1Char">
    <w:name w:val="Heading 1 Char"/>
    <w:basedOn w:val="DefaultParagraphFont"/>
    <w:link w:val="Heading1"/>
    <w:uiPriority w:val="9"/>
    <w:rsid w:val="00880BBA"/>
    <w:rPr>
      <w:rFonts w:ascii="Times New Roman" w:eastAsiaTheme="majorEastAsia" w:hAnsi="Times New Roman" w:cstheme="majorBidi"/>
      <w:b/>
      <w:color w:val="2F5496" w:themeColor="accent1" w:themeShade="BF"/>
      <w:szCs w:val="32"/>
      <w:lang w:val="en-GB"/>
    </w:rPr>
  </w:style>
  <w:style w:type="character" w:styleId="PageNumber">
    <w:name w:val="page number"/>
    <w:basedOn w:val="DefaultParagraphFont"/>
    <w:uiPriority w:val="99"/>
    <w:semiHidden/>
    <w:unhideWhenUsed/>
    <w:rsid w:val="009E4912"/>
  </w:style>
  <w:style w:type="paragraph" w:styleId="TOCHeading">
    <w:name w:val="TOC Heading"/>
    <w:basedOn w:val="Heading1"/>
    <w:next w:val="Normal"/>
    <w:uiPriority w:val="39"/>
    <w:unhideWhenUsed/>
    <w:qFormat/>
    <w:rsid w:val="00773013"/>
    <w:pPr>
      <w:spacing w:after="0" w:line="276" w:lineRule="auto"/>
      <w:outlineLvl w:val="9"/>
    </w:pPr>
    <w:rPr>
      <w:rFonts w:asciiTheme="majorHAnsi" w:hAnsiTheme="majorHAnsi"/>
      <w:bCs/>
      <w:sz w:val="28"/>
      <w:szCs w:val="28"/>
      <w:lang w:val="en-US"/>
    </w:rPr>
  </w:style>
  <w:style w:type="paragraph" w:styleId="TOC1">
    <w:name w:val="toc 1"/>
    <w:basedOn w:val="Normal"/>
    <w:next w:val="Normal"/>
    <w:autoRedefine/>
    <w:uiPriority w:val="39"/>
    <w:unhideWhenUsed/>
    <w:rsid w:val="00773013"/>
    <w:pPr>
      <w:pBdr>
        <w:between w:val="double" w:sz="6" w:space="0" w:color="auto"/>
      </w:pBdr>
      <w:spacing w:before="120" w:after="120"/>
      <w:jc w:val="center"/>
    </w:pPr>
    <w:rPr>
      <w:b/>
      <w:bCs/>
      <w:i/>
      <w:iCs/>
    </w:rPr>
  </w:style>
  <w:style w:type="paragraph" w:styleId="TOC2">
    <w:name w:val="toc 2"/>
    <w:basedOn w:val="Normal"/>
    <w:next w:val="Normal"/>
    <w:autoRedefine/>
    <w:uiPriority w:val="39"/>
    <w:unhideWhenUsed/>
    <w:rsid w:val="00773013"/>
    <w:pPr>
      <w:pBdr>
        <w:between w:val="double" w:sz="6" w:space="0" w:color="auto"/>
      </w:pBdr>
      <w:spacing w:before="120" w:after="120"/>
      <w:jc w:val="center"/>
    </w:pPr>
    <w:rPr>
      <w:i/>
      <w:iCs/>
      <w:sz w:val="20"/>
      <w:szCs w:val="20"/>
    </w:rPr>
  </w:style>
  <w:style w:type="paragraph" w:styleId="TOC3">
    <w:name w:val="toc 3"/>
    <w:basedOn w:val="Normal"/>
    <w:next w:val="Normal"/>
    <w:autoRedefine/>
    <w:uiPriority w:val="39"/>
    <w:unhideWhenUsed/>
    <w:rsid w:val="00773013"/>
    <w:pPr>
      <w:pBdr>
        <w:between w:val="double" w:sz="6" w:space="0" w:color="auto"/>
      </w:pBdr>
      <w:spacing w:before="120" w:after="120"/>
      <w:ind w:left="240"/>
      <w:jc w:val="center"/>
    </w:pPr>
    <w:rPr>
      <w:sz w:val="20"/>
      <w:szCs w:val="20"/>
    </w:rPr>
  </w:style>
  <w:style w:type="paragraph" w:styleId="TOC4">
    <w:name w:val="toc 4"/>
    <w:basedOn w:val="Normal"/>
    <w:next w:val="Normal"/>
    <w:autoRedefine/>
    <w:uiPriority w:val="39"/>
    <w:semiHidden/>
    <w:unhideWhenUsed/>
    <w:rsid w:val="00773013"/>
    <w:pPr>
      <w:pBdr>
        <w:between w:val="double" w:sz="6" w:space="0" w:color="auto"/>
      </w:pBdr>
      <w:spacing w:before="120" w:after="120"/>
      <w:ind w:left="480"/>
      <w:jc w:val="center"/>
    </w:pPr>
    <w:rPr>
      <w:sz w:val="20"/>
      <w:szCs w:val="20"/>
    </w:rPr>
  </w:style>
  <w:style w:type="paragraph" w:styleId="TOC5">
    <w:name w:val="toc 5"/>
    <w:basedOn w:val="Normal"/>
    <w:next w:val="Normal"/>
    <w:autoRedefine/>
    <w:uiPriority w:val="39"/>
    <w:semiHidden/>
    <w:unhideWhenUsed/>
    <w:rsid w:val="00773013"/>
    <w:pPr>
      <w:pBdr>
        <w:between w:val="double" w:sz="6" w:space="0" w:color="auto"/>
      </w:pBdr>
      <w:spacing w:before="120" w:after="120"/>
      <w:ind w:left="720"/>
      <w:jc w:val="center"/>
    </w:pPr>
    <w:rPr>
      <w:sz w:val="20"/>
      <w:szCs w:val="20"/>
    </w:rPr>
  </w:style>
  <w:style w:type="paragraph" w:styleId="TOC6">
    <w:name w:val="toc 6"/>
    <w:basedOn w:val="Normal"/>
    <w:next w:val="Normal"/>
    <w:autoRedefine/>
    <w:uiPriority w:val="39"/>
    <w:semiHidden/>
    <w:unhideWhenUsed/>
    <w:rsid w:val="00773013"/>
    <w:pPr>
      <w:pBdr>
        <w:between w:val="double" w:sz="6" w:space="0" w:color="auto"/>
      </w:pBdr>
      <w:spacing w:before="120" w:after="120"/>
      <w:ind w:left="960"/>
      <w:jc w:val="center"/>
    </w:pPr>
    <w:rPr>
      <w:sz w:val="20"/>
      <w:szCs w:val="20"/>
    </w:rPr>
  </w:style>
  <w:style w:type="paragraph" w:styleId="TOC7">
    <w:name w:val="toc 7"/>
    <w:basedOn w:val="Normal"/>
    <w:next w:val="Normal"/>
    <w:autoRedefine/>
    <w:uiPriority w:val="39"/>
    <w:semiHidden/>
    <w:unhideWhenUsed/>
    <w:rsid w:val="00773013"/>
    <w:pPr>
      <w:pBdr>
        <w:between w:val="double" w:sz="6" w:space="0" w:color="auto"/>
      </w:pBdr>
      <w:spacing w:before="120" w:after="120"/>
      <w:ind w:left="1200"/>
      <w:jc w:val="center"/>
    </w:pPr>
    <w:rPr>
      <w:sz w:val="20"/>
      <w:szCs w:val="20"/>
    </w:rPr>
  </w:style>
  <w:style w:type="paragraph" w:styleId="TOC8">
    <w:name w:val="toc 8"/>
    <w:basedOn w:val="Normal"/>
    <w:next w:val="Normal"/>
    <w:autoRedefine/>
    <w:uiPriority w:val="39"/>
    <w:semiHidden/>
    <w:unhideWhenUsed/>
    <w:rsid w:val="00773013"/>
    <w:pPr>
      <w:pBdr>
        <w:between w:val="double" w:sz="6" w:space="0" w:color="auto"/>
      </w:pBdr>
      <w:spacing w:before="120" w:after="120"/>
      <w:ind w:left="1440"/>
      <w:jc w:val="center"/>
    </w:pPr>
    <w:rPr>
      <w:sz w:val="20"/>
      <w:szCs w:val="20"/>
    </w:rPr>
  </w:style>
  <w:style w:type="paragraph" w:styleId="TOC9">
    <w:name w:val="toc 9"/>
    <w:basedOn w:val="Normal"/>
    <w:next w:val="Normal"/>
    <w:autoRedefine/>
    <w:uiPriority w:val="39"/>
    <w:semiHidden/>
    <w:unhideWhenUsed/>
    <w:rsid w:val="00773013"/>
    <w:pPr>
      <w:pBdr>
        <w:between w:val="double" w:sz="6" w:space="0" w:color="auto"/>
      </w:pBdr>
      <w:spacing w:before="120" w:after="120"/>
      <w:ind w:left="1680"/>
      <w:jc w:val="center"/>
    </w:pPr>
    <w:rPr>
      <w:sz w:val="20"/>
      <w:szCs w:val="20"/>
    </w:rPr>
  </w:style>
  <w:style w:type="character" w:customStyle="1" w:styleId="Heading2Char">
    <w:name w:val="Heading 2 Char"/>
    <w:basedOn w:val="DefaultParagraphFont"/>
    <w:link w:val="Heading2"/>
    <w:uiPriority w:val="9"/>
    <w:rsid w:val="007D4D2D"/>
    <w:rPr>
      <w:rFonts w:asciiTheme="majorHAnsi" w:eastAsiaTheme="majorEastAsia" w:hAnsiTheme="majorHAnsi" w:cstheme="majorBidi"/>
      <w:color w:val="2F5496" w:themeColor="accent1" w:themeShade="BF"/>
      <w:sz w:val="26"/>
      <w:szCs w:val="26"/>
      <w:lang w:val="en-GB"/>
    </w:rPr>
  </w:style>
  <w:style w:type="paragraph" w:styleId="TableofFigures">
    <w:name w:val="table of figures"/>
    <w:basedOn w:val="Normal"/>
    <w:next w:val="Normal"/>
    <w:uiPriority w:val="99"/>
    <w:semiHidden/>
    <w:unhideWhenUsed/>
    <w:rsid w:val="00FA1A64"/>
  </w:style>
  <w:style w:type="character" w:customStyle="1" w:styleId="Heading3Char">
    <w:name w:val="Heading 3 Char"/>
    <w:basedOn w:val="DefaultParagraphFont"/>
    <w:link w:val="Heading3"/>
    <w:uiPriority w:val="9"/>
    <w:rsid w:val="007D4D2D"/>
    <w:rPr>
      <w:rFonts w:asciiTheme="majorHAnsi" w:eastAsiaTheme="majorEastAsia" w:hAnsiTheme="majorHAnsi" w:cstheme="majorBidi"/>
      <w:color w:val="1F3763" w:themeColor="accent1" w:themeShade="7F"/>
      <w:lang w:val="en-GB"/>
    </w:rPr>
  </w:style>
  <w:style w:type="character" w:customStyle="1" w:styleId="Heading4Char">
    <w:name w:val="Heading 4 Char"/>
    <w:basedOn w:val="DefaultParagraphFont"/>
    <w:link w:val="Heading4"/>
    <w:uiPriority w:val="9"/>
    <w:rsid w:val="00F14645"/>
    <w:rPr>
      <w:lang w:val="en-GB"/>
    </w:rPr>
  </w:style>
  <w:style w:type="character" w:customStyle="1" w:styleId="Heading5Char">
    <w:name w:val="Heading 5 Char"/>
    <w:basedOn w:val="DefaultParagraphFont"/>
    <w:link w:val="Heading5"/>
    <w:uiPriority w:val="9"/>
    <w:rsid w:val="00054210"/>
    <w:rPr>
      <w:rFonts w:asciiTheme="majorHAnsi" w:eastAsiaTheme="majorEastAsia" w:hAnsiTheme="majorHAnsi" w:cstheme="majorBidi"/>
      <w:color w:val="2F5496" w:themeColor="accent1" w:themeShade="BF"/>
      <w:lang w:val="en-GB"/>
    </w:rPr>
  </w:style>
  <w:style w:type="paragraph" w:styleId="Title">
    <w:name w:val="Title"/>
    <w:basedOn w:val="Normal"/>
    <w:next w:val="Normal"/>
    <w:link w:val="TitleChar"/>
    <w:uiPriority w:val="10"/>
    <w:rsid w:val="00F14645"/>
    <w:pPr>
      <w:contextualSpacing/>
    </w:pPr>
    <w:rPr>
      <w:rFonts w:asciiTheme="majorHAnsi" w:eastAsiaTheme="majorEastAsia" w:hAnsiTheme="majorHAnsi" w:cstheme="majorBidi"/>
      <w:spacing w:val="-10"/>
      <w:kern w:val="28"/>
      <w:sz w:val="20"/>
      <w:szCs w:val="56"/>
    </w:rPr>
  </w:style>
  <w:style w:type="character" w:customStyle="1" w:styleId="TitleChar">
    <w:name w:val="Title Char"/>
    <w:basedOn w:val="DefaultParagraphFont"/>
    <w:link w:val="Title"/>
    <w:uiPriority w:val="10"/>
    <w:rsid w:val="00F14645"/>
    <w:rPr>
      <w:rFonts w:asciiTheme="majorHAnsi" w:eastAsiaTheme="majorEastAsia" w:hAnsiTheme="majorHAnsi" w:cstheme="majorBidi"/>
      <w:spacing w:val="-10"/>
      <w:kern w:val="28"/>
      <w:sz w:val="20"/>
      <w:szCs w:val="56"/>
      <w:lang w:val="en-GB"/>
    </w:rPr>
  </w:style>
  <w:style w:type="paragraph" w:styleId="Subtitle">
    <w:name w:val="Subtitle"/>
    <w:aliases w:val="Heading"/>
    <w:basedOn w:val="Normal"/>
    <w:next w:val="Normal"/>
    <w:link w:val="SubtitleChar"/>
    <w:autoRedefine/>
    <w:uiPriority w:val="11"/>
    <w:qFormat/>
    <w:rsid w:val="00F14645"/>
    <w:pPr>
      <w:numPr>
        <w:ilvl w:val="1"/>
      </w:numPr>
      <w:spacing w:after="160"/>
    </w:pPr>
    <w:rPr>
      <w:rFonts w:ascii="Times New Roman" w:eastAsiaTheme="minorEastAsia" w:hAnsi="Times New Roman"/>
      <w:color w:val="5A5A5A" w:themeColor="text1" w:themeTint="A5"/>
      <w:spacing w:val="15"/>
      <w:szCs w:val="22"/>
    </w:rPr>
  </w:style>
  <w:style w:type="character" w:customStyle="1" w:styleId="SubtitleChar">
    <w:name w:val="Subtitle Char"/>
    <w:aliases w:val="Heading Char"/>
    <w:basedOn w:val="DefaultParagraphFont"/>
    <w:link w:val="Subtitle"/>
    <w:uiPriority w:val="11"/>
    <w:rsid w:val="00F14645"/>
    <w:rPr>
      <w:rFonts w:ascii="Times New Roman" w:eastAsiaTheme="minorEastAsia" w:hAnsi="Times New Roman"/>
      <w:color w:val="5A5A5A" w:themeColor="text1" w:themeTint="A5"/>
      <w:spacing w:val="15"/>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hyperlink" Target="https://doi.org/10.4314/jsdlp.v1i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6-04T17:38:26.091"/>
    </inkml:context>
    <inkml:brush xml:id="br0">
      <inkml:brushProperty name="width" value="0.08571" units="cm"/>
      <inkml:brushProperty name="height" value="0.08571" units="cm"/>
    </inkml:brush>
  </inkml:definitions>
  <inkml:trace contextRef="#ctx0" brushRef="#br0">2689 1472 8027,'45'46'0,"0"-1"0,9 19 0,-36-27 0,-18-13 0,0 1 0,0 0 0,0 2 0,0 1 0,0-1 0,0-2 0,0-3 0,0-2 0,0-4 0,0-2 0,0-3 0,0-2 0,0-1 0,0-2 0,0 1 0,-2 0 0,-1 0 0,0-1 0,-1 2 0,1 1 0,-1 1 0,1 2 0,0-2 0,0 0 0,0-2 0,1 0 0,1-2 0,-2 1 0,0 0 0,-2 0 0,1-1 0,1 3 0,-1 1 0,-1 0 0,1 0 0,0-2 0,1-1 0,1-1 0,0 0 0,-1-2 0,1 1 0,0 1 0,-1 2 0,0 2 0,-1 2 0,1 4 0,-1-2 0,1-1 0,0-3 0,2 0 0,-2-1 0,1-2 0,-1-1 0,0-2 0,-1-2 0,-2-1 0,-2-1 0,0 0 0,-2 0 0,-2 0 0,-3 0 0,-2 0 0,-2 0 0,0 0 0,-4 4 0,0 3 0,-2 5 0,-3 5 0,-2 6 0,-1 4 0,0 2 0,0-2 0,1 0 0,0 1 0,2-1 0,1-1 0,2-4 0,3-2 0,3-2 0,2-3 0,0-2 0,3-4 0,1-2 0,2-1 0,-1-1 0,2-3 0,0-1 0,0-1 0,0 0 0,-1-2 0,0-2 0,1-6 0,2-4 0,1-5 0,2 0 0,1-1 0,-7-10 0,-3-1 0</inkml:trace>
  <inkml:trace contextRef="#ctx0" brushRef="#br0" timeOffset="2106">2811 2641 8027,'-33'76'0,"-4"-9"0,10-38 0,-8 2 0,-4 2 0,-3-2 0,-5-1 0,-5-6 0,1-6 0,-1-7 0,1-4 0,-3-2 0,2-4 0,0-5 0,4-10 0,1-11 0,0-8 0,4-8 0,1-6 0,5-7 0,3-4 0,4-8 0,5-4 0,5-5 0,4-4 0,5-1 0,2-1 0,5 0 0,1 2 0,3 6 0,0 5 0,3 14 0,4 7 0,6 4 0,5 1 0,1 8 0,2 12 0,7 5 0,4 8 0,3 6 0,1 12 0,10 21 0,5 20 0,6 12 0,1 7 0,-26-30 0,1 0 0,2 5 0,2 0 0,2 0 0,1 0 0,1 1 0,2 0 0,1-2 0,3-1 0,0-1 0,2-1 0,1-5 0,2-3 0,3-5 0,1-3 0,1-4 0,1-4 0,1-4 0,0-5 0,2-2 0,0-5 0,0-12 0,0-7 0,5-6 0,-4-6 0,-7-10 0,-3-6 0,3-11 0,-4-6 0,-10 1 0,-5-2 0,-7 2 0,-4-2 0,1-6 0,-5 0 0,-10 9 0,-2-1 0,1-7 0,-1-2 0,-2 3 0,-3 3 0,-2 10 0,-3 2 0,-8-41 0,-12 21 0,-18 4 0,-15 21 0,-12 22 0,-5 29 0,-3 32 0,0 26 0,37-18 0,2 4 0,1 4 0,2 4 0,1 6 0,4 2 0,3 2 0,3 2 0,4 3 0,3 2 0,4-1 0,3 1 0,2 0 0,3 0 0,8-4 0,4 0 0,4-2 0,5-2 0,5-3 0,5-2 0,6-7 0,4-4 0,3-3 0,4-4 0,0-9 0,3-5 0,0-6 0,1-6 0,4-6 0,0-7 0,1-11 0,-4-10 0,-2-14 0,-6-13 0,-3-25 0,-8-11 0,-9-3 0,-7-5-79,-5 22 0,-3-3 1,-2 1-1,-3 0 1,-2 1-1,-3 1 79,-4-18 0,-4 1 0,-4-9 0,-5 1 0,-4 11 0,-3 3 0,-4-1 0,-3 0 0,-2 4 0,-2 4 0,0 7 0,-2 6 0,2 12 0,-3 4 0,-7-2 0,-2 6 0,4 12 0,-2 6 0,-2 3 0,-1 8 0,-47 22 0,17 46 0,40-10 0,6 9 0,4 10 0,7 6 0,3 12 0,6 3 0,3 5 0,3 2-126,3 5 1,3 1 0,5-2 0,4 1 125,3 0 0,3-2 0,2-13 0,6-3 0,5-4 0,4-1 0,2-1 0,1-2 0,-2-13 0,1-3 149,0-2 0,1-4 1,18 20-150,3 1 0,-11-17 0,-4-3 0,-9-8 0,-39-32 0,-30-21 0,-36-28 0,19 3 0,-6-4 0,-16-8 0,-5-2 0,22 15 0,-2-1 0,-2 0 0,-5-2 0,-3 0 0,0 1-74,-1 2 0,-1 1 0,-1 1 0,-4 0 0,-2 1 0,0 1 74,-3 0 0,-2 1 0,0 1 0,-3 2 0,0 2 0,-1 1 0,-2 1 0,-1 1 0,2 2 0,9 3 0,2 1 0,0 1 0,0 3 0,0 1 0,2 1 0,6 2 0,2 1 0,1 0 0,0 2 0,0 0 0,3 0 0,-19 1 0,8 0 0,23 2 0,3 0 0,1 0 0,0 0 0,-39 0 0,-9 0 0,42-1 0,30-1 0,60-14 0,44-9 0,-22 11 0,5 1 0,12-3 0,5 2 0,18 2 0,5 1 0,-28 4 0,2 1 0,1 1 0,4 1 0,0 0 0,1 2 9,-1 0 0,0 1 0,0 1 1,3 2-1,0 2 0,1 0-9,4 1 0,0 1 0,1 1 0,0 1 0,1 2 0,1 0 0,2 1 0,0 2 0,1-1 0,1 0 0,0-1 0,1 0 0,0 0 0,1-2 0,-2 1 0,-9-2 0,-2 0 0,-1-1 0,0-1 0,0-1 0,0 0 0,-4-1 0,-1-1 0,2 1 0,5-1 0,0 0 0,0 0 0,-6-1 0,-1 1 0,-2-1-96,24 0 0,-2 0 0,2 0 0,-2-1 96,-15-1 0,-2 0 0,-1 0 0,-2 0 0,-9 0 0,-3 0 0,0-1 0,-4-2 0,26-3 0,-5-5 0,-11-2 0,1-3 0,-15-1 0,-10-4 0,-13 3 438,-7 0 0,-8 4-438,-6 1 0,-3 2 211,-6 4 0,-8 3-211,-10 2 0,1 4 0,-19 14 0,4 6 0</inkml:trace>
  <inkml:trace contextRef="#ctx0" brushRef="#br0" timeOffset="4049">3277 1289 8027,'26'52'0,"0"0"0,1 0 0,-6 0 0,-12 38 0,3 7 0,-6-43 0,-1 0 0,-1 5 0,0 2 0,-1 5 0,-1 2 0,-1 1 0,-2 1 0,-2 5 0,-3 1 0,-4 1 0,-5-1 0,-5-9 0,-5-3 0,-6 0 0,-4-3 0,-4-4 0,-6-6 0,-5-4 0,-7-6 0,-7-5 0,-5-7 0,1-8 0,-3-6 0,-9-3 0,-2-6 0,1-13 0,-1-7-60,-2-6 1,0-5-1,-3-8 1,1-5-1,27 8 1,0-2-1,1-2 60,-1 0 0,0-2 0,1 0 0,0-3 0,0 0 0,1-2-511,0-2 1,2 0 0,0-2 510,2 1 0,1-1 0,1-1 0,1-2 0,2-1 0,1-2 0,-18-23 0,3-2 0,3-1 0,5 0 0,12 7 0,6 0 73,4 1 0,5-1 0,7 2 0,4 0-73,2-6 0,4-1 0,4 6 0,5 0 0,7 4 0,6 2 0,7 4 0,8 4 0,8 5 0,6 4 0,5 3 0,5 6 0,6 5 0,3 6 0,2 2 0,2 5 0,5 4 0,2 5 0,8 2 0,2 3 0,3 4 0,-1 5 0,0 9 0,-2 7 0,-8 4 0,-2 8 0,-2 8 0,-2 6 0,-1 7 0,-2 4 0,-1 6 0,-3 3-98,-1 4 1,-1 2-1,0 0 1,1 1 97,-1 0 0,1-2 0,-7-10 0,1-2 0,0-6 0,3-1 0,0-2 0,2-4 0,2-7 0,3-4 8,2-6 0,2-6 1,7-7-1,1-7-8,2-8 0,-1-9 0,0-12 0,-3-10 0,-6-12 0,-4-7 0,-2-4 0,-5-5 0,-4-2 0,-2-3 0,1-4 0,-3-2 0,-8 6 0,-4 0 0,-2 3 0,-2-1 0,-1-5 0,-4 1 0,-10 16 0,-4-1 404,2-7 1,-3-1-1,-1-37-404,-9 3 0,-27-1 86,-15 12 1,-23 17-87,-15 26 0,-12 17 152,-7 18 1,46 13 0,0 7-153,-1 3 0,1 7 0,-7 13 0,3 7 0,-1 8 0,3 5 0,2 5 0,5 3 0,8 4 0,4 2 0,2 4 0,4 2 0,5 5 0,5 1-71,5 5 0,4 1 1,2 0-1,3 0 71,3 2 0,5-1 0,5-6 0,6-2 0,2-8 0,4-3 0,5-2 0,3-4 0,-1-18 0,3-1 0,8 5 0,3-4 0,-3-13 0,3-7 0,5-4 0,1-12 0,40-30 0,-43-19 0,-5-15 0,-4-20 0,-7-9 0,-1-14 0,-6-6 0,-12 26 0,-2-2 0,-2 0 0,0 5 0,-1 1 0,-1-1-125,-2-3 1,-1-1-1,-2 0 1,-3 2 0,-2 0-1,-1-1 125,-2-7 0,-1-1 0,-3 1 0,0 5 0,-3 2 0,-1 2 0,-12-24 0,-3 3 0,-2 2 0,-1 5 79,3 23 0,-1 5 0,-7-6 0,-2 4-79,-1 11 0,-2 6 0,2 11 0,-1 5 0,-3 3 0,-1 10 0,-46 32 0,49 6 0,4 9 0,-1 12 0,4 8 0,5 12 0,5 5 0,0 7 0,4 4 0,3 7 0,3 4 0,2 3 0,2 1-42,7-30 0,1 0 0,2 1 0,1 3 0,1 0 0,1 0 0,1 1 0,1 0 0,0 0 42,1 0 0,0 1 0,1-1 0,1 2 0,1-1 0,0 0 0,3-1 0,1 1 0,-1-2 0,-1-2 0,-1 0 0,1-2 0,1 24 0,-1-2 0,-2 5 0,-1-2 0,-2-14 0,-2-1 0,-3 0 0,-3-2 185,-2-4 1,-4-2-1,-6-7 1,-6-5-186,-5-7 0,-7-5 0,-6-7 0,-6-5 0,-7-6 0,-5-7 0,-4-5 0,-3-6 0,-12-3 0,-2-6 0,-3-8 0,-1-6-94,-7-5 1,0-5 0,28 6 0,0-2 0,-1-1 93,-1-2 0,-1 0 0,0-1 0,1-1 0,-1 0 0,1-1 0,0 0 0,-1 0 0,2-1 0,-27-11 0,2 0 0,5 1 0,2 2-26,7 1 1,2 2 0,15 7 0,2 1 25,-5-2 0,2 0 0,10 4 0,2-1 192,-40-20 1,9 2-193,27 12 0,6-4 0,17 1 0,13 1 0,25 6 0,25-3 295,22 1 0,21-1-295,16 6 0,-40 10 0,3 1 0,10-1 0,1 1 0,-5 4 0,1 1 0,15-2 0,2 2 0,-7 3 0,2 2-56,12-2 0,2 1 1,-2 1-1,0 1 56,1 0 0,0 0 0,3 0 0,1 0 0,0 0 0,1 0 0,-1 0 0,1 0 0,1-1 0,-1 2 0,-1 0 0,0 0 0,0 0 0,0 0 0,-4 2 0,-2-1 0,-7 1 0,-1-1 0,5 1 0,-1 0 0,-8 0 0,-1 1 0,3-1 0,-1 0 0,0 1 0,-2-1 0,-1 0 0,-1 1 0,-6-1 0,-3 1 0,-6-1 0,-1 0 0,2 1 0,0-1 0,42 4 0,-48-4 0,1 1 0,-1-1 0,-1 0 0,44 1 0,-9-2 0,-16-1 0,-11-1 0,-7 0 167,1 0 0,-11 0-167,-9 0 0,-10 0 0,-7 0 0,-12 0 0,-11 0 0,-10 0 0,-4 0 0,-3 0 0,-2 0 0,0 0 0,-3-3 0,3-1 0,-9-11 0,8-3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E40E7F-16B5-1449-91A9-26CC2198C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28144</Words>
  <Characters>160423</Characters>
  <Application>Microsoft Office Word</Application>
  <DocSecurity>0</DocSecurity>
  <Lines>1336</Lines>
  <Paragraphs>376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samueladekunle adegbite</dc:creator>
  <cp:keywords/>
  <dc:description/>
  <cp:lastModifiedBy>samueladekunle adegbite</cp:lastModifiedBy>
  <cp:revision>2</cp:revision>
  <dcterms:created xsi:type="dcterms:W3CDTF">2021-06-04T17:47:00Z</dcterms:created>
  <dcterms:modified xsi:type="dcterms:W3CDTF">2021-06-04T17:47:00Z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id="o4RcMCDN"/&gt;&lt;style id="http://www.zotero.org/styles/elsevier-harvard" hasBibliography="1" bibliographyStyleHasBeenSet="1"/&gt;&lt;prefs&gt;&lt;pref name="fieldType" value="Field"/&gt;&lt;/prefs&gt;&lt;/data&gt;</vt:lpwstr>
  </property>
</Properties>
</file>