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F79E13" w14:textId="77777777" w:rsidR="00705E39" w:rsidRPr="00185CAC" w:rsidRDefault="00705E39" w:rsidP="00705E39">
      <w:pPr>
        <w:jc w:val="center"/>
        <w:rPr>
          <w:rFonts w:ascii="Times New Roman" w:hAnsi="Times New Roman" w:cs="Times New Roman"/>
          <w:sz w:val="24"/>
          <w:szCs w:val="24"/>
        </w:rPr>
      </w:pPr>
      <w:r w:rsidRPr="00185CAC">
        <w:rPr>
          <w:rFonts w:ascii="Times New Roman" w:hAnsi="Times New Roman" w:cs="Times New Roman"/>
          <w:sz w:val="24"/>
          <w:szCs w:val="24"/>
        </w:rPr>
        <w:t>TITLE OF DISSERTATION</w:t>
      </w:r>
    </w:p>
    <w:p w14:paraId="37783DE8" w14:textId="77777777" w:rsidR="00705E39" w:rsidRPr="00185CAC" w:rsidRDefault="00705E39" w:rsidP="00705E39">
      <w:pPr>
        <w:jc w:val="both"/>
        <w:rPr>
          <w:rFonts w:ascii="Times New Roman" w:eastAsia="Times New Roman" w:hAnsi="Times New Roman" w:cs="Times New Roman"/>
          <w:b/>
          <w:sz w:val="24"/>
          <w:szCs w:val="24"/>
          <w:shd w:val="clear" w:color="auto" w:fill="FFFFFF"/>
        </w:rPr>
      </w:pPr>
      <w:r w:rsidRPr="00185CAC">
        <w:rPr>
          <w:rFonts w:ascii="Times New Roman" w:eastAsia="Times New Roman" w:hAnsi="Times New Roman" w:cs="Times New Roman"/>
          <w:b/>
          <w:sz w:val="24"/>
          <w:szCs w:val="24"/>
        </w:rPr>
        <w:t>A CRITICAL EVALUATION OF</w:t>
      </w:r>
      <w:r w:rsidRPr="00185CAC">
        <w:rPr>
          <w:rFonts w:ascii="Times New Roman" w:eastAsia="Times New Roman" w:hAnsi="Times New Roman" w:cs="Times New Roman"/>
          <w:b/>
          <w:sz w:val="24"/>
          <w:szCs w:val="24"/>
          <w:shd w:val="clear" w:color="auto" w:fill="FFFFFF"/>
        </w:rPr>
        <w:t xml:space="preserve"> THE EXTENT TO WHICH THE RECOGNITION OF THE RIGHT TO PRIVACY FOR INDIVIDUAL CITIZENS UNDER THE EUROPEAN CONVENTION ON HUMAN RIGHTS 1950 IS SUPPORTED BY THE LAW RELATED TO DATA PROTECTION IN THE EUROPEAN UNION THAT IS NOW PROVIDED FOR UNDER THE GDPR</w:t>
      </w:r>
    </w:p>
    <w:p w14:paraId="1AEBC2A1" w14:textId="77777777" w:rsidR="00705E39" w:rsidRPr="00185CAC" w:rsidRDefault="00705E39" w:rsidP="00705E39">
      <w:pPr>
        <w:rPr>
          <w:rFonts w:ascii="Times New Roman" w:hAnsi="Times New Roman" w:cs="Times New Roman"/>
          <w:b/>
          <w:bCs/>
          <w:sz w:val="24"/>
          <w:szCs w:val="24"/>
        </w:rPr>
      </w:pPr>
    </w:p>
    <w:p w14:paraId="619649B1" w14:textId="77777777" w:rsidR="00705E39" w:rsidRPr="00185CAC" w:rsidRDefault="00705E39" w:rsidP="00705E39">
      <w:pPr>
        <w:rPr>
          <w:rFonts w:ascii="Times New Roman" w:hAnsi="Times New Roman" w:cs="Times New Roman"/>
          <w:sz w:val="24"/>
          <w:szCs w:val="24"/>
        </w:rPr>
      </w:pPr>
    </w:p>
    <w:p w14:paraId="5D95F5C6" w14:textId="77777777" w:rsidR="00705E39" w:rsidRPr="00185CAC" w:rsidRDefault="00705E39" w:rsidP="00705E39">
      <w:pPr>
        <w:rPr>
          <w:rFonts w:ascii="Times New Roman" w:hAnsi="Times New Roman" w:cs="Times New Roman"/>
          <w:sz w:val="24"/>
          <w:szCs w:val="24"/>
        </w:rPr>
      </w:pPr>
    </w:p>
    <w:p w14:paraId="5D028B0A" w14:textId="77777777" w:rsidR="00705E39" w:rsidRPr="00185CAC" w:rsidRDefault="00705E39" w:rsidP="00705E39">
      <w:pPr>
        <w:rPr>
          <w:rFonts w:ascii="Times New Roman" w:hAnsi="Times New Roman" w:cs="Times New Roman"/>
          <w:sz w:val="24"/>
          <w:szCs w:val="24"/>
        </w:rPr>
      </w:pPr>
    </w:p>
    <w:p w14:paraId="459CDDDE" w14:textId="77777777" w:rsidR="00705E39" w:rsidRPr="00185CAC" w:rsidRDefault="00705E39" w:rsidP="00705E39">
      <w:pPr>
        <w:jc w:val="center"/>
        <w:rPr>
          <w:rFonts w:ascii="Times New Roman" w:hAnsi="Times New Roman" w:cs="Times New Roman"/>
          <w:sz w:val="24"/>
          <w:szCs w:val="24"/>
        </w:rPr>
      </w:pPr>
      <w:r w:rsidRPr="00185CAC">
        <w:rPr>
          <w:rFonts w:ascii="Times New Roman" w:hAnsi="Times New Roman" w:cs="Times New Roman"/>
          <w:sz w:val="24"/>
          <w:szCs w:val="24"/>
        </w:rPr>
        <w:t xml:space="preserve">Research dissertation presented in partial fulfilment of the requirement </w:t>
      </w:r>
      <w:r w:rsidRPr="00185CAC">
        <w:rPr>
          <w:rFonts w:ascii="Times New Roman" w:hAnsi="Times New Roman" w:cs="Times New Roman"/>
          <w:sz w:val="24"/>
          <w:szCs w:val="24"/>
        </w:rPr>
        <w:br/>
        <w:t>for the degree of</w:t>
      </w:r>
    </w:p>
    <w:p w14:paraId="2DF86252" w14:textId="77777777" w:rsidR="00705E39" w:rsidRPr="00185CAC" w:rsidRDefault="00705E39" w:rsidP="00705E39">
      <w:pPr>
        <w:rPr>
          <w:rFonts w:ascii="Times New Roman" w:hAnsi="Times New Roman" w:cs="Times New Roman"/>
          <w:sz w:val="24"/>
          <w:szCs w:val="24"/>
        </w:rPr>
      </w:pPr>
    </w:p>
    <w:p w14:paraId="2CE0A102" w14:textId="77777777" w:rsidR="00705E39" w:rsidRPr="00185CAC" w:rsidRDefault="00705E39" w:rsidP="00705E39">
      <w:pPr>
        <w:rPr>
          <w:rFonts w:ascii="Times New Roman" w:hAnsi="Times New Roman" w:cs="Times New Roman"/>
          <w:sz w:val="24"/>
          <w:szCs w:val="24"/>
        </w:rPr>
      </w:pPr>
    </w:p>
    <w:p w14:paraId="408D8C90" w14:textId="7066DAA9" w:rsidR="00705E39" w:rsidRPr="00185CAC" w:rsidRDefault="00185CAC" w:rsidP="00705E39">
      <w:pPr>
        <w:ind w:left="1440" w:firstLine="720"/>
        <w:rPr>
          <w:rFonts w:ascii="Times New Roman" w:hAnsi="Times New Roman" w:cs="Times New Roman"/>
          <w:b/>
          <w:bCs/>
          <w:sz w:val="24"/>
          <w:szCs w:val="24"/>
        </w:rPr>
      </w:pPr>
      <w:r>
        <w:rPr>
          <w:rFonts w:ascii="Times New Roman" w:hAnsi="Times New Roman" w:cs="Times New Roman"/>
          <w:b/>
          <w:bCs/>
          <w:sz w:val="24"/>
          <w:szCs w:val="24"/>
        </w:rPr>
        <w:t xml:space="preserve">  </w:t>
      </w:r>
      <w:r w:rsidR="00705E39" w:rsidRPr="00185CAC">
        <w:rPr>
          <w:rFonts w:ascii="Times New Roman" w:hAnsi="Times New Roman" w:cs="Times New Roman"/>
          <w:b/>
          <w:bCs/>
          <w:sz w:val="24"/>
          <w:szCs w:val="24"/>
        </w:rPr>
        <w:t>MSc in International Business and Law</w:t>
      </w:r>
    </w:p>
    <w:p w14:paraId="11564B0E" w14:textId="4989BA94" w:rsidR="00705E39" w:rsidRPr="00185CAC" w:rsidRDefault="00185CAC" w:rsidP="00705E39">
      <w:pPr>
        <w:ind w:left="2880"/>
        <w:rPr>
          <w:rFonts w:ascii="Times New Roman" w:hAnsi="Times New Roman" w:cs="Times New Roman"/>
          <w:sz w:val="24"/>
          <w:szCs w:val="24"/>
        </w:rPr>
      </w:pPr>
      <w:r>
        <w:rPr>
          <w:rFonts w:ascii="Times New Roman" w:hAnsi="Times New Roman" w:cs="Times New Roman"/>
          <w:sz w:val="24"/>
          <w:szCs w:val="24"/>
        </w:rPr>
        <w:t xml:space="preserve">     </w:t>
      </w:r>
      <w:r w:rsidR="00705E39" w:rsidRPr="00185CAC">
        <w:rPr>
          <w:rFonts w:ascii="Times New Roman" w:hAnsi="Times New Roman" w:cs="Times New Roman"/>
          <w:sz w:val="24"/>
          <w:szCs w:val="24"/>
        </w:rPr>
        <w:t xml:space="preserve"> Griffith College, Dublin </w:t>
      </w:r>
    </w:p>
    <w:p w14:paraId="368A0A4A" w14:textId="77777777" w:rsidR="00705E39" w:rsidRPr="00185CAC" w:rsidRDefault="00705E39" w:rsidP="00705E39">
      <w:pPr>
        <w:rPr>
          <w:rFonts w:ascii="Times New Roman" w:hAnsi="Times New Roman" w:cs="Times New Roman"/>
          <w:sz w:val="24"/>
          <w:szCs w:val="24"/>
        </w:rPr>
      </w:pPr>
    </w:p>
    <w:p w14:paraId="68B9872E" w14:textId="77777777" w:rsidR="00705E39" w:rsidRPr="00185CAC" w:rsidRDefault="00705E39" w:rsidP="00705E39">
      <w:pPr>
        <w:rPr>
          <w:rFonts w:ascii="Times New Roman" w:hAnsi="Times New Roman" w:cs="Times New Roman"/>
          <w:sz w:val="24"/>
          <w:szCs w:val="24"/>
        </w:rPr>
      </w:pPr>
    </w:p>
    <w:p w14:paraId="3083E8CC" w14:textId="77777777" w:rsidR="00705E39" w:rsidRPr="00185CAC" w:rsidRDefault="00705E39" w:rsidP="00705E39">
      <w:pPr>
        <w:jc w:val="center"/>
        <w:rPr>
          <w:rFonts w:ascii="Times New Roman" w:hAnsi="Times New Roman" w:cs="Times New Roman"/>
          <w:sz w:val="24"/>
          <w:szCs w:val="24"/>
        </w:rPr>
      </w:pPr>
      <w:r w:rsidRPr="00185CAC">
        <w:rPr>
          <w:rFonts w:ascii="Times New Roman" w:hAnsi="Times New Roman" w:cs="Times New Roman"/>
          <w:sz w:val="24"/>
          <w:szCs w:val="24"/>
        </w:rPr>
        <w:t xml:space="preserve">Dissertation Supervisor: </w:t>
      </w:r>
      <w:r w:rsidRPr="00185CAC">
        <w:rPr>
          <w:rFonts w:ascii="Times New Roman" w:hAnsi="Times New Roman" w:cs="Times New Roman"/>
          <w:b/>
          <w:bCs/>
          <w:sz w:val="24"/>
          <w:szCs w:val="24"/>
        </w:rPr>
        <w:t>Sana Khan</w:t>
      </w:r>
    </w:p>
    <w:p w14:paraId="4F86A1F7" w14:textId="77777777" w:rsidR="00705E39" w:rsidRPr="00185CAC" w:rsidRDefault="00705E39" w:rsidP="00705E39">
      <w:pPr>
        <w:rPr>
          <w:rFonts w:ascii="Times New Roman" w:hAnsi="Times New Roman" w:cs="Times New Roman"/>
          <w:sz w:val="24"/>
          <w:szCs w:val="24"/>
        </w:rPr>
      </w:pPr>
    </w:p>
    <w:p w14:paraId="7B0061FC" w14:textId="77777777" w:rsidR="00705E39" w:rsidRPr="00185CAC" w:rsidRDefault="00705E39" w:rsidP="00705E39">
      <w:pPr>
        <w:rPr>
          <w:rFonts w:ascii="Times New Roman" w:hAnsi="Times New Roman" w:cs="Times New Roman"/>
          <w:sz w:val="24"/>
          <w:szCs w:val="24"/>
        </w:rPr>
      </w:pPr>
    </w:p>
    <w:p w14:paraId="58BBF7E8" w14:textId="77777777" w:rsidR="00705E39" w:rsidRPr="00185CAC" w:rsidRDefault="00705E39" w:rsidP="00705E39">
      <w:pPr>
        <w:jc w:val="center"/>
        <w:rPr>
          <w:rFonts w:ascii="Times New Roman" w:hAnsi="Times New Roman" w:cs="Times New Roman"/>
          <w:b/>
          <w:bCs/>
          <w:sz w:val="24"/>
          <w:szCs w:val="24"/>
        </w:rPr>
      </w:pPr>
      <w:r w:rsidRPr="00185CAC">
        <w:rPr>
          <w:rFonts w:ascii="Times New Roman" w:hAnsi="Times New Roman" w:cs="Times New Roman"/>
          <w:b/>
          <w:bCs/>
          <w:sz w:val="24"/>
          <w:szCs w:val="24"/>
        </w:rPr>
        <w:t>Student Name: Irerhievwie Emuesiri</w:t>
      </w:r>
    </w:p>
    <w:p w14:paraId="3E2266C2" w14:textId="77777777" w:rsidR="00705E39" w:rsidRPr="00185CAC" w:rsidRDefault="00705E39" w:rsidP="00705E39">
      <w:pPr>
        <w:rPr>
          <w:rFonts w:ascii="Times New Roman" w:hAnsi="Times New Roman" w:cs="Times New Roman"/>
          <w:sz w:val="24"/>
          <w:szCs w:val="24"/>
        </w:rPr>
      </w:pPr>
    </w:p>
    <w:p w14:paraId="48CCF465" w14:textId="77777777" w:rsidR="00705E39" w:rsidRPr="00185CAC" w:rsidRDefault="00705E39" w:rsidP="00705E39">
      <w:pPr>
        <w:rPr>
          <w:rFonts w:ascii="Times New Roman" w:hAnsi="Times New Roman" w:cs="Times New Roman"/>
          <w:sz w:val="24"/>
          <w:szCs w:val="24"/>
        </w:rPr>
      </w:pPr>
    </w:p>
    <w:p w14:paraId="79C8B150" w14:textId="77777777" w:rsidR="00705E39" w:rsidRPr="00185CAC" w:rsidRDefault="00705E39" w:rsidP="00705E39">
      <w:pPr>
        <w:rPr>
          <w:rFonts w:ascii="Times New Roman" w:hAnsi="Times New Roman" w:cs="Times New Roman"/>
          <w:sz w:val="24"/>
          <w:szCs w:val="24"/>
        </w:rPr>
      </w:pPr>
    </w:p>
    <w:p w14:paraId="2347361C" w14:textId="77777777" w:rsidR="00705E39" w:rsidRPr="00185CAC" w:rsidRDefault="00705E39" w:rsidP="00705E39">
      <w:pPr>
        <w:rPr>
          <w:rFonts w:ascii="Times New Roman" w:hAnsi="Times New Roman" w:cs="Times New Roman"/>
          <w:sz w:val="24"/>
          <w:szCs w:val="24"/>
        </w:rPr>
      </w:pPr>
    </w:p>
    <w:p w14:paraId="7DF3A74F" w14:textId="77777777" w:rsidR="00705E39" w:rsidRPr="00185CAC" w:rsidRDefault="00705E39" w:rsidP="00705E39">
      <w:pPr>
        <w:jc w:val="center"/>
        <w:rPr>
          <w:rFonts w:ascii="Times New Roman" w:hAnsi="Times New Roman" w:cs="Times New Roman"/>
          <w:b/>
          <w:bCs/>
          <w:sz w:val="24"/>
          <w:szCs w:val="24"/>
        </w:rPr>
      </w:pPr>
      <w:r w:rsidRPr="00185CAC">
        <w:rPr>
          <w:rFonts w:ascii="Times New Roman" w:hAnsi="Times New Roman" w:cs="Times New Roman"/>
          <w:b/>
          <w:bCs/>
          <w:sz w:val="24"/>
          <w:szCs w:val="24"/>
        </w:rPr>
        <w:t>4th June 2021</w:t>
      </w:r>
    </w:p>
    <w:p w14:paraId="07668B6C" w14:textId="77777777" w:rsidR="00705E39" w:rsidRDefault="00705E39" w:rsidP="00705E39">
      <w:pPr>
        <w:rPr>
          <w:rFonts w:ascii="Arial" w:hAnsi="Arial" w:cs="Arial"/>
          <w:b/>
          <w:bCs/>
          <w:sz w:val="24"/>
          <w:szCs w:val="24"/>
        </w:rPr>
      </w:pPr>
    </w:p>
    <w:p w14:paraId="03FF5C52" w14:textId="77777777" w:rsidR="00705E39" w:rsidRDefault="00705E39" w:rsidP="00705E39">
      <w:pPr>
        <w:rPr>
          <w:rFonts w:ascii="Arial" w:hAnsi="Arial" w:cs="Arial"/>
          <w:b/>
          <w:bCs/>
          <w:sz w:val="24"/>
          <w:szCs w:val="24"/>
        </w:rPr>
      </w:pPr>
    </w:p>
    <w:p w14:paraId="76855E19" w14:textId="77777777" w:rsidR="00705E39" w:rsidRDefault="00705E39" w:rsidP="00705E39">
      <w:pPr>
        <w:rPr>
          <w:rFonts w:ascii="Arial" w:hAnsi="Arial" w:cs="Arial"/>
          <w:b/>
          <w:bCs/>
          <w:sz w:val="24"/>
          <w:szCs w:val="24"/>
        </w:rPr>
      </w:pPr>
    </w:p>
    <w:p w14:paraId="7577DAA4" w14:textId="77777777" w:rsidR="00705E39" w:rsidRPr="00185CAC" w:rsidRDefault="00705E39" w:rsidP="00185CAC">
      <w:pPr>
        <w:ind w:left="2160" w:firstLine="720"/>
        <w:rPr>
          <w:rFonts w:ascii="Times New Roman" w:hAnsi="Times New Roman" w:cs="Times New Roman"/>
          <w:b/>
          <w:bCs/>
          <w:sz w:val="24"/>
          <w:szCs w:val="24"/>
        </w:rPr>
      </w:pPr>
      <w:r w:rsidRPr="00185CAC">
        <w:rPr>
          <w:rFonts w:ascii="Times New Roman" w:hAnsi="Times New Roman" w:cs="Times New Roman"/>
          <w:b/>
          <w:bCs/>
          <w:sz w:val="24"/>
          <w:szCs w:val="24"/>
        </w:rPr>
        <w:lastRenderedPageBreak/>
        <w:t>Candidate Declaration</w:t>
      </w:r>
    </w:p>
    <w:p w14:paraId="120BC5A2" w14:textId="77777777" w:rsidR="00705E39" w:rsidRPr="00185CAC" w:rsidRDefault="00705E39" w:rsidP="00705E39">
      <w:pPr>
        <w:rPr>
          <w:rFonts w:ascii="Times New Roman" w:hAnsi="Times New Roman" w:cs="Times New Roman"/>
          <w:sz w:val="24"/>
          <w:szCs w:val="24"/>
        </w:rPr>
      </w:pPr>
      <w:r w:rsidRPr="00185CAC">
        <w:rPr>
          <w:rFonts w:ascii="Times New Roman" w:hAnsi="Times New Roman" w:cs="Times New Roman"/>
          <w:sz w:val="24"/>
          <w:szCs w:val="24"/>
        </w:rPr>
        <w:t>Candidate Name: Irerhievwie Emuesiri</w:t>
      </w:r>
    </w:p>
    <w:p w14:paraId="68A99BA9" w14:textId="77777777" w:rsidR="00705E39" w:rsidRPr="00185CAC" w:rsidRDefault="00705E39" w:rsidP="00705E39">
      <w:pPr>
        <w:rPr>
          <w:rFonts w:ascii="Times New Roman" w:hAnsi="Times New Roman" w:cs="Times New Roman"/>
          <w:sz w:val="24"/>
          <w:szCs w:val="24"/>
        </w:rPr>
      </w:pPr>
    </w:p>
    <w:p w14:paraId="4DC58AFE" w14:textId="77777777" w:rsidR="00705E39" w:rsidRPr="00185CAC" w:rsidRDefault="00705E39" w:rsidP="00705E39">
      <w:pPr>
        <w:rPr>
          <w:rFonts w:ascii="Times New Roman" w:hAnsi="Times New Roman" w:cs="Times New Roman"/>
          <w:sz w:val="24"/>
          <w:szCs w:val="24"/>
        </w:rPr>
      </w:pPr>
      <w:r w:rsidRPr="00185CAC">
        <w:rPr>
          <w:rFonts w:ascii="Times New Roman" w:hAnsi="Times New Roman" w:cs="Times New Roman"/>
          <w:sz w:val="24"/>
          <w:szCs w:val="24"/>
        </w:rPr>
        <w:t xml:space="preserve">I certify that the dissertation entitled: </w:t>
      </w:r>
    </w:p>
    <w:p w14:paraId="2E7221FE" w14:textId="77777777" w:rsidR="00705E39" w:rsidRPr="00185CAC" w:rsidRDefault="00705E39" w:rsidP="00705E39">
      <w:pPr>
        <w:rPr>
          <w:rFonts w:ascii="Times New Roman" w:eastAsia="Times New Roman" w:hAnsi="Times New Roman" w:cs="Times New Roman"/>
          <w:b/>
          <w:sz w:val="24"/>
          <w:szCs w:val="24"/>
          <w:shd w:val="clear" w:color="auto" w:fill="FFFFFF"/>
        </w:rPr>
      </w:pPr>
      <w:r w:rsidRPr="00185CAC">
        <w:rPr>
          <w:rFonts w:ascii="Times New Roman" w:eastAsia="Times New Roman" w:hAnsi="Times New Roman" w:cs="Times New Roman"/>
          <w:b/>
          <w:sz w:val="24"/>
          <w:szCs w:val="24"/>
        </w:rPr>
        <w:t>A CRITICAL EVALUATION OF</w:t>
      </w:r>
      <w:r w:rsidRPr="00185CAC">
        <w:rPr>
          <w:rFonts w:ascii="Times New Roman" w:eastAsia="Times New Roman" w:hAnsi="Times New Roman" w:cs="Times New Roman"/>
          <w:b/>
          <w:sz w:val="24"/>
          <w:szCs w:val="24"/>
          <w:shd w:val="clear" w:color="auto" w:fill="FFFFFF"/>
        </w:rPr>
        <w:t xml:space="preserve"> THE EXTENT TO WHICH THE RECOGNITION OF THE RIGHT TO PRIVACY FOR INDIVIDUAL CITIZENS UNDER THE EUROPEAN CONVENTION ON HUMAN RIGHTS 1950 IS SUPPORTED BY THE LAW RELATED TO DATA PROTECTION IN THE EUROPEAN UNION THAT IS NOW PROVIDED FOR UNDER THE GDPR</w:t>
      </w:r>
    </w:p>
    <w:p w14:paraId="6B8EE071" w14:textId="77777777" w:rsidR="00705E39" w:rsidRPr="00185CAC" w:rsidRDefault="00705E39" w:rsidP="00705E39">
      <w:pPr>
        <w:rPr>
          <w:rFonts w:ascii="Times New Roman" w:hAnsi="Times New Roman" w:cs="Times New Roman"/>
          <w:sz w:val="24"/>
          <w:szCs w:val="24"/>
        </w:rPr>
      </w:pPr>
    </w:p>
    <w:p w14:paraId="634540B7" w14:textId="77777777" w:rsidR="00705E39" w:rsidRPr="00185CAC" w:rsidRDefault="00705E39" w:rsidP="00705E39">
      <w:pPr>
        <w:rPr>
          <w:rFonts w:ascii="Times New Roman" w:hAnsi="Times New Roman" w:cs="Times New Roman"/>
          <w:sz w:val="24"/>
          <w:szCs w:val="24"/>
        </w:rPr>
      </w:pPr>
    </w:p>
    <w:p w14:paraId="72D09B72" w14:textId="77777777" w:rsidR="00705E39" w:rsidRPr="00185CAC" w:rsidRDefault="00705E39" w:rsidP="00705E39">
      <w:pPr>
        <w:jc w:val="both"/>
        <w:rPr>
          <w:rFonts w:ascii="Times New Roman" w:hAnsi="Times New Roman" w:cs="Times New Roman"/>
          <w:sz w:val="24"/>
          <w:szCs w:val="24"/>
        </w:rPr>
      </w:pPr>
      <w:r w:rsidRPr="00185CAC">
        <w:rPr>
          <w:rFonts w:ascii="Times New Roman" w:hAnsi="Times New Roman" w:cs="Times New Roman"/>
          <w:sz w:val="24"/>
          <w:szCs w:val="24"/>
        </w:rPr>
        <w:t xml:space="preserve">submitted for the degree of </w:t>
      </w:r>
      <w:r w:rsidRPr="00185CAC">
        <w:rPr>
          <w:rFonts w:ascii="Times New Roman" w:hAnsi="Times New Roman" w:cs="Times New Roman"/>
          <w:b/>
          <w:bCs/>
          <w:sz w:val="24"/>
          <w:szCs w:val="24"/>
        </w:rPr>
        <w:t>MSc in International Business and Law</w:t>
      </w:r>
      <w:r w:rsidRPr="00185CAC">
        <w:rPr>
          <w:rFonts w:ascii="Times New Roman" w:hAnsi="Times New Roman" w:cs="Times New Roman"/>
          <w:sz w:val="24"/>
          <w:szCs w:val="24"/>
        </w:rPr>
        <w:t xml:space="preserve"> is the result of my work and that where reference is made to the work of others, due acknowledgement is given.</w:t>
      </w:r>
    </w:p>
    <w:p w14:paraId="47E864FE" w14:textId="77777777" w:rsidR="00705E39" w:rsidRPr="00185CAC" w:rsidRDefault="00705E39" w:rsidP="00705E39">
      <w:pPr>
        <w:rPr>
          <w:rFonts w:ascii="Times New Roman" w:hAnsi="Times New Roman" w:cs="Times New Roman"/>
          <w:sz w:val="24"/>
          <w:szCs w:val="24"/>
        </w:rPr>
      </w:pPr>
    </w:p>
    <w:p w14:paraId="3977326D" w14:textId="77777777" w:rsidR="00705E39" w:rsidRPr="00185CAC" w:rsidRDefault="00705E39" w:rsidP="00705E39">
      <w:pPr>
        <w:rPr>
          <w:rFonts w:ascii="Times New Roman" w:hAnsi="Times New Roman" w:cs="Times New Roman"/>
          <w:sz w:val="24"/>
          <w:szCs w:val="24"/>
        </w:rPr>
      </w:pPr>
      <w:r w:rsidRPr="00185CAC">
        <w:rPr>
          <w:rFonts w:ascii="Times New Roman" w:hAnsi="Times New Roman" w:cs="Times New Roman"/>
          <w:sz w:val="24"/>
          <w:szCs w:val="24"/>
        </w:rPr>
        <w:t xml:space="preserve"> Candidate Signature: Irerhievwie Emuesiri </w:t>
      </w:r>
    </w:p>
    <w:p w14:paraId="2CD64462" w14:textId="77777777" w:rsidR="00705E39" w:rsidRPr="00185CAC" w:rsidRDefault="00705E39" w:rsidP="00705E39">
      <w:pPr>
        <w:rPr>
          <w:rFonts w:ascii="Times New Roman" w:hAnsi="Times New Roman" w:cs="Times New Roman"/>
          <w:sz w:val="24"/>
          <w:szCs w:val="24"/>
        </w:rPr>
      </w:pPr>
    </w:p>
    <w:p w14:paraId="330A33B3" w14:textId="77777777" w:rsidR="00705E39" w:rsidRPr="00185CAC" w:rsidRDefault="00705E39" w:rsidP="00705E39">
      <w:pPr>
        <w:rPr>
          <w:rFonts w:ascii="Times New Roman" w:hAnsi="Times New Roman" w:cs="Times New Roman"/>
          <w:sz w:val="24"/>
          <w:szCs w:val="24"/>
        </w:rPr>
      </w:pPr>
      <w:r w:rsidRPr="00185CAC">
        <w:rPr>
          <w:rFonts w:ascii="Times New Roman" w:hAnsi="Times New Roman" w:cs="Times New Roman"/>
          <w:sz w:val="24"/>
          <w:szCs w:val="24"/>
        </w:rPr>
        <w:t xml:space="preserve"> Date: 4th June 2021</w:t>
      </w:r>
    </w:p>
    <w:p w14:paraId="296E3A89" w14:textId="77777777" w:rsidR="00705E39" w:rsidRPr="00185CAC" w:rsidRDefault="00705E39" w:rsidP="00705E39">
      <w:pPr>
        <w:rPr>
          <w:rFonts w:ascii="Times New Roman" w:hAnsi="Times New Roman" w:cs="Times New Roman"/>
          <w:sz w:val="24"/>
          <w:szCs w:val="24"/>
        </w:rPr>
      </w:pPr>
    </w:p>
    <w:p w14:paraId="04C871D0" w14:textId="77777777" w:rsidR="00705E39" w:rsidRPr="00185CAC" w:rsidRDefault="00705E39" w:rsidP="00705E39">
      <w:pPr>
        <w:rPr>
          <w:rFonts w:ascii="Times New Roman" w:hAnsi="Times New Roman" w:cs="Times New Roman"/>
          <w:sz w:val="24"/>
          <w:szCs w:val="24"/>
        </w:rPr>
      </w:pPr>
      <w:r w:rsidRPr="00185CAC">
        <w:rPr>
          <w:rFonts w:ascii="Times New Roman" w:hAnsi="Times New Roman" w:cs="Times New Roman"/>
          <w:sz w:val="24"/>
          <w:szCs w:val="24"/>
        </w:rPr>
        <w:t xml:space="preserve"> Supervisor Signature: </w:t>
      </w:r>
    </w:p>
    <w:p w14:paraId="18C2FC73" w14:textId="77777777" w:rsidR="00705E39" w:rsidRPr="00185CAC" w:rsidRDefault="00705E39" w:rsidP="00705E39">
      <w:pPr>
        <w:rPr>
          <w:rFonts w:ascii="Times New Roman" w:hAnsi="Times New Roman" w:cs="Times New Roman"/>
          <w:sz w:val="24"/>
          <w:szCs w:val="24"/>
        </w:rPr>
      </w:pPr>
    </w:p>
    <w:p w14:paraId="0B5B90FC" w14:textId="77777777" w:rsidR="00705E39" w:rsidRPr="00185CAC" w:rsidRDefault="00705E39" w:rsidP="00705E39">
      <w:pPr>
        <w:rPr>
          <w:rFonts w:ascii="Times New Roman" w:hAnsi="Times New Roman" w:cs="Times New Roman"/>
          <w:sz w:val="24"/>
          <w:szCs w:val="24"/>
        </w:rPr>
      </w:pPr>
      <w:r w:rsidRPr="00185CAC">
        <w:rPr>
          <w:rFonts w:ascii="Times New Roman" w:hAnsi="Times New Roman" w:cs="Times New Roman"/>
          <w:sz w:val="24"/>
          <w:szCs w:val="24"/>
        </w:rPr>
        <w:t xml:space="preserve"> Date: 4th June 2021</w:t>
      </w:r>
    </w:p>
    <w:p w14:paraId="52D5D8C8" w14:textId="77777777" w:rsidR="00705E39" w:rsidRPr="00185CAC" w:rsidRDefault="00705E39" w:rsidP="00705E39">
      <w:pPr>
        <w:rPr>
          <w:rFonts w:ascii="Times New Roman" w:hAnsi="Times New Roman" w:cs="Times New Roman"/>
          <w:sz w:val="24"/>
          <w:szCs w:val="24"/>
        </w:rPr>
      </w:pPr>
    </w:p>
    <w:p w14:paraId="70EA4433" w14:textId="77777777" w:rsidR="00705E39" w:rsidRPr="00185CAC" w:rsidRDefault="00705E39" w:rsidP="00705E39">
      <w:pPr>
        <w:rPr>
          <w:rFonts w:ascii="Times New Roman" w:hAnsi="Times New Roman" w:cs="Times New Roman"/>
          <w:sz w:val="24"/>
          <w:szCs w:val="24"/>
        </w:rPr>
      </w:pPr>
    </w:p>
    <w:p w14:paraId="664746AC" w14:textId="77777777" w:rsidR="00705E39" w:rsidRPr="00185CAC" w:rsidRDefault="00705E39" w:rsidP="00705E39">
      <w:pPr>
        <w:rPr>
          <w:rFonts w:ascii="Times New Roman" w:hAnsi="Times New Roman" w:cs="Times New Roman"/>
          <w:sz w:val="24"/>
          <w:szCs w:val="24"/>
        </w:rPr>
      </w:pPr>
    </w:p>
    <w:p w14:paraId="576F0EEC" w14:textId="77777777" w:rsidR="00705E39" w:rsidRPr="00185CAC" w:rsidRDefault="00705E39" w:rsidP="00705E39">
      <w:pPr>
        <w:rPr>
          <w:rFonts w:ascii="Times New Roman" w:hAnsi="Times New Roman" w:cs="Times New Roman"/>
          <w:b/>
          <w:bCs/>
          <w:sz w:val="24"/>
          <w:szCs w:val="24"/>
        </w:rPr>
      </w:pPr>
    </w:p>
    <w:p w14:paraId="5A9C56CA" w14:textId="77777777" w:rsidR="00705E39" w:rsidRPr="00185CAC" w:rsidRDefault="00705E39" w:rsidP="00705E39">
      <w:pPr>
        <w:rPr>
          <w:rFonts w:ascii="Times New Roman" w:hAnsi="Times New Roman" w:cs="Times New Roman"/>
          <w:b/>
          <w:bCs/>
          <w:sz w:val="24"/>
          <w:szCs w:val="24"/>
        </w:rPr>
      </w:pPr>
    </w:p>
    <w:p w14:paraId="3ABA622B" w14:textId="77777777" w:rsidR="00705E39" w:rsidRPr="00185CAC" w:rsidRDefault="00705E39" w:rsidP="00705E39">
      <w:pPr>
        <w:rPr>
          <w:rFonts w:ascii="Times New Roman" w:hAnsi="Times New Roman" w:cs="Times New Roman"/>
          <w:b/>
          <w:bCs/>
          <w:sz w:val="24"/>
          <w:szCs w:val="24"/>
        </w:rPr>
      </w:pPr>
    </w:p>
    <w:p w14:paraId="1B54DCD9" w14:textId="77777777" w:rsidR="00705E39" w:rsidRPr="00185CAC" w:rsidRDefault="00705E39" w:rsidP="00705E39">
      <w:pPr>
        <w:rPr>
          <w:rFonts w:ascii="Times New Roman" w:hAnsi="Times New Roman" w:cs="Times New Roman"/>
          <w:b/>
          <w:bCs/>
          <w:sz w:val="24"/>
          <w:szCs w:val="24"/>
        </w:rPr>
      </w:pPr>
    </w:p>
    <w:p w14:paraId="21A9206A" w14:textId="77777777" w:rsidR="00705E39" w:rsidRPr="00185CAC" w:rsidRDefault="00705E39" w:rsidP="00705E39">
      <w:pPr>
        <w:rPr>
          <w:rFonts w:ascii="Times New Roman" w:hAnsi="Times New Roman" w:cs="Times New Roman"/>
          <w:b/>
          <w:bCs/>
          <w:sz w:val="24"/>
          <w:szCs w:val="24"/>
        </w:rPr>
      </w:pPr>
    </w:p>
    <w:p w14:paraId="42833AC3" w14:textId="77777777" w:rsidR="00185CAC" w:rsidRDefault="00185CAC" w:rsidP="00705E39">
      <w:pPr>
        <w:rPr>
          <w:rFonts w:ascii="Times New Roman" w:hAnsi="Times New Roman" w:cs="Times New Roman"/>
          <w:b/>
          <w:bCs/>
          <w:sz w:val="24"/>
          <w:szCs w:val="24"/>
        </w:rPr>
      </w:pPr>
    </w:p>
    <w:p w14:paraId="704D4318" w14:textId="19BEA9C2" w:rsidR="00705E39" w:rsidRPr="00563648" w:rsidRDefault="00705E39" w:rsidP="00705E39">
      <w:pPr>
        <w:rPr>
          <w:rFonts w:ascii="Times New Roman" w:hAnsi="Times New Roman" w:cs="Times New Roman"/>
          <w:b/>
          <w:bCs/>
          <w:sz w:val="24"/>
          <w:szCs w:val="24"/>
        </w:rPr>
      </w:pPr>
      <w:r w:rsidRPr="00563648">
        <w:rPr>
          <w:rFonts w:ascii="Times New Roman" w:hAnsi="Times New Roman" w:cs="Times New Roman"/>
          <w:b/>
          <w:bCs/>
          <w:sz w:val="24"/>
          <w:szCs w:val="24"/>
        </w:rPr>
        <w:lastRenderedPageBreak/>
        <w:t>Dedication</w:t>
      </w:r>
    </w:p>
    <w:p w14:paraId="5F13DF96" w14:textId="77777777" w:rsidR="00D65311" w:rsidRDefault="00D65311" w:rsidP="00705E39">
      <w:pPr>
        <w:jc w:val="both"/>
        <w:rPr>
          <w:rFonts w:ascii="Times New Roman" w:hAnsi="Times New Roman" w:cs="Times New Roman"/>
          <w:sz w:val="24"/>
          <w:szCs w:val="24"/>
        </w:rPr>
      </w:pPr>
      <w:r>
        <w:rPr>
          <w:rFonts w:ascii="Times New Roman" w:hAnsi="Times New Roman" w:cs="Times New Roman"/>
          <w:sz w:val="24"/>
          <w:szCs w:val="24"/>
        </w:rPr>
        <w:t xml:space="preserve">This research is dedicated to God Almighty for his infinite mercies and grace upon my life, and for providing me the strength to finish this research well, of which I am most grateful. </w:t>
      </w:r>
    </w:p>
    <w:p w14:paraId="18755EAD" w14:textId="77777777" w:rsidR="00705E39" w:rsidRPr="00563648" w:rsidRDefault="00705E39" w:rsidP="00705E39">
      <w:pPr>
        <w:rPr>
          <w:rFonts w:ascii="Times New Roman" w:hAnsi="Times New Roman" w:cs="Times New Roman"/>
          <w:sz w:val="24"/>
          <w:szCs w:val="24"/>
        </w:rPr>
      </w:pPr>
    </w:p>
    <w:p w14:paraId="69BDDCE0" w14:textId="77777777" w:rsidR="00705E39" w:rsidRPr="002C54A4" w:rsidRDefault="00705E39" w:rsidP="00705E39">
      <w:pPr>
        <w:rPr>
          <w:rFonts w:ascii="Arial" w:hAnsi="Arial" w:cs="Arial"/>
          <w:sz w:val="24"/>
          <w:szCs w:val="24"/>
        </w:rPr>
      </w:pPr>
    </w:p>
    <w:p w14:paraId="33CF68E6" w14:textId="77777777" w:rsidR="00705E39" w:rsidRPr="002C54A4" w:rsidRDefault="00705E39" w:rsidP="00705E39">
      <w:pPr>
        <w:rPr>
          <w:rFonts w:ascii="Arial" w:hAnsi="Arial" w:cs="Arial"/>
          <w:sz w:val="24"/>
          <w:szCs w:val="24"/>
        </w:rPr>
      </w:pPr>
    </w:p>
    <w:p w14:paraId="36F80C22" w14:textId="77777777" w:rsidR="00705E39" w:rsidRPr="002C54A4" w:rsidRDefault="00705E39" w:rsidP="00705E39">
      <w:pPr>
        <w:rPr>
          <w:rFonts w:ascii="Arial" w:hAnsi="Arial" w:cs="Arial"/>
          <w:sz w:val="24"/>
          <w:szCs w:val="24"/>
        </w:rPr>
      </w:pPr>
    </w:p>
    <w:p w14:paraId="64F64041" w14:textId="77777777" w:rsidR="00705E39" w:rsidRPr="002C54A4" w:rsidRDefault="00705E39" w:rsidP="00705E39">
      <w:pPr>
        <w:rPr>
          <w:rFonts w:ascii="Arial" w:hAnsi="Arial" w:cs="Arial"/>
          <w:sz w:val="24"/>
          <w:szCs w:val="24"/>
        </w:rPr>
      </w:pPr>
    </w:p>
    <w:p w14:paraId="560BD787" w14:textId="77777777" w:rsidR="00705E39" w:rsidRPr="002C54A4" w:rsidRDefault="00705E39" w:rsidP="00705E39">
      <w:pPr>
        <w:rPr>
          <w:rFonts w:ascii="Arial" w:hAnsi="Arial" w:cs="Arial"/>
          <w:sz w:val="24"/>
          <w:szCs w:val="24"/>
        </w:rPr>
      </w:pPr>
    </w:p>
    <w:p w14:paraId="1F582EAF" w14:textId="77777777" w:rsidR="00705E39" w:rsidRPr="002C54A4" w:rsidRDefault="00705E39" w:rsidP="00705E39">
      <w:pPr>
        <w:rPr>
          <w:rFonts w:ascii="Arial" w:hAnsi="Arial" w:cs="Arial"/>
          <w:sz w:val="24"/>
          <w:szCs w:val="24"/>
        </w:rPr>
      </w:pPr>
    </w:p>
    <w:p w14:paraId="1503C4D8" w14:textId="77777777" w:rsidR="00705E39" w:rsidRPr="002C54A4" w:rsidRDefault="00705E39" w:rsidP="00705E39">
      <w:pPr>
        <w:rPr>
          <w:rFonts w:ascii="Arial" w:hAnsi="Arial" w:cs="Arial"/>
          <w:sz w:val="24"/>
          <w:szCs w:val="24"/>
        </w:rPr>
      </w:pPr>
    </w:p>
    <w:p w14:paraId="4CA36111" w14:textId="77777777" w:rsidR="00705E39" w:rsidRPr="002C54A4" w:rsidRDefault="00705E39" w:rsidP="00705E39">
      <w:pPr>
        <w:rPr>
          <w:rFonts w:ascii="Arial" w:hAnsi="Arial" w:cs="Arial"/>
          <w:sz w:val="24"/>
          <w:szCs w:val="24"/>
        </w:rPr>
      </w:pPr>
    </w:p>
    <w:p w14:paraId="32CFB7C5" w14:textId="77777777" w:rsidR="00705E39" w:rsidRPr="002C54A4" w:rsidRDefault="00705E39" w:rsidP="00705E39">
      <w:pPr>
        <w:rPr>
          <w:rFonts w:ascii="Arial" w:hAnsi="Arial" w:cs="Arial"/>
          <w:sz w:val="24"/>
          <w:szCs w:val="24"/>
        </w:rPr>
      </w:pPr>
    </w:p>
    <w:p w14:paraId="65C9DE4D" w14:textId="77777777" w:rsidR="00705E39" w:rsidRPr="002C54A4" w:rsidRDefault="00705E39" w:rsidP="00705E39">
      <w:pPr>
        <w:rPr>
          <w:rFonts w:ascii="Arial" w:hAnsi="Arial" w:cs="Arial"/>
          <w:sz w:val="24"/>
          <w:szCs w:val="24"/>
        </w:rPr>
      </w:pPr>
    </w:p>
    <w:p w14:paraId="0C6212BB" w14:textId="77777777" w:rsidR="00705E39" w:rsidRPr="002C54A4" w:rsidRDefault="00705E39" w:rsidP="00705E39">
      <w:pPr>
        <w:rPr>
          <w:rFonts w:ascii="Arial" w:hAnsi="Arial" w:cs="Arial"/>
          <w:sz w:val="24"/>
          <w:szCs w:val="24"/>
        </w:rPr>
      </w:pPr>
    </w:p>
    <w:p w14:paraId="297552D9" w14:textId="77777777" w:rsidR="00705E39" w:rsidRPr="002C54A4" w:rsidRDefault="00705E39" w:rsidP="00705E39">
      <w:pPr>
        <w:rPr>
          <w:rFonts w:ascii="Arial" w:hAnsi="Arial" w:cs="Arial"/>
          <w:sz w:val="24"/>
          <w:szCs w:val="24"/>
        </w:rPr>
      </w:pPr>
    </w:p>
    <w:p w14:paraId="14F80A2E" w14:textId="77777777" w:rsidR="00705E39" w:rsidRPr="002C54A4" w:rsidRDefault="00705E39" w:rsidP="00705E39">
      <w:pPr>
        <w:rPr>
          <w:rFonts w:ascii="Arial" w:hAnsi="Arial" w:cs="Arial"/>
          <w:sz w:val="24"/>
          <w:szCs w:val="24"/>
        </w:rPr>
      </w:pPr>
    </w:p>
    <w:p w14:paraId="0AAB34CC" w14:textId="77777777" w:rsidR="00705E39" w:rsidRPr="002C54A4" w:rsidRDefault="00705E39" w:rsidP="00705E39">
      <w:pPr>
        <w:rPr>
          <w:rFonts w:ascii="Arial" w:hAnsi="Arial" w:cs="Arial"/>
          <w:sz w:val="24"/>
          <w:szCs w:val="24"/>
        </w:rPr>
      </w:pPr>
    </w:p>
    <w:p w14:paraId="65151E6B" w14:textId="77777777" w:rsidR="00705E39" w:rsidRPr="002C54A4" w:rsidRDefault="00705E39" w:rsidP="00705E39">
      <w:pPr>
        <w:rPr>
          <w:rFonts w:ascii="Arial" w:hAnsi="Arial" w:cs="Arial"/>
          <w:sz w:val="24"/>
          <w:szCs w:val="24"/>
        </w:rPr>
      </w:pPr>
    </w:p>
    <w:p w14:paraId="763CE46E" w14:textId="77777777" w:rsidR="00705E39" w:rsidRPr="002C54A4" w:rsidRDefault="00705E39" w:rsidP="00705E39">
      <w:pPr>
        <w:rPr>
          <w:rFonts w:ascii="Arial" w:hAnsi="Arial" w:cs="Arial"/>
          <w:sz w:val="24"/>
          <w:szCs w:val="24"/>
        </w:rPr>
      </w:pPr>
    </w:p>
    <w:p w14:paraId="19144FF1" w14:textId="77777777" w:rsidR="00705E39" w:rsidRPr="002C54A4" w:rsidRDefault="00705E39" w:rsidP="00705E39">
      <w:pPr>
        <w:rPr>
          <w:rFonts w:ascii="Arial" w:hAnsi="Arial" w:cs="Arial"/>
          <w:sz w:val="24"/>
          <w:szCs w:val="24"/>
        </w:rPr>
      </w:pPr>
    </w:p>
    <w:p w14:paraId="3B4B8D51" w14:textId="77777777" w:rsidR="00705E39" w:rsidRDefault="00705E39" w:rsidP="00705E39">
      <w:pPr>
        <w:rPr>
          <w:rFonts w:ascii="Arial" w:hAnsi="Arial" w:cs="Arial"/>
          <w:sz w:val="24"/>
          <w:szCs w:val="24"/>
        </w:rPr>
      </w:pPr>
    </w:p>
    <w:p w14:paraId="5C79422D" w14:textId="77777777" w:rsidR="00705E39" w:rsidRPr="002C54A4" w:rsidRDefault="00705E39" w:rsidP="00705E39">
      <w:pPr>
        <w:rPr>
          <w:rFonts w:ascii="Arial" w:hAnsi="Arial" w:cs="Arial"/>
          <w:sz w:val="24"/>
          <w:szCs w:val="24"/>
        </w:rPr>
      </w:pPr>
    </w:p>
    <w:p w14:paraId="32ECABD0" w14:textId="77777777" w:rsidR="00705E39" w:rsidRDefault="00705E39" w:rsidP="00705E39">
      <w:pPr>
        <w:rPr>
          <w:rFonts w:ascii="Arial" w:hAnsi="Arial" w:cs="Arial"/>
          <w:b/>
          <w:bCs/>
          <w:sz w:val="24"/>
          <w:szCs w:val="24"/>
        </w:rPr>
      </w:pPr>
    </w:p>
    <w:p w14:paraId="6C164691" w14:textId="77777777" w:rsidR="00B77D1E" w:rsidRDefault="00B77D1E" w:rsidP="00705E39">
      <w:pPr>
        <w:rPr>
          <w:rFonts w:ascii="Arial" w:hAnsi="Arial" w:cs="Arial"/>
          <w:b/>
          <w:bCs/>
          <w:sz w:val="24"/>
          <w:szCs w:val="24"/>
        </w:rPr>
      </w:pPr>
    </w:p>
    <w:p w14:paraId="22F2C6C5" w14:textId="77777777" w:rsidR="00B77D1E" w:rsidRDefault="00B77D1E" w:rsidP="00705E39">
      <w:pPr>
        <w:rPr>
          <w:rFonts w:ascii="Arial" w:hAnsi="Arial" w:cs="Arial"/>
          <w:b/>
          <w:bCs/>
          <w:sz w:val="24"/>
          <w:szCs w:val="24"/>
        </w:rPr>
      </w:pPr>
    </w:p>
    <w:p w14:paraId="271C2659" w14:textId="77777777" w:rsidR="00B77D1E" w:rsidRDefault="00B77D1E" w:rsidP="00705E39">
      <w:pPr>
        <w:rPr>
          <w:rFonts w:ascii="Arial" w:hAnsi="Arial" w:cs="Arial"/>
          <w:b/>
          <w:bCs/>
          <w:sz w:val="24"/>
          <w:szCs w:val="24"/>
        </w:rPr>
      </w:pPr>
    </w:p>
    <w:p w14:paraId="2AC83339" w14:textId="77777777" w:rsidR="00B77D1E" w:rsidRDefault="00B77D1E" w:rsidP="00705E39">
      <w:pPr>
        <w:rPr>
          <w:rFonts w:ascii="Arial" w:hAnsi="Arial" w:cs="Arial"/>
          <w:b/>
          <w:bCs/>
          <w:sz w:val="24"/>
          <w:szCs w:val="24"/>
        </w:rPr>
      </w:pPr>
    </w:p>
    <w:p w14:paraId="0DE44A93" w14:textId="77777777" w:rsidR="00B77D1E" w:rsidRDefault="00B77D1E" w:rsidP="00705E39">
      <w:pPr>
        <w:rPr>
          <w:rFonts w:ascii="Arial" w:hAnsi="Arial" w:cs="Arial"/>
          <w:b/>
          <w:bCs/>
          <w:sz w:val="24"/>
          <w:szCs w:val="24"/>
        </w:rPr>
      </w:pPr>
    </w:p>
    <w:p w14:paraId="4D623B2B" w14:textId="5D61D990" w:rsidR="00705E39" w:rsidRPr="00B77D1E" w:rsidRDefault="00705E39" w:rsidP="00705E39">
      <w:pPr>
        <w:rPr>
          <w:rFonts w:ascii="Arial" w:hAnsi="Arial" w:cs="Arial"/>
          <w:b/>
          <w:bCs/>
          <w:sz w:val="24"/>
          <w:szCs w:val="24"/>
        </w:rPr>
      </w:pPr>
      <w:r w:rsidRPr="00563648">
        <w:rPr>
          <w:rFonts w:ascii="Times New Roman" w:hAnsi="Times New Roman" w:cs="Times New Roman"/>
          <w:b/>
          <w:bCs/>
          <w:sz w:val="24"/>
          <w:szCs w:val="24"/>
        </w:rPr>
        <w:lastRenderedPageBreak/>
        <w:t>Acknowledgements</w:t>
      </w:r>
    </w:p>
    <w:p w14:paraId="4C84BBE2" w14:textId="4BA958AB" w:rsidR="005B1690" w:rsidRPr="005B1690" w:rsidRDefault="005B1690" w:rsidP="005B1690">
      <w:pPr>
        <w:spacing w:line="360" w:lineRule="auto"/>
        <w:jc w:val="both"/>
        <w:rPr>
          <w:rFonts w:ascii="Times New Roman" w:hAnsi="Times New Roman" w:cs="Times New Roman"/>
          <w:bCs/>
          <w:sz w:val="24"/>
          <w:szCs w:val="24"/>
        </w:rPr>
      </w:pPr>
      <w:r w:rsidRPr="005B1690">
        <w:rPr>
          <w:rFonts w:ascii="Times New Roman" w:hAnsi="Times New Roman" w:cs="Times New Roman"/>
          <w:bCs/>
          <w:sz w:val="24"/>
          <w:szCs w:val="24"/>
        </w:rPr>
        <w:t xml:space="preserve">Initially, I want to recognize my </w:t>
      </w:r>
      <w:r>
        <w:rPr>
          <w:rFonts w:ascii="Times New Roman" w:hAnsi="Times New Roman" w:cs="Times New Roman"/>
          <w:bCs/>
          <w:sz w:val="24"/>
          <w:szCs w:val="24"/>
        </w:rPr>
        <w:t xml:space="preserve">parents, </w:t>
      </w:r>
      <w:r w:rsidRPr="005B1690">
        <w:rPr>
          <w:rFonts w:ascii="Times New Roman" w:hAnsi="Times New Roman" w:cs="Times New Roman"/>
          <w:bCs/>
          <w:sz w:val="24"/>
          <w:szCs w:val="24"/>
        </w:rPr>
        <w:t>Apostle (</w:t>
      </w:r>
      <w:proofErr w:type="spellStart"/>
      <w:r w:rsidRPr="005B1690">
        <w:rPr>
          <w:rFonts w:ascii="Times New Roman" w:hAnsi="Times New Roman" w:cs="Times New Roman"/>
          <w:bCs/>
          <w:sz w:val="24"/>
          <w:szCs w:val="24"/>
        </w:rPr>
        <w:t>Dr.</w:t>
      </w:r>
      <w:proofErr w:type="spellEnd"/>
      <w:r w:rsidRPr="005B1690">
        <w:rPr>
          <w:rFonts w:ascii="Times New Roman" w:hAnsi="Times New Roman" w:cs="Times New Roman"/>
          <w:bCs/>
          <w:sz w:val="24"/>
          <w:szCs w:val="24"/>
        </w:rPr>
        <w:t>) and Mrs. Gideon and Helen Irerhievwie fo</w:t>
      </w:r>
      <w:r>
        <w:rPr>
          <w:rFonts w:ascii="Times New Roman" w:hAnsi="Times New Roman" w:cs="Times New Roman"/>
          <w:bCs/>
          <w:sz w:val="24"/>
          <w:szCs w:val="24"/>
        </w:rPr>
        <w:t xml:space="preserve">r their ceaseless help, </w:t>
      </w:r>
      <w:r w:rsidRPr="005B1690">
        <w:rPr>
          <w:rFonts w:ascii="Times New Roman" w:hAnsi="Times New Roman" w:cs="Times New Roman"/>
          <w:bCs/>
          <w:sz w:val="24"/>
          <w:szCs w:val="24"/>
        </w:rPr>
        <w:t xml:space="preserve">to </w:t>
      </w:r>
      <w:r>
        <w:rPr>
          <w:rFonts w:ascii="Times New Roman" w:hAnsi="Times New Roman" w:cs="Times New Roman"/>
          <w:bCs/>
          <w:sz w:val="24"/>
          <w:szCs w:val="24"/>
        </w:rPr>
        <w:t xml:space="preserve">attend </w:t>
      </w:r>
      <w:r w:rsidRPr="005B1690">
        <w:rPr>
          <w:rFonts w:ascii="Times New Roman" w:hAnsi="Times New Roman" w:cs="Times New Roman"/>
          <w:bCs/>
          <w:sz w:val="24"/>
          <w:szCs w:val="24"/>
        </w:rPr>
        <w:t>Griffith Co</w:t>
      </w:r>
      <w:r>
        <w:rPr>
          <w:rFonts w:ascii="Times New Roman" w:hAnsi="Times New Roman" w:cs="Times New Roman"/>
          <w:bCs/>
          <w:sz w:val="24"/>
          <w:szCs w:val="24"/>
        </w:rPr>
        <w:t>llege Dublin. I should say, it is</w:t>
      </w:r>
      <w:r w:rsidRPr="005B1690">
        <w:rPr>
          <w:rFonts w:ascii="Times New Roman" w:hAnsi="Times New Roman" w:cs="Times New Roman"/>
          <w:bCs/>
          <w:sz w:val="24"/>
          <w:szCs w:val="24"/>
        </w:rPr>
        <w:t xml:space="preserve"> anything but a simple errand to push through notwithstanding all</w:t>
      </w:r>
      <w:r w:rsidR="0006200F">
        <w:rPr>
          <w:rFonts w:ascii="Times New Roman" w:hAnsi="Times New Roman" w:cs="Times New Roman"/>
          <w:bCs/>
          <w:sz w:val="24"/>
          <w:szCs w:val="24"/>
        </w:rPr>
        <w:t xml:space="preserve"> odds</w:t>
      </w:r>
      <w:r w:rsidRPr="005B1690">
        <w:rPr>
          <w:rFonts w:ascii="Times New Roman" w:hAnsi="Times New Roman" w:cs="Times New Roman"/>
          <w:bCs/>
          <w:sz w:val="24"/>
          <w:szCs w:val="24"/>
        </w:rPr>
        <w:t xml:space="preserve">. My mum. Mrs. Helen Irerhievwie, </w:t>
      </w:r>
      <w:r w:rsidR="0006200F">
        <w:rPr>
          <w:rFonts w:ascii="Times New Roman" w:hAnsi="Times New Roman" w:cs="Times New Roman"/>
          <w:bCs/>
          <w:sz w:val="24"/>
          <w:szCs w:val="24"/>
        </w:rPr>
        <w:t xml:space="preserve">the best </w:t>
      </w:r>
      <w:r w:rsidRPr="005B1690">
        <w:rPr>
          <w:rFonts w:ascii="Times New Roman" w:hAnsi="Times New Roman" w:cs="Times New Roman"/>
          <w:bCs/>
          <w:sz w:val="24"/>
          <w:szCs w:val="24"/>
        </w:rPr>
        <w:t>mum anybody might request</w:t>
      </w:r>
      <w:r w:rsidR="0006200F">
        <w:rPr>
          <w:rFonts w:ascii="Times New Roman" w:hAnsi="Times New Roman" w:cs="Times New Roman"/>
          <w:bCs/>
          <w:sz w:val="24"/>
          <w:szCs w:val="24"/>
        </w:rPr>
        <w:t xml:space="preserve"> for</w:t>
      </w:r>
      <w:r w:rsidRPr="005B1690">
        <w:rPr>
          <w:rFonts w:ascii="Times New Roman" w:hAnsi="Times New Roman" w:cs="Times New Roman"/>
          <w:bCs/>
          <w:sz w:val="24"/>
          <w:szCs w:val="24"/>
        </w:rPr>
        <w:t xml:space="preserve">. You </w:t>
      </w:r>
      <w:r w:rsidR="0006200F">
        <w:rPr>
          <w:rFonts w:ascii="Times New Roman" w:hAnsi="Times New Roman" w:cs="Times New Roman"/>
          <w:bCs/>
          <w:sz w:val="24"/>
          <w:szCs w:val="24"/>
        </w:rPr>
        <w:t xml:space="preserve">prayed </w:t>
      </w:r>
      <w:r w:rsidRPr="005B1690">
        <w:rPr>
          <w:rFonts w:ascii="Times New Roman" w:hAnsi="Times New Roman" w:cs="Times New Roman"/>
          <w:bCs/>
          <w:sz w:val="24"/>
          <w:szCs w:val="24"/>
        </w:rPr>
        <w:t xml:space="preserve">with me all through the risky occasions and caused me to understand my self-esteem and how I could make my </w:t>
      </w:r>
      <w:r w:rsidR="0006200F">
        <w:rPr>
          <w:rFonts w:ascii="Times New Roman" w:hAnsi="Times New Roman" w:cs="Times New Roman"/>
          <w:bCs/>
          <w:sz w:val="24"/>
          <w:szCs w:val="24"/>
        </w:rPr>
        <w:t xml:space="preserve">dreams </w:t>
      </w:r>
      <w:r w:rsidRPr="005B1690">
        <w:rPr>
          <w:rFonts w:ascii="Times New Roman" w:hAnsi="Times New Roman" w:cs="Times New Roman"/>
          <w:bCs/>
          <w:sz w:val="24"/>
          <w:szCs w:val="24"/>
        </w:rPr>
        <w:t>work out.</w:t>
      </w:r>
      <w:r w:rsidR="00185CAC">
        <w:rPr>
          <w:rFonts w:ascii="Times New Roman" w:hAnsi="Times New Roman" w:cs="Times New Roman"/>
          <w:bCs/>
          <w:sz w:val="24"/>
          <w:szCs w:val="24"/>
        </w:rPr>
        <w:t xml:space="preserve"> I love you so much.</w:t>
      </w:r>
    </w:p>
    <w:p w14:paraId="1B28B016" w14:textId="5DBA74BE" w:rsidR="005B1690" w:rsidRPr="005B1690" w:rsidRDefault="005B1690" w:rsidP="005B1690">
      <w:pPr>
        <w:spacing w:line="360" w:lineRule="auto"/>
        <w:jc w:val="both"/>
        <w:rPr>
          <w:rFonts w:ascii="Times New Roman" w:hAnsi="Times New Roman" w:cs="Times New Roman"/>
          <w:bCs/>
          <w:sz w:val="24"/>
          <w:szCs w:val="24"/>
        </w:rPr>
      </w:pPr>
      <w:r w:rsidRPr="005B1690">
        <w:rPr>
          <w:rFonts w:ascii="Times New Roman" w:hAnsi="Times New Roman" w:cs="Times New Roman"/>
          <w:bCs/>
          <w:sz w:val="24"/>
          <w:szCs w:val="24"/>
        </w:rPr>
        <w:t xml:space="preserve">I might want to recognize my magnificent and </w:t>
      </w:r>
      <w:r w:rsidR="0006200F">
        <w:rPr>
          <w:rFonts w:ascii="Times New Roman" w:hAnsi="Times New Roman" w:cs="Times New Roman"/>
          <w:bCs/>
          <w:sz w:val="24"/>
          <w:szCs w:val="24"/>
        </w:rPr>
        <w:t xml:space="preserve">supportive sibling </w:t>
      </w:r>
      <w:r w:rsidRPr="005B1690">
        <w:rPr>
          <w:rFonts w:ascii="Times New Roman" w:hAnsi="Times New Roman" w:cs="Times New Roman"/>
          <w:bCs/>
          <w:sz w:val="24"/>
          <w:szCs w:val="24"/>
        </w:rPr>
        <w:t>(</w:t>
      </w:r>
      <w:r w:rsidR="00B77D1E">
        <w:rPr>
          <w:rFonts w:ascii="Times New Roman" w:hAnsi="Times New Roman" w:cs="Times New Roman"/>
          <w:bCs/>
          <w:sz w:val="24"/>
          <w:szCs w:val="24"/>
        </w:rPr>
        <w:t xml:space="preserve">Bro. </w:t>
      </w:r>
      <w:proofErr w:type="spellStart"/>
      <w:r w:rsidRPr="005B1690">
        <w:rPr>
          <w:rFonts w:ascii="Times New Roman" w:hAnsi="Times New Roman" w:cs="Times New Roman"/>
          <w:bCs/>
          <w:sz w:val="24"/>
          <w:szCs w:val="24"/>
        </w:rPr>
        <w:t>Tega</w:t>
      </w:r>
      <w:proofErr w:type="spellEnd"/>
      <w:r w:rsidRPr="005B1690">
        <w:rPr>
          <w:rFonts w:ascii="Times New Roman" w:hAnsi="Times New Roman" w:cs="Times New Roman"/>
          <w:bCs/>
          <w:sz w:val="24"/>
          <w:szCs w:val="24"/>
        </w:rPr>
        <w:t xml:space="preserve">, </w:t>
      </w:r>
      <w:r w:rsidR="00B77D1E">
        <w:rPr>
          <w:rFonts w:ascii="Times New Roman" w:hAnsi="Times New Roman" w:cs="Times New Roman"/>
          <w:bCs/>
          <w:sz w:val="24"/>
          <w:szCs w:val="24"/>
        </w:rPr>
        <w:t xml:space="preserve">Sis. </w:t>
      </w:r>
      <w:proofErr w:type="spellStart"/>
      <w:r w:rsidRPr="005B1690">
        <w:rPr>
          <w:rFonts w:ascii="Times New Roman" w:hAnsi="Times New Roman" w:cs="Times New Roman"/>
          <w:bCs/>
          <w:sz w:val="24"/>
          <w:szCs w:val="24"/>
        </w:rPr>
        <w:t>Omamuyowvi</w:t>
      </w:r>
      <w:proofErr w:type="spellEnd"/>
      <w:r w:rsidRPr="005B1690">
        <w:rPr>
          <w:rFonts w:ascii="Times New Roman" w:hAnsi="Times New Roman" w:cs="Times New Roman"/>
          <w:bCs/>
          <w:sz w:val="24"/>
          <w:szCs w:val="24"/>
        </w:rPr>
        <w:t xml:space="preserve"> and </w:t>
      </w:r>
      <w:proofErr w:type="spellStart"/>
      <w:r w:rsidRPr="005B1690">
        <w:rPr>
          <w:rFonts w:ascii="Times New Roman" w:hAnsi="Times New Roman" w:cs="Times New Roman"/>
          <w:bCs/>
          <w:sz w:val="24"/>
          <w:szCs w:val="24"/>
        </w:rPr>
        <w:t>Mudiaga</w:t>
      </w:r>
      <w:proofErr w:type="spellEnd"/>
      <w:r w:rsidRPr="005B1690">
        <w:rPr>
          <w:rFonts w:ascii="Times New Roman" w:hAnsi="Times New Roman" w:cs="Times New Roman"/>
          <w:bCs/>
          <w:sz w:val="24"/>
          <w:szCs w:val="24"/>
        </w:rPr>
        <w:t>) who consistently empower</w:t>
      </w:r>
      <w:r w:rsidR="0006200F">
        <w:rPr>
          <w:rFonts w:ascii="Times New Roman" w:hAnsi="Times New Roman" w:cs="Times New Roman"/>
          <w:bCs/>
          <w:sz w:val="24"/>
          <w:szCs w:val="24"/>
        </w:rPr>
        <w:t>ed</w:t>
      </w:r>
      <w:r w:rsidRPr="005B1690">
        <w:rPr>
          <w:rFonts w:ascii="Times New Roman" w:hAnsi="Times New Roman" w:cs="Times New Roman"/>
          <w:bCs/>
          <w:sz w:val="24"/>
          <w:szCs w:val="24"/>
        </w:rPr>
        <w:t xml:space="preserve"> and trust</w:t>
      </w:r>
      <w:r w:rsidR="0006200F">
        <w:rPr>
          <w:rFonts w:ascii="Times New Roman" w:hAnsi="Times New Roman" w:cs="Times New Roman"/>
          <w:bCs/>
          <w:sz w:val="24"/>
          <w:szCs w:val="24"/>
        </w:rPr>
        <w:t>ed</w:t>
      </w:r>
      <w:r w:rsidRPr="005B1690">
        <w:rPr>
          <w:rFonts w:ascii="Times New Roman" w:hAnsi="Times New Roman" w:cs="Times New Roman"/>
          <w:bCs/>
          <w:sz w:val="24"/>
          <w:szCs w:val="24"/>
        </w:rPr>
        <w:t xml:space="preserve"> my capacities </w:t>
      </w:r>
      <w:proofErr w:type="gramStart"/>
      <w:r w:rsidRPr="005B1690">
        <w:rPr>
          <w:rFonts w:ascii="Times New Roman" w:hAnsi="Times New Roman" w:cs="Times New Roman"/>
          <w:bCs/>
          <w:sz w:val="24"/>
          <w:szCs w:val="24"/>
        </w:rPr>
        <w:t>in spite of</w:t>
      </w:r>
      <w:proofErr w:type="gramEnd"/>
      <w:r w:rsidRPr="005B1690">
        <w:rPr>
          <w:rFonts w:ascii="Times New Roman" w:hAnsi="Times New Roman" w:cs="Times New Roman"/>
          <w:bCs/>
          <w:sz w:val="24"/>
          <w:szCs w:val="24"/>
        </w:rPr>
        <w:t xml:space="preserve"> different difficulties </w:t>
      </w:r>
      <w:r w:rsidR="0006200F">
        <w:rPr>
          <w:rFonts w:ascii="Times New Roman" w:hAnsi="Times New Roman" w:cs="Times New Roman"/>
          <w:bCs/>
          <w:sz w:val="24"/>
          <w:szCs w:val="24"/>
        </w:rPr>
        <w:t xml:space="preserve">encountered </w:t>
      </w:r>
      <w:r w:rsidRPr="005B1690">
        <w:rPr>
          <w:rFonts w:ascii="Times New Roman" w:hAnsi="Times New Roman" w:cs="Times New Roman"/>
          <w:bCs/>
          <w:sz w:val="24"/>
          <w:szCs w:val="24"/>
        </w:rPr>
        <w:t>during this</w:t>
      </w:r>
      <w:r w:rsidR="0006200F">
        <w:rPr>
          <w:rFonts w:ascii="Times New Roman" w:hAnsi="Times New Roman" w:cs="Times New Roman"/>
          <w:bCs/>
          <w:sz w:val="24"/>
          <w:szCs w:val="24"/>
        </w:rPr>
        <w:t xml:space="preserve"> thesis</w:t>
      </w:r>
      <w:r w:rsidRPr="005B1690">
        <w:rPr>
          <w:rFonts w:ascii="Times New Roman" w:hAnsi="Times New Roman" w:cs="Times New Roman"/>
          <w:bCs/>
          <w:sz w:val="24"/>
          <w:szCs w:val="24"/>
        </w:rPr>
        <w:t>. All of you are awesome</w:t>
      </w:r>
      <w:r w:rsidR="0006200F">
        <w:rPr>
          <w:rFonts w:ascii="Times New Roman" w:hAnsi="Times New Roman" w:cs="Times New Roman"/>
          <w:bCs/>
          <w:sz w:val="24"/>
          <w:szCs w:val="24"/>
        </w:rPr>
        <w:t>.</w:t>
      </w:r>
      <w:r w:rsidRPr="005B1690">
        <w:rPr>
          <w:rFonts w:ascii="Times New Roman" w:hAnsi="Times New Roman" w:cs="Times New Roman"/>
          <w:bCs/>
          <w:sz w:val="24"/>
          <w:szCs w:val="24"/>
        </w:rPr>
        <w:t xml:space="preserve"> I </w:t>
      </w:r>
      <w:r w:rsidR="0006200F">
        <w:rPr>
          <w:rFonts w:ascii="Times New Roman" w:hAnsi="Times New Roman" w:cs="Times New Roman"/>
          <w:bCs/>
          <w:sz w:val="24"/>
          <w:szCs w:val="24"/>
        </w:rPr>
        <w:t xml:space="preserve">cannot </w:t>
      </w:r>
      <w:r w:rsidRPr="005B1690">
        <w:rPr>
          <w:rFonts w:ascii="Times New Roman" w:hAnsi="Times New Roman" w:cs="Times New Roman"/>
          <w:bCs/>
          <w:sz w:val="24"/>
          <w:szCs w:val="24"/>
        </w:rPr>
        <w:t xml:space="preserve">exchange you all for another. </w:t>
      </w:r>
    </w:p>
    <w:p w14:paraId="02F7ED73" w14:textId="666FE9F1" w:rsidR="005B1690" w:rsidRPr="005B1690" w:rsidRDefault="005B1690" w:rsidP="005B1690">
      <w:pPr>
        <w:spacing w:line="360" w:lineRule="auto"/>
        <w:jc w:val="both"/>
        <w:rPr>
          <w:rFonts w:ascii="Times New Roman" w:hAnsi="Times New Roman" w:cs="Times New Roman"/>
          <w:bCs/>
          <w:sz w:val="24"/>
          <w:szCs w:val="24"/>
        </w:rPr>
      </w:pPr>
      <w:r w:rsidRPr="005B1690">
        <w:rPr>
          <w:rFonts w:ascii="Times New Roman" w:hAnsi="Times New Roman" w:cs="Times New Roman"/>
          <w:bCs/>
          <w:sz w:val="24"/>
          <w:szCs w:val="24"/>
        </w:rPr>
        <w:t xml:space="preserve">Additionally, I want to </w:t>
      </w:r>
      <w:r w:rsidR="0006200F">
        <w:rPr>
          <w:rFonts w:ascii="Times New Roman" w:hAnsi="Times New Roman" w:cs="Times New Roman"/>
          <w:bCs/>
          <w:sz w:val="24"/>
          <w:szCs w:val="24"/>
        </w:rPr>
        <w:t xml:space="preserve">appreciate </w:t>
      </w:r>
      <w:r w:rsidRPr="005B1690">
        <w:rPr>
          <w:rFonts w:ascii="Times New Roman" w:hAnsi="Times New Roman" w:cs="Times New Roman"/>
          <w:bCs/>
          <w:sz w:val="24"/>
          <w:szCs w:val="24"/>
        </w:rPr>
        <w:t xml:space="preserve">my closest companion Benjamin, for his ceaseless help all through this thesis and </w:t>
      </w:r>
      <w:r w:rsidR="00984F90">
        <w:rPr>
          <w:rFonts w:ascii="Times New Roman" w:hAnsi="Times New Roman" w:cs="Times New Roman"/>
          <w:bCs/>
          <w:sz w:val="24"/>
          <w:szCs w:val="24"/>
        </w:rPr>
        <w:t xml:space="preserve">throughout my stay </w:t>
      </w:r>
      <w:r w:rsidRPr="005B1690">
        <w:rPr>
          <w:rFonts w:ascii="Times New Roman" w:hAnsi="Times New Roman" w:cs="Times New Roman"/>
          <w:bCs/>
          <w:sz w:val="24"/>
          <w:szCs w:val="24"/>
        </w:rPr>
        <w:t xml:space="preserve">in Griffith College. I should say, you are genuinely the </w:t>
      </w:r>
      <w:r w:rsidR="00984F90">
        <w:rPr>
          <w:rFonts w:ascii="Times New Roman" w:hAnsi="Times New Roman" w:cs="Times New Roman"/>
          <w:bCs/>
          <w:sz w:val="24"/>
          <w:szCs w:val="24"/>
        </w:rPr>
        <w:t xml:space="preserve">best in every area, in terms of </w:t>
      </w:r>
      <w:r w:rsidRPr="005B1690">
        <w:rPr>
          <w:rFonts w:ascii="Times New Roman" w:hAnsi="Times New Roman" w:cs="Times New Roman"/>
          <w:bCs/>
          <w:sz w:val="24"/>
          <w:szCs w:val="24"/>
        </w:rPr>
        <w:t xml:space="preserve">exhorting, empowering, </w:t>
      </w:r>
      <w:r w:rsidR="00984F90">
        <w:rPr>
          <w:rFonts w:ascii="Times New Roman" w:hAnsi="Times New Roman" w:cs="Times New Roman"/>
          <w:bCs/>
          <w:sz w:val="24"/>
          <w:szCs w:val="24"/>
        </w:rPr>
        <w:t xml:space="preserve">advising </w:t>
      </w:r>
      <w:r w:rsidRPr="005B1690">
        <w:rPr>
          <w:rFonts w:ascii="Times New Roman" w:hAnsi="Times New Roman" w:cs="Times New Roman"/>
          <w:bCs/>
          <w:sz w:val="24"/>
          <w:szCs w:val="24"/>
        </w:rPr>
        <w:t xml:space="preserve">and trusting </w:t>
      </w:r>
      <w:r w:rsidR="00984F90">
        <w:rPr>
          <w:rFonts w:ascii="Times New Roman" w:hAnsi="Times New Roman" w:cs="Times New Roman"/>
          <w:bCs/>
          <w:sz w:val="24"/>
          <w:szCs w:val="24"/>
        </w:rPr>
        <w:t>in me all through the challenging times</w:t>
      </w:r>
      <w:r w:rsidRPr="005B1690">
        <w:rPr>
          <w:rFonts w:ascii="Times New Roman" w:hAnsi="Times New Roman" w:cs="Times New Roman"/>
          <w:bCs/>
          <w:sz w:val="24"/>
          <w:szCs w:val="24"/>
        </w:rPr>
        <w:t xml:space="preserve">. May God ceaselessly </w:t>
      </w:r>
      <w:r w:rsidR="00B77D1E" w:rsidRPr="005B1690">
        <w:rPr>
          <w:rFonts w:ascii="Times New Roman" w:hAnsi="Times New Roman" w:cs="Times New Roman"/>
          <w:bCs/>
          <w:sz w:val="24"/>
          <w:szCs w:val="24"/>
        </w:rPr>
        <w:t>favour</w:t>
      </w:r>
      <w:r w:rsidRPr="005B1690">
        <w:rPr>
          <w:rFonts w:ascii="Times New Roman" w:hAnsi="Times New Roman" w:cs="Times New Roman"/>
          <w:bCs/>
          <w:sz w:val="24"/>
          <w:szCs w:val="24"/>
        </w:rPr>
        <w:t xml:space="preserve"> you for me and </w:t>
      </w:r>
      <w:r w:rsidR="00984F90">
        <w:rPr>
          <w:rFonts w:ascii="Times New Roman" w:hAnsi="Times New Roman" w:cs="Times New Roman"/>
          <w:bCs/>
          <w:sz w:val="24"/>
          <w:szCs w:val="24"/>
        </w:rPr>
        <w:t xml:space="preserve">provide </w:t>
      </w:r>
      <w:r w:rsidRPr="005B1690">
        <w:rPr>
          <w:rFonts w:ascii="Times New Roman" w:hAnsi="Times New Roman" w:cs="Times New Roman"/>
          <w:bCs/>
          <w:sz w:val="24"/>
          <w:szCs w:val="24"/>
        </w:rPr>
        <w:t>your entire</w:t>
      </w:r>
      <w:r w:rsidR="00984F90">
        <w:rPr>
          <w:rFonts w:ascii="Times New Roman" w:hAnsi="Times New Roman" w:cs="Times New Roman"/>
          <w:bCs/>
          <w:sz w:val="24"/>
          <w:szCs w:val="24"/>
        </w:rPr>
        <w:t xml:space="preserve"> heart</w:t>
      </w:r>
      <w:r w:rsidRPr="005B1690">
        <w:rPr>
          <w:rFonts w:ascii="Times New Roman" w:hAnsi="Times New Roman" w:cs="Times New Roman"/>
          <w:bCs/>
          <w:sz w:val="24"/>
          <w:szCs w:val="24"/>
        </w:rPr>
        <w:t xml:space="preserve"> </w:t>
      </w:r>
      <w:r w:rsidR="00984F90">
        <w:rPr>
          <w:rFonts w:ascii="Times New Roman" w:hAnsi="Times New Roman" w:cs="Times New Roman"/>
          <w:bCs/>
          <w:sz w:val="24"/>
          <w:szCs w:val="24"/>
        </w:rPr>
        <w:t>desires</w:t>
      </w:r>
      <w:r w:rsidRPr="005B1690">
        <w:rPr>
          <w:rFonts w:ascii="Times New Roman" w:hAnsi="Times New Roman" w:cs="Times New Roman"/>
          <w:bCs/>
          <w:sz w:val="24"/>
          <w:szCs w:val="24"/>
        </w:rPr>
        <w:t xml:space="preserve">. </w:t>
      </w:r>
    </w:p>
    <w:p w14:paraId="7C5D03C1" w14:textId="2F37BC64" w:rsidR="00984F90" w:rsidRDefault="005B1690" w:rsidP="005B1690">
      <w:pPr>
        <w:spacing w:line="360" w:lineRule="auto"/>
        <w:jc w:val="both"/>
        <w:rPr>
          <w:rFonts w:ascii="Times New Roman" w:hAnsi="Times New Roman" w:cs="Times New Roman"/>
          <w:bCs/>
          <w:sz w:val="24"/>
          <w:szCs w:val="24"/>
        </w:rPr>
      </w:pPr>
      <w:r w:rsidRPr="005B1690">
        <w:rPr>
          <w:rFonts w:ascii="Times New Roman" w:hAnsi="Times New Roman" w:cs="Times New Roman"/>
          <w:bCs/>
          <w:sz w:val="24"/>
          <w:szCs w:val="24"/>
        </w:rPr>
        <w:t xml:space="preserve">I would likewise </w:t>
      </w:r>
      <w:r w:rsidR="00984F90">
        <w:rPr>
          <w:rFonts w:ascii="Times New Roman" w:hAnsi="Times New Roman" w:cs="Times New Roman"/>
          <w:bCs/>
          <w:sz w:val="24"/>
          <w:szCs w:val="24"/>
        </w:rPr>
        <w:t xml:space="preserve">appreciate my </w:t>
      </w:r>
      <w:r w:rsidRPr="005B1690">
        <w:rPr>
          <w:rFonts w:ascii="Times New Roman" w:hAnsi="Times New Roman" w:cs="Times New Roman"/>
          <w:bCs/>
          <w:sz w:val="24"/>
          <w:szCs w:val="24"/>
        </w:rPr>
        <w:t xml:space="preserve">subsequent guardians, Mr. and Mrs. Samuel </w:t>
      </w:r>
      <w:proofErr w:type="spellStart"/>
      <w:r w:rsidRPr="005B1690">
        <w:rPr>
          <w:rFonts w:ascii="Times New Roman" w:hAnsi="Times New Roman" w:cs="Times New Roman"/>
          <w:bCs/>
          <w:sz w:val="24"/>
          <w:szCs w:val="24"/>
        </w:rPr>
        <w:t>Ekeh</w:t>
      </w:r>
      <w:proofErr w:type="spellEnd"/>
      <w:r w:rsidRPr="005B1690">
        <w:rPr>
          <w:rFonts w:ascii="Times New Roman" w:hAnsi="Times New Roman" w:cs="Times New Roman"/>
          <w:bCs/>
          <w:sz w:val="24"/>
          <w:szCs w:val="24"/>
        </w:rPr>
        <w:t xml:space="preserve"> and family for their steady help and </w:t>
      </w:r>
      <w:r w:rsidR="00984F90">
        <w:rPr>
          <w:rFonts w:ascii="Times New Roman" w:hAnsi="Times New Roman" w:cs="Times New Roman"/>
          <w:bCs/>
          <w:sz w:val="24"/>
          <w:szCs w:val="24"/>
        </w:rPr>
        <w:t xml:space="preserve">moral support </w:t>
      </w:r>
      <w:r w:rsidRPr="005B1690">
        <w:rPr>
          <w:rFonts w:ascii="Times New Roman" w:hAnsi="Times New Roman" w:cs="Times New Roman"/>
          <w:bCs/>
          <w:sz w:val="24"/>
          <w:szCs w:val="24"/>
        </w:rPr>
        <w:t xml:space="preserve">through the </w:t>
      </w:r>
      <w:r w:rsidR="00984F90">
        <w:rPr>
          <w:rFonts w:ascii="Times New Roman" w:hAnsi="Times New Roman" w:cs="Times New Roman"/>
          <w:bCs/>
          <w:sz w:val="24"/>
          <w:szCs w:val="24"/>
        </w:rPr>
        <w:t xml:space="preserve">progression </w:t>
      </w:r>
      <w:r w:rsidRPr="005B1690">
        <w:rPr>
          <w:rFonts w:ascii="Times New Roman" w:hAnsi="Times New Roman" w:cs="Times New Roman"/>
          <w:bCs/>
          <w:sz w:val="24"/>
          <w:szCs w:val="24"/>
        </w:rPr>
        <w:t>of my thesis.</w:t>
      </w:r>
      <w:r w:rsidR="00984F90">
        <w:rPr>
          <w:rFonts w:ascii="Times New Roman" w:hAnsi="Times New Roman" w:cs="Times New Roman"/>
          <w:bCs/>
          <w:sz w:val="24"/>
          <w:szCs w:val="24"/>
        </w:rPr>
        <w:t xml:space="preserve"> </w:t>
      </w:r>
    </w:p>
    <w:p w14:paraId="1765FF0D" w14:textId="77777777" w:rsidR="005B1690" w:rsidRPr="005B1690" w:rsidRDefault="00984F90" w:rsidP="005B169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I will not fail to acknowledge </w:t>
      </w:r>
      <w:r w:rsidR="005B1690" w:rsidRPr="005B1690">
        <w:rPr>
          <w:rFonts w:ascii="Times New Roman" w:hAnsi="Times New Roman" w:cs="Times New Roman"/>
          <w:bCs/>
          <w:sz w:val="24"/>
          <w:szCs w:val="24"/>
        </w:rPr>
        <w:t>Mr. and Mrs. Rapha</w:t>
      </w:r>
      <w:r>
        <w:rPr>
          <w:rFonts w:ascii="Times New Roman" w:hAnsi="Times New Roman" w:cs="Times New Roman"/>
          <w:bCs/>
          <w:sz w:val="24"/>
          <w:szCs w:val="24"/>
        </w:rPr>
        <w:t xml:space="preserve">el Okotie for their steady show of </w:t>
      </w:r>
      <w:r w:rsidR="005B1690" w:rsidRPr="005B1690">
        <w:rPr>
          <w:rFonts w:ascii="Times New Roman" w:hAnsi="Times New Roman" w:cs="Times New Roman"/>
          <w:bCs/>
          <w:sz w:val="24"/>
          <w:szCs w:val="24"/>
        </w:rPr>
        <w:t xml:space="preserve">love, care, and </w:t>
      </w:r>
      <w:r>
        <w:rPr>
          <w:rFonts w:ascii="Times New Roman" w:hAnsi="Times New Roman" w:cs="Times New Roman"/>
          <w:bCs/>
          <w:sz w:val="24"/>
          <w:szCs w:val="24"/>
        </w:rPr>
        <w:t>concern towards me</w:t>
      </w:r>
      <w:r w:rsidR="005B1690" w:rsidRPr="005B1690">
        <w:rPr>
          <w:rFonts w:ascii="Times New Roman" w:hAnsi="Times New Roman" w:cs="Times New Roman"/>
          <w:bCs/>
          <w:sz w:val="24"/>
          <w:szCs w:val="24"/>
        </w:rPr>
        <w:t xml:space="preserve">. </w:t>
      </w:r>
    </w:p>
    <w:p w14:paraId="3EF64A8C" w14:textId="77777777" w:rsidR="005B1690" w:rsidRPr="005B1690" w:rsidRDefault="005B1690" w:rsidP="005B1690">
      <w:pPr>
        <w:spacing w:line="360" w:lineRule="auto"/>
        <w:jc w:val="both"/>
        <w:rPr>
          <w:rFonts w:ascii="Times New Roman" w:hAnsi="Times New Roman" w:cs="Times New Roman"/>
          <w:bCs/>
          <w:sz w:val="24"/>
          <w:szCs w:val="24"/>
        </w:rPr>
      </w:pPr>
      <w:r w:rsidRPr="005B1690">
        <w:rPr>
          <w:rFonts w:ascii="Times New Roman" w:hAnsi="Times New Roman" w:cs="Times New Roman"/>
          <w:bCs/>
          <w:sz w:val="24"/>
          <w:szCs w:val="24"/>
        </w:rPr>
        <w:t xml:space="preserve">My significant appreciation to my </w:t>
      </w:r>
      <w:r w:rsidR="00984F90">
        <w:rPr>
          <w:rFonts w:ascii="Times New Roman" w:hAnsi="Times New Roman" w:cs="Times New Roman"/>
          <w:bCs/>
          <w:sz w:val="24"/>
          <w:szCs w:val="24"/>
        </w:rPr>
        <w:t>Supervisor, S</w:t>
      </w:r>
      <w:r w:rsidRPr="005B1690">
        <w:rPr>
          <w:rFonts w:ascii="Times New Roman" w:hAnsi="Times New Roman" w:cs="Times New Roman"/>
          <w:bCs/>
          <w:sz w:val="24"/>
          <w:szCs w:val="24"/>
        </w:rPr>
        <w:t xml:space="preserve">ana Khan for her </w:t>
      </w:r>
      <w:r w:rsidR="00984F90">
        <w:rPr>
          <w:rFonts w:ascii="Times New Roman" w:hAnsi="Times New Roman" w:cs="Times New Roman"/>
          <w:bCs/>
          <w:sz w:val="24"/>
          <w:szCs w:val="24"/>
        </w:rPr>
        <w:t xml:space="preserve">guidance and understanding during the dissertation process. You are an inspiration. I also thank Griffith College for the exposure opportunity. </w:t>
      </w:r>
    </w:p>
    <w:p w14:paraId="0996B8E0" w14:textId="77777777" w:rsidR="005B1690" w:rsidRPr="005B1690" w:rsidRDefault="005B1690" w:rsidP="005B1690">
      <w:pPr>
        <w:spacing w:line="360" w:lineRule="auto"/>
        <w:jc w:val="both"/>
        <w:rPr>
          <w:rFonts w:ascii="Times New Roman" w:hAnsi="Times New Roman" w:cs="Times New Roman"/>
          <w:bCs/>
          <w:sz w:val="24"/>
          <w:szCs w:val="24"/>
        </w:rPr>
      </w:pPr>
      <w:r w:rsidRPr="005B1690">
        <w:rPr>
          <w:rFonts w:ascii="Times New Roman" w:hAnsi="Times New Roman" w:cs="Times New Roman"/>
          <w:bCs/>
          <w:sz w:val="24"/>
          <w:szCs w:val="24"/>
        </w:rPr>
        <w:t xml:space="preserve">I want to likewise thank my R.C.C.G family (Joseph's Palace Dublin) for their demonstration of ceaseless love. </w:t>
      </w:r>
    </w:p>
    <w:p w14:paraId="763F1EF2" w14:textId="4BE602F4" w:rsidR="005B1690" w:rsidRPr="005B1690" w:rsidRDefault="005B1690" w:rsidP="005B1690">
      <w:pPr>
        <w:spacing w:line="360" w:lineRule="auto"/>
        <w:jc w:val="both"/>
        <w:rPr>
          <w:rFonts w:ascii="Times New Roman" w:hAnsi="Times New Roman" w:cs="Times New Roman"/>
          <w:bCs/>
          <w:sz w:val="24"/>
          <w:szCs w:val="24"/>
        </w:rPr>
      </w:pPr>
      <w:r w:rsidRPr="005B1690">
        <w:rPr>
          <w:rFonts w:ascii="Times New Roman" w:hAnsi="Times New Roman" w:cs="Times New Roman"/>
          <w:bCs/>
          <w:sz w:val="24"/>
          <w:szCs w:val="24"/>
        </w:rPr>
        <w:t xml:space="preserve">I would </w:t>
      </w:r>
      <w:r w:rsidR="00984F90">
        <w:rPr>
          <w:rFonts w:ascii="Times New Roman" w:hAnsi="Times New Roman" w:cs="Times New Roman"/>
          <w:bCs/>
          <w:sz w:val="24"/>
          <w:szCs w:val="24"/>
        </w:rPr>
        <w:t xml:space="preserve">also </w:t>
      </w:r>
      <w:r w:rsidRPr="005B1690">
        <w:rPr>
          <w:rFonts w:ascii="Times New Roman" w:hAnsi="Times New Roman" w:cs="Times New Roman"/>
          <w:bCs/>
          <w:sz w:val="24"/>
          <w:szCs w:val="24"/>
        </w:rPr>
        <w:t xml:space="preserve">want to </w:t>
      </w:r>
      <w:r w:rsidR="00984F90">
        <w:rPr>
          <w:rFonts w:ascii="Times New Roman" w:hAnsi="Times New Roman" w:cs="Times New Roman"/>
          <w:bCs/>
          <w:sz w:val="24"/>
          <w:szCs w:val="24"/>
        </w:rPr>
        <w:t xml:space="preserve">acknowledge </w:t>
      </w:r>
      <w:r w:rsidRPr="005B1690">
        <w:rPr>
          <w:rFonts w:ascii="Times New Roman" w:hAnsi="Times New Roman" w:cs="Times New Roman"/>
          <w:bCs/>
          <w:sz w:val="24"/>
          <w:szCs w:val="24"/>
        </w:rPr>
        <w:t xml:space="preserve">every one of my </w:t>
      </w:r>
      <w:r w:rsidR="00984F90">
        <w:rPr>
          <w:rFonts w:ascii="Times New Roman" w:hAnsi="Times New Roman" w:cs="Times New Roman"/>
          <w:bCs/>
          <w:sz w:val="24"/>
          <w:szCs w:val="24"/>
        </w:rPr>
        <w:t xml:space="preserve">friends </w:t>
      </w:r>
      <w:r w:rsidRPr="005B1690">
        <w:rPr>
          <w:rFonts w:ascii="Times New Roman" w:hAnsi="Times New Roman" w:cs="Times New Roman"/>
          <w:bCs/>
          <w:sz w:val="24"/>
          <w:szCs w:val="24"/>
        </w:rPr>
        <w:t>and</w:t>
      </w:r>
      <w:r w:rsidR="00984F90">
        <w:rPr>
          <w:rFonts w:ascii="Times New Roman" w:hAnsi="Times New Roman" w:cs="Times New Roman"/>
          <w:bCs/>
          <w:sz w:val="24"/>
          <w:szCs w:val="24"/>
        </w:rPr>
        <w:t xml:space="preserve"> </w:t>
      </w:r>
      <w:r w:rsidR="00185CAC">
        <w:rPr>
          <w:rFonts w:ascii="Times New Roman" w:hAnsi="Times New Roman" w:cs="Times New Roman"/>
          <w:bCs/>
          <w:sz w:val="24"/>
          <w:szCs w:val="24"/>
        </w:rPr>
        <w:t>colleagues</w:t>
      </w:r>
      <w:r w:rsidRPr="005B1690">
        <w:rPr>
          <w:rFonts w:ascii="Times New Roman" w:hAnsi="Times New Roman" w:cs="Times New Roman"/>
          <w:bCs/>
          <w:sz w:val="24"/>
          <w:szCs w:val="24"/>
        </w:rPr>
        <w:t xml:space="preserve">, </w:t>
      </w:r>
      <w:proofErr w:type="spellStart"/>
      <w:r w:rsidRPr="005B1690">
        <w:rPr>
          <w:rFonts w:ascii="Times New Roman" w:hAnsi="Times New Roman" w:cs="Times New Roman"/>
          <w:bCs/>
          <w:sz w:val="24"/>
          <w:szCs w:val="24"/>
        </w:rPr>
        <w:t>Oke</w:t>
      </w:r>
      <w:proofErr w:type="spellEnd"/>
      <w:r w:rsidRPr="005B1690">
        <w:rPr>
          <w:rFonts w:ascii="Times New Roman" w:hAnsi="Times New Roman" w:cs="Times New Roman"/>
          <w:bCs/>
          <w:sz w:val="24"/>
          <w:szCs w:val="24"/>
        </w:rPr>
        <w:t xml:space="preserve">, Tobi, </w:t>
      </w:r>
      <w:proofErr w:type="spellStart"/>
      <w:r w:rsidRPr="005B1690">
        <w:rPr>
          <w:rFonts w:ascii="Times New Roman" w:hAnsi="Times New Roman" w:cs="Times New Roman"/>
          <w:bCs/>
          <w:sz w:val="24"/>
          <w:szCs w:val="24"/>
        </w:rPr>
        <w:t>Favor</w:t>
      </w:r>
      <w:proofErr w:type="spellEnd"/>
      <w:r w:rsidRPr="005B1690">
        <w:rPr>
          <w:rFonts w:ascii="Times New Roman" w:hAnsi="Times New Roman" w:cs="Times New Roman"/>
          <w:bCs/>
          <w:sz w:val="24"/>
          <w:szCs w:val="24"/>
        </w:rPr>
        <w:t xml:space="preserve">, Andrea, Precious, Joy, </w:t>
      </w:r>
      <w:proofErr w:type="spellStart"/>
      <w:r w:rsidRPr="005B1690">
        <w:rPr>
          <w:rFonts w:ascii="Times New Roman" w:hAnsi="Times New Roman" w:cs="Times New Roman"/>
          <w:bCs/>
          <w:sz w:val="24"/>
          <w:szCs w:val="24"/>
        </w:rPr>
        <w:t>Idah</w:t>
      </w:r>
      <w:proofErr w:type="spellEnd"/>
      <w:r w:rsidRPr="005B1690">
        <w:rPr>
          <w:rFonts w:ascii="Times New Roman" w:hAnsi="Times New Roman" w:cs="Times New Roman"/>
          <w:bCs/>
          <w:sz w:val="24"/>
          <w:szCs w:val="24"/>
        </w:rPr>
        <w:t xml:space="preserve">, Mark and </w:t>
      </w:r>
      <w:proofErr w:type="spellStart"/>
      <w:r w:rsidRPr="005B1690">
        <w:rPr>
          <w:rFonts w:ascii="Times New Roman" w:hAnsi="Times New Roman" w:cs="Times New Roman"/>
          <w:bCs/>
          <w:sz w:val="24"/>
          <w:szCs w:val="24"/>
        </w:rPr>
        <w:t>Idiki</w:t>
      </w:r>
      <w:proofErr w:type="spellEnd"/>
      <w:r w:rsidRPr="005B1690">
        <w:rPr>
          <w:rFonts w:ascii="Times New Roman" w:hAnsi="Times New Roman" w:cs="Times New Roman"/>
          <w:bCs/>
          <w:sz w:val="24"/>
          <w:szCs w:val="24"/>
        </w:rPr>
        <w:t xml:space="preserve">. for their steady help and continually checking my advancement </w:t>
      </w:r>
      <w:r w:rsidR="00984F90">
        <w:rPr>
          <w:rFonts w:ascii="Times New Roman" w:hAnsi="Times New Roman" w:cs="Times New Roman"/>
          <w:bCs/>
          <w:sz w:val="24"/>
          <w:szCs w:val="24"/>
        </w:rPr>
        <w:t xml:space="preserve">regarding </w:t>
      </w:r>
      <w:r w:rsidRPr="005B1690">
        <w:rPr>
          <w:rFonts w:ascii="Times New Roman" w:hAnsi="Times New Roman" w:cs="Times New Roman"/>
          <w:bCs/>
          <w:sz w:val="24"/>
          <w:szCs w:val="24"/>
        </w:rPr>
        <w:t xml:space="preserve">the thesis. You </w:t>
      </w:r>
      <w:r w:rsidR="00984F90">
        <w:rPr>
          <w:rFonts w:ascii="Times New Roman" w:hAnsi="Times New Roman" w:cs="Times New Roman"/>
          <w:bCs/>
          <w:sz w:val="24"/>
          <w:szCs w:val="24"/>
        </w:rPr>
        <w:t xml:space="preserve">guys </w:t>
      </w:r>
      <w:r w:rsidRPr="005B1690">
        <w:rPr>
          <w:rFonts w:ascii="Times New Roman" w:hAnsi="Times New Roman" w:cs="Times New Roman"/>
          <w:bCs/>
          <w:sz w:val="24"/>
          <w:szCs w:val="24"/>
        </w:rPr>
        <w:t xml:space="preserve">are awesome. </w:t>
      </w:r>
    </w:p>
    <w:p w14:paraId="6E93253E" w14:textId="77777777" w:rsidR="005B1690" w:rsidRPr="005B1690" w:rsidRDefault="00984F90" w:rsidP="005B169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Most importantly, I would love to appreciate my family and </w:t>
      </w:r>
      <w:r w:rsidR="005B1690" w:rsidRPr="005B1690">
        <w:rPr>
          <w:rFonts w:ascii="Times New Roman" w:hAnsi="Times New Roman" w:cs="Times New Roman"/>
          <w:bCs/>
          <w:sz w:val="24"/>
          <w:szCs w:val="24"/>
        </w:rPr>
        <w:t xml:space="preserve">loved ones, </w:t>
      </w:r>
      <w:r>
        <w:rPr>
          <w:rFonts w:ascii="Times New Roman" w:hAnsi="Times New Roman" w:cs="Times New Roman"/>
          <w:bCs/>
          <w:sz w:val="24"/>
          <w:szCs w:val="24"/>
        </w:rPr>
        <w:t xml:space="preserve">not to mention a few that have </w:t>
      </w:r>
      <w:r w:rsidR="005B1690" w:rsidRPr="005B1690">
        <w:rPr>
          <w:rFonts w:ascii="Times New Roman" w:hAnsi="Times New Roman" w:cs="Times New Roman"/>
          <w:bCs/>
          <w:sz w:val="24"/>
          <w:szCs w:val="24"/>
        </w:rPr>
        <w:t xml:space="preserve">continually </w:t>
      </w:r>
      <w:r>
        <w:rPr>
          <w:rFonts w:ascii="Times New Roman" w:hAnsi="Times New Roman" w:cs="Times New Roman"/>
          <w:bCs/>
          <w:sz w:val="24"/>
          <w:szCs w:val="24"/>
        </w:rPr>
        <w:t xml:space="preserve">provided </w:t>
      </w:r>
      <w:r w:rsidR="005B1690" w:rsidRPr="005B1690">
        <w:rPr>
          <w:rFonts w:ascii="Times New Roman" w:hAnsi="Times New Roman" w:cs="Times New Roman"/>
          <w:bCs/>
          <w:sz w:val="24"/>
          <w:szCs w:val="24"/>
        </w:rPr>
        <w:t xml:space="preserve">their help in each aspect of my life. May God </w:t>
      </w:r>
      <w:r>
        <w:rPr>
          <w:rFonts w:ascii="Times New Roman" w:hAnsi="Times New Roman" w:cs="Times New Roman"/>
          <w:bCs/>
          <w:sz w:val="24"/>
          <w:szCs w:val="24"/>
        </w:rPr>
        <w:t xml:space="preserve">bless </w:t>
      </w:r>
      <w:r w:rsidR="005B1690" w:rsidRPr="005B1690">
        <w:rPr>
          <w:rFonts w:ascii="Times New Roman" w:hAnsi="Times New Roman" w:cs="Times New Roman"/>
          <w:bCs/>
          <w:sz w:val="24"/>
          <w:szCs w:val="24"/>
        </w:rPr>
        <w:t>all of you.</w:t>
      </w:r>
    </w:p>
    <w:p w14:paraId="1E08BB21" w14:textId="77777777" w:rsidR="00705E39" w:rsidRPr="00B2198F" w:rsidRDefault="00705E39" w:rsidP="00705E39">
      <w:pPr>
        <w:spacing w:line="240" w:lineRule="auto"/>
        <w:rPr>
          <w:rFonts w:ascii="Times New Roman" w:hAnsi="Times New Roman" w:cs="Times New Roman"/>
          <w:b/>
          <w:sz w:val="20"/>
          <w:szCs w:val="20"/>
        </w:rPr>
      </w:pPr>
      <w:r w:rsidRPr="00B2198F">
        <w:rPr>
          <w:rFonts w:ascii="Times New Roman" w:hAnsi="Times New Roman" w:cs="Times New Roman"/>
          <w:b/>
          <w:sz w:val="20"/>
          <w:szCs w:val="20"/>
        </w:rPr>
        <w:lastRenderedPageBreak/>
        <w:t>TABLE OF CONTENTS</w:t>
      </w:r>
    </w:p>
    <w:p w14:paraId="4FFFA15A" w14:textId="77777777" w:rsidR="00705E39" w:rsidRPr="00B2198F" w:rsidRDefault="00705E39" w:rsidP="00705E39">
      <w:pPr>
        <w:spacing w:line="240" w:lineRule="auto"/>
        <w:rPr>
          <w:rFonts w:ascii="Times New Roman" w:hAnsi="Times New Roman" w:cs="Times New Roman"/>
          <w:sz w:val="20"/>
          <w:szCs w:val="20"/>
        </w:rPr>
      </w:pPr>
      <w:r w:rsidRPr="00B2198F">
        <w:rPr>
          <w:rFonts w:ascii="Times New Roman" w:hAnsi="Times New Roman" w:cs="Times New Roman"/>
          <w:sz w:val="20"/>
          <w:szCs w:val="20"/>
        </w:rPr>
        <w:t>CANDIDATE DECLARATION..........................................................................................................</w:t>
      </w:r>
      <w:r>
        <w:rPr>
          <w:rFonts w:ascii="Times New Roman" w:hAnsi="Times New Roman" w:cs="Times New Roman"/>
          <w:sz w:val="20"/>
          <w:szCs w:val="20"/>
        </w:rPr>
        <w:t>............</w:t>
      </w:r>
      <w:r w:rsidRPr="00B2198F">
        <w:rPr>
          <w:rFonts w:ascii="Times New Roman" w:hAnsi="Times New Roman" w:cs="Times New Roman"/>
          <w:sz w:val="20"/>
          <w:szCs w:val="20"/>
        </w:rPr>
        <w:t xml:space="preserve"> II </w:t>
      </w:r>
    </w:p>
    <w:p w14:paraId="1CDDD4A9" w14:textId="77777777" w:rsidR="00705E39" w:rsidRPr="00B2198F" w:rsidRDefault="00705E39" w:rsidP="00705E39">
      <w:pPr>
        <w:spacing w:line="240" w:lineRule="auto"/>
        <w:rPr>
          <w:rFonts w:ascii="Times New Roman" w:hAnsi="Times New Roman" w:cs="Times New Roman"/>
          <w:sz w:val="20"/>
          <w:szCs w:val="20"/>
        </w:rPr>
      </w:pPr>
      <w:r w:rsidRPr="00B2198F">
        <w:rPr>
          <w:rFonts w:ascii="Times New Roman" w:hAnsi="Times New Roman" w:cs="Times New Roman"/>
          <w:sz w:val="20"/>
          <w:szCs w:val="20"/>
        </w:rPr>
        <w:t>DEDICATION.....................................................................................................................................</w:t>
      </w:r>
      <w:r>
        <w:rPr>
          <w:rFonts w:ascii="Times New Roman" w:hAnsi="Times New Roman" w:cs="Times New Roman"/>
          <w:sz w:val="20"/>
          <w:szCs w:val="20"/>
        </w:rPr>
        <w:t>............</w:t>
      </w:r>
      <w:r w:rsidRPr="00B2198F">
        <w:rPr>
          <w:rFonts w:ascii="Times New Roman" w:hAnsi="Times New Roman" w:cs="Times New Roman"/>
          <w:sz w:val="20"/>
          <w:szCs w:val="20"/>
        </w:rPr>
        <w:t xml:space="preserve"> III </w:t>
      </w:r>
    </w:p>
    <w:p w14:paraId="05341E81" w14:textId="77777777" w:rsidR="00705E39" w:rsidRPr="00B2198F" w:rsidRDefault="00705E39" w:rsidP="00705E39">
      <w:pPr>
        <w:spacing w:line="240" w:lineRule="auto"/>
        <w:rPr>
          <w:rFonts w:ascii="Times New Roman" w:hAnsi="Times New Roman" w:cs="Times New Roman"/>
          <w:sz w:val="20"/>
          <w:szCs w:val="20"/>
        </w:rPr>
      </w:pPr>
      <w:r w:rsidRPr="00B2198F">
        <w:rPr>
          <w:rFonts w:ascii="Times New Roman" w:hAnsi="Times New Roman" w:cs="Times New Roman"/>
          <w:sz w:val="20"/>
          <w:szCs w:val="20"/>
        </w:rPr>
        <w:t xml:space="preserve">ACKNOWLEDGEMENTS................................................................................................................. </w:t>
      </w:r>
      <w:r>
        <w:rPr>
          <w:rFonts w:ascii="Times New Roman" w:hAnsi="Times New Roman" w:cs="Times New Roman"/>
          <w:sz w:val="20"/>
          <w:szCs w:val="20"/>
        </w:rPr>
        <w:t>………</w:t>
      </w:r>
      <w:r w:rsidRPr="00B2198F">
        <w:rPr>
          <w:rFonts w:ascii="Times New Roman" w:hAnsi="Times New Roman" w:cs="Times New Roman"/>
          <w:sz w:val="20"/>
          <w:szCs w:val="20"/>
        </w:rPr>
        <w:t xml:space="preserve">IV </w:t>
      </w:r>
    </w:p>
    <w:p w14:paraId="3B82FCCD" w14:textId="77777777" w:rsidR="00705E39" w:rsidRPr="00B2198F" w:rsidRDefault="00705E39" w:rsidP="00705E39">
      <w:pPr>
        <w:spacing w:line="240" w:lineRule="auto"/>
        <w:rPr>
          <w:rFonts w:ascii="Times New Roman" w:hAnsi="Times New Roman" w:cs="Times New Roman"/>
          <w:sz w:val="20"/>
          <w:szCs w:val="20"/>
        </w:rPr>
      </w:pPr>
      <w:r w:rsidRPr="00B2198F">
        <w:rPr>
          <w:rFonts w:ascii="Times New Roman" w:hAnsi="Times New Roman" w:cs="Times New Roman"/>
          <w:sz w:val="20"/>
          <w:szCs w:val="20"/>
        </w:rPr>
        <w:t>LIST OF TABLES............................................................................................................................</w:t>
      </w:r>
      <w:r>
        <w:rPr>
          <w:rFonts w:ascii="Times New Roman" w:hAnsi="Times New Roman" w:cs="Times New Roman"/>
          <w:sz w:val="20"/>
          <w:szCs w:val="20"/>
        </w:rPr>
        <w:t>............</w:t>
      </w:r>
      <w:r w:rsidRPr="00B2198F">
        <w:rPr>
          <w:rFonts w:ascii="Times New Roman" w:hAnsi="Times New Roman" w:cs="Times New Roman"/>
          <w:sz w:val="20"/>
          <w:szCs w:val="20"/>
        </w:rPr>
        <w:t xml:space="preserve"> VIII </w:t>
      </w:r>
    </w:p>
    <w:p w14:paraId="2B291852" w14:textId="77777777" w:rsidR="00705E39" w:rsidRPr="00B2198F" w:rsidRDefault="00705E39" w:rsidP="00705E39">
      <w:pPr>
        <w:spacing w:line="240" w:lineRule="auto"/>
        <w:rPr>
          <w:rFonts w:ascii="Times New Roman" w:hAnsi="Times New Roman" w:cs="Times New Roman"/>
          <w:sz w:val="20"/>
          <w:szCs w:val="20"/>
        </w:rPr>
      </w:pPr>
      <w:r w:rsidRPr="00B2198F">
        <w:rPr>
          <w:rFonts w:ascii="Times New Roman" w:hAnsi="Times New Roman" w:cs="Times New Roman"/>
          <w:sz w:val="20"/>
          <w:szCs w:val="20"/>
        </w:rPr>
        <w:t>LIST OF FIGURES .............................................................................................................................</w:t>
      </w:r>
      <w:r>
        <w:rPr>
          <w:rFonts w:ascii="Times New Roman" w:hAnsi="Times New Roman" w:cs="Times New Roman"/>
          <w:sz w:val="20"/>
          <w:szCs w:val="20"/>
        </w:rPr>
        <w:t>...........</w:t>
      </w:r>
      <w:r w:rsidRPr="00B2198F">
        <w:rPr>
          <w:rFonts w:ascii="Times New Roman" w:hAnsi="Times New Roman" w:cs="Times New Roman"/>
          <w:sz w:val="20"/>
          <w:szCs w:val="20"/>
        </w:rPr>
        <w:t xml:space="preserve"> IX </w:t>
      </w:r>
    </w:p>
    <w:p w14:paraId="6296BF14" w14:textId="77777777" w:rsidR="00705E39" w:rsidRPr="00B2198F" w:rsidRDefault="00705E39" w:rsidP="00705E39">
      <w:pPr>
        <w:spacing w:line="240" w:lineRule="auto"/>
        <w:rPr>
          <w:rFonts w:ascii="Times New Roman" w:hAnsi="Times New Roman" w:cs="Times New Roman"/>
          <w:sz w:val="20"/>
          <w:szCs w:val="20"/>
        </w:rPr>
      </w:pPr>
      <w:r w:rsidRPr="00B2198F">
        <w:rPr>
          <w:rFonts w:ascii="Times New Roman" w:hAnsi="Times New Roman" w:cs="Times New Roman"/>
          <w:sz w:val="20"/>
          <w:szCs w:val="20"/>
        </w:rPr>
        <w:t>LIST OF ABBREVIATIONS..............................................................................................................</w:t>
      </w:r>
      <w:r>
        <w:rPr>
          <w:rFonts w:ascii="Times New Roman" w:hAnsi="Times New Roman" w:cs="Times New Roman"/>
          <w:sz w:val="20"/>
          <w:szCs w:val="20"/>
        </w:rPr>
        <w:t>...........</w:t>
      </w:r>
      <w:r w:rsidRPr="00B2198F">
        <w:rPr>
          <w:rFonts w:ascii="Times New Roman" w:hAnsi="Times New Roman" w:cs="Times New Roman"/>
          <w:sz w:val="20"/>
          <w:szCs w:val="20"/>
        </w:rPr>
        <w:t xml:space="preserve"> XI </w:t>
      </w:r>
    </w:p>
    <w:p w14:paraId="4C2D526F" w14:textId="77777777" w:rsidR="00705E39" w:rsidRPr="00B2198F" w:rsidRDefault="00705E39" w:rsidP="00705E39">
      <w:pPr>
        <w:spacing w:line="240" w:lineRule="auto"/>
        <w:rPr>
          <w:rFonts w:ascii="Times New Roman" w:hAnsi="Times New Roman" w:cs="Times New Roman"/>
          <w:b/>
          <w:sz w:val="20"/>
          <w:szCs w:val="20"/>
        </w:rPr>
      </w:pPr>
      <w:r w:rsidRPr="00B2198F">
        <w:rPr>
          <w:rFonts w:ascii="Times New Roman" w:hAnsi="Times New Roman" w:cs="Times New Roman"/>
          <w:b/>
          <w:sz w:val="20"/>
          <w:szCs w:val="20"/>
        </w:rPr>
        <w:t>1</w:t>
      </w:r>
      <w:r w:rsidRPr="00B2198F">
        <w:rPr>
          <w:rFonts w:ascii="Times New Roman" w:hAnsi="Times New Roman" w:cs="Times New Roman"/>
          <w:b/>
          <w:sz w:val="20"/>
          <w:szCs w:val="20"/>
        </w:rPr>
        <w:tab/>
        <w:t>CHAPTER ONE………………………………………………………………………………</w:t>
      </w:r>
      <w:r>
        <w:rPr>
          <w:rFonts w:ascii="Times New Roman" w:hAnsi="Times New Roman" w:cs="Times New Roman"/>
          <w:b/>
          <w:sz w:val="20"/>
          <w:szCs w:val="20"/>
        </w:rPr>
        <w:t>…….</w:t>
      </w:r>
      <w:r w:rsidRPr="00B2198F">
        <w:rPr>
          <w:rFonts w:ascii="Times New Roman" w:hAnsi="Times New Roman" w:cs="Times New Roman"/>
          <w:b/>
          <w:sz w:val="20"/>
          <w:szCs w:val="20"/>
        </w:rPr>
        <w:t>1</w:t>
      </w:r>
    </w:p>
    <w:p w14:paraId="01C042F2" w14:textId="77777777" w:rsidR="00705E39" w:rsidRPr="00B2198F" w:rsidRDefault="00705E39" w:rsidP="00705E39">
      <w:pPr>
        <w:spacing w:line="240" w:lineRule="auto"/>
        <w:rPr>
          <w:rFonts w:ascii="Times New Roman" w:hAnsi="Times New Roman" w:cs="Times New Roman"/>
          <w:sz w:val="20"/>
          <w:szCs w:val="20"/>
        </w:rPr>
      </w:pPr>
      <w:r w:rsidRPr="00B2198F">
        <w:rPr>
          <w:rFonts w:ascii="Times New Roman" w:hAnsi="Times New Roman" w:cs="Times New Roman"/>
          <w:b/>
          <w:sz w:val="20"/>
          <w:szCs w:val="20"/>
        </w:rPr>
        <w:t xml:space="preserve">1.1 </w:t>
      </w:r>
      <w:r w:rsidRPr="00B2198F">
        <w:rPr>
          <w:rFonts w:ascii="Times New Roman" w:hAnsi="Times New Roman" w:cs="Times New Roman"/>
          <w:b/>
          <w:sz w:val="20"/>
          <w:szCs w:val="20"/>
        </w:rPr>
        <w:tab/>
      </w:r>
      <w:r w:rsidRPr="00B2198F">
        <w:rPr>
          <w:rFonts w:ascii="Times New Roman" w:hAnsi="Times New Roman" w:cs="Times New Roman"/>
          <w:sz w:val="20"/>
          <w:szCs w:val="20"/>
        </w:rPr>
        <w:t>OVERVIEW …………………………………………………………………………………...</w:t>
      </w:r>
      <w:r>
        <w:rPr>
          <w:rFonts w:ascii="Times New Roman" w:hAnsi="Times New Roman" w:cs="Times New Roman"/>
          <w:sz w:val="20"/>
          <w:szCs w:val="20"/>
        </w:rPr>
        <w:t>.........</w:t>
      </w:r>
      <w:r w:rsidRPr="00B2198F">
        <w:rPr>
          <w:rFonts w:ascii="Times New Roman" w:hAnsi="Times New Roman" w:cs="Times New Roman"/>
          <w:sz w:val="20"/>
          <w:szCs w:val="20"/>
        </w:rPr>
        <w:t>1</w:t>
      </w:r>
    </w:p>
    <w:p w14:paraId="47D4F07E" w14:textId="77777777" w:rsidR="00705E39" w:rsidRPr="00B2198F" w:rsidRDefault="00705E39" w:rsidP="00705E39">
      <w:pPr>
        <w:spacing w:line="240" w:lineRule="auto"/>
        <w:rPr>
          <w:rFonts w:ascii="Times New Roman" w:hAnsi="Times New Roman" w:cs="Times New Roman"/>
          <w:sz w:val="20"/>
          <w:szCs w:val="20"/>
        </w:rPr>
      </w:pPr>
      <w:r w:rsidRPr="00B2198F">
        <w:rPr>
          <w:rFonts w:ascii="Times New Roman" w:hAnsi="Times New Roman" w:cs="Times New Roman"/>
          <w:sz w:val="20"/>
          <w:szCs w:val="20"/>
        </w:rPr>
        <w:t>1.2</w:t>
      </w:r>
      <w:r w:rsidRPr="00B2198F">
        <w:rPr>
          <w:rFonts w:ascii="Times New Roman" w:hAnsi="Times New Roman" w:cs="Times New Roman"/>
          <w:sz w:val="20"/>
          <w:szCs w:val="20"/>
        </w:rPr>
        <w:tab/>
        <w:t>RESEARCH PURPOSE……………………………………………………………………</w:t>
      </w:r>
      <w:r>
        <w:rPr>
          <w:rFonts w:ascii="Times New Roman" w:hAnsi="Times New Roman" w:cs="Times New Roman"/>
          <w:sz w:val="20"/>
          <w:szCs w:val="20"/>
        </w:rPr>
        <w:t>…….</w:t>
      </w:r>
      <w:r w:rsidRPr="00B2198F">
        <w:rPr>
          <w:rFonts w:ascii="Times New Roman" w:hAnsi="Times New Roman" w:cs="Times New Roman"/>
          <w:sz w:val="20"/>
          <w:szCs w:val="20"/>
        </w:rPr>
        <w:t>…..2</w:t>
      </w:r>
    </w:p>
    <w:p w14:paraId="4F1ADC8E" w14:textId="77777777" w:rsidR="00705E39" w:rsidRDefault="00705E39" w:rsidP="00705E39">
      <w:pPr>
        <w:spacing w:line="240" w:lineRule="auto"/>
        <w:rPr>
          <w:rFonts w:ascii="Times New Roman" w:hAnsi="Times New Roman" w:cs="Times New Roman"/>
          <w:sz w:val="20"/>
          <w:szCs w:val="20"/>
        </w:rPr>
      </w:pPr>
      <w:r w:rsidRPr="00B2198F">
        <w:rPr>
          <w:rFonts w:ascii="Times New Roman" w:hAnsi="Times New Roman" w:cs="Times New Roman"/>
          <w:sz w:val="20"/>
          <w:szCs w:val="20"/>
        </w:rPr>
        <w:t>1.3</w:t>
      </w:r>
      <w:r w:rsidRPr="00B2198F">
        <w:rPr>
          <w:rFonts w:ascii="Times New Roman" w:hAnsi="Times New Roman" w:cs="Times New Roman"/>
          <w:sz w:val="20"/>
          <w:szCs w:val="20"/>
        </w:rPr>
        <w:tab/>
      </w:r>
      <w:r>
        <w:rPr>
          <w:rFonts w:ascii="Times New Roman" w:hAnsi="Times New Roman" w:cs="Times New Roman"/>
          <w:sz w:val="20"/>
          <w:szCs w:val="20"/>
        </w:rPr>
        <w:t>SIGNIFICANCE OF THE STUDY…………………………………………………………………..3</w:t>
      </w:r>
    </w:p>
    <w:p w14:paraId="548C08B4" w14:textId="77777777" w:rsidR="00705E39" w:rsidRDefault="00705E39" w:rsidP="00705E39">
      <w:pPr>
        <w:spacing w:line="240" w:lineRule="auto"/>
        <w:rPr>
          <w:rFonts w:ascii="Times New Roman" w:hAnsi="Times New Roman" w:cs="Times New Roman"/>
          <w:sz w:val="20"/>
          <w:szCs w:val="20"/>
        </w:rPr>
      </w:pPr>
      <w:r>
        <w:rPr>
          <w:rFonts w:ascii="Times New Roman" w:hAnsi="Times New Roman" w:cs="Times New Roman"/>
          <w:sz w:val="20"/>
          <w:szCs w:val="20"/>
        </w:rPr>
        <w:t>1.4</w:t>
      </w:r>
      <w:r>
        <w:rPr>
          <w:rFonts w:ascii="Times New Roman" w:hAnsi="Times New Roman" w:cs="Times New Roman"/>
          <w:sz w:val="20"/>
          <w:szCs w:val="20"/>
        </w:rPr>
        <w:tab/>
        <w:t>RESEARCH OBJECTIVE……………………………………………………………………............4</w:t>
      </w:r>
    </w:p>
    <w:p w14:paraId="1B36C86B" w14:textId="77777777" w:rsidR="00705E39" w:rsidRDefault="00705E39" w:rsidP="00705E39">
      <w:pPr>
        <w:spacing w:line="240" w:lineRule="auto"/>
        <w:rPr>
          <w:rFonts w:ascii="Times New Roman" w:hAnsi="Times New Roman" w:cs="Times New Roman"/>
          <w:sz w:val="20"/>
          <w:szCs w:val="20"/>
        </w:rPr>
      </w:pPr>
      <w:r>
        <w:rPr>
          <w:rFonts w:ascii="Times New Roman" w:hAnsi="Times New Roman" w:cs="Times New Roman"/>
          <w:sz w:val="20"/>
          <w:szCs w:val="20"/>
        </w:rPr>
        <w:t>1.4</w:t>
      </w:r>
      <w:r>
        <w:rPr>
          <w:rFonts w:ascii="Times New Roman" w:hAnsi="Times New Roman" w:cs="Times New Roman"/>
          <w:sz w:val="20"/>
          <w:szCs w:val="20"/>
        </w:rPr>
        <w:tab/>
        <w:t>STRUCTURE OF THE STUDY……………………………………………………………………..5</w:t>
      </w:r>
    </w:p>
    <w:p w14:paraId="1FB38159" w14:textId="77777777" w:rsidR="00705E39" w:rsidRDefault="00705E39" w:rsidP="00705E39">
      <w:pPr>
        <w:spacing w:line="240" w:lineRule="auto"/>
        <w:rPr>
          <w:rFonts w:ascii="Times New Roman" w:hAnsi="Times New Roman" w:cs="Times New Roman"/>
          <w:b/>
          <w:sz w:val="20"/>
          <w:szCs w:val="20"/>
        </w:rPr>
      </w:pPr>
      <w:r>
        <w:rPr>
          <w:rFonts w:ascii="Times New Roman" w:hAnsi="Times New Roman" w:cs="Times New Roman"/>
          <w:b/>
          <w:sz w:val="20"/>
          <w:szCs w:val="20"/>
        </w:rPr>
        <w:t>2</w:t>
      </w:r>
      <w:r>
        <w:rPr>
          <w:rFonts w:ascii="Times New Roman" w:hAnsi="Times New Roman" w:cs="Times New Roman"/>
          <w:b/>
          <w:sz w:val="20"/>
          <w:szCs w:val="20"/>
        </w:rPr>
        <w:tab/>
        <w:t>LITERATURE REVIEW…………………….…………………………………………………….6</w:t>
      </w:r>
    </w:p>
    <w:p w14:paraId="4475E9F4" w14:textId="77777777" w:rsidR="00705E39" w:rsidRDefault="00705E39" w:rsidP="00705E39">
      <w:pPr>
        <w:spacing w:line="240" w:lineRule="auto"/>
        <w:rPr>
          <w:rFonts w:ascii="Times New Roman" w:hAnsi="Times New Roman" w:cs="Times New Roman"/>
          <w:sz w:val="20"/>
          <w:szCs w:val="20"/>
        </w:rPr>
      </w:pPr>
      <w:r>
        <w:rPr>
          <w:rFonts w:ascii="Times New Roman" w:hAnsi="Times New Roman" w:cs="Times New Roman"/>
          <w:sz w:val="20"/>
          <w:szCs w:val="20"/>
        </w:rPr>
        <w:t>2.0</w:t>
      </w:r>
      <w:r>
        <w:rPr>
          <w:rFonts w:ascii="Times New Roman" w:hAnsi="Times New Roman" w:cs="Times New Roman"/>
          <w:sz w:val="20"/>
          <w:szCs w:val="20"/>
        </w:rPr>
        <w:tab/>
        <w:t>OVERVIEW………………………………………………………………………………………….6</w:t>
      </w:r>
    </w:p>
    <w:p w14:paraId="7A9D1F70" w14:textId="77777777" w:rsidR="00705E39" w:rsidRDefault="00705E39" w:rsidP="00705E39">
      <w:pPr>
        <w:spacing w:line="240" w:lineRule="auto"/>
        <w:rPr>
          <w:rFonts w:ascii="Times New Roman" w:hAnsi="Times New Roman" w:cs="Times New Roman"/>
          <w:sz w:val="20"/>
          <w:szCs w:val="20"/>
        </w:rPr>
      </w:pPr>
      <w:r>
        <w:rPr>
          <w:rFonts w:ascii="Times New Roman" w:hAnsi="Times New Roman" w:cs="Times New Roman"/>
          <w:sz w:val="20"/>
          <w:szCs w:val="20"/>
        </w:rPr>
        <w:t>2.1.</w:t>
      </w:r>
      <w:r>
        <w:rPr>
          <w:rFonts w:ascii="Times New Roman" w:hAnsi="Times New Roman" w:cs="Times New Roman"/>
          <w:sz w:val="20"/>
          <w:szCs w:val="20"/>
        </w:rPr>
        <w:tab/>
        <w:t>THE RIGHT TO PRIVACY…………………………………………………………………………6</w:t>
      </w:r>
    </w:p>
    <w:p w14:paraId="78CBF7CE" w14:textId="77777777" w:rsidR="00705E39" w:rsidRDefault="00705E39" w:rsidP="00705E39">
      <w:pPr>
        <w:spacing w:line="240" w:lineRule="auto"/>
        <w:rPr>
          <w:rFonts w:ascii="Times New Roman" w:hAnsi="Times New Roman" w:cs="Times New Roman"/>
          <w:sz w:val="20"/>
          <w:szCs w:val="20"/>
        </w:rPr>
      </w:pPr>
      <w:r>
        <w:rPr>
          <w:rFonts w:ascii="Times New Roman" w:hAnsi="Times New Roman" w:cs="Times New Roman"/>
          <w:sz w:val="20"/>
          <w:szCs w:val="20"/>
        </w:rPr>
        <w:t>2.2</w:t>
      </w:r>
      <w:r>
        <w:rPr>
          <w:rFonts w:ascii="Times New Roman" w:hAnsi="Times New Roman" w:cs="Times New Roman"/>
          <w:sz w:val="20"/>
          <w:szCs w:val="20"/>
        </w:rPr>
        <w:tab/>
        <w:t>DATA PROTECTION………………………………………………………………………………11</w:t>
      </w:r>
    </w:p>
    <w:p w14:paraId="43EE9E3C" w14:textId="77777777" w:rsidR="00705E39" w:rsidRDefault="00705E39" w:rsidP="00705E39">
      <w:pPr>
        <w:spacing w:line="240" w:lineRule="auto"/>
        <w:rPr>
          <w:rFonts w:ascii="Times New Roman" w:hAnsi="Times New Roman" w:cs="Times New Roman"/>
          <w:sz w:val="20"/>
          <w:szCs w:val="20"/>
        </w:rPr>
      </w:pPr>
      <w:r>
        <w:rPr>
          <w:rFonts w:ascii="Times New Roman" w:hAnsi="Times New Roman" w:cs="Times New Roman"/>
          <w:sz w:val="20"/>
          <w:szCs w:val="20"/>
        </w:rPr>
        <w:t>2.3</w:t>
      </w:r>
      <w:r>
        <w:rPr>
          <w:rFonts w:ascii="Times New Roman" w:hAnsi="Times New Roman" w:cs="Times New Roman"/>
          <w:sz w:val="20"/>
          <w:szCs w:val="20"/>
        </w:rPr>
        <w:tab/>
        <w:t>THE NEXUS BETWEEN PRIVACY RIGHTS AND HUMAN RIGHTS…………………………12</w:t>
      </w:r>
    </w:p>
    <w:p w14:paraId="34393C23" w14:textId="77777777" w:rsidR="00705E39" w:rsidRDefault="00705E39" w:rsidP="00705E39">
      <w:pPr>
        <w:spacing w:line="240" w:lineRule="auto"/>
        <w:rPr>
          <w:rFonts w:ascii="Times New Roman" w:hAnsi="Times New Roman" w:cs="Times New Roman"/>
          <w:sz w:val="20"/>
          <w:szCs w:val="20"/>
        </w:rPr>
      </w:pPr>
      <w:r>
        <w:rPr>
          <w:rFonts w:ascii="Times New Roman" w:hAnsi="Times New Roman" w:cs="Times New Roman"/>
          <w:sz w:val="20"/>
          <w:szCs w:val="20"/>
        </w:rPr>
        <w:t>2.4</w:t>
      </w:r>
      <w:r>
        <w:rPr>
          <w:rFonts w:ascii="Times New Roman" w:hAnsi="Times New Roman" w:cs="Times New Roman"/>
          <w:sz w:val="20"/>
          <w:szCs w:val="20"/>
        </w:rPr>
        <w:tab/>
        <w:t>THE IMPACT OF GDPR ON THE RIGHT TO PRIVACY………………………………………..16</w:t>
      </w:r>
    </w:p>
    <w:p w14:paraId="12C4EA7A" w14:textId="77777777" w:rsidR="00705E39" w:rsidRDefault="00705E39" w:rsidP="00705E39">
      <w:pPr>
        <w:spacing w:line="240" w:lineRule="auto"/>
        <w:ind w:left="720" w:hanging="720"/>
        <w:rPr>
          <w:rFonts w:ascii="Times New Roman" w:hAnsi="Times New Roman" w:cs="Times New Roman"/>
          <w:sz w:val="20"/>
          <w:szCs w:val="20"/>
        </w:rPr>
      </w:pPr>
      <w:r>
        <w:rPr>
          <w:rFonts w:ascii="Times New Roman" w:hAnsi="Times New Roman" w:cs="Times New Roman"/>
          <w:sz w:val="20"/>
          <w:szCs w:val="20"/>
        </w:rPr>
        <w:t>2.5</w:t>
      </w:r>
      <w:r>
        <w:rPr>
          <w:rFonts w:ascii="Times New Roman" w:hAnsi="Times New Roman" w:cs="Times New Roman"/>
          <w:sz w:val="20"/>
          <w:szCs w:val="20"/>
        </w:rPr>
        <w:tab/>
        <w:t xml:space="preserve">RECOGNITION OF THE RIGHT OF PRIVACY AND DATA </w:t>
      </w:r>
      <w:r>
        <w:rPr>
          <w:rFonts w:ascii="Times New Roman" w:hAnsi="Times New Roman" w:cs="Times New Roman"/>
          <w:sz w:val="20"/>
          <w:szCs w:val="20"/>
        </w:rPr>
        <w:br/>
        <w:t>PROTECTION UNDER ECHR……………………………………………………………………..19</w:t>
      </w:r>
    </w:p>
    <w:p w14:paraId="2764030B" w14:textId="77777777" w:rsidR="00705E39" w:rsidRDefault="00705E39" w:rsidP="00705E39">
      <w:pPr>
        <w:spacing w:line="240" w:lineRule="auto"/>
        <w:ind w:left="720" w:hanging="720"/>
        <w:rPr>
          <w:rFonts w:ascii="Times New Roman" w:hAnsi="Times New Roman" w:cs="Times New Roman"/>
          <w:sz w:val="20"/>
          <w:szCs w:val="20"/>
        </w:rPr>
      </w:pPr>
      <w:r>
        <w:rPr>
          <w:rFonts w:ascii="Times New Roman" w:hAnsi="Times New Roman" w:cs="Times New Roman"/>
          <w:sz w:val="20"/>
          <w:szCs w:val="20"/>
        </w:rPr>
        <w:t>2.6</w:t>
      </w:r>
      <w:r>
        <w:rPr>
          <w:rFonts w:ascii="Times New Roman" w:hAnsi="Times New Roman" w:cs="Times New Roman"/>
          <w:sz w:val="20"/>
          <w:szCs w:val="20"/>
        </w:rPr>
        <w:tab/>
        <w:t>PRIVACY AND DATA PROTECTION IN THE DIGITAL ERA……………………………........22</w:t>
      </w:r>
    </w:p>
    <w:p w14:paraId="42D583BB"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2.7</w:t>
      </w:r>
      <w:r>
        <w:rPr>
          <w:rFonts w:ascii="Times New Roman" w:hAnsi="Times New Roman" w:cs="Times New Roman"/>
          <w:sz w:val="20"/>
          <w:szCs w:val="20"/>
        </w:rPr>
        <w:tab/>
        <w:t>PRIVACY AND FREEDOM OF EXPRESSION IN THE EU……………………………………..24</w:t>
      </w:r>
    </w:p>
    <w:p w14:paraId="142B6265"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2.8</w:t>
      </w:r>
      <w:r>
        <w:rPr>
          <w:rFonts w:ascii="Times New Roman" w:hAnsi="Times New Roman" w:cs="Times New Roman"/>
          <w:sz w:val="20"/>
          <w:szCs w:val="20"/>
        </w:rPr>
        <w:tab/>
        <w:t>CONCEPTUAL FRAMEWORK……………………………………………………………………27</w:t>
      </w:r>
    </w:p>
    <w:p w14:paraId="5F6A7EC7" w14:textId="77777777" w:rsidR="00705E39" w:rsidRDefault="00705E39" w:rsidP="00705E39">
      <w:pPr>
        <w:rPr>
          <w:rFonts w:ascii="Times New Roman" w:hAnsi="Times New Roman" w:cs="Times New Roman"/>
          <w:b/>
          <w:sz w:val="20"/>
          <w:szCs w:val="20"/>
        </w:rPr>
      </w:pPr>
      <w:r>
        <w:rPr>
          <w:rFonts w:ascii="Times New Roman" w:hAnsi="Times New Roman" w:cs="Times New Roman"/>
          <w:b/>
          <w:sz w:val="20"/>
          <w:szCs w:val="20"/>
        </w:rPr>
        <w:t>3</w:t>
      </w:r>
      <w:r>
        <w:rPr>
          <w:rFonts w:ascii="Times New Roman" w:hAnsi="Times New Roman" w:cs="Times New Roman"/>
          <w:b/>
          <w:sz w:val="20"/>
          <w:szCs w:val="20"/>
        </w:rPr>
        <w:tab/>
        <w:t>RESEARCH METHODOLOGY AND DESIGN………………………………………………..29</w:t>
      </w:r>
    </w:p>
    <w:p w14:paraId="138E7A14"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3.1</w:t>
      </w:r>
      <w:r>
        <w:rPr>
          <w:rFonts w:ascii="Times New Roman" w:hAnsi="Times New Roman" w:cs="Times New Roman"/>
          <w:sz w:val="20"/>
          <w:szCs w:val="20"/>
        </w:rPr>
        <w:tab/>
        <w:t>OVERVIEW………………………………………………………………………………………...29</w:t>
      </w:r>
    </w:p>
    <w:p w14:paraId="5BEE0650"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3.2</w:t>
      </w:r>
      <w:r>
        <w:rPr>
          <w:rFonts w:ascii="Times New Roman" w:hAnsi="Times New Roman" w:cs="Times New Roman"/>
          <w:sz w:val="20"/>
          <w:szCs w:val="20"/>
        </w:rPr>
        <w:tab/>
        <w:t>RESEARCH PHILOSOPHY………………………………………………………………………..32</w:t>
      </w:r>
    </w:p>
    <w:p w14:paraId="55751BFA"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3.3</w:t>
      </w:r>
      <w:r>
        <w:rPr>
          <w:rFonts w:ascii="Times New Roman" w:hAnsi="Times New Roman" w:cs="Times New Roman"/>
          <w:sz w:val="20"/>
          <w:szCs w:val="20"/>
        </w:rPr>
        <w:tab/>
        <w:t>RESEARCH APPROACH…………………………………………………………………………..32</w:t>
      </w:r>
    </w:p>
    <w:p w14:paraId="08BF3BC3"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3.4</w:t>
      </w:r>
      <w:r>
        <w:rPr>
          <w:rFonts w:ascii="Times New Roman" w:hAnsi="Times New Roman" w:cs="Times New Roman"/>
          <w:sz w:val="20"/>
          <w:szCs w:val="20"/>
        </w:rPr>
        <w:tab/>
        <w:t>RESEARCH STRATEGY…………………………………………………………………………...33</w:t>
      </w:r>
    </w:p>
    <w:p w14:paraId="2B645792"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3.5</w:t>
      </w:r>
      <w:r>
        <w:rPr>
          <w:rFonts w:ascii="Times New Roman" w:hAnsi="Times New Roman" w:cs="Times New Roman"/>
          <w:sz w:val="20"/>
          <w:szCs w:val="20"/>
        </w:rPr>
        <w:tab/>
        <w:t>COLLECTION OF DATA…………………………………………………………………………..34</w:t>
      </w:r>
    </w:p>
    <w:p w14:paraId="43804A90"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3.6</w:t>
      </w:r>
      <w:r>
        <w:rPr>
          <w:rFonts w:ascii="Times New Roman" w:hAnsi="Times New Roman" w:cs="Times New Roman"/>
          <w:sz w:val="20"/>
          <w:szCs w:val="20"/>
        </w:rPr>
        <w:tab/>
        <w:t>EVALUATION OF DATA COLLECTION VIS-À-VIS POPULATION…………………………..35</w:t>
      </w:r>
    </w:p>
    <w:p w14:paraId="2BB95DF1"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3.7</w:t>
      </w:r>
      <w:r>
        <w:rPr>
          <w:rFonts w:ascii="Times New Roman" w:hAnsi="Times New Roman" w:cs="Times New Roman"/>
          <w:sz w:val="20"/>
          <w:szCs w:val="20"/>
        </w:rPr>
        <w:tab/>
        <w:t>ACCESS AND RESEARCH ETHICS ISSUE……………………………………………………....36</w:t>
      </w:r>
    </w:p>
    <w:p w14:paraId="0155A20C"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3.8</w:t>
      </w:r>
      <w:r>
        <w:rPr>
          <w:rFonts w:ascii="Times New Roman" w:hAnsi="Times New Roman" w:cs="Times New Roman"/>
          <w:sz w:val="20"/>
          <w:szCs w:val="20"/>
        </w:rPr>
        <w:tab/>
        <w:t>DATA ANALYSIS AND SAMPLING TECHNIQUES………………………………………….....37</w:t>
      </w:r>
    </w:p>
    <w:p w14:paraId="4D366260"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lastRenderedPageBreak/>
        <w:t>3.9</w:t>
      </w:r>
      <w:r>
        <w:rPr>
          <w:rFonts w:ascii="Times New Roman" w:hAnsi="Times New Roman" w:cs="Times New Roman"/>
          <w:sz w:val="20"/>
          <w:szCs w:val="20"/>
        </w:rPr>
        <w:tab/>
        <w:t>CONCLUSION……………………………………………………………………..……………………38</w:t>
      </w:r>
    </w:p>
    <w:p w14:paraId="3A68E9AC" w14:textId="77777777" w:rsidR="00705E39" w:rsidRDefault="00705E39" w:rsidP="00705E39">
      <w:pPr>
        <w:rPr>
          <w:rFonts w:ascii="Times New Roman" w:hAnsi="Times New Roman" w:cs="Times New Roman"/>
          <w:b/>
          <w:sz w:val="20"/>
          <w:szCs w:val="20"/>
        </w:rPr>
      </w:pPr>
      <w:r>
        <w:rPr>
          <w:rFonts w:ascii="Times New Roman" w:hAnsi="Times New Roman" w:cs="Times New Roman"/>
          <w:b/>
          <w:sz w:val="20"/>
          <w:szCs w:val="20"/>
        </w:rPr>
        <w:t>4</w:t>
      </w:r>
      <w:r>
        <w:rPr>
          <w:rFonts w:ascii="Times New Roman" w:hAnsi="Times New Roman" w:cs="Times New Roman"/>
          <w:b/>
          <w:sz w:val="20"/>
          <w:szCs w:val="20"/>
        </w:rPr>
        <w:tab/>
        <w:t>PRESENTATION AND DISCUSSION OF FINDINGS……………………..………………………39</w:t>
      </w:r>
    </w:p>
    <w:p w14:paraId="65D946E5" w14:textId="77777777" w:rsidR="00705E39" w:rsidRPr="00B2198F" w:rsidRDefault="00705E39" w:rsidP="00705E39">
      <w:pPr>
        <w:rPr>
          <w:rFonts w:ascii="Times New Roman" w:hAnsi="Times New Roman" w:cs="Times New Roman"/>
          <w:sz w:val="20"/>
          <w:szCs w:val="20"/>
        </w:rPr>
      </w:pPr>
      <w:r w:rsidRPr="00B2198F">
        <w:rPr>
          <w:rFonts w:ascii="Times New Roman" w:hAnsi="Times New Roman" w:cs="Times New Roman"/>
          <w:sz w:val="20"/>
          <w:szCs w:val="20"/>
        </w:rPr>
        <w:t>4.0</w:t>
      </w:r>
      <w:r w:rsidRPr="00B2198F">
        <w:rPr>
          <w:rFonts w:ascii="Times New Roman" w:hAnsi="Times New Roman" w:cs="Times New Roman"/>
          <w:sz w:val="20"/>
          <w:szCs w:val="20"/>
        </w:rPr>
        <w:tab/>
        <w:t>OVERVIEW……………………………………………………………………</w:t>
      </w:r>
      <w:r>
        <w:rPr>
          <w:rFonts w:ascii="Times New Roman" w:hAnsi="Times New Roman" w:cs="Times New Roman"/>
          <w:sz w:val="20"/>
          <w:szCs w:val="20"/>
        </w:rPr>
        <w:t>.</w:t>
      </w:r>
      <w:r w:rsidRPr="00B2198F">
        <w:rPr>
          <w:rFonts w:ascii="Times New Roman" w:hAnsi="Times New Roman" w:cs="Times New Roman"/>
          <w:sz w:val="20"/>
          <w:szCs w:val="20"/>
        </w:rPr>
        <w:t>……………………….39</w:t>
      </w:r>
    </w:p>
    <w:p w14:paraId="5B81B01B" w14:textId="77777777" w:rsidR="00705E39" w:rsidRDefault="00705E39" w:rsidP="00705E39">
      <w:pPr>
        <w:rPr>
          <w:rFonts w:ascii="Times New Roman" w:hAnsi="Times New Roman" w:cs="Times New Roman"/>
          <w:sz w:val="20"/>
          <w:szCs w:val="20"/>
        </w:rPr>
      </w:pPr>
      <w:r w:rsidRPr="00B2198F">
        <w:rPr>
          <w:rFonts w:ascii="Times New Roman" w:hAnsi="Times New Roman" w:cs="Times New Roman"/>
          <w:sz w:val="20"/>
          <w:szCs w:val="20"/>
        </w:rPr>
        <w:t>4.1</w:t>
      </w:r>
      <w:r>
        <w:rPr>
          <w:rFonts w:ascii="Times New Roman" w:hAnsi="Times New Roman" w:cs="Times New Roman"/>
          <w:sz w:val="20"/>
          <w:szCs w:val="20"/>
        </w:rPr>
        <w:tab/>
        <w:t>FINDINGS…………………………………………………………………….…………………………41</w:t>
      </w:r>
    </w:p>
    <w:p w14:paraId="194DF1C0"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 xml:space="preserve">    4.1.1</w:t>
      </w:r>
      <w:r>
        <w:rPr>
          <w:rFonts w:ascii="Times New Roman" w:hAnsi="Times New Roman" w:cs="Times New Roman"/>
          <w:sz w:val="20"/>
          <w:szCs w:val="20"/>
        </w:rPr>
        <w:tab/>
        <w:t>Section 1 – Statistical Data ……………………………….………………….………………………….41</w:t>
      </w:r>
    </w:p>
    <w:p w14:paraId="5E40027A"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 xml:space="preserve">    4.1.2</w:t>
      </w:r>
      <w:r>
        <w:rPr>
          <w:rFonts w:ascii="Times New Roman" w:hAnsi="Times New Roman" w:cs="Times New Roman"/>
          <w:sz w:val="20"/>
          <w:szCs w:val="20"/>
        </w:rPr>
        <w:tab/>
        <w:t>Part A – Demographic Data……………………………………………………………………………...41</w:t>
      </w:r>
    </w:p>
    <w:p w14:paraId="58ABF735"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 xml:space="preserve">    4.1.3</w:t>
      </w:r>
      <w:r>
        <w:rPr>
          <w:rFonts w:ascii="Times New Roman" w:hAnsi="Times New Roman" w:cs="Times New Roman"/>
          <w:sz w:val="20"/>
          <w:szCs w:val="20"/>
        </w:rPr>
        <w:tab/>
        <w:t>Analysis of Research Objectives…………….…………………………………………………………..45</w:t>
      </w:r>
    </w:p>
    <w:p w14:paraId="583793E1"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4.2</w:t>
      </w:r>
      <w:r>
        <w:rPr>
          <w:rFonts w:ascii="Times New Roman" w:hAnsi="Times New Roman" w:cs="Times New Roman"/>
          <w:sz w:val="20"/>
          <w:szCs w:val="20"/>
        </w:rPr>
        <w:tab/>
        <w:t xml:space="preserve">SECTION 2 – FINDINGS ……………………………………………………………………………....59 </w:t>
      </w:r>
    </w:p>
    <w:p w14:paraId="67310098"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 xml:space="preserve">    4.2.1</w:t>
      </w:r>
      <w:r>
        <w:rPr>
          <w:rFonts w:ascii="Times New Roman" w:hAnsi="Times New Roman" w:cs="Times New Roman"/>
          <w:sz w:val="20"/>
          <w:szCs w:val="20"/>
        </w:rPr>
        <w:tab/>
        <w:t>Findings 1 – To find out the extent to which data protection and privacy is considered by the current</w:t>
      </w:r>
      <w:r>
        <w:rPr>
          <w:rFonts w:ascii="Times New Roman" w:hAnsi="Times New Roman" w:cs="Times New Roman"/>
          <w:sz w:val="20"/>
          <w:szCs w:val="20"/>
        </w:rPr>
        <w:br/>
      </w:r>
      <w:r>
        <w:rPr>
          <w:rFonts w:ascii="Times New Roman" w:hAnsi="Times New Roman" w:cs="Times New Roman"/>
          <w:sz w:val="20"/>
          <w:szCs w:val="20"/>
        </w:rPr>
        <w:tab/>
        <w:t>law related to data protection in the EU (GDPR)………………………………………………………..59</w:t>
      </w:r>
    </w:p>
    <w:p w14:paraId="5DF0A999"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 xml:space="preserve">    4.2.2 </w:t>
      </w:r>
      <w:r>
        <w:rPr>
          <w:rFonts w:ascii="Times New Roman" w:hAnsi="Times New Roman" w:cs="Times New Roman"/>
          <w:sz w:val="20"/>
          <w:szCs w:val="20"/>
        </w:rPr>
        <w:tab/>
        <w:t>Findings 2 – To set out the current approaches to data protection in the European Union and its</w:t>
      </w:r>
      <w:r>
        <w:rPr>
          <w:rFonts w:ascii="Times New Roman" w:hAnsi="Times New Roman" w:cs="Times New Roman"/>
          <w:sz w:val="20"/>
          <w:szCs w:val="20"/>
        </w:rPr>
        <w:br/>
      </w:r>
      <w:r>
        <w:rPr>
          <w:rFonts w:ascii="Times New Roman" w:hAnsi="Times New Roman" w:cs="Times New Roman"/>
          <w:sz w:val="20"/>
          <w:szCs w:val="20"/>
        </w:rPr>
        <w:tab/>
        <w:t>effectiveness……………………………………………………………………………………………...61</w:t>
      </w:r>
    </w:p>
    <w:p w14:paraId="74A73F60"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 xml:space="preserve">    4.2.3</w:t>
      </w:r>
      <w:r>
        <w:rPr>
          <w:rFonts w:ascii="Times New Roman" w:hAnsi="Times New Roman" w:cs="Times New Roman"/>
          <w:sz w:val="20"/>
          <w:szCs w:val="20"/>
        </w:rPr>
        <w:tab/>
        <w:t>Findings 3 – To find out the challenges faced in the implementation of the law on data protection</w:t>
      </w:r>
      <w:r>
        <w:rPr>
          <w:rFonts w:ascii="Times New Roman" w:hAnsi="Times New Roman" w:cs="Times New Roman"/>
          <w:sz w:val="20"/>
          <w:szCs w:val="20"/>
        </w:rPr>
        <w:br/>
      </w:r>
      <w:r>
        <w:rPr>
          <w:rFonts w:ascii="Times New Roman" w:hAnsi="Times New Roman" w:cs="Times New Roman"/>
          <w:sz w:val="20"/>
          <w:szCs w:val="20"/>
        </w:rPr>
        <w:tab/>
        <w:t>and right to privacy for individual citizens in the EU …………………………………………………...63</w:t>
      </w:r>
    </w:p>
    <w:p w14:paraId="4F373C30"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4.3</w:t>
      </w:r>
      <w:r>
        <w:rPr>
          <w:rFonts w:ascii="Times New Roman" w:hAnsi="Times New Roman" w:cs="Times New Roman"/>
          <w:sz w:val="20"/>
          <w:szCs w:val="20"/>
        </w:rPr>
        <w:tab/>
        <w:t>Discussions……………………………………………………………………………………………….65</w:t>
      </w:r>
    </w:p>
    <w:p w14:paraId="150CD016"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 xml:space="preserve">    4.3.1</w:t>
      </w:r>
      <w:r>
        <w:rPr>
          <w:rFonts w:ascii="Times New Roman" w:hAnsi="Times New Roman" w:cs="Times New Roman"/>
          <w:sz w:val="20"/>
          <w:szCs w:val="20"/>
        </w:rPr>
        <w:tab/>
        <w:t>GDPR and the Right to Privacy and Data Protection ……………………………………………………66</w:t>
      </w:r>
    </w:p>
    <w:p w14:paraId="27979CE2"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 xml:space="preserve">    4.3.2</w:t>
      </w:r>
      <w:r>
        <w:rPr>
          <w:rFonts w:ascii="Times New Roman" w:hAnsi="Times New Roman" w:cs="Times New Roman"/>
          <w:sz w:val="20"/>
          <w:szCs w:val="20"/>
        </w:rPr>
        <w:tab/>
        <w:t>Current approaches to the implementation of GDPR…………………………………………………….67</w:t>
      </w:r>
    </w:p>
    <w:p w14:paraId="7E6A491D"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 xml:space="preserve">    4.3.3</w:t>
      </w:r>
      <w:r>
        <w:rPr>
          <w:rFonts w:ascii="Times New Roman" w:hAnsi="Times New Roman" w:cs="Times New Roman"/>
          <w:sz w:val="20"/>
          <w:szCs w:val="20"/>
        </w:rPr>
        <w:tab/>
        <w:t>Challenges facing the implementation of the GDPR …………………………………………………….68</w:t>
      </w:r>
    </w:p>
    <w:p w14:paraId="4E83D485"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t>4.4</w:t>
      </w:r>
      <w:r>
        <w:rPr>
          <w:rFonts w:ascii="Times New Roman" w:hAnsi="Times New Roman" w:cs="Times New Roman"/>
          <w:sz w:val="20"/>
          <w:szCs w:val="20"/>
        </w:rPr>
        <w:tab/>
        <w:t>CONCLUSION…………………………………………………………………………………………...70</w:t>
      </w:r>
    </w:p>
    <w:p w14:paraId="327CDD3D" w14:textId="77777777" w:rsidR="00705E39" w:rsidRDefault="00705E39" w:rsidP="00705E39">
      <w:pPr>
        <w:tabs>
          <w:tab w:val="left" w:pos="720"/>
          <w:tab w:val="left" w:pos="6075"/>
        </w:tabs>
        <w:rPr>
          <w:rFonts w:ascii="Times New Roman" w:hAnsi="Times New Roman" w:cs="Times New Roman"/>
          <w:b/>
          <w:sz w:val="20"/>
          <w:szCs w:val="20"/>
        </w:rPr>
      </w:pPr>
      <w:r>
        <w:rPr>
          <w:rFonts w:ascii="Times New Roman" w:hAnsi="Times New Roman" w:cs="Times New Roman"/>
          <w:b/>
          <w:sz w:val="20"/>
          <w:szCs w:val="20"/>
        </w:rPr>
        <w:t>5</w:t>
      </w:r>
      <w:r>
        <w:rPr>
          <w:rFonts w:ascii="Times New Roman" w:hAnsi="Times New Roman" w:cs="Times New Roman"/>
          <w:b/>
          <w:sz w:val="20"/>
          <w:szCs w:val="20"/>
        </w:rPr>
        <w:tab/>
        <w:t>CONCLUDING THOUGHTS ON THE CONTRIBUTIONS OF THIS RESEARCH, ITS</w:t>
      </w:r>
      <w:r>
        <w:rPr>
          <w:rFonts w:ascii="Times New Roman" w:hAnsi="Times New Roman" w:cs="Times New Roman"/>
          <w:b/>
          <w:sz w:val="20"/>
          <w:szCs w:val="20"/>
        </w:rPr>
        <w:br/>
      </w:r>
      <w:r>
        <w:rPr>
          <w:rFonts w:ascii="Times New Roman" w:hAnsi="Times New Roman" w:cs="Times New Roman"/>
          <w:b/>
          <w:sz w:val="20"/>
          <w:szCs w:val="20"/>
        </w:rPr>
        <w:tab/>
        <w:t>LIMITATIONS AND SUGGESTIONS FOR FUTURE RESEARCH</w:t>
      </w:r>
    </w:p>
    <w:p w14:paraId="7B404EB7" w14:textId="77777777" w:rsidR="00705E39" w:rsidRDefault="00705E39" w:rsidP="00705E39">
      <w:pPr>
        <w:tabs>
          <w:tab w:val="left" w:pos="720"/>
          <w:tab w:val="left" w:pos="6075"/>
        </w:tabs>
        <w:rPr>
          <w:rFonts w:ascii="Times New Roman" w:hAnsi="Times New Roman" w:cs="Times New Roman"/>
          <w:sz w:val="20"/>
          <w:szCs w:val="20"/>
        </w:rPr>
      </w:pPr>
      <w:r w:rsidRPr="00B2198F">
        <w:rPr>
          <w:rFonts w:ascii="Times New Roman" w:hAnsi="Times New Roman" w:cs="Times New Roman"/>
          <w:sz w:val="20"/>
          <w:szCs w:val="20"/>
        </w:rPr>
        <w:t>5.1</w:t>
      </w:r>
      <w:r w:rsidRPr="00B2198F">
        <w:rPr>
          <w:rFonts w:ascii="Times New Roman" w:hAnsi="Times New Roman" w:cs="Times New Roman"/>
          <w:sz w:val="20"/>
          <w:szCs w:val="20"/>
        </w:rPr>
        <w:tab/>
        <w:t>IMP</w:t>
      </w:r>
      <w:r>
        <w:rPr>
          <w:rFonts w:ascii="Times New Roman" w:hAnsi="Times New Roman" w:cs="Times New Roman"/>
          <w:sz w:val="20"/>
          <w:szCs w:val="20"/>
        </w:rPr>
        <w:t>LICATIONS OF FINDINGS FOR THE RESEARCH QUESTIONS……………………………….71</w:t>
      </w:r>
    </w:p>
    <w:p w14:paraId="6D18AF59" w14:textId="77777777" w:rsidR="00705E39" w:rsidRDefault="00705E39" w:rsidP="00705E39">
      <w:pPr>
        <w:tabs>
          <w:tab w:val="left" w:pos="720"/>
          <w:tab w:val="left" w:pos="6075"/>
        </w:tabs>
        <w:rPr>
          <w:rFonts w:ascii="Times New Roman" w:hAnsi="Times New Roman" w:cs="Times New Roman"/>
          <w:sz w:val="20"/>
          <w:szCs w:val="20"/>
        </w:rPr>
      </w:pPr>
      <w:r>
        <w:rPr>
          <w:rFonts w:ascii="Times New Roman" w:hAnsi="Times New Roman" w:cs="Times New Roman"/>
          <w:sz w:val="20"/>
          <w:szCs w:val="20"/>
        </w:rPr>
        <w:t>5.2</w:t>
      </w:r>
      <w:r>
        <w:rPr>
          <w:rFonts w:ascii="Times New Roman" w:hAnsi="Times New Roman" w:cs="Times New Roman"/>
          <w:sz w:val="20"/>
          <w:szCs w:val="20"/>
        </w:rPr>
        <w:tab/>
        <w:t>CONTRIBUTIONS AND LIMITATIONS OF THE RESEARCH……………………………………….72</w:t>
      </w:r>
    </w:p>
    <w:p w14:paraId="670BE6AF" w14:textId="77777777" w:rsidR="00705E39" w:rsidRDefault="00705E39" w:rsidP="00705E39">
      <w:pPr>
        <w:tabs>
          <w:tab w:val="left" w:pos="720"/>
          <w:tab w:val="left" w:pos="6075"/>
        </w:tabs>
        <w:rPr>
          <w:rFonts w:ascii="Times New Roman" w:hAnsi="Times New Roman" w:cs="Times New Roman"/>
          <w:sz w:val="20"/>
          <w:szCs w:val="20"/>
        </w:rPr>
      </w:pPr>
      <w:r>
        <w:rPr>
          <w:rFonts w:ascii="Times New Roman" w:hAnsi="Times New Roman" w:cs="Times New Roman"/>
          <w:sz w:val="20"/>
          <w:szCs w:val="20"/>
        </w:rPr>
        <w:t>5.3</w:t>
      </w:r>
      <w:r>
        <w:rPr>
          <w:rFonts w:ascii="Times New Roman" w:hAnsi="Times New Roman" w:cs="Times New Roman"/>
          <w:sz w:val="20"/>
          <w:szCs w:val="20"/>
        </w:rPr>
        <w:tab/>
        <w:t>RECOMMENDATIONS FOR PRACTICE………………………………………………………….........73</w:t>
      </w:r>
    </w:p>
    <w:p w14:paraId="4E9DC36E" w14:textId="77777777" w:rsidR="00705E39" w:rsidRDefault="00705E39" w:rsidP="00705E39">
      <w:pPr>
        <w:tabs>
          <w:tab w:val="left" w:pos="720"/>
          <w:tab w:val="left" w:pos="6075"/>
        </w:tabs>
        <w:rPr>
          <w:rFonts w:ascii="Times New Roman" w:hAnsi="Times New Roman" w:cs="Times New Roman"/>
          <w:sz w:val="20"/>
          <w:szCs w:val="20"/>
        </w:rPr>
      </w:pPr>
      <w:r>
        <w:rPr>
          <w:rFonts w:ascii="Times New Roman" w:hAnsi="Times New Roman" w:cs="Times New Roman"/>
          <w:sz w:val="20"/>
          <w:szCs w:val="20"/>
        </w:rPr>
        <w:t>5.4</w:t>
      </w:r>
      <w:r>
        <w:rPr>
          <w:rFonts w:ascii="Times New Roman" w:hAnsi="Times New Roman" w:cs="Times New Roman"/>
          <w:sz w:val="20"/>
          <w:szCs w:val="20"/>
        </w:rPr>
        <w:tab/>
        <w:t>RECOMMENDATIONS FOR FUTURE RESEARCH…………………………………………………...74</w:t>
      </w:r>
    </w:p>
    <w:p w14:paraId="155F3678" w14:textId="77777777" w:rsidR="00705E39" w:rsidRDefault="00705E39" w:rsidP="00705E39">
      <w:pPr>
        <w:tabs>
          <w:tab w:val="left" w:pos="720"/>
          <w:tab w:val="left" w:pos="6075"/>
        </w:tabs>
        <w:rPr>
          <w:rFonts w:ascii="Times New Roman" w:hAnsi="Times New Roman" w:cs="Times New Roman"/>
          <w:sz w:val="20"/>
          <w:szCs w:val="20"/>
        </w:rPr>
      </w:pPr>
      <w:r>
        <w:rPr>
          <w:rFonts w:ascii="Times New Roman" w:hAnsi="Times New Roman" w:cs="Times New Roman"/>
          <w:sz w:val="20"/>
          <w:szCs w:val="20"/>
        </w:rPr>
        <w:t>5.5</w:t>
      </w:r>
      <w:r>
        <w:rPr>
          <w:rFonts w:ascii="Times New Roman" w:hAnsi="Times New Roman" w:cs="Times New Roman"/>
          <w:sz w:val="20"/>
          <w:szCs w:val="20"/>
        </w:rPr>
        <w:tab/>
        <w:t>FINAL CONCLUSION AND REFLECTIONS…………………………………………………………...74</w:t>
      </w:r>
    </w:p>
    <w:p w14:paraId="00B95577" w14:textId="77777777" w:rsidR="00705E39" w:rsidRDefault="00705E39" w:rsidP="00705E39">
      <w:pPr>
        <w:tabs>
          <w:tab w:val="left" w:pos="720"/>
          <w:tab w:val="left" w:pos="6075"/>
        </w:tabs>
        <w:rPr>
          <w:rFonts w:ascii="Times New Roman" w:hAnsi="Times New Roman" w:cs="Times New Roman"/>
          <w:sz w:val="20"/>
          <w:szCs w:val="20"/>
        </w:rPr>
      </w:pPr>
      <w:r w:rsidRPr="00B2198F">
        <w:rPr>
          <w:rFonts w:ascii="Times New Roman" w:hAnsi="Times New Roman" w:cs="Times New Roman"/>
          <w:sz w:val="20"/>
          <w:szCs w:val="20"/>
        </w:rPr>
        <w:t>R</w:t>
      </w:r>
      <w:r>
        <w:rPr>
          <w:rFonts w:ascii="Times New Roman" w:hAnsi="Times New Roman" w:cs="Times New Roman"/>
          <w:sz w:val="20"/>
          <w:szCs w:val="20"/>
        </w:rPr>
        <w:t>EFERENCES……………………………………………………………………………………………………….75</w:t>
      </w:r>
    </w:p>
    <w:p w14:paraId="61106EBA" w14:textId="77777777" w:rsidR="00705E39" w:rsidRDefault="00705E39" w:rsidP="00705E39">
      <w:pPr>
        <w:tabs>
          <w:tab w:val="left" w:pos="720"/>
          <w:tab w:val="left" w:pos="6075"/>
        </w:tabs>
        <w:rPr>
          <w:rFonts w:ascii="Times New Roman" w:hAnsi="Times New Roman" w:cs="Times New Roman"/>
          <w:sz w:val="20"/>
          <w:szCs w:val="20"/>
        </w:rPr>
      </w:pPr>
      <w:r>
        <w:rPr>
          <w:rFonts w:ascii="Times New Roman" w:hAnsi="Times New Roman" w:cs="Times New Roman"/>
          <w:sz w:val="20"/>
          <w:szCs w:val="20"/>
        </w:rPr>
        <w:t>APPENDICES………………………………………………………………………………………………………..79</w:t>
      </w:r>
    </w:p>
    <w:p w14:paraId="4E74ADC3" w14:textId="77777777" w:rsidR="00705E39" w:rsidRDefault="00705E39" w:rsidP="00705E39">
      <w:pPr>
        <w:tabs>
          <w:tab w:val="left" w:pos="720"/>
          <w:tab w:val="left" w:pos="3270"/>
        </w:tabs>
        <w:rPr>
          <w:rFonts w:ascii="Times New Roman" w:hAnsi="Times New Roman" w:cs="Times New Roman"/>
          <w:sz w:val="20"/>
          <w:szCs w:val="20"/>
        </w:rPr>
      </w:pPr>
      <w:r>
        <w:rPr>
          <w:rFonts w:ascii="Times New Roman" w:hAnsi="Times New Roman" w:cs="Times New Roman"/>
          <w:sz w:val="20"/>
          <w:szCs w:val="20"/>
        </w:rPr>
        <w:t>APPENDIX A – INTERVIEW QUESTIONS………………………………………………………………………..A</w:t>
      </w:r>
    </w:p>
    <w:p w14:paraId="6D3AEF20" w14:textId="77777777" w:rsidR="00705E39" w:rsidRDefault="00705E39" w:rsidP="00705E39">
      <w:pPr>
        <w:tabs>
          <w:tab w:val="left" w:pos="720"/>
          <w:tab w:val="left" w:pos="3270"/>
        </w:tabs>
        <w:rPr>
          <w:rFonts w:ascii="Times New Roman" w:hAnsi="Times New Roman" w:cs="Times New Roman"/>
          <w:sz w:val="20"/>
          <w:szCs w:val="20"/>
        </w:rPr>
      </w:pPr>
      <w:r>
        <w:rPr>
          <w:rFonts w:ascii="Times New Roman" w:hAnsi="Times New Roman" w:cs="Times New Roman"/>
          <w:sz w:val="20"/>
          <w:szCs w:val="20"/>
        </w:rPr>
        <w:t>APPENDIX B – BOOK OF CODES………………………………………………………………………………….B</w:t>
      </w:r>
    </w:p>
    <w:p w14:paraId="08F47DF0" w14:textId="77777777" w:rsidR="00705E39" w:rsidRDefault="00705E39" w:rsidP="00705E39">
      <w:pPr>
        <w:tabs>
          <w:tab w:val="left" w:pos="720"/>
          <w:tab w:val="left" w:pos="3270"/>
        </w:tabs>
        <w:rPr>
          <w:rFonts w:ascii="Times New Roman" w:hAnsi="Times New Roman" w:cs="Times New Roman"/>
          <w:sz w:val="20"/>
          <w:szCs w:val="20"/>
        </w:rPr>
      </w:pPr>
      <w:r>
        <w:rPr>
          <w:rFonts w:ascii="Times New Roman" w:hAnsi="Times New Roman" w:cs="Times New Roman"/>
          <w:sz w:val="20"/>
          <w:szCs w:val="20"/>
        </w:rPr>
        <w:t>APPENDIX C – SURVEY……………………………………………………………………………………………H</w:t>
      </w:r>
    </w:p>
    <w:p w14:paraId="26901577" w14:textId="77777777" w:rsidR="00705E39" w:rsidRDefault="00705E39" w:rsidP="00705E39">
      <w:pPr>
        <w:tabs>
          <w:tab w:val="left" w:pos="720"/>
          <w:tab w:val="left" w:pos="3270"/>
        </w:tabs>
        <w:rPr>
          <w:rFonts w:ascii="Times New Roman" w:hAnsi="Times New Roman" w:cs="Times New Roman"/>
          <w:sz w:val="20"/>
          <w:szCs w:val="20"/>
        </w:rPr>
      </w:pPr>
      <w:r>
        <w:rPr>
          <w:rFonts w:ascii="Times New Roman" w:hAnsi="Times New Roman" w:cs="Times New Roman"/>
          <w:sz w:val="20"/>
          <w:szCs w:val="20"/>
        </w:rPr>
        <w:t>APPENDIX D – INTERVIEW TRANSCRIPT……………………………………………………………………….J</w:t>
      </w:r>
    </w:p>
    <w:p w14:paraId="00942F54" w14:textId="77777777" w:rsidR="00705E39" w:rsidRDefault="00705E39" w:rsidP="00705E39">
      <w:pPr>
        <w:tabs>
          <w:tab w:val="left" w:pos="720"/>
          <w:tab w:val="left" w:pos="3270"/>
        </w:tabs>
        <w:rPr>
          <w:rFonts w:ascii="Times New Roman" w:hAnsi="Times New Roman" w:cs="Times New Roman"/>
          <w:sz w:val="20"/>
          <w:szCs w:val="20"/>
        </w:rPr>
      </w:pPr>
      <w:r>
        <w:rPr>
          <w:rFonts w:ascii="Times New Roman" w:hAnsi="Times New Roman" w:cs="Times New Roman"/>
          <w:sz w:val="20"/>
          <w:szCs w:val="20"/>
        </w:rPr>
        <w:t>APPENDIX E – ETHICS AND CONSENT FORMS………………………………………………………………...N</w:t>
      </w:r>
    </w:p>
    <w:p w14:paraId="4FE86CBA" w14:textId="77777777" w:rsidR="00705E39" w:rsidRDefault="00705E39" w:rsidP="00705E39">
      <w:pPr>
        <w:tabs>
          <w:tab w:val="left" w:pos="720"/>
          <w:tab w:val="left" w:pos="6075"/>
        </w:tabs>
        <w:rPr>
          <w:rFonts w:ascii="Times New Roman" w:hAnsi="Times New Roman" w:cs="Times New Roman"/>
          <w:b/>
          <w:sz w:val="20"/>
          <w:szCs w:val="20"/>
        </w:rPr>
      </w:pPr>
      <w:r>
        <w:rPr>
          <w:rFonts w:ascii="Times New Roman" w:hAnsi="Times New Roman" w:cs="Times New Roman"/>
          <w:b/>
          <w:sz w:val="20"/>
          <w:szCs w:val="20"/>
        </w:rPr>
        <w:lastRenderedPageBreak/>
        <w:t>LIST OF TABLES</w:t>
      </w:r>
    </w:p>
    <w:p w14:paraId="229FF2CA" w14:textId="77777777" w:rsidR="00705E39" w:rsidRPr="00B2198F" w:rsidRDefault="00705E39" w:rsidP="00705E39">
      <w:pPr>
        <w:tabs>
          <w:tab w:val="left" w:pos="720"/>
          <w:tab w:val="left" w:pos="6075"/>
        </w:tabs>
        <w:rPr>
          <w:rFonts w:ascii="Times New Roman" w:hAnsi="Times New Roman" w:cs="Times New Roman"/>
          <w:sz w:val="24"/>
          <w:szCs w:val="24"/>
        </w:rPr>
      </w:pPr>
      <w:r w:rsidRPr="00B2198F">
        <w:rPr>
          <w:rFonts w:ascii="Times New Roman" w:hAnsi="Times New Roman" w:cs="Times New Roman"/>
          <w:sz w:val="24"/>
          <w:szCs w:val="24"/>
        </w:rPr>
        <w:t xml:space="preserve">Table 1: Age Range of respondents </w:t>
      </w:r>
    </w:p>
    <w:p w14:paraId="6D31FECE" w14:textId="77777777" w:rsidR="00705E39" w:rsidRPr="00B2198F" w:rsidRDefault="00705E39" w:rsidP="00705E39">
      <w:pPr>
        <w:tabs>
          <w:tab w:val="left" w:pos="720"/>
          <w:tab w:val="left" w:pos="6075"/>
        </w:tabs>
        <w:rPr>
          <w:rFonts w:ascii="Times New Roman" w:hAnsi="Times New Roman" w:cs="Times New Roman"/>
          <w:sz w:val="24"/>
          <w:szCs w:val="24"/>
        </w:rPr>
      </w:pPr>
      <w:r w:rsidRPr="00B2198F">
        <w:rPr>
          <w:rFonts w:ascii="Times New Roman" w:hAnsi="Times New Roman" w:cs="Times New Roman"/>
          <w:sz w:val="24"/>
          <w:szCs w:val="24"/>
        </w:rPr>
        <w:t xml:space="preserve">Table 2: Educational level of respondents </w:t>
      </w:r>
    </w:p>
    <w:p w14:paraId="3209135B" w14:textId="77777777" w:rsidR="00705E39" w:rsidRPr="00B2198F" w:rsidRDefault="00705E39" w:rsidP="00705E39">
      <w:pPr>
        <w:tabs>
          <w:tab w:val="left" w:pos="720"/>
          <w:tab w:val="left" w:pos="6075"/>
        </w:tabs>
        <w:rPr>
          <w:rFonts w:ascii="Times New Roman" w:hAnsi="Times New Roman" w:cs="Times New Roman"/>
          <w:sz w:val="24"/>
          <w:szCs w:val="24"/>
        </w:rPr>
      </w:pPr>
      <w:r w:rsidRPr="00B2198F">
        <w:rPr>
          <w:rFonts w:ascii="Times New Roman" w:hAnsi="Times New Roman" w:cs="Times New Roman"/>
          <w:sz w:val="24"/>
          <w:szCs w:val="24"/>
        </w:rPr>
        <w:t xml:space="preserve">Table 3: Occupational status of respondents </w:t>
      </w:r>
    </w:p>
    <w:p w14:paraId="213860E7" w14:textId="77777777" w:rsidR="00705E39" w:rsidRDefault="00705E39" w:rsidP="00705E39">
      <w:pPr>
        <w:tabs>
          <w:tab w:val="left" w:pos="720"/>
          <w:tab w:val="left" w:pos="4050"/>
        </w:tabs>
        <w:rPr>
          <w:rFonts w:ascii="Times New Roman" w:hAnsi="Times New Roman" w:cs="Times New Roman"/>
          <w:sz w:val="20"/>
          <w:szCs w:val="20"/>
        </w:rPr>
      </w:pPr>
      <w:r w:rsidRPr="00B2198F">
        <w:rPr>
          <w:rFonts w:ascii="Times New Roman" w:hAnsi="Times New Roman" w:cs="Times New Roman"/>
          <w:sz w:val="24"/>
          <w:szCs w:val="24"/>
        </w:rPr>
        <w:t>Table 4: Respondents’ residence</w:t>
      </w:r>
      <w:r>
        <w:rPr>
          <w:rFonts w:ascii="Times New Roman" w:hAnsi="Times New Roman" w:cs="Times New Roman"/>
          <w:sz w:val="20"/>
          <w:szCs w:val="20"/>
        </w:rPr>
        <w:t xml:space="preserve"> </w:t>
      </w:r>
      <w:r>
        <w:rPr>
          <w:rFonts w:ascii="Times New Roman" w:hAnsi="Times New Roman" w:cs="Times New Roman"/>
          <w:sz w:val="20"/>
          <w:szCs w:val="20"/>
        </w:rPr>
        <w:tab/>
      </w:r>
    </w:p>
    <w:p w14:paraId="0AEA4567" w14:textId="77777777" w:rsidR="00705E39" w:rsidRDefault="00705E39" w:rsidP="00705E39">
      <w:pPr>
        <w:tabs>
          <w:tab w:val="left" w:pos="720"/>
          <w:tab w:val="left" w:pos="4050"/>
        </w:tabs>
        <w:rPr>
          <w:rFonts w:ascii="Times New Roman" w:hAnsi="Times New Roman" w:cs="Times New Roman"/>
          <w:sz w:val="20"/>
          <w:szCs w:val="20"/>
        </w:rPr>
      </w:pPr>
    </w:p>
    <w:p w14:paraId="58753ED5" w14:textId="77777777" w:rsidR="00705E39" w:rsidRDefault="00705E39" w:rsidP="00705E39">
      <w:pPr>
        <w:tabs>
          <w:tab w:val="left" w:pos="720"/>
          <w:tab w:val="left" w:pos="4050"/>
        </w:tabs>
        <w:rPr>
          <w:rFonts w:ascii="Times New Roman" w:hAnsi="Times New Roman" w:cs="Times New Roman"/>
          <w:sz w:val="20"/>
          <w:szCs w:val="20"/>
        </w:rPr>
      </w:pPr>
    </w:p>
    <w:p w14:paraId="24F856FC" w14:textId="77777777" w:rsidR="00705E39" w:rsidRDefault="00705E39" w:rsidP="00705E39">
      <w:pPr>
        <w:rPr>
          <w:rFonts w:ascii="Times New Roman" w:hAnsi="Times New Roman" w:cs="Times New Roman"/>
          <w:sz w:val="20"/>
          <w:szCs w:val="20"/>
        </w:rPr>
      </w:pPr>
      <w:r>
        <w:rPr>
          <w:rFonts w:ascii="Times New Roman" w:hAnsi="Times New Roman" w:cs="Times New Roman"/>
          <w:sz w:val="20"/>
          <w:szCs w:val="20"/>
        </w:rPr>
        <w:br w:type="page"/>
      </w:r>
    </w:p>
    <w:p w14:paraId="662DC0B6" w14:textId="77777777" w:rsidR="00705E39" w:rsidRDefault="00705E39" w:rsidP="00705E39">
      <w:pPr>
        <w:tabs>
          <w:tab w:val="left" w:pos="720"/>
          <w:tab w:val="left" w:pos="4050"/>
        </w:tabs>
        <w:rPr>
          <w:rFonts w:ascii="Times New Roman" w:hAnsi="Times New Roman" w:cs="Times New Roman"/>
          <w:b/>
          <w:sz w:val="20"/>
          <w:szCs w:val="20"/>
        </w:rPr>
      </w:pPr>
      <w:r w:rsidRPr="00B2198F">
        <w:rPr>
          <w:rFonts w:ascii="Times New Roman" w:hAnsi="Times New Roman" w:cs="Times New Roman"/>
          <w:b/>
          <w:sz w:val="20"/>
          <w:szCs w:val="20"/>
        </w:rPr>
        <w:lastRenderedPageBreak/>
        <w:t>LIST OF FIGURES</w:t>
      </w:r>
    </w:p>
    <w:p w14:paraId="0446E4AE" w14:textId="77777777" w:rsidR="00705E39" w:rsidRPr="00B2198F" w:rsidRDefault="00705E39" w:rsidP="00705E39">
      <w:pPr>
        <w:tabs>
          <w:tab w:val="left" w:pos="720"/>
          <w:tab w:val="left" w:pos="4050"/>
        </w:tabs>
        <w:rPr>
          <w:rFonts w:ascii="Times New Roman" w:hAnsi="Times New Roman" w:cs="Times New Roman"/>
          <w:sz w:val="24"/>
          <w:szCs w:val="24"/>
        </w:rPr>
      </w:pPr>
    </w:p>
    <w:p w14:paraId="2EBFA388" w14:textId="77777777" w:rsidR="00705E39" w:rsidRPr="00B2198F" w:rsidRDefault="00705E39" w:rsidP="00705E39">
      <w:pPr>
        <w:tabs>
          <w:tab w:val="left" w:pos="720"/>
          <w:tab w:val="left" w:pos="1440"/>
          <w:tab w:val="left" w:pos="3225"/>
        </w:tabs>
        <w:rPr>
          <w:rFonts w:ascii="Times New Roman" w:hAnsi="Times New Roman" w:cs="Times New Roman"/>
          <w:sz w:val="24"/>
          <w:szCs w:val="24"/>
        </w:rPr>
      </w:pPr>
      <w:r w:rsidRPr="00B2198F">
        <w:rPr>
          <w:rFonts w:ascii="Times New Roman" w:hAnsi="Times New Roman" w:cs="Times New Roman"/>
          <w:sz w:val="24"/>
          <w:szCs w:val="24"/>
        </w:rPr>
        <w:t xml:space="preserve">Figure 1: </w:t>
      </w:r>
      <w:r w:rsidRPr="00B2198F">
        <w:rPr>
          <w:rFonts w:ascii="Times New Roman" w:hAnsi="Times New Roman" w:cs="Times New Roman"/>
          <w:sz w:val="24"/>
          <w:szCs w:val="24"/>
        </w:rPr>
        <w:tab/>
        <w:t xml:space="preserve">Research Onion </w:t>
      </w:r>
    </w:p>
    <w:p w14:paraId="08F1545A" w14:textId="62B3E527" w:rsidR="00705E39" w:rsidRPr="00B2198F" w:rsidRDefault="00705E39" w:rsidP="00705E39">
      <w:pPr>
        <w:tabs>
          <w:tab w:val="left" w:pos="720"/>
          <w:tab w:val="left" w:pos="1440"/>
          <w:tab w:val="left" w:pos="3225"/>
        </w:tabs>
        <w:rPr>
          <w:rFonts w:ascii="Times New Roman" w:hAnsi="Times New Roman" w:cs="Times New Roman"/>
          <w:sz w:val="24"/>
          <w:szCs w:val="24"/>
        </w:rPr>
      </w:pPr>
      <w:r w:rsidRPr="00B2198F">
        <w:rPr>
          <w:rFonts w:ascii="Times New Roman" w:hAnsi="Times New Roman" w:cs="Times New Roman"/>
          <w:sz w:val="24"/>
          <w:szCs w:val="24"/>
        </w:rPr>
        <w:t xml:space="preserve">Figure 2: </w:t>
      </w:r>
      <w:r w:rsidRPr="00B2198F">
        <w:rPr>
          <w:rFonts w:ascii="Times New Roman" w:hAnsi="Times New Roman" w:cs="Times New Roman"/>
          <w:sz w:val="24"/>
          <w:szCs w:val="24"/>
        </w:rPr>
        <w:tab/>
        <w:t>The process of a mix</w:t>
      </w:r>
      <w:r w:rsidR="00185CAC">
        <w:rPr>
          <w:rFonts w:ascii="Times New Roman" w:hAnsi="Times New Roman" w:cs="Times New Roman"/>
          <w:sz w:val="24"/>
          <w:szCs w:val="24"/>
        </w:rPr>
        <w:t>ed</w:t>
      </w:r>
      <w:r w:rsidRPr="00B2198F">
        <w:rPr>
          <w:rFonts w:ascii="Times New Roman" w:hAnsi="Times New Roman" w:cs="Times New Roman"/>
          <w:sz w:val="24"/>
          <w:szCs w:val="24"/>
        </w:rPr>
        <w:t xml:space="preserve"> method </w:t>
      </w:r>
      <w:r w:rsidR="00185CAC">
        <w:rPr>
          <w:rFonts w:ascii="Times New Roman" w:hAnsi="Times New Roman" w:cs="Times New Roman"/>
          <w:sz w:val="24"/>
          <w:szCs w:val="24"/>
        </w:rPr>
        <w:t>for data collection</w:t>
      </w:r>
    </w:p>
    <w:p w14:paraId="2D3DC029" w14:textId="77777777" w:rsidR="00705E39" w:rsidRPr="00B2198F" w:rsidRDefault="00705E39" w:rsidP="00705E39">
      <w:pPr>
        <w:tabs>
          <w:tab w:val="left" w:pos="720"/>
          <w:tab w:val="left" w:pos="1440"/>
          <w:tab w:val="left" w:pos="3225"/>
        </w:tabs>
        <w:rPr>
          <w:rFonts w:ascii="Times New Roman" w:hAnsi="Times New Roman" w:cs="Times New Roman"/>
          <w:sz w:val="24"/>
          <w:szCs w:val="24"/>
        </w:rPr>
      </w:pPr>
      <w:r w:rsidRPr="00B2198F">
        <w:rPr>
          <w:rFonts w:ascii="Times New Roman" w:hAnsi="Times New Roman" w:cs="Times New Roman"/>
          <w:sz w:val="24"/>
          <w:szCs w:val="24"/>
        </w:rPr>
        <w:t xml:space="preserve">Figure 3: </w:t>
      </w:r>
      <w:r w:rsidRPr="00B2198F">
        <w:rPr>
          <w:rFonts w:ascii="Times New Roman" w:hAnsi="Times New Roman" w:cs="Times New Roman"/>
          <w:sz w:val="24"/>
          <w:szCs w:val="24"/>
        </w:rPr>
        <w:tab/>
        <w:t>Age range of respondents</w:t>
      </w:r>
    </w:p>
    <w:p w14:paraId="3501B8F7" w14:textId="77777777" w:rsidR="00705E39" w:rsidRDefault="00705E39" w:rsidP="00705E39">
      <w:pPr>
        <w:tabs>
          <w:tab w:val="left" w:pos="720"/>
          <w:tab w:val="left" w:pos="1440"/>
          <w:tab w:val="left" w:pos="3225"/>
        </w:tabs>
        <w:rPr>
          <w:rFonts w:ascii="Times New Roman" w:hAnsi="Times New Roman" w:cs="Times New Roman"/>
          <w:sz w:val="24"/>
          <w:szCs w:val="24"/>
        </w:rPr>
      </w:pPr>
      <w:r w:rsidRPr="00B2198F">
        <w:rPr>
          <w:rFonts w:ascii="Times New Roman" w:hAnsi="Times New Roman" w:cs="Times New Roman"/>
          <w:sz w:val="24"/>
          <w:szCs w:val="24"/>
        </w:rPr>
        <w:t xml:space="preserve">Figure 4: </w:t>
      </w:r>
      <w:r w:rsidRPr="00B2198F">
        <w:rPr>
          <w:rFonts w:ascii="Times New Roman" w:hAnsi="Times New Roman" w:cs="Times New Roman"/>
          <w:sz w:val="24"/>
          <w:szCs w:val="24"/>
        </w:rPr>
        <w:tab/>
        <w:t xml:space="preserve">Educational level of respondents </w:t>
      </w:r>
    </w:p>
    <w:p w14:paraId="1E21ADEE"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 xml:space="preserve">Figure 5: </w:t>
      </w:r>
      <w:r>
        <w:rPr>
          <w:rFonts w:ascii="Times New Roman" w:hAnsi="Times New Roman" w:cs="Times New Roman"/>
          <w:sz w:val="24"/>
          <w:szCs w:val="24"/>
        </w:rPr>
        <w:tab/>
        <w:t xml:space="preserve">Occupational status of respondents </w:t>
      </w:r>
    </w:p>
    <w:p w14:paraId="0D1A40E8"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 xml:space="preserve">Figure 6: </w:t>
      </w:r>
      <w:r>
        <w:rPr>
          <w:rFonts w:ascii="Times New Roman" w:hAnsi="Times New Roman" w:cs="Times New Roman"/>
          <w:sz w:val="24"/>
          <w:szCs w:val="24"/>
        </w:rPr>
        <w:tab/>
        <w:t xml:space="preserve">Respondents’ residence </w:t>
      </w:r>
    </w:p>
    <w:p w14:paraId="4338B5A9"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 xml:space="preserve">Figure 7: </w:t>
      </w:r>
      <w:r>
        <w:rPr>
          <w:rFonts w:ascii="Times New Roman" w:hAnsi="Times New Roman" w:cs="Times New Roman"/>
          <w:sz w:val="24"/>
          <w:szCs w:val="24"/>
        </w:rPr>
        <w:tab/>
        <w:t>Extent of familiarity with GDPR</w:t>
      </w:r>
    </w:p>
    <w:p w14:paraId="719DE2C4"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Figure 8:</w:t>
      </w:r>
      <w:r>
        <w:rPr>
          <w:rFonts w:ascii="Times New Roman" w:hAnsi="Times New Roman" w:cs="Times New Roman"/>
          <w:sz w:val="24"/>
          <w:szCs w:val="24"/>
        </w:rPr>
        <w:tab/>
        <w:t xml:space="preserve">Concern about data protection and privacy </w:t>
      </w:r>
    </w:p>
    <w:p w14:paraId="51117941"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 xml:space="preserve">Figure 9: </w:t>
      </w:r>
      <w:r>
        <w:rPr>
          <w:rFonts w:ascii="Times New Roman" w:hAnsi="Times New Roman" w:cs="Times New Roman"/>
          <w:sz w:val="24"/>
          <w:szCs w:val="24"/>
        </w:rPr>
        <w:tab/>
        <w:t>Views regarding GDPR</w:t>
      </w:r>
    </w:p>
    <w:p w14:paraId="26659CCA"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Figure 10:</w:t>
      </w:r>
      <w:r>
        <w:rPr>
          <w:rFonts w:ascii="Times New Roman" w:hAnsi="Times New Roman" w:cs="Times New Roman"/>
          <w:sz w:val="24"/>
          <w:szCs w:val="24"/>
        </w:rPr>
        <w:tab/>
        <w:t>Organizational compliance with GDPR</w:t>
      </w:r>
    </w:p>
    <w:p w14:paraId="233CB39F"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Figure 11:</w:t>
      </w:r>
      <w:r>
        <w:rPr>
          <w:rFonts w:ascii="Times New Roman" w:hAnsi="Times New Roman" w:cs="Times New Roman"/>
          <w:sz w:val="24"/>
          <w:szCs w:val="24"/>
        </w:rPr>
        <w:tab/>
        <w:t xml:space="preserve">Provision of consent to organisations </w:t>
      </w:r>
    </w:p>
    <w:p w14:paraId="6AC3A41D"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 xml:space="preserve">Figure 12: </w:t>
      </w:r>
      <w:r>
        <w:rPr>
          <w:rFonts w:ascii="Times New Roman" w:hAnsi="Times New Roman" w:cs="Times New Roman"/>
          <w:sz w:val="24"/>
          <w:szCs w:val="24"/>
        </w:rPr>
        <w:tab/>
        <w:t>Complaints regarding organisational compliance with GDPR</w:t>
      </w:r>
    </w:p>
    <w:p w14:paraId="6E7BE611"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Figure 13:</w:t>
      </w:r>
      <w:r>
        <w:rPr>
          <w:rFonts w:ascii="Times New Roman" w:hAnsi="Times New Roman" w:cs="Times New Roman"/>
          <w:sz w:val="24"/>
          <w:szCs w:val="24"/>
        </w:rPr>
        <w:tab/>
        <w:t xml:space="preserve">Provision of data to trusted companies </w:t>
      </w:r>
    </w:p>
    <w:p w14:paraId="22360BD8"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 xml:space="preserve">Figure 14: </w:t>
      </w:r>
      <w:r>
        <w:rPr>
          <w:rFonts w:ascii="Times New Roman" w:hAnsi="Times New Roman" w:cs="Times New Roman"/>
          <w:sz w:val="24"/>
          <w:szCs w:val="24"/>
        </w:rPr>
        <w:tab/>
        <w:t xml:space="preserve">Type of personal data provided to organisations </w:t>
      </w:r>
    </w:p>
    <w:p w14:paraId="0E712614"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Figure 15:</w:t>
      </w:r>
      <w:r>
        <w:rPr>
          <w:rFonts w:ascii="Times New Roman" w:hAnsi="Times New Roman" w:cs="Times New Roman"/>
          <w:sz w:val="24"/>
          <w:szCs w:val="24"/>
        </w:rPr>
        <w:tab/>
        <w:t xml:space="preserve">Type of consent provided to commercial organisations </w:t>
      </w:r>
    </w:p>
    <w:p w14:paraId="25CE811E"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Figure 16:</w:t>
      </w:r>
      <w:r>
        <w:rPr>
          <w:rFonts w:ascii="Times New Roman" w:hAnsi="Times New Roman" w:cs="Times New Roman"/>
          <w:sz w:val="24"/>
          <w:szCs w:val="24"/>
        </w:rPr>
        <w:tab/>
        <w:t xml:space="preserve">Ensuring data is strictly used for intended purpose </w:t>
      </w:r>
    </w:p>
    <w:p w14:paraId="7E3C2A0C"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 xml:space="preserve">Figure 17: </w:t>
      </w:r>
      <w:r>
        <w:rPr>
          <w:rFonts w:ascii="Times New Roman" w:hAnsi="Times New Roman" w:cs="Times New Roman"/>
          <w:sz w:val="24"/>
          <w:szCs w:val="24"/>
        </w:rPr>
        <w:tab/>
        <w:t xml:space="preserve">Reading terms and conditions before signing </w:t>
      </w:r>
    </w:p>
    <w:p w14:paraId="6525F981" w14:textId="77777777" w:rsidR="00705E39" w:rsidRDefault="00705E39" w:rsidP="00705E39">
      <w:pPr>
        <w:tabs>
          <w:tab w:val="left" w:pos="720"/>
          <w:tab w:val="left" w:pos="1440"/>
          <w:tab w:val="left" w:pos="3225"/>
          <w:tab w:val="left" w:pos="7470"/>
        </w:tabs>
        <w:rPr>
          <w:rFonts w:ascii="Times New Roman" w:hAnsi="Times New Roman" w:cs="Times New Roman"/>
          <w:sz w:val="24"/>
          <w:szCs w:val="24"/>
        </w:rPr>
      </w:pPr>
      <w:r>
        <w:rPr>
          <w:rFonts w:ascii="Times New Roman" w:hAnsi="Times New Roman" w:cs="Times New Roman"/>
          <w:sz w:val="24"/>
          <w:szCs w:val="24"/>
        </w:rPr>
        <w:t>Figure 18:</w:t>
      </w:r>
      <w:r>
        <w:rPr>
          <w:rFonts w:ascii="Times New Roman" w:hAnsi="Times New Roman" w:cs="Times New Roman"/>
          <w:sz w:val="24"/>
          <w:szCs w:val="24"/>
        </w:rPr>
        <w:tab/>
        <w:t xml:space="preserve">Use of automated decision making by organisations </w:t>
      </w:r>
    </w:p>
    <w:p w14:paraId="7CE1C079" w14:textId="77777777" w:rsidR="00705E39" w:rsidRDefault="00705E39" w:rsidP="00705E39">
      <w:pPr>
        <w:tabs>
          <w:tab w:val="left" w:pos="720"/>
          <w:tab w:val="left" w:pos="1440"/>
          <w:tab w:val="left" w:pos="3225"/>
          <w:tab w:val="left" w:pos="7470"/>
        </w:tabs>
        <w:rPr>
          <w:rFonts w:ascii="Times New Roman" w:hAnsi="Times New Roman" w:cs="Times New Roman"/>
          <w:sz w:val="24"/>
          <w:szCs w:val="24"/>
        </w:rPr>
      </w:pPr>
      <w:r>
        <w:rPr>
          <w:rFonts w:ascii="Times New Roman" w:hAnsi="Times New Roman" w:cs="Times New Roman"/>
          <w:sz w:val="24"/>
          <w:szCs w:val="24"/>
        </w:rPr>
        <w:t xml:space="preserve">Figure 19: </w:t>
      </w:r>
      <w:r>
        <w:rPr>
          <w:rFonts w:ascii="Times New Roman" w:hAnsi="Times New Roman" w:cs="Times New Roman"/>
          <w:sz w:val="24"/>
          <w:szCs w:val="24"/>
        </w:rPr>
        <w:tab/>
        <w:t xml:space="preserve">Manner in which organisations handle or protect individual data </w:t>
      </w:r>
    </w:p>
    <w:p w14:paraId="7BA1D066" w14:textId="77777777" w:rsidR="00705E39" w:rsidRDefault="00705E39" w:rsidP="00705E39">
      <w:pPr>
        <w:tabs>
          <w:tab w:val="left" w:pos="720"/>
          <w:tab w:val="left" w:pos="1440"/>
          <w:tab w:val="left" w:pos="1995"/>
        </w:tabs>
        <w:rPr>
          <w:rFonts w:ascii="Times New Roman" w:hAnsi="Times New Roman" w:cs="Times New Roman"/>
          <w:sz w:val="24"/>
          <w:szCs w:val="24"/>
        </w:rPr>
      </w:pPr>
      <w:r>
        <w:rPr>
          <w:rFonts w:ascii="Times New Roman" w:hAnsi="Times New Roman" w:cs="Times New Roman"/>
          <w:sz w:val="24"/>
          <w:szCs w:val="24"/>
        </w:rPr>
        <w:t xml:space="preserve">Figure 20: </w:t>
      </w:r>
      <w:r>
        <w:rPr>
          <w:rFonts w:ascii="Times New Roman" w:hAnsi="Times New Roman" w:cs="Times New Roman"/>
          <w:sz w:val="24"/>
          <w:szCs w:val="24"/>
        </w:rPr>
        <w:tab/>
        <w:t>Adequate compliance with the GDPR</w:t>
      </w:r>
    </w:p>
    <w:p w14:paraId="09C4CF5F" w14:textId="77777777" w:rsidR="00705E39" w:rsidRDefault="00705E39" w:rsidP="00705E39">
      <w:pPr>
        <w:tabs>
          <w:tab w:val="left" w:pos="720"/>
          <w:tab w:val="left" w:pos="1440"/>
          <w:tab w:val="left" w:pos="3225"/>
        </w:tabs>
        <w:rPr>
          <w:rFonts w:ascii="Times New Roman" w:hAnsi="Times New Roman" w:cs="Times New Roman"/>
          <w:sz w:val="24"/>
          <w:szCs w:val="24"/>
        </w:rPr>
      </w:pPr>
    </w:p>
    <w:p w14:paraId="5E541BCB" w14:textId="77777777" w:rsidR="00705E39" w:rsidRDefault="00705E39" w:rsidP="00705E39">
      <w:pPr>
        <w:tabs>
          <w:tab w:val="left" w:pos="720"/>
          <w:tab w:val="left" w:pos="1440"/>
          <w:tab w:val="left" w:pos="3225"/>
        </w:tabs>
        <w:rPr>
          <w:rFonts w:ascii="Times New Roman" w:hAnsi="Times New Roman" w:cs="Times New Roman"/>
          <w:sz w:val="24"/>
          <w:szCs w:val="24"/>
        </w:rPr>
      </w:pPr>
    </w:p>
    <w:p w14:paraId="5BBB21FF" w14:textId="77777777" w:rsidR="00705E39" w:rsidRDefault="00705E39" w:rsidP="00705E39">
      <w:pPr>
        <w:rPr>
          <w:rFonts w:ascii="Times New Roman" w:hAnsi="Times New Roman" w:cs="Times New Roman"/>
          <w:sz w:val="24"/>
          <w:szCs w:val="24"/>
        </w:rPr>
      </w:pPr>
      <w:r>
        <w:rPr>
          <w:rFonts w:ascii="Times New Roman" w:hAnsi="Times New Roman" w:cs="Times New Roman"/>
          <w:sz w:val="24"/>
          <w:szCs w:val="24"/>
        </w:rPr>
        <w:br w:type="page"/>
      </w:r>
    </w:p>
    <w:p w14:paraId="35141904" w14:textId="77777777" w:rsidR="00705E39" w:rsidRDefault="00705E39" w:rsidP="00705E39">
      <w:pPr>
        <w:tabs>
          <w:tab w:val="left" w:pos="720"/>
          <w:tab w:val="left" w:pos="1440"/>
          <w:tab w:val="left" w:pos="3225"/>
        </w:tabs>
        <w:rPr>
          <w:rFonts w:ascii="Times New Roman" w:hAnsi="Times New Roman" w:cs="Times New Roman"/>
          <w:b/>
          <w:sz w:val="24"/>
          <w:szCs w:val="24"/>
        </w:rPr>
      </w:pPr>
      <w:r>
        <w:rPr>
          <w:rFonts w:ascii="Times New Roman" w:hAnsi="Times New Roman" w:cs="Times New Roman"/>
          <w:b/>
          <w:sz w:val="24"/>
          <w:szCs w:val="24"/>
        </w:rPr>
        <w:lastRenderedPageBreak/>
        <w:t xml:space="preserve">LIST OF ABBREVIATIONS  </w:t>
      </w:r>
    </w:p>
    <w:p w14:paraId="5F107F13" w14:textId="77777777" w:rsidR="00705E39" w:rsidRDefault="00705E39" w:rsidP="00705E39">
      <w:pPr>
        <w:rPr>
          <w:rFonts w:ascii="Times New Roman" w:hAnsi="Times New Roman" w:cs="Times New Roman"/>
          <w:sz w:val="24"/>
          <w:szCs w:val="24"/>
        </w:rPr>
      </w:pPr>
      <w:r>
        <w:rPr>
          <w:rFonts w:ascii="Times New Roman" w:hAnsi="Times New Roman" w:cs="Times New Roman"/>
          <w:sz w:val="24"/>
          <w:szCs w:val="24"/>
        </w:rPr>
        <w:t>CCTV</w:t>
      </w:r>
      <w:r>
        <w:rPr>
          <w:rFonts w:ascii="Times New Roman" w:hAnsi="Times New Roman" w:cs="Times New Roman"/>
          <w:sz w:val="24"/>
          <w:szCs w:val="24"/>
        </w:rPr>
        <w:tab/>
        <w:t>-</w:t>
      </w:r>
      <w:r>
        <w:rPr>
          <w:rFonts w:ascii="Times New Roman" w:hAnsi="Times New Roman" w:cs="Times New Roman"/>
          <w:sz w:val="24"/>
          <w:szCs w:val="24"/>
        </w:rPr>
        <w:tab/>
        <w:t>Closed-circuit Television</w:t>
      </w:r>
      <w:r>
        <w:rPr>
          <w:rFonts w:ascii="Times New Roman" w:hAnsi="Times New Roman" w:cs="Times New Roman"/>
          <w:sz w:val="24"/>
          <w:szCs w:val="24"/>
        </w:rPr>
        <w:tab/>
      </w:r>
    </w:p>
    <w:p w14:paraId="16E7E6D4"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ECHR</w:t>
      </w:r>
      <w:r>
        <w:rPr>
          <w:rFonts w:ascii="Times New Roman" w:hAnsi="Times New Roman" w:cs="Times New Roman"/>
          <w:sz w:val="24"/>
          <w:szCs w:val="24"/>
        </w:rPr>
        <w:tab/>
        <w:t>-</w:t>
      </w:r>
      <w:r>
        <w:rPr>
          <w:rFonts w:ascii="Times New Roman" w:hAnsi="Times New Roman" w:cs="Times New Roman"/>
          <w:sz w:val="24"/>
          <w:szCs w:val="24"/>
        </w:rPr>
        <w:tab/>
        <w:t xml:space="preserve">European Convention on Human Rights </w:t>
      </w:r>
    </w:p>
    <w:p w14:paraId="598F0E35"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EU</w:t>
      </w:r>
      <w:r>
        <w:rPr>
          <w:rFonts w:ascii="Times New Roman" w:hAnsi="Times New Roman" w:cs="Times New Roman"/>
          <w:sz w:val="24"/>
          <w:szCs w:val="24"/>
        </w:rPr>
        <w:tab/>
        <w:t>-</w:t>
      </w:r>
      <w:r>
        <w:rPr>
          <w:rFonts w:ascii="Times New Roman" w:hAnsi="Times New Roman" w:cs="Times New Roman"/>
          <w:sz w:val="24"/>
          <w:szCs w:val="24"/>
        </w:rPr>
        <w:tab/>
        <w:t>European Union</w:t>
      </w:r>
    </w:p>
    <w:p w14:paraId="6020F420"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GDPR</w:t>
      </w:r>
      <w:r>
        <w:rPr>
          <w:rFonts w:ascii="Times New Roman" w:hAnsi="Times New Roman" w:cs="Times New Roman"/>
          <w:sz w:val="24"/>
          <w:szCs w:val="24"/>
        </w:rPr>
        <w:tab/>
        <w:t>-</w:t>
      </w:r>
      <w:r>
        <w:rPr>
          <w:rFonts w:ascii="Times New Roman" w:hAnsi="Times New Roman" w:cs="Times New Roman"/>
          <w:sz w:val="24"/>
          <w:szCs w:val="24"/>
        </w:rPr>
        <w:tab/>
        <w:t xml:space="preserve">General Data Protection Regulation </w:t>
      </w:r>
    </w:p>
    <w:p w14:paraId="6B42468A" w14:textId="77777777" w:rsidR="00705E39" w:rsidRDefault="00705E39" w:rsidP="00705E39">
      <w:pPr>
        <w:rPr>
          <w:rFonts w:ascii="Times New Roman" w:hAnsi="Times New Roman" w:cs="Times New Roman"/>
          <w:sz w:val="24"/>
          <w:szCs w:val="24"/>
        </w:rPr>
      </w:pPr>
      <w:r>
        <w:rPr>
          <w:rFonts w:ascii="Times New Roman" w:hAnsi="Times New Roman" w:cs="Times New Roman"/>
          <w:sz w:val="24"/>
          <w:szCs w:val="24"/>
        </w:rPr>
        <w:t>ICCPR</w:t>
      </w:r>
      <w:r>
        <w:rPr>
          <w:rFonts w:ascii="Times New Roman" w:hAnsi="Times New Roman" w:cs="Times New Roman"/>
          <w:sz w:val="24"/>
          <w:szCs w:val="24"/>
        </w:rPr>
        <w:tab/>
        <w:t>-</w:t>
      </w:r>
      <w:r>
        <w:rPr>
          <w:rFonts w:ascii="Times New Roman" w:hAnsi="Times New Roman" w:cs="Times New Roman"/>
          <w:sz w:val="24"/>
          <w:szCs w:val="24"/>
        </w:rPr>
        <w:tab/>
        <w:t xml:space="preserve">International Covenant on Civil and Political Rights </w:t>
      </w:r>
    </w:p>
    <w:p w14:paraId="689910F2" w14:textId="77777777" w:rsidR="00705E39" w:rsidRDefault="00705E39" w:rsidP="00705E39">
      <w:pPr>
        <w:rPr>
          <w:rFonts w:ascii="Times New Roman" w:hAnsi="Times New Roman" w:cs="Times New Roman"/>
          <w:sz w:val="24"/>
          <w:szCs w:val="24"/>
        </w:rPr>
      </w:pPr>
      <w:r>
        <w:rPr>
          <w:rFonts w:ascii="Times New Roman" w:hAnsi="Times New Roman" w:cs="Times New Roman"/>
          <w:sz w:val="24"/>
          <w:szCs w:val="24"/>
        </w:rPr>
        <w:t xml:space="preserve">IP </w:t>
      </w:r>
      <w:r>
        <w:rPr>
          <w:rFonts w:ascii="Times New Roman" w:hAnsi="Times New Roman" w:cs="Times New Roman"/>
          <w:sz w:val="24"/>
          <w:szCs w:val="24"/>
        </w:rPr>
        <w:tab/>
        <w:t>-</w:t>
      </w:r>
      <w:r>
        <w:rPr>
          <w:rFonts w:ascii="Times New Roman" w:hAnsi="Times New Roman" w:cs="Times New Roman"/>
          <w:sz w:val="24"/>
          <w:szCs w:val="24"/>
        </w:rPr>
        <w:tab/>
        <w:t xml:space="preserve">Internet Protocol </w:t>
      </w:r>
    </w:p>
    <w:p w14:paraId="532BF4A5" w14:textId="77777777" w:rsidR="00705E39" w:rsidRDefault="00705E39" w:rsidP="00705E39">
      <w:pPr>
        <w:rPr>
          <w:rFonts w:ascii="Times New Roman" w:hAnsi="Times New Roman" w:cs="Times New Roman"/>
          <w:sz w:val="24"/>
          <w:szCs w:val="24"/>
        </w:rPr>
      </w:pPr>
      <w:r>
        <w:rPr>
          <w:rFonts w:ascii="Times New Roman" w:hAnsi="Times New Roman" w:cs="Times New Roman"/>
          <w:sz w:val="24"/>
          <w:szCs w:val="24"/>
        </w:rPr>
        <w:t>RFID</w:t>
      </w:r>
      <w:r>
        <w:rPr>
          <w:rFonts w:ascii="Times New Roman" w:hAnsi="Times New Roman" w:cs="Times New Roman"/>
          <w:sz w:val="24"/>
          <w:szCs w:val="24"/>
        </w:rPr>
        <w:tab/>
        <w:t>-</w:t>
      </w:r>
      <w:r>
        <w:rPr>
          <w:rFonts w:ascii="Times New Roman" w:hAnsi="Times New Roman" w:cs="Times New Roman"/>
          <w:sz w:val="24"/>
          <w:szCs w:val="24"/>
        </w:rPr>
        <w:tab/>
        <w:t xml:space="preserve">Radio-Frequency Identification </w:t>
      </w:r>
    </w:p>
    <w:p w14:paraId="58554AE3" w14:textId="77777777" w:rsidR="00705E39" w:rsidRDefault="00705E39" w:rsidP="00705E39">
      <w:pPr>
        <w:tabs>
          <w:tab w:val="left" w:pos="720"/>
          <w:tab w:val="left" w:pos="1440"/>
          <w:tab w:val="left" w:pos="3225"/>
        </w:tabs>
        <w:rPr>
          <w:rFonts w:ascii="Times New Roman" w:hAnsi="Times New Roman" w:cs="Times New Roman"/>
          <w:sz w:val="24"/>
          <w:szCs w:val="24"/>
        </w:rPr>
      </w:pPr>
      <w:r>
        <w:rPr>
          <w:rFonts w:ascii="Times New Roman" w:hAnsi="Times New Roman" w:cs="Times New Roman"/>
          <w:sz w:val="24"/>
          <w:szCs w:val="24"/>
        </w:rPr>
        <w:t>U.S.</w:t>
      </w:r>
      <w:r>
        <w:rPr>
          <w:rFonts w:ascii="Times New Roman" w:hAnsi="Times New Roman" w:cs="Times New Roman"/>
          <w:sz w:val="24"/>
          <w:szCs w:val="24"/>
        </w:rPr>
        <w:tab/>
        <w:t>-</w:t>
      </w:r>
      <w:r>
        <w:rPr>
          <w:rFonts w:ascii="Times New Roman" w:hAnsi="Times New Roman" w:cs="Times New Roman"/>
          <w:sz w:val="24"/>
          <w:szCs w:val="24"/>
        </w:rPr>
        <w:tab/>
        <w:t>United States</w:t>
      </w:r>
    </w:p>
    <w:p w14:paraId="5B26C459" w14:textId="77777777" w:rsidR="00705E39" w:rsidRDefault="00705E39" w:rsidP="00705E39">
      <w:pPr>
        <w:rPr>
          <w:rFonts w:ascii="Times New Roman" w:hAnsi="Times New Roman" w:cs="Times New Roman"/>
          <w:sz w:val="24"/>
          <w:szCs w:val="24"/>
        </w:rPr>
      </w:pPr>
      <w:r>
        <w:rPr>
          <w:rFonts w:ascii="Times New Roman" w:hAnsi="Times New Roman" w:cs="Times New Roman"/>
          <w:sz w:val="24"/>
          <w:szCs w:val="24"/>
        </w:rPr>
        <w:t>UK</w:t>
      </w:r>
      <w:r>
        <w:rPr>
          <w:rFonts w:ascii="Times New Roman" w:hAnsi="Times New Roman" w:cs="Times New Roman"/>
          <w:sz w:val="24"/>
          <w:szCs w:val="24"/>
        </w:rPr>
        <w:tab/>
        <w:t>-</w:t>
      </w:r>
      <w:r>
        <w:rPr>
          <w:rFonts w:ascii="Times New Roman" w:hAnsi="Times New Roman" w:cs="Times New Roman"/>
          <w:sz w:val="24"/>
          <w:szCs w:val="24"/>
        </w:rPr>
        <w:tab/>
        <w:t>United Kingdom</w:t>
      </w:r>
    </w:p>
    <w:p w14:paraId="79477B05" w14:textId="77777777" w:rsidR="00705E39" w:rsidRDefault="00705E39" w:rsidP="00705E39">
      <w:pPr>
        <w:rPr>
          <w:rFonts w:ascii="Times New Roman" w:hAnsi="Times New Roman" w:cs="Times New Roman"/>
          <w:sz w:val="24"/>
          <w:szCs w:val="24"/>
        </w:rPr>
      </w:pPr>
      <w:r>
        <w:rPr>
          <w:rFonts w:ascii="Times New Roman" w:hAnsi="Times New Roman" w:cs="Times New Roman"/>
          <w:sz w:val="24"/>
          <w:szCs w:val="24"/>
        </w:rPr>
        <w:t>UN</w:t>
      </w:r>
      <w:r>
        <w:rPr>
          <w:rFonts w:ascii="Times New Roman" w:hAnsi="Times New Roman" w:cs="Times New Roman"/>
          <w:sz w:val="24"/>
          <w:szCs w:val="24"/>
        </w:rPr>
        <w:tab/>
        <w:t>-</w:t>
      </w:r>
      <w:r>
        <w:rPr>
          <w:rFonts w:ascii="Times New Roman" w:hAnsi="Times New Roman" w:cs="Times New Roman"/>
          <w:sz w:val="24"/>
          <w:szCs w:val="24"/>
        </w:rPr>
        <w:tab/>
        <w:t xml:space="preserve">United Nations </w:t>
      </w:r>
    </w:p>
    <w:p w14:paraId="46477636" w14:textId="77777777" w:rsidR="00705E39" w:rsidRDefault="00705E39" w:rsidP="00705E39">
      <w:pPr>
        <w:rPr>
          <w:rFonts w:ascii="Times New Roman" w:hAnsi="Times New Roman" w:cs="Times New Roman"/>
          <w:sz w:val="24"/>
          <w:szCs w:val="24"/>
        </w:rPr>
      </w:pPr>
    </w:p>
    <w:p w14:paraId="3E8ED826" w14:textId="77777777" w:rsidR="00705E39" w:rsidRDefault="00705E39" w:rsidP="00705E39">
      <w:pPr>
        <w:rPr>
          <w:rFonts w:ascii="Times New Roman" w:hAnsi="Times New Roman" w:cs="Times New Roman"/>
          <w:sz w:val="24"/>
          <w:szCs w:val="24"/>
        </w:rPr>
      </w:pPr>
    </w:p>
    <w:p w14:paraId="0906FE2D" w14:textId="77777777" w:rsidR="00705E39" w:rsidRDefault="00705E39" w:rsidP="00705E39">
      <w:pPr>
        <w:rPr>
          <w:rFonts w:ascii="Times New Roman" w:hAnsi="Times New Roman" w:cs="Times New Roman"/>
          <w:sz w:val="24"/>
          <w:szCs w:val="24"/>
        </w:rPr>
      </w:pPr>
      <w:r>
        <w:rPr>
          <w:rFonts w:ascii="Times New Roman" w:hAnsi="Times New Roman" w:cs="Times New Roman"/>
          <w:sz w:val="24"/>
          <w:szCs w:val="24"/>
        </w:rPr>
        <w:br w:type="page"/>
      </w:r>
    </w:p>
    <w:p w14:paraId="6C51CC0D" w14:textId="77777777" w:rsidR="00705E39" w:rsidRDefault="00705E39" w:rsidP="00705E39">
      <w:pPr>
        <w:rPr>
          <w:rFonts w:ascii="Times New Roman" w:hAnsi="Times New Roman" w:cs="Times New Roman"/>
          <w:b/>
          <w:sz w:val="24"/>
          <w:szCs w:val="24"/>
        </w:rPr>
      </w:pPr>
      <w:r>
        <w:rPr>
          <w:rFonts w:ascii="Times New Roman" w:hAnsi="Times New Roman" w:cs="Times New Roman"/>
          <w:b/>
          <w:sz w:val="24"/>
          <w:szCs w:val="24"/>
        </w:rPr>
        <w:lastRenderedPageBreak/>
        <w:t>ABSTRACT</w:t>
      </w:r>
    </w:p>
    <w:p w14:paraId="190E0869" w14:textId="77777777" w:rsidR="00705E39" w:rsidRDefault="00705E39" w:rsidP="00705E39">
      <w:pPr>
        <w:rPr>
          <w:rFonts w:ascii="Times New Roman" w:hAnsi="Times New Roman" w:cs="Times New Roman"/>
          <w:sz w:val="24"/>
          <w:szCs w:val="24"/>
        </w:rPr>
      </w:pPr>
      <w:r>
        <w:rPr>
          <w:rFonts w:ascii="Times New Roman" w:hAnsi="Times New Roman" w:cs="Times New Roman"/>
          <w:sz w:val="24"/>
          <w:szCs w:val="24"/>
        </w:rPr>
        <w:t xml:space="preserve">This research focuses on the extent to which the right of privacy is being provided for under the General Data Protection Regulation as provided for under the European Convention on Human Rights 1950. It discusses the approaches currently adopted in ensuring the right of privacy and data protection in the European Union, the effectiveness of these approaches and the constraints militating against effective implementation of the law on data protection and the right to privacy for EU citizens. </w:t>
      </w:r>
    </w:p>
    <w:p w14:paraId="4A655705" w14:textId="77777777" w:rsidR="00FA759C" w:rsidRDefault="00FA759C" w:rsidP="00705E39">
      <w:pPr>
        <w:jc w:val="both"/>
        <w:rPr>
          <w:rFonts w:ascii="Times New Roman" w:hAnsi="Times New Roman" w:cs="Times New Roman"/>
          <w:sz w:val="24"/>
          <w:szCs w:val="24"/>
        </w:rPr>
      </w:pPr>
      <w:r>
        <w:rPr>
          <w:rFonts w:ascii="Times New Roman" w:hAnsi="Times New Roman" w:cs="Times New Roman"/>
          <w:sz w:val="24"/>
          <w:szCs w:val="24"/>
        </w:rPr>
        <w:t xml:space="preserve">Data protection </w:t>
      </w:r>
      <w:r w:rsidRPr="00FA759C">
        <w:rPr>
          <w:rFonts w:ascii="Times New Roman" w:hAnsi="Times New Roman" w:cs="Times New Roman"/>
          <w:sz w:val="24"/>
          <w:szCs w:val="24"/>
        </w:rPr>
        <w:t xml:space="preserve">laws are fundamental in securing the </w:t>
      </w:r>
      <w:r>
        <w:rPr>
          <w:rFonts w:ascii="Times New Roman" w:hAnsi="Times New Roman" w:cs="Times New Roman"/>
          <w:sz w:val="24"/>
          <w:szCs w:val="24"/>
        </w:rPr>
        <w:t xml:space="preserve">rights </w:t>
      </w:r>
      <w:r w:rsidRPr="00FA759C">
        <w:rPr>
          <w:rFonts w:ascii="Times New Roman" w:hAnsi="Times New Roman" w:cs="Times New Roman"/>
          <w:sz w:val="24"/>
          <w:szCs w:val="24"/>
        </w:rPr>
        <w:t>of people, particularly their entitlement to</w:t>
      </w:r>
      <w:r>
        <w:rPr>
          <w:rFonts w:ascii="Times New Roman" w:hAnsi="Times New Roman" w:cs="Times New Roman"/>
          <w:sz w:val="24"/>
          <w:szCs w:val="24"/>
        </w:rPr>
        <w:t xml:space="preserve"> privacy</w:t>
      </w:r>
      <w:r w:rsidRPr="00FA759C">
        <w:rPr>
          <w:rFonts w:ascii="Times New Roman" w:hAnsi="Times New Roman" w:cs="Times New Roman"/>
          <w:sz w:val="24"/>
          <w:szCs w:val="24"/>
        </w:rPr>
        <w:t xml:space="preserve">. In this vein, the EU gives a solid worldwide enactment which is the General Data Protection Regulation (GDPR) in managing the assortment and use of individual data by the private </w:t>
      </w:r>
      <w:r>
        <w:rPr>
          <w:rFonts w:ascii="Times New Roman" w:hAnsi="Times New Roman" w:cs="Times New Roman"/>
          <w:sz w:val="24"/>
          <w:szCs w:val="24"/>
        </w:rPr>
        <w:t xml:space="preserve">sector </w:t>
      </w:r>
      <w:r w:rsidRPr="00FA759C">
        <w:rPr>
          <w:rFonts w:ascii="Times New Roman" w:hAnsi="Times New Roman" w:cs="Times New Roman"/>
          <w:sz w:val="24"/>
          <w:szCs w:val="24"/>
        </w:rPr>
        <w:t>and the</w:t>
      </w:r>
      <w:r>
        <w:rPr>
          <w:rFonts w:ascii="Times New Roman" w:hAnsi="Times New Roman" w:cs="Times New Roman"/>
          <w:sz w:val="24"/>
          <w:szCs w:val="24"/>
        </w:rPr>
        <w:t xml:space="preserve"> government</w:t>
      </w:r>
      <w:r w:rsidRPr="00FA759C">
        <w:rPr>
          <w:rFonts w:ascii="Times New Roman" w:hAnsi="Times New Roman" w:cs="Times New Roman"/>
          <w:sz w:val="24"/>
          <w:szCs w:val="24"/>
        </w:rPr>
        <w:t>.</w:t>
      </w:r>
    </w:p>
    <w:p w14:paraId="2CC84178" w14:textId="77777777" w:rsidR="00FA759C" w:rsidRDefault="00705E39" w:rsidP="00705E39">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 adopted a mixed approach by carryout out an extensive survey on fifty (50) individuals within and across the European Union, followed by </w:t>
      </w:r>
      <w:r w:rsidR="00FA759C">
        <w:rPr>
          <w:rFonts w:ascii="Times New Roman" w:eastAsia="Times New Roman" w:hAnsi="Times New Roman" w:cs="Times New Roman"/>
          <w:sz w:val="24"/>
          <w:szCs w:val="24"/>
        </w:rPr>
        <w:t xml:space="preserve">interviews conducted with four respondents to provide findings, and thereafter themes were utilized in finalizing the analysis. </w:t>
      </w:r>
    </w:p>
    <w:p w14:paraId="19846C97" w14:textId="77777777" w:rsidR="00705E39" w:rsidRPr="00FA759C" w:rsidRDefault="00705E39" w:rsidP="00705E39">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The finding and discussion following the interviews and survey, in line with the objectives of the study, portrayed that the right of privacy is fully considered under the GDPR in the EU. This is due to the fact that </w:t>
      </w:r>
      <w:r>
        <w:rPr>
          <w:rFonts w:ascii="Times New Roman" w:hAnsi="Times New Roman" w:cs="Times New Roman"/>
          <w:sz w:val="24"/>
          <w:szCs w:val="24"/>
        </w:rPr>
        <w:t>o</w:t>
      </w:r>
      <w:r w:rsidRPr="00AF3A8F">
        <w:rPr>
          <w:rFonts w:ascii="Times New Roman" w:hAnsi="Times New Roman" w:cs="Times New Roman"/>
          <w:sz w:val="24"/>
          <w:szCs w:val="24"/>
        </w:rPr>
        <w:t xml:space="preserve">ne of the </w:t>
      </w:r>
      <w:r w:rsidR="00FA759C">
        <w:rPr>
          <w:rFonts w:ascii="Times New Roman" w:hAnsi="Times New Roman" w:cs="Times New Roman"/>
          <w:sz w:val="24"/>
          <w:szCs w:val="24"/>
        </w:rPr>
        <w:t xml:space="preserve">aims </w:t>
      </w:r>
      <w:r w:rsidRPr="00AF3A8F">
        <w:rPr>
          <w:rFonts w:ascii="Times New Roman" w:hAnsi="Times New Roman" w:cs="Times New Roman"/>
          <w:sz w:val="24"/>
          <w:szCs w:val="24"/>
        </w:rPr>
        <w:t xml:space="preserve">of the General Data Protection Regulation (GDPR) is to </w:t>
      </w:r>
      <w:r w:rsidR="00FA759C">
        <w:rPr>
          <w:rFonts w:ascii="Times New Roman" w:hAnsi="Times New Roman" w:cs="Times New Roman"/>
          <w:sz w:val="24"/>
          <w:szCs w:val="24"/>
        </w:rPr>
        <w:t xml:space="preserve">empower individuals to have control over their personal information. </w:t>
      </w:r>
      <w:r>
        <w:rPr>
          <w:rFonts w:ascii="Times New Roman" w:eastAsia="Times New Roman" w:hAnsi="Times New Roman" w:cs="Times New Roman"/>
          <w:sz w:val="24"/>
          <w:szCs w:val="24"/>
        </w:rPr>
        <w:t xml:space="preserve">It was also shown that the current approaches utilized by organisations in compliance with the GDPR have been faced by some challenges which includes </w:t>
      </w:r>
      <w:r w:rsidRPr="006368F4">
        <w:rPr>
          <w:rFonts w:ascii="Times New Roman" w:eastAsia="Times New Roman" w:hAnsi="Times New Roman" w:cs="Times New Roman"/>
          <w:sz w:val="24"/>
          <w:szCs w:val="24"/>
        </w:rPr>
        <w:t>poor priority levels, issues regarding consent from customers and prospects, and the right to erasure. These challenges militate against effective implementation of the GDPR among firms</w:t>
      </w:r>
      <w:r>
        <w:rPr>
          <w:rFonts w:ascii="Times New Roman" w:eastAsia="Times New Roman" w:hAnsi="Times New Roman" w:cs="Times New Roman"/>
          <w:sz w:val="24"/>
          <w:szCs w:val="24"/>
        </w:rPr>
        <w:t xml:space="preserve">. In ensuring adequate compliance with the GDPR, and also curbing the challenge of consent, organizations must ensure customers are aware of their rights to demand full details of the information held on them, and also to retrieve their data when it deems fit. The research came up with other viable recommendations which can be attributable in the future. </w:t>
      </w:r>
    </w:p>
    <w:p w14:paraId="0846A816" w14:textId="77777777" w:rsidR="00705E39" w:rsidRDefault="00705E39" w:rsidP="00705E39">
      <w:pPr>
        <w:jc w:val="both"/>
        <w:rPr>
          <w:rFonts w:ascii="Times New Roman" w:eastAsia="Times New Roman" w:hAnsi="Times New Roman" w:cs="Times New Roman"/>
          <w:sz w:val="24"/>
          <w:szCs w:val="24"/>
        </w:rPr>
        <w:sectPr w:rsidR="00705E39" w:rsidSect="00705E39">
          <w:footerReference w:type="default" r:id="rId7"/>
          <w:pgSz w:w="12240" w:h="15840"/>
          <w:pgMar w:top="1440" w:right="1440" w:bottom="1440" w:left="1440" w:header="720" w:footer="720" w:gutter="0"/>
          <w:pgNumType w:fmt="lowerRoman" w:start="1"/>
          <w:cols w:space="720"/>
          <w:docGrid w:linePitch="360"/>
        </w:sectPr>
      </w:pPr>
    </w:p>
    <w:p w14:paraId="19AB158F" w14:textId="77777777" w:rsidR="00B54FEB" w:rsidRPr="00563648" w:rsidRDefault="00B54FEB" w:rsidP="00B54FEB">
      <w:pPr>
        <w:spacing w:line="480" w:lineRule="auto"/>
        <w:jc w:val="center"/>
        <w:rPr>
          <w:rFonts w:ascii="Times New Roman" w:hAnsi="Times New Roman" w:cs="Times New Roman"/>
          <w:b/>
          <w:sz w:val="24"/>
          <w:szCs w:val="24"/>
        </w:rPr>
      </w:pPr>
      <w:r w:rsidRPr="00563648">
        <w:rPr>
          <w:rFonts w:ascii="Times New Roman" w:hAnsi="Times New Roman" w:cs="Times New Roman"/>
          <w:b/>
          <w:sz w:val="24"/>
          <w:szCs w:val="24"/>
        </w:rPr>
        <w:lastRenderedPageBreak/>
        <w:t>CHAPTER ONE</w:t>
      </w:r>
    </w:p>
    <w:p w14:paraId="5366BFF4" w14:textId="77777777" w:rsidR="00B54FEB" w:rsidRPr="00563648" w:rsidRDefault="00B54FEB" w:rsidP="00B54FEB">
      <w:pPr>
        <w:spacing w:line="480" w:lineRule="auto"/>
        <w:jc w:val="center"/>
        <w:rPr>
          <w:rFonts w:ascii="Times New Roman" w:hAnsi="Times New Roman" w:cs="Times New Roman"/>
          <w:b/>
          <w:sz w:val="24"/>
          <w:szCs w:val="24"/>
        </w:rPr>
      </w:pPr>
      <w:r w:rsidRPr="00563648">
        <w:rPr>
          <w:rFonts w:ascii="Times New Roman" w:hAnsi="Times New Roman" w:cs="Times New Roman"/>
          <w:b/>
          <w:sz w:val="24"/>
          <w:szCs w:val="24"/>
        </w:rPr>
        <w:t>INTRODUCTION</w:t>
      </w:r>
    </w:p>
    <w:p w14:paraId="27DEC58A" w14:textId="77777777" w:rsidR="00B54FEB" w:rsidRPr="00B54FEB" w:rsidRDefault="00B54FEB" w:rsidP="00B54FEB">
      <w:pPr>
        <w:spacing w:line="480" w:lineRule="auto"/>
        <w:rPr>
          <w:rFonts w:ascii="Times New Roman" w:hAnsi="Times New Roman" w:cs="Times New Roman"/>
          <w:b/>
          <w:sz w:val="24"/>
          <w:szCs w:val="24"/>
        </w:rPr>
      </w:pPr>
      <w:r>
        <w:rPr>
          <w:rFonts w:ascii="Times New Roman" w:hAnsi="Times New Roman" w:cs="Times New Roman"/>
          <w:b/>
          <w:sz w:val="24"/>
          <w:szCs w:val="24"/>
        </w:rPr>
        <w:t>1.1</w:t>
      </w:r>
      <w:r>
        <w:rPr>
          <w:rFonts w:ascii="Times New Roman" w:hAnsi="Times New Roman" w:cs="Times New Roman"/>
          <w:b/>
          <w:sz w:val="24"/>
          <w:szCs w:val="24"/>
        </w:rPr>
        <w:tab/>
        <w:t>Overview</w:t>
      </w:r>
    </w:p>
    <w:p w14:paraId="284D0711" w14:textId="77777777" w:rsidR="002318B5" w:rsidRPr="002318B5" w:rsidRDefault="002318B5" w:rsidP="002318B5">
      <w:pPr>
        <w:spacing w:line="480" w:lineRule="auto"/>
        <w:jc w:val="both"/>
        <w:rPr>
          <w:rFonts w:ascii="Times New Roman" w:hAnsi="Times New Roman" w:cs="Times New Roman"/>
          <w:sz w:val="24"/>
          <w:szCs w:val="24"/>
        </w:rPr>
      </w:pPr>
      <w:r w:rsidRPr="002318B5">
        <w:rPr>
          <w:rFonts w:ascii="Times New Roman" w:hAnsi="Times New Roman" w:cs="Times New Roman"/>
          <w:sz w:val="24"/>
          <w:szCs w:val="24"/>
        </w:rPr>
        <w:t xml:space="preserve">This paper offers to basically assess the degree to which the acknowledgment of the right of privacy for individual residents under the European Convention on Human Rights (ECHR) 1950, is upheld by the GDPR. It is exceptionally relevant to research the nexus between privacy rights and basic liberties as accommodated under the European Convention. Moreover, this point will inspect the viability of the current way to deal with data protection in the European Union with a point of proffering answers to completely support the right of privacy for EU residents by the law on data protection in the European Union. </w:t>
      </w:r>
    </w:p>
    <w:p w14:paraId="2E14D90A" w14:textId="77777777" w:rsidR="002318B5" w:rsidRPr="002318B5" w:rsidRDefault="00D11544"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This exploration cent</w:t>
      </w:r>
      <w:r w:rsidR="002318B5" w:rsidRPr="002318B5">
        <w:rPr>
          <w:rFonts w:ascii="Times New Roman" w:hAnsi="Times New Roman" w:cs="Times New Roman"/>
          <w:sz w:val="24"/>
          <w:szCs w:val="24"/>
        </w:rPr>
        <w:t>r</w:t>
      </w:r>
      <w:r>
        <w:rPr>
          <w:rFonts w:ascii="Times New Roman" w:hAnsi="Times New Roman" w:cs="Times New Roman"/>
          <w:sz w:val="24"/>
          <w:szCs w:val="24"/>
        </w:rPr>
        <w:t>e</w:t>
      </w:r>
      <w:r w:rsidR="002318B5" w:rsidRPr="002318B5">
        <w:rPr>
          <w:rFonts w:ascii="Times New Roman" w:hAnsi="Times New Roman" w:cs="Times New Roman"/>
          <w:sz w:val="24"/>
          <w:szCs w:val="24"/>
        </w:rPr>
        <w:t>s around the GDPR as a method of estimating the nexus between the right to privacy and human rights to decide the degree to which security rights are perceived under the European Convention on Human Rights (ECHR). As per Merriam Webster Dictionary, the right to privacy is the privilege of a person to be liberated from interruption into or publicity concerning matters of an individual sort. The right to privacy is communicated in a few basic human rights laws like the United Nations Declaration of Human Rights, the International Covenant on Civil and Political Rights and the European Convention on Human Rights (ECHR). (</w:t>
      </w:r>
      <w:proofErr w:type="spellStart"/>
      <w:r w:rsidR="002318B5" w:rsidRPr="002318B5">
        <w:rPr>
          <w:rFonts w:ascii="Times New Roman" w:hAnsi="Times New Roman" w:cs="Times New Roman"/>
          <w:sz w:val="24"/>
          <w:szCs w:val="24"/>
        </w:rPr>
        <w:t>Westlund</w:t>
      </w:r>
      <w:proofErr w:type="spellEnd"/>
      <w:r w:rsidR="002318B5" w:rsidRPr="002318B5">
        <w:rPr>
          <w:rFonts w:ascii="Times New Roman" w:hAnsi="Times New Roman" w:cs="Times New Roman"/>
          <w:sz w:val="24"/>
          <w:szCs w:val="24"/>
        </w:rPr>
        <w:t xml:space="preserve">, 2018). </w:t>
      </w:r>
    </w:p>
    <w:p w14:paraId="70D72182" w14:textId="77777777" w:rsidR="002318B5" w:rsidRPr="002318B5" w:rsidRDefault="002318B5" w:rsidP="002318B5">
      <w:pPr>
        <w:spacing w:line="480" w:lineRule="auto"/>
        <w:jc w:val="both"/>
        <w:rPr>
          <w:rFonts w:ascii="Times New Roman" w:hAnsi="Times New Roman" w:cs="Times New Roman"/>
          <w:sz w:val="24"/>
          <w:szCs w:val="24"/>
        </w:rPr>
      </w:pPr>
      <w:r w:rsidRPr="002318B5">
        <w:rPr>
          <w:rFonts w:ascii="Times New Roman" w:hAnsi="Times New Roman" w:cs="Times New Roman"/>
          <w:sz w:val="24"/>
          <w:szCs w:val="24"/>
        </w:rPr>
        <w:t xml:space="preserve">Data protection laws are fundamental in securing the rights of people, particularly their entitlement to data protection. In this vein, the EU gives a solid worldwide enactment which is the General Data Protection Regulation (GDPR) in controlling the social affair and usage of individual data by the private area and the government. The guideline was authorized in 2016 and was executed in 2018, across States in the European Union. </w:t>
      </w:r>
    </w:p>
    <w:p w14:paraId="082D6002" w14:textId="77777777" w:rsidR="002318B5" w:rsidRPr="002318B5" w:rsidRDefault="001A70DC"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This exploration cent</w:t>
      </w:r>
      <w:r w:rsidR="002318B5" w:rsidRPr="002318B5">
        <w:rPr>
          <w:rFonts w:ascii="Times New Roman" w:hAnsi="Times New Roman" w:cs="Times New Roman"/>
          <w:sz w:val="24"/>
          <w:szCs w:val="24"/>
        </w:rPr>
        <w:t>r</w:t>
      </w:r>
      <w:r>
        <w:rPr>
          <w:rFonts w:ascii="Times New Roman" w:hAnsi="Times New Roman" w:cs="Times New Roman"/>
          <w:sz w:val="24"/>
          <w:szCs w:val="24"/>
        </w:rPr>
        <w:t>e</w:t>
      </w:r>
      <w:r w:rsidR="002318B5" w:rsidRPr="002318B5">
        <w:rPr>
          <w:rFonts w:ascii="Times New Roman" w:hAnsi="Times New Roman" w:cs="Times New Roman"/>
          <w:sz w:val="24"/>
          <w:szCs w:val="24"/>
        </w:rPr>
        <w:t xml:space="preserve">s around the GDPR as a contextual analysis as a method of estimating the connection between the right to privacy and basic freedoms to decide the degree to which the acknowledgment of the right to private for EU citizens under the European Convention on Human Rights 1950 is upheld by the law. Moving from this, organizations and people may discover this paper helpful in understanding the significance of privacy rights. </w:t>
      </w:r>
    </w:p>
    <w:p w14:paraId="4FC8CFDE" w14:textId="77777777" w:rsidR="00B54FEB" w:rsidRPr="005D1813" w:rsidRDefault="002318B5" w:rsidP="00B54FEB">
      <w:pPr>
        <w:spacing w:line="480" w:lineRule="auto"/>
        <w:jc w:val="both"/>
        <w:rPr>
          <w:rFonts w:ascii="Times New Roman" w:eastAsia="Times New Roman" w:hAnsi="Times New Roman" w:cs="Times New Roman"/>
          <w:b/>
          <w:sz w:val="24"/>
          <w:szCs w:val="24"/>
          <w:shd w:val="clear" w:color="auto" w:fill="FFFFFF"/>
        </w:rPr>
      </w:pPr>
      <w:r>
        <w:rPr>
          <w:rFonts w:ascii="Times New Roman" w:eastAsia="Times New Roman" w:hAnsi="Times New Roman" w:cs="Times New Roman"/>
          <w:b/>
          <w:sz w:val="24"/>
          <w:szCs w:val="24"/>
          <w:shd w:val="clear" w:color="auto" w:fill="FFFFFF"/>
        </w:rPr>
        <w:t>1.2</w:t>
      </w:r>
      <w:r w:rsidR="00B54FEB">
        <w:rPr>
          <w:rFonts w:ascii="Times New Roman" w:eastAsia="Times New Roman" w:hAnsi="Times New Roman" w:cs="Times New Roman"/>
          <w:b/>
          <w:sz w:val="24"/>
          <w:szCs w:val="24"/>
          <w:shd w:val="clear" w:color="auto" w:fill="FFFFFF"/>
        </w:rPr>
        <w:tab/>
        <w:t xml:space="preserve">Research Purpose </w:t>
      </w:r>
    </w:p>
    <w:p w14:paraId="65DB58C1" w14:textId="77777777" w:rsidR="002318B5" w:rsidRDefault="002318B5" w:rsidP="002318B5">
      <w:pPr>
        <w:spacing w:line="480" w:lineRule="auto"/>
        <w:jc w:val="both"/>
        <w:rPr>
          <w:rFonts w:ascii="Times New Roman" w:eastAsia="Times New Roman" w:hAnsi="Times New Roman" w:cs="Times New Roman"/>
          <w:sz w:val="24"/>
          <w:szCs w:val="24"/>
          <w:shd w:val="clear" w:color="auto" w:fill="FFFFFF"/>
        </w:rPr>
      </w:pPr>
      <w:r w:rsidRPr="002318B5">
        <w:rPr>
          <w:rFonts w:ascii="Times New Roman" w:eastAsia="Times New Roman" w:hAnsi="Times New Roman" w:cs="Times New Roman"/>
          <w:sz w:val="24"/>
          <w:szCs w:val="24"/>
          <w:shd w:val="clear" w:color="auto" w:fill="FFFFFF"/>
        </w:rPr>
        <w:t>This thesis intends to fundamentally assess the degree to which the acknowledgment of the right to privacy for EU residents under the European Convention on Human Rights 1950 is upheld by the law identified with data protecti</w:t>
      </w:r>
      <w:r>
        <w:rPr>
          <w:rFonts w:ascii="Times New Roman" w:eastAsia="Times New Roman" w:hAnsi="Times New Roman" w:cs="Times New Roman"/>
          <w:sz w:val="24"/>
          <w:szCs w:val="24"/>
          <w:shd w:val="clear" w:color="auto" w:fill="FFFFFF"/>
        </w:rPr>
        <w:t>o</w:t>
      </w:r>
      <w:r w:rsidRPr="002318B5">
        <w:rPr>
          <w:rFonts w:ascii="Times New Roman" w:eastAsia="Times New Roman" w:hAnsi="Times New Roman" w:cs="Times New Roman"/>
          <w:sz w:val="24"/>
          <w:szCs w:val="24"/>
          <w:shd w:val="clear" w:color="auto" w:fill="FFFFFF"/>
        </w:rPr>
        <w:t>n in the European Union that is presently accommodated under the GDPR. The protection right is a segment of a few legitimate practices in limiting states and individual demonstrations that could attack resi</w:t>
      </w:r>
      <w:r>
        <w:rPr>
          <w:rFonts w:ascii="Times New Roman" w:eastAsia="Times New Roman" w:hAnsi="Times New Roman" w:cs="Times New Roman"/>
          <w:sz w:val="24"/>
          <w:szCs w:val="24"/>
          <w:shd w:val="clear" w:color="auto" w:fill="FFFFFF"/>
        </w:rPr>
        <w:t>dents' data security. Privacy d</w:t>
      </w:r>
      <w:r w:rsidRPr="002318B5">
        <w:rPr>
          <w:rFonts w:ascii="Times New Roman" w:eastAsia="Times New Roman" w:hAnsi="Times New Roman" w:cs="Times New Roman"/>
          <w:sz w:val="24"/>
          <w:szCs w:val="24"/>
          <w:shd w:val="clear" w:color="auto" w:fill="FFFFFF"/>
        </w:rPr>
        <w:t>e</w:t>
      </w:r>
      <w:r>
        <w:rPr>
          <w:rFonts w:ascii="Times New Roman" w:eastAsia="Times New Roman" w:hAnsi="Times New Roman" w:cs="Times New Roman"/>
          <w:sz w:val="24"/>
          <w:szCs w:val="24"/>
          <w:shd w:val="clear" w:color="auto" w:fill="FFFFFF"/>
        </w:rPr>
        <w:t>fe</w:t>
      </w:r>
      <w:r w:rsidRPr="002318B5">
        <w:rPr>
          <w:rFonts w:ascii="Times New Roman" w:eastAsia="Times New Roman" w:hAnsi="Times New Roman" w:cs="Times New Roman"/>
          <w:sz w:val="24"/>
          <w:szCs w:val="24"/>
          <w:shd w:val="clear" w:color="auto" w:fill="FFFFFF"/>
        </w:rPr>
        <w:t>nds people to draw certain limits consequently shielding themselves from unwarranted intrusion, letting individuals to articulate their thoughts and how they wish to interrelate with their general surroundings. Privacy protects people from discretionary and unwarranted utilization of force by states, organizations, and others. Privacy considers the guideline of what can be thought about an individual, while shielding these people from other people who may wish to apply control. Nonetheless, the degree to which the right to data protection is perceived by law have been discussed and expressed to be obscure by past researchers and specialists, as it appears to be these rights of persons are as yet disregarded by governments and organizations across the EU. Likewise, the current methodology taken by the public authority to shorten the infringement of the right to privacy appears to be not to be sufficiently successful. Subsequently, this research looks to discover ways that could adequately support the right to privacy in the EU.</w:t>
      </w:r>
    </w:p>
    <w:p w14:paraId="2AE8CD8A" w14:textId="77777777" w:rsidR="00D11544" w:rsidRDefault="00D11544" w:rsidP="002318B5">
      <w:pPr>
        <w:spacing w:line="480" w:lineRule="auto"/>
        <w:jc w:val="both"/>
        <w:rPr>
          <w:rFonts w:ascii="Times New Roman" w:eastAsia="Times New Roman" w:hAnsi="Times New Roman" w:cs="Times New Roman"/>
          <w:sz w:val="24"/>
          <w:szCs w:val="24"/>
          <w:shd w:val="clear" w:color="auto" w:fill="FFFFFF"/>
        </w:rPr>
      </w:pPr>
    </w:p>
    <w:p w14:paraId="4021F06A" w14:textId="77777777" w:rsidR="00B54FEB" w:rsidRDefault="001A70DC" w:rsidP="002318B5">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1.3</w:t>
      </w:r>
      <w:r w:rsidR="00B54FEB">
        <w:rPr>
          <w:rFonts w:ascii="Times New Roman" w:eastAsia="Times New Roman" w:hAnsi="Times New Roman" w:cs="Times New Roman"/>
          <w:b/>
          <w:sz w:val="24"/>
          <w:szCs w:val="24"/>
        </w:rPr>
        <w:tab/>
        <w:t>Significance of the Study</w:t>
      </w:r>
    </w:p>
    <w:p w14:paraId="7110DEB5" w14:textId="77777777" w:rsidR="00DC7CF8" w:rsidRPr="00DC7CF8" w:rsidRDefault="00DC7CF8" w:rsidP="00DC7CF8">
      <w:pPr>
        <w:spacing w:line="480" w:lineRule="auto"/>
        <w:jc w:val="both"/>
        <w:rPr>
          <w:rFonts w:ascii="Times New Roman" w:hAnsi="Times New Roman" w:cs="Times New Roman"/>
          <w:sz w:val="24"/>
          <w:szCs w:val="24"/>
        </w:rPr>
      </w:pPr>
      <w:r w:rsidRPr="00DC7CF8">
        <w:rPr>
          <w:rFonts w:ascii="Times New Roman" w:hAnsi="Times New Roman" w:cs="Times New Roman"/>
          <w:sz w:val="24"/>
          <w:szCs w:val="24"/>
        </w:rPr>
        <w:t xml:space="preserve">Data protection and privacy has consistently been significant. The individual data of people should be kept hidden so their identities stay protected constantly however much as could be expected. Most investigations of today have shown that the right of privacy is significant and furthermore relevant to human rights. Notwithstanding, it is presently obscure concerning what degree is the right to privacy given under the European Convention on Human Rights 1950. One cannot likewise indicate the degree to which the data protection law considers the right to privacy, as given under the European Convention on Human Rights. Likewise, different studies have failed to inspect the adequacy of the current methodologies set off to secure the data of citizens in the European Union. This makes this work appropriate to be investigated. Data will be gathered subjectively utilizing essential and optional sources like books, articles, journals, and internet sources. Essential sources will zero in on laws, enactments, and applicable legislations like the GDPR, and basic liberties settlements like the ECHR. </w:t>
      </w:r>
    </w:p>
    <w:p w14:paraId="2F3CBB8B" w14:textId="77777777" w:rsidR="00DC7CF8" w:rsidRPr="00DC7CF8" w:rsidRDefault="00DC7CF8" w:rsidP="00DC7CF8">
      <w:pPr>
        <w:spacing w:line="480" w:lineRule="auto"/>
        <w:jc w:val="both"/>
        <w:rPr>
          <w:rFonts w:ascii="Times New Roman" w:hAnsi="Times New Roman" w:cs="Times New Roman"/>
          <w:sz w:val="24"/>
          <w:szCs w:val="24"/>
        </w:rPr>
      </w:pPr>
      <w:r w:rsidRPr="00DC7CF8">
        <w:rPr>
          <w:rFonts w:ascii="Times New Roman" w:hAnsi="Times New Roman" w:cs="Times New Roman"/>
          <w:sz w:val="24"/>
          <w:szCs w:val="24"/>
        </w:rPr>
        <w:t xml:space="preserve">The extent of this work harps on the acknowledgment of the right to privacy by the ECHR, the degree to which the privilege to security is considered under the GDPR, the methodologies set off to guarantee data protection in the EU, the current difficulties that could militate the implementation of the GDPR in the EU. The examination additionally expects to talk about potential arrangements that could uphold the right to privacy for singular residents by the law on data protection in the EU. </w:t>
      </w:r>
    </w:p>
    <w:p w14:paraId="47F38BA7" w14:textId="77777777" w:rsidR="00DC7CF8" w:rsidRPr="00DC7CF8" w:rsidRDefault="00DC7CF8" w:rsidP="00DC7CF8">
      <w:pPr>
        <w:spacing w:line="480" w:lineRule="auto"/>
        <w:jc w:val="both"/>
        <w:rPr>
          <w:rFonts w:ascii="Times New Roman" w:hAnsi="Times New Roman" w:cs="Times New Roman"/>
          <w:sz w:val="24"/>
          <w:szCs w:val="24"/>
        </w:rPr>
      </w:pPr>
      <w:r w:rsidRPr="00DC7CF8">
        <w:rPr>
          <w:rFonts w:ascii="Times New Roman" w:hAnsi="Times New Roman" w:cs="Times New Roman"/>
          <w:sz w:val="24"/>
          <w:szCs w:val="24"/>
        </w:rPr>
        <w:t>The re</w:t>
      </w:r>
      <w:r>
        <w:rPr>
          <w:rFonts w:ascii="Times New Roman" w:hAnsi="Times New Roman" w:cs="Times New Roman"/>
          <w:sz w:val="24"/>
          <w:szCs w:val="24"/>
        </w:rPr>
        <w:t>s</w:t>
      </w:r>
      <w:r w:rsidRPr="00DC7CF8">
        <w:rPr>
          <w:rFonts w:ascii="Times New Roman" w:hAnsi="Times New Roman" w:cs="Times New Roman"/>
          <w:sz w:val="24"/>
          <w:szCs w:val="24"/>
        </w:rPr>
        <w:t xml:space="preserve">earch work will be valuable to the society within and outside the EU, as it will give top to bottom information to people on the right to privacy. It will likewise be helpful to business associations on the techniques and ways to deal individual data in ensuring the protection of the right to privacy, as this will support consumer loyalty and patronage. Moreover, applicable </w:t>
      </w:r>
      <w:r w:rsidRPr="00DC7CF8">
        <w:rPr>
          <w:rFonts w:ascii="Times New Roman" w:hAnsi="Times New Roman" w:cs="Times New Roman"/>
          <w:sz w:val="24"/>
          <w:szCs w:val="24"/>
        </w:rPr>
        <w:lastRenderedPageBreak/>
        <w:t xml:space="preserve">partners like government organizations, policymakers, and different specialists would massively profit by this research as it will give the need to arrangement fitting components and lawful systems to guarantee the rights to privacy and data protection as guaranteed by law, within and across the EU. </w:t>
      </w:r>
    </w:p>
    <w:p w14:paraId="65415C6F" w14:textId="77777777" w:rsidR="00DC7CF8" w:rsidRDefault="00DC7CF8" w:rsidP="00DC7CF8">
      <w:pPr>
        <w:spacing w:line="480" w:lineRule="auto"/>
        <w:jc w:val="both"/>
        <w:rPr>
          <w:rFonts w:ascii="Times New Roman" w:hAnsi="Times New Roman" w:cs="Times New Roman"/>
          <w:sz w:val="24"/>
          <w:szCs w:val="24"/>
        </w:rPr>
      </w:pPr>
      <w:r w:rsidRPr="00DC7CF8">
        <w:rPr>
          <w:rFonts w:ascii="Times New Roman" w:hAnsi="Times New Roman" w:cs="Times New Roman"/>
          <w:sz w:val="24"/>
          <w:szCs w:val="24"/>
        </w:rPr>
        <w:t>In this vein, this thesis is consequently critical as it fundamentally tries to investigate and dissect the degree to which the acknowledgment of the right to privacy for EU citizens under the European Convention on Human Rights (ECHR) 1950, is upheld by the GDPR.</w:t>
      </w:r>
    </w:p>
    <w:p w14:paraId="1783F534" w14:textId="77777777" w:rsidR="00B54FEB" w:rsidRDefault="001A70DC" w:rsidP="00DC7CF8">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1.4</w:t>
      </w:r>
      <w:r w:rsidR="00B54FEB">
        <w:rPr>
          <w:rFonts w:ascii="Times New Roman" w:eastAsia="Times New Roman" w:hAnsi="Times New Roman" w:cs="Times New Roman"/>
          <w:b/>
          <w:sz w:val="24"/>
          <w:szCs w:val="24"/>
        </w:rPr>
        <w:tab/>
        <w:t>Research Objective</w:t>
      </w:r>
    </w:p>
    <w:p w14:paraId="3C628E6D" w14:textId="77777777" w:rsidR="00B54FEB" w:rsidRPr="005D1813" w:rsidRDefault="00B54FEB" w:rsidP="00B54FEB">
      <w:pPr>
        <w:spacing w:line="480" w:lineRule="auto"/>
        <w:jc w:val="both"/>
        <w:rPr>
          <w:rFonts w:ascii="Times New Roman" w:eastAsia="Times New Roman" w:hAnsi="Times New Roman" w:cs="Times New Roman"/>
          <w:sz w:val="24"/>
          <w:szCs w:val="24"/>
        </w:rPr>
      </w:pPr>
      <w:r w:rsidRPr="005D1813">
        <w:rPr>
          <w:rFonts w:ascii="Times New Roman" w:eastAsia="Times New Roman" w:hAnsi="Times New Roman" w:cs="Times New Roman"/>
          <w:sz w:val="24"/>
          <w:szCs w:val="24"/>
        </w:rPr>
        <w:t xml:space="preserve">To achieve this, the objectives of the research are stated as follows: </w:t>
      </w:r>
    </w:p>
    <w:p w14:paraId="2BFED0D4" w14:textId="77777777" w:rsidR="00B54FEB" w:rsidRPr="005D1813" w:rsidRDefault="00B54FEB" w:rsidP="00B54FEB">
      <w:pPr>
        <w:pStyle w:val="ListParagraph"/>
        <w:numPr>
          <w:ilvl w:val="0"/>
          <w:numId w:val="1"/>
        </w:numPr>
        <w:spacing w:line="480" w:lineRule="auto"/>
        <w:jc w:val="both"/>
        <w:rPr>
          <w:rFonts w:ascii="Times New Roman" w:eastAsia="Times New Roman" w:hAnsi="Times New Roman" w:cs="Times New Roman"/>
          <w:sz w:val="24"/>
          <w:szCs w:val="24"/>
        </w:rPr>
      </w:pPr>
      <w:r w:rsidRPr="005D1813">
        <w:rPr>
          <w:rFonts w:ascii="Times New Roman" w:eastAsia="Times New Roman" w:hAnsi="Times New Roman" w:cs="Times New Roman"/>
          <w:sz w:val="24"/>
          <w:szCs w:val="24"/>
        </w:rPr>
        <w:t>To examine the</w:t>
      </w:r>
      <w:r w:rsidR="00B73169">
        <w:rPr>
          <w:rFonts w:ascii="Times New Roman" w:eastAsia="Times New Roman" w:hAnsi="Times New Roman" w:cs="Times New Roman"/>
          <w:sz w:val="24"/>
          <w:szCs w:val="24"/>
        </w:rPr>
        <w:t xml:space="preserve"> nexus</w:t>
      </w:r>
      <w:r w:rsidRPr="005D1813">
        <w:rPr>
          <w:rFonts w:ascii="Times New Roman" w:eastAsia="Times New Roman" w:hAnsi="Times New Roman" w:cs="Times New Roman"/>
          <w:sz w:val="24"/>
          <w:szCs w:val="24"/>
        </w:rPr>
        <w:t xml:space="preserve"> between the recognition of the right of privacy under the European Convention on Human Rights 1950 and the extent to which it is </w:t>
      </w:r>
      <w:r w:rsidR="00B73169">
        <w:rPr>
          <w:rFonts w:ascii="Times New Roman" w:eastAsia="Times New Roman" w:hAnsi="Times New Roman" w:cs="Times New Roman"/>
          <w:sz w:val="24"/>
          <w:szCs w:val="24"/>
        </w:rPr>
        <w:t xml:space="preserve">provided for </w:t>
      </w:r>
      <w:r w:rsidRPr="005D1813">
        <w:rPr>
          <w:rFonts w:ascii="Times New Roman" w:eastAsia="Times New Roman" w:hAnsi="Times New Roman" w:cs="Times New Roman"/>
          <w:sz w:val="24"/>
          <w:szCs w:val="24"/>
        </w:rPr>
        <w:t xml:space="preserve">by the current law related to data protection </w:t>
      </w:r>
      <w:r w:rsidR="00B73169">
        <w:rPr>
          <w:rFonts w:ascii="Times New Roman" w:eastAsia="Times New Roman" w:hAnsi="Times New Roman" w:cs="Times New Roman"/>
          <w:sz w:val="24"/>
          <w:szCs w:val="24"/>
        </w:rPr>
        <w:t xml:space="preserve">(GDPR) </w:t>
      </w:r>
      <w:r w:rsidRPr="005D1813">
        <w:rPr>
          <w:rFonts w:ascii="Times New Roman" w:eastAsia="Times New Roman" w:hAnsi="Times New Roman" w:cs="Times New Roman"/>
          <w:sz w:val="24"/>
          <w:szCs w:val="24"/>
        </w:rPr>
        <w:t>in the EU.</w:t>
      </w:r>
    </w:p>
    <w:p w14:paraId="699E17B3" w14:textId="77777777" w:rsidR="00B54FEB" w:rsidRDefault="00B54FEB" w:rsidP="00B54FEB">
      <w:pPr>
        <w:pStyle w:val="ListParagraph"/>
        <w:numPr>
          <w:ilvl w:val="0"/>
          <w:numId w:val="1"/>
        </w:numPr>
        <w:spacing w:line="480" w:lineRule="auto"/>
        <w:jc w:val="both"/>
        <w:rPr>
          <w:rFonts w:ascii="Times New Roman" w:eastAsia="Times New Roman" w:hAnsi="Times New Roman" w:cs="Times New Roman"/>
          <w:sz w:val="24"/>
          <w:szCs w:val="24"/>
        </w:rPr>
      </w:pPr>
      <w:r w:rsidRPr="005D1813">
        <w:rPr>
          <w:rFonts w:ascii="Times New Roman" w:eastAsia="Times New Roman" w:hAnsi="Times New Roman" w:cs="Times New Roman"/>
          <w:sz w:val="24"/>
          <w:szCs w:val="24"/>
        </w:rPr>
        <w:t xml:space="preserve">To </w:t>
      </w:r>
      <w:r w:rsidR="00B73169">
        <w:rPr>
          <w:rFonts w:ascii="Times New Roman" w:eastAsia="Times New Roman" w:hAnsi="Times New Roman" w:cs="Times New Roman"/>
          <w:sz w:val="24"/>
          <w:szCs w:val="24"/>
        </w:rPr>
        <w:t xml:space="preserve">find out the </w:t>
      </w:r>
      <w:r w:rsidRPr="005D1813">
        <w:rPr>
          <w:rFonts w:ascii="Times New Roman" w:eastAsia="Times New Roman" w:hAnsi="Times New Roman" w:cs="Times New Roman"/>
          <w:sz w:val="24"/>
          <w:szCs w:val="24"/>
        </w:rPr>
        <w:t>current approach</w:t>
      </w:r>
      <w:r w:rsidR="00B73169">
        <w:rPr>
          <w:rFonts w:ascii="Times New Roman" w:eastAsia="Times New Roman" w:hAnsi="Times New Roman" w:cs="Times New Roman"/>
          <w:sz w:val="24"/>
          <w:szCs w:val="24"/>
        </w:rPr>
        <w:t>es</w:t>
      </w:r>
      <w:r w:rsidRPr="005D1813">
        <w:rPr>
          <w:rFonts w:ascii="Times New Roman" w:eastAsia="Times New Roman" w:hAnsi="Times New Roman" w:cs="Times New Roman"/>
          <w:sz w:val="24"/>
          <w:szCs w:val="24"/>
        </w:rPr>
        <w:t xml:space="preserve"> </w:t>
      </w:r>
      <w:r w:rsidR="00B73169">
        <w:rPr>
          <w:rFonts w:ascii="Times New Roman" w:eastAsia="Times New Roman" w:hAnsi="Times New Roman" w:cs="Times New Roman"/>
          <w:sz w:val="24"/>
          <w:szCs w:val="24"/>
        </w:rPr>
        <w:t xml:space="preserve">adopted in ensuring the right of privacy and data protection in the European Union, and its effectiveness </w:t>
      </w:r>
    </w:p>
    <w:p w14:paraId="71002131" w14:textId="28FB0AD6" w:rsidR="006B58DB" w:rsidRDefault="006B58DB" w:rsidP="00B54FEB">
      <w:pPr>
        <w:pStyle w:val="ListParagraph"/>
        <w:numPr>
          <w:ilvl w:val="0"/>
          <w:numId w:val="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find out the </w:t>
      </w:r>
      <w:r w:rsidR="00B73169">
        <w:rPr>
          <w:rFonts w:ascii="Times New Roman" w:eastAsia="Times New Roman" w:hAnsi="Times New Roman" w:cs="Times New Roman"/>
          <w:sz w:val="24"/>
          <w:szCs w:val="24"/>
        </w:rPr>
        <w:t xml:space="preserve">constraints militating against effective </w:t>
      </w:r>
      <w:r>
        <w:rPr>
          <w:rFonts w:ascii="Times New Roman" w:eastAsia="Times New Roman" w:hAnsi="Times New Roman" w:cs="Times New Roman"/>
          <w:sz w:val="24"/>
          <w:szCs w:val="24"/>
        </w:rPr>
        <w:t>implementation of the law on data protection and right of privacy for EU</w:t>
      </w:r>
      <w:r w:rsidR="00B73169">
        <w:rPr>
          <w:rFonts w:ascii="Times New Roman" w:eastAsia="Times New Roman" w:hAnsi="Times New Roman" w:cs="Times New Roman"/>
          <w:sz w:val="24"/>
          <w:szCs w:val="24"/>
        </w:rPr>
        <w:t xml:space="preserve"> citizens</w:t>
      </w:r>
    </w:p>
    <w:p w14:paraId="6092F885" w14:textId="67D3C6FE" w:rsidR="006C7BAF" w:rsidRDefault="006C7BAF" w:rsidP="006C7BAF">
      <w:pPr>
        <w:spacing w:line="480" w:lineRule="auto"/>
        <w:ind w:left="360"/>
        <w:jc w:val="both"/>
        <w:rPr>
          <w:rFonts w:ascii="Times New Roman" w:hAnsi="Times New Roman" w:cs="Times New Roman"/>
          <w:sz w:val="24"/>
          <w:szCs w:val="24"/>
        </w:rPr>
      </w:pPr>
      <w:r w:rsidRPr="006C7BAF">
        <w:rPr>
          <w:rFonts w:ascii="Times New Roman" w:hAnsi="Times New Roman" w:cs="Times New Roman"/>
          <w:sz w:val="24"/>
          <w:szCs w:val="24"/>
        </w:rPr>
        <w:t>These undermentioned research questions could be framed with regards to the objectives stated above:</w:t>
      </w:r>
    </w:p>
    <w:p w14:paraId="5EF4EED2" w14:textId="4A9392E8" w:rsidR="006C7BAF" w:rsidRPr="006C7BAF" w:rsidRDefault="006C7BAF" w:rsidP="006C7BAF">
      <w:pPr>
        <w:pStyle w:val="ListParagraph"/>
        <w:numPr>
          <w:ilvl w:val="0"/>
          <w:numId w:val="1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w:t>
      </w:r>
      <w:r w:rsidRPr="006C7BAF">
        <w:rPr>
          <w:rFonts w:ascii="Times New Roman" w:eastAsia="Times New Roman" w:hAnsi="Times New Roman" w:cs="Times New Roman"/>
          <w:sz w:val="24"/>
          <w:szCs w:val="24"/>
        </w:rPr>
        <w:t xml:space="preserve">the nexus between the recognition of the right of privacy under the European Convention on Human Rights 1950 and </w:t>
      </w:r>
      <w:r>
        <w:rPr>
          <w:rFonts w:ascii="Times New Roman" w:eastAsia="Times New Roman" w:hAnsi="Times New Roman" w:cs="Times New Roman"/>
          <w:sz w:val="24"/>
          <w:szCs w:val="24"/>
        </w:rPr>
        <w:t xml:space="preserve">to what </w:t>
      </w:r>
      <w:r w:rsidRPr="006C7BAF">
        <w:rPr>
          <w:rFonts w:ascii="Times New Roman" w:eastAsia="Times New Roman" w:hAnsi="Times New Roman" w:cs="Times New Roman"/>
          <w:sz w:val="24"/>
          <w:szCs w:val="24"/>
        </w:rPr>
        <w:t xml:space="preserve">extent is </w:t>
      </w:r>
      <w:r>
        <w:rPr>
          <w:rFonts w:ascii="Times New Roman" w:eastAsia="Times New Roman" w:hAnsi="Times New Roman" w:cs="Times New Roman"/>
          <w:sz w:val="24"/>
          <w:szCs w:val="24"/>
        </w:rPr>
        <w:t xml:space="preserve">it </w:t>
      </w:r>
      <w:r w:rsidRPr="006C7BAF">
        <w:rPr>
          <w:rFonts w:ascii="Times New Roman" w:eastAsia="Times New Roman" w:hAnsi="Times New Roman" w:cs="Times New Roman"/>
          <w:sz w:val="24"/>
          <w:szCs w:val="24"/>
        </w:rPr>
        <w:t>provided for by the current law related to data protection (GDPR) in the EU?</w:t>
      </w:r>
    </w:p>
    <w:p w14:paraId="757ACF51" w14:textId="206B02ED" w:rsidR="006C7BAF" w:rsidRDefault="006C7BAF" w:rsidP="006C7BAF">
      <w:pPr>
        <w:pStyle w:val="ListParagraph"/>
        <w:numPr>
          <w:ilvl w:val="0"/>
          <w:numId w:val="1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How effective are the </w:t>
      </w:r>
      <w:r w:rsidRPr="005D1813">
        <w:rPr>
          <w:rFonts w:ascii="Times New Roman" w:eastAsia="Times New Roman" w:hAnsi="Times New Roman" w:cs="Times New Roman"/>
          <w:sz w:val="24"/>
          <w:szCs w:val="24"/>
        </w:rPr>
        <w:t>current approach</w:t>
      </w:r>
      <w:r>
        <w:rPr>
          <w:rFonts w:ascii="Times New Roman" w:eastAsia="Times New Roman" w:hAnsi="Times New Roman" w:cs="Times New Roman"/>
          <w:sz w:val="24"/>
          <w:szCs w:val="24"/>
        </w:rPr>
        <w:t>es</w:t>
      </w:r>
      <w:r w:rsidRPr="005D181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adopted in ensuring the right of privacy and data protection in the European Union? </w:t>
      </w:r>
    </w:p>
    <w:p w14:paraId="03705F40" w14:textId="0853D128" w:rsidR="006C7BAF" w:rsidRDefault="006C7BAF" w:rsidP="006C7BAF">
      <w:pPr>
        <w:pStyle w:val="ListParagraph"/>
        <w:numPr>
          <w:ilvl w:val="0"/>
          <w:numId w:val="1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the constraints militating against effective implementation of the law on data protection and right of privacy for EU citizens?</w:t>
      </w:r>
    </w:p>
    <w:p w14:paraId="4285DF02" w14:textId="77777777" w:rsidR="006C7BAF" w:rsidRPr="006C7BAF" w:rsidRDefault="006C7BAF" w:rsidP="006C7BAF">
      <w:pPr>
        <w:spacing w:line="480" w:lineRule="auto"/>
        <w:ind w:left="360"/>
        <w:jc w:val="both"/>
        <w:rPr>
          <w:rFonts w:ascii="Times New Roman" w:hAnsi="Times New Roman" w:cs="Times New Roman"/>
          <w:sz w:val="24"/>
          <w:szCs w:val="24"/>
        </w:rPr>
      </w:pPr>
    </w:p>
    <w:p w14:paraId="41DB8E68" w14:textId="77777777" w:rsidR="006C7BAF" w:rsidRPr="005D1813" w:rsidRDefault="006C7BAF" w:rsidP="006C7BAF">
      <w:pPr>
        <w:pStyle w:val="ListParagraph"/>
        <w:spacing w:line="480" w:lineRule="auto"/>
        <w:jc w:val="both"/>
        <w:rPr>
          <w:rFonts w:ascii="Times New Roman" w:eastAsia="Times New Roman" w:hAnsi="Times New Roman" w:cs="Times New Roman"/>
          <w:sz w:val="24"/>
          <w:szCs w:val="24"/>
        </w:rPr>
      </w:pPr>
    </w:p>
    <w:p w14:paraId="2D06359C" w14:textId="77777777" w:rsidR="00B54FEB" w:rsidRDefault="001A70DC" w:rsidP="00D11544">
      <w:pPr>
        <w:tabs>
          <w:tab w:val="left" w:pos="720"/>
          <w:tab w:val="left" w:pos="1440"/>
          <w:tab w:val="left" w:pos="2160"/>
          <w:tab w:val="left" w:pos="2880"/>
          <w:tab w:val="left" w:pos="3759"/>
        </w:tabs>
        <w:spacing w:line="48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1.5</w:t>
      </w:r>
      <w:r w:rsidR="00B54FEB">
        <w:rPr>
          <w:rFonts w:ascii="Times New Roman" w:eastAsia="Times New Roman" w:hAnsi="Times New Roman" w:cs="Times New Roman"/>
          <w:b/>
          <w:sz w:val="24"/>
          <w:szCs w:val="24"/>
        </w:rPr>
        <w:tab/>
        <w:t>Structure of the Study</w:t>
      </w:r>
      <w:r w:rsidR="00D11544">
        <w:rPr>
          <w:rFonts w:ascii="Times New Roman" w:eastAsia="Times New Roman" w:hAnsi="Times New Roman" w:cs="Times New Roman"/>
          <w:b/>
          <w:sz w:val="24"/>
          <w:szCs w:val="24"/>
        </w:rPr>
        <w:tab/>
      </w:r>
    </w:p>
    <w:p w14:paraId="62436F39" w14:textId="77777777" w:rsidR="00B54FEB" w:rsidRDefault="00B54FEB" w:rsidP="00B54FEB">
      <w:pPr>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research is divided into five chapters: </w:t>
      </w:r>
    </w:p>
    <w:p w14:paraId="500EB778" w14:textId="77777777" w:rsidR="00B54FEB" w:rsidRDefault="00B54FEB" w:rsidP="00B54FEB">
      <w:pPr>
        <w:spacing w:line="48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Chapter one provides</w:t>
      </w:r>
      <w:r w:rsidR="00E2771D">
        <w:rPr>
          <w:rFonts w:ascii="Times New Roman" w:eastAsia="Times New Roman" w:hAnsi="Times New Roman" w:cs="Times New Roman"/>
          <w:sz w:val="24"/>
          <w:szCs w:val="24"/>
        </w:rPr>
        <w:t xml:space="preserve"> an introduction to the study.</w:t>
      </w:r>
      <w:r w:rsidR="00B73169">
        <w:rPr>
          <w:rFonts w:ascii="Times New Roman" w:eastAsia="Times New Roman" w:hAnsi="Times New Roman" w:cs="Times New Roman"/>
          <w:sz w:val="24"/>
          <w:szCs w:val="24"/>
        </w:rPr>
        <w:t xml:space="preserve"> It provides the objectives of the study, the significant and the structure of the research. </w:t>
      </w:r>
      <w:r>
        <w:rPr>
          <w:rFonts w:ascii="Times New Roman" w:eastAsia="Times New Roman" w:hAnsi="Times New Roman" w:cs="Times New Roman"/>
          <w:sz w:val="24"/>
          <w:szCs w:val="24"/>
        </w:rPr>
        <w:t xml:space="preserve">It captures in a nutshell the purpose of this work. Chapter two provides a review of various related literature to the </w:t>
      </w:r>
      <w:r w:rsidRPr="005D1813">
        <w:rPr>
          <w:rFonts w:ascii="Times New Roman" w:eastAsia="Times New Roman" w:hAnsi="Times New Roman" w:cs="Times New Roman"/>
          <w:sz w:val="24"/>
          <w:szCs w:val="24"/>
          <w:shd w:val="clear" w:color="auto" w:fill="FFFFFF"/>
        </w:rPr>
        <w:t xml:space="preserve">right to privacy for </w:t>
      </w:r>
      <w:r w:rsidR="00B73169">
        <w:rPr>
          <w:rFonts w:ascii="Times New Roman" w:eastAsia="Times New Roman" w:hAnsi="Times New Roman" w:cs="Times New Roman"/>
          <w:sz w:val="24"/>
          <w:szCs w:val="24"/>
          <w:shd w:val="clear" w:color="auto" w:fill="FFFFFF"/>
        </w:rPr>
        <w:t xml:space="preserve">EU </w:t>
      </w:r>
      <w:r w:rsidRPr="005D1813">
        <w:rPr>
          <w:rFonts w:ascii="Times New Roman" w:eastAsia="Times New Roman" w:hAnsi="Times New Roman" w:cs="Times New Roman"/>
          <w:sz w:val="24"/>
          <w:szCs w:val="24"/>
          <w:shd w:val="clear" w:color="auto" w:fill="FFFFFF"/>
        </w:rPr>
        <w:t>citizens under the GDPR</w:t>
      </w:r>
      <w:r w:rsidR="00B73169">
        <w:rPr>
          <w:rFonts w:ascii="Times New Roman" w:eastAsia="Times New Roman" w:hAnsi="Times New Roman" w:cs="Times New Roman"/>
          <w:sz w:val="24"/>
          <w:szCs w:val="24"/>
          <w:shd w:val="clear" w:color="auto" w:fill="FFFFFF"/>
        </w:rPr>
        <w:t xml:space="preserve"> as provided by the ECHR 1950</w:t>
      </w:r>
      <w:r w:rsidRPr="005D181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chapter will also discuss relevant concepts pertaining to the research. Chapter three provides the </w:t>
      </w:r>
      <w:r w:rsidR="00B73169">
        <w:rPr>
          <w:rFonts w:ascii="Times New Roman" w:eastAsia="Times New Roman" w:hAnsi="Times New Roman" w:cs="Times New Roman"/>
          <w:sz w:val="24"/>
          <w:szCs w:val="24"/>
        </w:rPr>
        <w:t>methods that will be utilized in research. This includes the methodology that will be adopted in sourcing for data, presenting and analysing the data. It also</w:t>
      </w:r>
      <w:r>
        <w:rPr>
          <w:rFonts w:ascii="Times New Roman" w:eastAsia="Times New Roman" w:hAnsi="Times New Roman" w:cs="Times New Roman"/>
          <w:sz w:val="24"/>
          <w:szCs w:val="24"/>
        </w:rPr>
        <w:t xml:space="preserve"> entails the research philosophy and approach, strategy, </w:t>
      </w:r>
      <w:r w:rsidR="00B73169">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data collection methods. Chapter four presents and discusses the findings of the study, while chapter five provides the implications to the findings, contributio</w:t>
      </w:r>
      <w:r w:rsidR="00B73169">
        <w:rPr>
          <w:rFonts w:ascii="Times New Roman" w:eastAsia="Times New Roman" w:hAnsi="Times New Roman" w:cs="Times New Roman"/>
          <w:sz w:val="24"/>
          <w:szCs w:val="24"/>
        </w:rPr>
        <w:t xml:space="preserve">ns, limitations of the research, </w:t>
      </w:r>
      <w:r>
        <w:rPr>
          <w:rFonts w:ascii="Times New Roman" w:eastAsia="Times New Roman" w:hAnsi="Times New Roman" w:cs="Times New Roman"/>
          <w:sz w:val="24"/>
          <w:szCs w:val="24"/>
        </w:rPr>
        <w:t xml:space="preserve">recommendations for practice </w:t>
      </w:r>
      <w:r w:rsidR="00B73169">
        <w:rPr>
          <w:rFonts w:ascii="Times New Roman" w:eastAsia="Times New Roman" w:hAnsi="Times New Roman" w:cs="Times New Roman"/>
          <w:sz w:val="24"/>
          <w:szCs w:val="24"/>
        </w:rPr>
        <w:t xml:space="preserve">and recommendations for future research. </w:t>
      </w:r>
    </w:p>
    <w:p w14:paraId="5FA167A9" w14:textId="77777777" w:rsidR="00CA5A4C" w:rsidRDefault="00CA5A4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E129BE8" w14:textId="77777777" w:rsidR="00CA5A4C" w:rsidRPr="00AF3A8F" w:rsidRDefault="00CA5A4C" w:rsidP="00CA5A4C">
      <w:pPr>
        <w:spacing w:line="480" w:lineRule="auto"/>
        <w:jc w:val="center"/>
        <w:rPr>
          <w:rFonts w:ascii="Times New Roman" w:hAnsi="Times New Roman" w:cs="Times New Roman"/>
          <w:b/>
          <w:sz w:val="24"/>
          <w:szCs w:val="24"/>
        </w:rPr>
      </w:pPr>
      <w:r w:rsidRPr="00AF3A8F">
        <w:rPr>
          <w:rFonts w:ascii="Times New Roman" w:hAnsi="Times New Roman" w:cs="Times New Roman"/>
          <w:b/>
          <w:sz w:val="24"/>
          <w:szCs w:val="24"/>
        </w:rPr>
        <w:lastRenderedPageBreak/>
        <w:t>CHAPTER TWO</w:t>
      </w:r>
    </w:p>
    <w:p w14:paraId="3AF3E122" w14:textId="77777777" w:rsidR="00CA5A4C" w:rsidRPr="00AF3A8F" w:rsidRDefault="00CA5A4C" w:rsidP="00CA5A4C">
      <w:pPr>
        <w:spacing w:line="480" w:lineRule="auto"/>
        <w:jc w:val="center"/>
        <w:rPr>
          <w:rFonts w:ascii="Times New Roman" w:hAnsi="Times New Roman" w:cs="Times New Roman"/>
          <w:b/>
          <w:sz w:val="24"/>
          <w:szCs w:val="24"/>
        </w:rPr>
      </w:pPr>
      <w:r w:rsidRPr="00AF3A8F">
        <w:rPr>
          <w:rFonts w:ascii="Times New Roman" w:hAnsi="Times New Roman" w:cs="Times New Roman"/>
          <w:b/>
          <w:sz w:val="24"/>
          <w:szCs w:val="24"/>
        </w:rPr>
        <w:t>LITERATURE REVIEW</w:t>
      </w:r>
    </w:p>
    <w:p w14:paraId="3910A4A0" w14:textId="77777777" w:rsidR="00CA5A4C" w:rsidRPr="00AF3A8F" w:rsidRDefault="00CA5A4C" w:rsidP="00CA5A4C">
      <w:pPr>
        <w:spacing w:line="480" w:lineRule="auto"/>
        <w:jc w:val="both"/>
        <w:rPr>
          <w:rFonts w:ascii="Times New Roman" w:hAnsi="Times New Roman" w:cs="Times New Roman"/>
          <w:sz w:val="24"/>
          <w:szCs w:val="24"/>
        </w:rPr>
      </w:pPr>
      <w:r w:rsidRPr="00AF3A8F">
        <w:rPr>
          <w:rFonts w:ascii="Times New Roman" w:hAnsi="Times New Roman" w:cs="Times New Roman"/>
          <w:b/>
          <w:sz w:val="24"/>
          <w:szCs w:val="24"/>
        </w:rPr>
        <w:t>2.</w:t>
      </w:r>
      <w:r w:rsidR="004210D6">
        <w:rPr>
          <w:rFonts w:ascii="Times New Roman" w:hAnsi="Times New Roman" w:cs="Times New Roman"/>
          <w:b/>
          <w:sz w:val="24"/>
          <w:szCs w:val="24"/>
        </w:rPr>
        <w:t>0</w:t>
      </w:r>
      <w:r w:rsidRPr="00AF3A8F">
        <w:rPr>
          <w:rFonts w:ascii="Times New Roman" w:hAnsi="Times New Roman" w:cs="Times New Roman"/>
          <w:b/>
          <w:sz w:val="24"/>
          <w:szCs w:val="24"/>
        </w:rPr>
        <w:tab/>
        <w:t>Overview</w:t>
      </w:r>
    </w:p>
    <w:p w14:paraId="4E886EB5" w14:textId="77777777" w:rsidR="00CA5A4C" w:rsidRPr="00AF3A8F" w:rsidRDefault="00CA5A4C" w:rsidP="00CA5A4C">
      <w:pPr>
        <w:spacing w:line="480" w:lineRule="auto"/>
        <w:jc w:val="both"/>
        <w:rPr>
          <w:rFonts w:ascii="Times New Roman" w:eastAsia="Times New Roman" w:hAnsi="Times New Roman" w:cs="Times New Roman"/>
          <w:sz w:val="24"/>
          <w:szCs w:val="24"/>
          <w:shd w:val="clear" w:color="auto" w:fill="FFFFFF"/>
        </w:rPr>
      </w:pPr>
      <w:r w:rsidRPr="00AF3A8F">
        <w:rPr>
          <w:rFonts w:ascii="Times New Roman" w:hAnsi="Times New Roman" w:cs="Times New Roman"/>
          <w:sz w:val="24"/>
          <w:szCs w:val="24"/>
        </w:rPr>
        <w:t xml:space="preserve">This chapter reviews relevant literature on </w:t>
      </w:r>
      <w:r w:rsidRPr="00AF3A8F">
        <w:rPr>
          <w:rFonts w:ascii="Times New Roman" w:eastAsia="Times New Roman" w:hAnsi="Times New Roman" w:cs="Times New Roman"/>
          <w:sz w:val="24"/>
          <w:szCs w:val="24"/>
          <w:shd w:val="clear" w:color="auto" w:fill="FFFFFF"/>
        </w:rPr>
        <w:t xml:space="preserve">the extent to which the recognition of the right to privacy for individual citizens under the European Convention on Human Rights 1950 is supported by the law related to data protection in the European Union that is now provided for under the GDPR. It provides a theoretical </w:t>
      </w:r>
      <w:r w:rsidR="00E2771D">
        <w:rPr>
          <w:rFonts w:ascii="Times New Roman" w:eastAsia="Times New Roman" w:hAnsi="Times New Roman" w:cs="Times New Roman"/>
          <w:sz w:val="24"/>
          <w:szCs w:val="24"/>
          <w:shd w:val="clear" w:color="auto" w:fill="FFFFFF"/>
        </w:rPr>
        <w:t xml:space="preserve">basis </w:t>
      </w:r>
      <w:r w:rsidRPr="00AF3A8F">
        <w:rPr>
          <w:rFonts w:ascii="Times New Roman" w:eastAsia="Times New Roman" w:hAnsi="Times New Roman" w:cs="Times New Roman"/>
          <w:sz w:val="24"/>
          <w:szCs w:val="24"/>
          <w:shd w:val="clear" w:color="auto" w:fill="FFFFFF"/>
        </w:rPr>
        <w:t xml:space="preserve">to the right to privacy, data protection, the </w:t>
      </w:r>
      <w:r w:rsidR="00E2771D">
        <w:rPr>
          <w:rFonts w:ascii="Times New Roman" w:eastAsia="Times New Roman" w:hAnsi="Times New Roman" w:cs="Times New Roman"/>
          <w:sz w:val="24"/>
          <w:szCs w:val="24"/>
          <w:shd w:val="clear" w:color="auto" w:fill="FFFFFF"/>
        </w:rPr>
        <w:t xml:space="preserve">relationship </w:t>
      </w:r>
      <w:r w:rsidRPr="00AF3A8F">
        <w:rPr>
          <w:rFonts w:ascii="Times New Roman" w:eastAsia="Times New Roman" w:hAnsi="Times New Roman" w:cs="Times New Roman"/>
          <w:sz w:val="24"/>
          <w:szCs w:val="24"/>
          <w:shd w:val="clear" w:color="auto" w:fill="FFFFFF"/>
        </w:rPr>
        <w:t xml:space="preserve">between privacy right and human rights, the </w:t>
      </w:r>
      <w:r w:rsidR="00E2771D">
        <w:rPr>
          <w:rFonts w:ascii="Times New Roman" w:eastAsia="Times New Roman" w:hAnsi="Times New Roman" w:cs="Times New Roman"/>
          <w:sz w:val="24"/>
          <w:szCs w:val="24"/>
          <w:shd w:val="clear" w:color="auto" w:fill="FFFFFF"/>
        </w:rPr>
        <w:t xml:space="preserve">effect </w:t>
      </w:r>
      <w:r w:rsidRPr="00AF3A8F">
        <w:rPr>
          <w:rFonts w:ascii="Times New Roman" w:eastAsia="Times New Roman" w:hAnsi="Times New Roman" w:cs="Times New Roman"/>
          <w:sz w:val="24"/>
          <w:szCs w:val="24"/>
          <w:shd w:val="clear" w:color="auto" w:fill="FFFFFF"/>
        </w:rPr>
        <w:t xml:space="preserve">of GDPR on the right to privacy in the EU, recognition of the right to privacy under the European Convention on Human Rights (ECHR), Privacy and Data Protection in the Digital Era, approaches to privacy in the EU, and, Privacy and </w:t>
      </w:r>
      <w:r>
        <w:rPr>
          <w:rFonts w:ascii="Times New Roman" w:eastAsia="Times New Roman" w:hAnsi="Times New Roman" w:cs="Times New Roman"/>
          <w:sz w:val="24"/>
          <w:szCs w:val="24"/>
          <w:shd w:val="clear" w:color="auto" w:fill="FFFFFF"/>
        </w:rPr>
        <w:t>freedom of expression in the EU</w:t>
      </w:r>
      <w:r w:rsidRPr="00AF3A8F">
        <w:rPr>
          <w:rFonts w:ascii="Times New Roman" w:eastAsia="Times New Roman" w:hAnsi="Times New Roman" w:cs="Times New Roman"/>
          <w:sz w:val="24"/>
          <w:szCs w:val="24"/>
          <w:shd w:val="clear" w:color="auto" w:fill="FFFFFF"/>
        </w:rPr>
        <w:t>. The chapter also provides a conceptual framework for the study.</w:t>
      </w:r>
    </w:p>
    <w:p w14:paraId="630BF4C3" w14:textId="77777777" w:rsidR="00CA5A4C" w:rsidRPr="00AF3A8F" w:rsidRDefault="004210D6" w:rsidP="00CA5A4C">
      <w:pPr>
        <w:spacing w:line="480" w:lineRule="auto"/>
        <w:rPr>
          <w:rFonts w:ascii="Times New Roman" w:hAnsi="Times New Roman" w:cs="Times New Roman"/>
          <w:b/>
          <w:sz w:val="24"/>
          <w:szCs w:val="24"/>
        </w:rPr>
      </w:pPr>
      <w:r>
        <w:rPr>
          <w:rFonts w:ascii="Times New Roman" w:hAnsi="Times New Roman" w:cs="Times New Roman"/>
          <w:b/>
          <w:sz w:val="24"/>
          <w:szCs w:val="24"/>
        </w:rPr>
        <w:t>2.1</w:t>
      </w:r>
      <w:r w:rsidR="00CA5A4C">
        <w:rPr>
          <w:rFonts w:ascii="Times New Roman" w:hAnsi="Times New Roman" w:cs="Times New Roman"/>
          <w:b/>
          <w:sz w:val="24"/>
          <w:szCs w:val="24"/>
        </w:rPr>
        <w:tab/>
        <w:t>The Right to Privacy</w:t>
      </w:r>
    </w:p>
    <w:p w14:paraId="5CB9C2F7" w14:textId="77777777" w:rsidR="001E5A10" w:rsidRDefault="001E5A10" w:rsidP="00CA5A4C">
      <w:pPr>
        <w:spacing w:line="480" w:lineRule="auto"/>
        <w:jc w:val="both"/>
        <w:rPr>
          <w:rFonts w:ascii="Times New Roman" w:hAnsi="Times New Roman" w:cs="Times New Roman"/>
          <w:sz w:val="24"/>
          <w:szCs w:val="24"/>
        </w:rPr>
      </w:pPr>
      <w:r w:rsidRPr="001E5A10">
        <w:rPr>
          <w:rFonts w:ascii="Times New Roman" w:hAnsi="Times New Roman" w:cs="Times New Roman"/>
          <w:sz w:val="24"/>
          <w:szCs w:val="24"/>
        </w:rPr>
        <w:t>Privacy has, been depicted as a complex, weaved in challenging and conflicting dimensions, so engorged with various and undeniable implications, to be helpful as an idea (</w:t>
      </w:r>
      <w:proofErr w:type="spellStart"/>
      <w:r w:rsidRPr="001E5A10">
        <w:rPr>
          <w:rFonts w:ascii="Times New Roman" w:hAnsi="Times New Roman" w:cs="Times New Roman"/>
          <w:sz w:val="24"/>
          <w:szCs w:val="24"/>
        </w:rPr>
        <w:t>Westlund</w:t>
      </w:r>
      <w:proofErr w:type="spellEnd"/>
      <w:r w:rsidRPr="001E5A10">
        <w:rPr>
          <w:rFonts w:ascii="Times New Roman" w:hAnsi="Times New Roman" w:cs="Times New Roman"/>
          <w:sz w:val="24"/>
          <w:szCs w:val="24"/>
        </w:rPr>
        <w:t xml:space="preserve">, 2018). A couple of the rights which the privilege to privacy consolidates are the protection of individual information, moral and actual trustworthiness, and the individual picture. The enormous number of various conditions secured under the right to privacy makes it unclear and wide. Because of its unclarity, it has been hard to give an accurate definition to the right of privacy as it is not the same as other basic human rights. Along these lines, the requirement for a genuine meaning of privacy has been a subject of examination for some legitimate researchers. With no careful definition, the extent of the privilege of protection is left unascertained. </w:t>
      </w:r>
    </w:p>
    <w:p w14:paraId="5D796DAC" w14:textId="77777777" w:rsidR="001E5A10" w:rsidRPr="001E5A10" w:rsidRDefault="001E5A10" w:rsidP="001E5A10">
      <w:pPr>
        <w:spacing w:line="480" w:lineRule="auto"/>
        <w:jc w:val="both"/>
        <w:rPr>
          <w:rFonts w:ascii="Times New Roman" w:hAnsi="Times New Roman" w:cs="Times New Roman"/>
          <w:sz w:val="24"/>
          <w:szCs w:val="24"/>
        </w:rPr>
      </w:pPr>
    </w:p>
    <w:p w14:paraId="16714790" w14:textId="22227856" w:rsidR="001E5A10" w:rsidRDefault="001E5A10" w:rsidP="001E5A10">
      <w:pPr>
        <w:spacing w:line="480" w:lineRule="auto"/>
        <w:jc w:val="both"/>
        <w:rPr>
          <w:rFonts w:ascii="Times New Roman" w:hAnsi="Times New Roman" w:cs="Times New Roman"/>
          <w:sz w:val="24"/>
          <w:szCs w:val="24"/>
        </w:rPr>
      </w:pPr>
      <w:r w:rsidRPr="001E5A10">
        <w:rPr>
          <w:rFonts w:ascii="Times New Roman" w:hAnsi="Times New Roman" w:cs="Times New Roman"/>
          <w:sz w:val="24"/>
          <w:szCs w:val="24"/>
        </w:rPr>
        <w:lastRenderedPageBreak/>
        <w:t>The right to privacy as a general affirmation for security is a relative thought (</w:t>
      </w:r>
      <w:proofErr w:type="spellStart"/>
      <w:r w:rsidRPr="001E5A10">
        <w:rPr>
          <w:rFonts w:ascii="Times New Roman" w:hAnsi="Times New Roman" w:cs="Times New Roman"/>
          <w:sz w:val="24"/>
          <w:szCs w:val="24"/>
        </w:rPr>
        <w:t>Diggleman</w:t>
      </w:r>
      <w:proofErr w:type="spellEnd"/>
      <w:r w:rsidRPr="001E5A10">
        <w:rPr>
          <w:rFonts w:ascii="Times New Roman" w:hAnsi="Times New Roman" w:cs="Times New Roman"/>
          <w:sz w:val="24"/>
          <w:szCs w:val="24"/>
        </w:rPr>
        <w:t xml:space="preserve"> and </w:t>
      </w:r>
      <w:proofErr w:type="spellStart"/>
      <w:r w:rsidRPr="001E5A10">
        <w:rPr>
          <w:rFonts w:ascii="Times New Roman" w:hAnsi="Times New Roman" w:cs="Times New Roman"/>
          <w:sz w:val="24"/>
          <w:szCs w:val="24"/>
        </w:rPr>
        <w:t>Cleis</w:t>
      </w:r>
      <w:proofErr w:type="spellEnd"/>
      <w:r w:rsidRPr="001E5A10">
        <w:rPr>
          <w:rFonts w:ascii="Times New Roman" w:hAnsi="Times New Roman" w:cs="Times New Roman"/>
          <w:sz w:val="24"/>
          <w:szCs w:val="24"/>
        </w:rPr>
        <w:t xml:space="preserve">, 2014). At a time, privacy was not treated as a free legitimate right. Appropriately, in the early cases, the private circle was gotten unmistakably due to its relationship with various rights. In earlier centuries, it was a substitute society, and the standard was that people get some answers concerning each other (Bruno, Jelena and Edo, 2018). The public cravings of privacy were extraordinary and hence less coordinated. Lately, social orders with more unmistakable individual versality, both physical and academic, growing state control and mechanical progression in noticing people's data security is of more imperative concern (Warren and Brandeis, 1980). This progression suggests that individuals' right to privacy ought to be guaranteed in new, sudden regions. Society's new real factors have accordingly </w:t>
      </w:r>
      <w:r w:rsidR="00185CAC" w:rsidRPr="001E5A10">
        <w:rPr>
          <w:rFonts w:ascii="Times New Roman" w:hAnsi="Times New Roman" w:cs="Times New Roman"/>
          <w:sz w:val="24"/>
          <w:szCs w:val="24"/>
        </w:rPr>
        <w:t>moulded</w:t>
      </w:r>
      <w:r w:rsidRPr="001E5A10">
        <w:rPr>
          <w:rFonts w:ascii="Times New Roman" w:hAnsi="Times New Roman" w:cs="Times New Roman"/>
          <w:sz w:val="24"/>
          <w:szCs w:val="24"/>
        </w:rPr>
        <w:t xml:space="preserve"> what falls within the general population and private circle. The advancement of philosophical conventions has likewise changed what we look like at human rights and particularly our comprehension of privacy rights (</w:t>
      </w:r>
      <w:proofErr w:type="spellStart"/>
      <w:r w:rsidRPr="001E5A10">
        <w:rPr>
          <w:rFonts w:ascii="Times New Roman" w:hAnsi="Times New Roman" w:cs="Times New Roman"/>
          <w:sz w:val="24"/>
          <w:szCs w:val="24"/>
        </w:rPr>
        <w:t>Westlund</w:t>
      </w:r>
      <w:proofErr w:type="spellEnd"/>
      <w:r w:rsidRPr="001E5A10">
        <w:rPr>
          <w:rFonts w:ascii="Times New Roman" w:hAnsi="Times New Roman" w:cs="Times New Roman"/>
          <w:sz w:val="24"/>
          <w:szCs w:val="24"/>
        </w:rPr>
        <w:t>, 2018). As it turned out to be more imperative to ensure the person's entitlement to guard himself, privacy rights were additionally evolved.</w:t>
      </w:r>
    </w:p>
    <w:p w14:paraId="12D31E41" w14:textId="77777777" w:rsidR="00B36DA9" w:rsidRDefault="00B36DA9" w:rsidP="00B36DA9">
      <w:pPr>
        <w:spacing w:line="480" w:lineRule="auto"/>
        <w:jc w:val="both"/>
        <w:rPr>
          <w:rFonts w:ascii="Times New Roman" w:hAnsi="Times New Roman" w:cs="Times New Roman"/>
          <w:sz w:val="24"/>
          <w:szCs w:val="24"/>
        </w:rPr>
      </w:pPr>
      <w:r w:rsidRPr="00B36DA9">
        <w:rPr>
          <w:rFonts w:ascii="Times New Roman" w:hAnsi="Times New Roman" w:cs="Times New Roman"/>
          <w:sz w:val="24"/>
          <w:szCs w:val="24"/>
        </w:rPr>
        <w:t>The primary global report to fuse the right to privacy was the Universal Declaration on Human Rights. In an early suggestion, a game plan was made which contained the confirmation of privacy. Among privacy was the insurance of one's home, family relations, reputation, property, and correspondence. A couple of one of a kind drafts of the arrangement of privacy were subsequently made. In specific transformations, privacy was passing by the umbrella term 'private life', with the ability of guaranteeing security on a very basic level, and in various structures similarly as 'security' which would get certain pieces of life, for instance, the insurance of the home, correspondence, and reputation (Bruno et al., 2018). Consequently, the thoughts of safety are especially critical, and the covering musings add to a prevalent cognizance of what privacy is.</w:t>
      </w:r>
    </w:p>
    <w:p w14:paraId="483C6D45" w14:textId="0A00BC42" w:rsidR="00B36DA9" w:rsidRDefault="00B36DA9" w:rsidP="00B36DA9">
      <w:pPr>
        <w:spacing w:line="480" w:lineRule="auto"/>
        <w:jc w:val="both"/>
        <w:rPr>
          <w:rFonts w:ascii="Times New Roman" w:hAnsi="Times New Roman" w:cs="Times New Roman"/>
          <w:sz w:val="24"/>
          <w:szCs w:val="24"/>
        </w:rPr>
      </w:pPr>
      <w:r w:rsidRPr="00B36DA9">
        <w:rPr>
          <w:rFonts w:ascii="Times New Roman" w:hAnsi="Times New Roman" w:cs="Times New Roman"/>
          <w:sz w:val="24"/>
          <w:szCs w:val="24"/>
        </w:rPr>
        <w:lastRenderedPageBreak/>
        <w:t>First and foremost, the advantage to privacy can be associated with a</w:t>
      </w:r>
      <w:r w:rsidR="005B1690">
        <w:rPr>
          <w:rFonts w:ascii="Times New Roman" w:hAnsi="Times New Roman" w:cs="Times New Roman"/>
          <w:sz w:val="24"/>
          <w:szCs w:val="24"/>
        </w:rPr>
        <w:t>n</w:t>
      </w:r>
      <w:r w:rsidRPr="00B36DA9">
        <w:rPr>
          <w:rFonts w:ascii="Times New Roman" w:hAnsi="Times New Roman" w:cs="Times New Roman"/>
          <w:sz w:val="24"/>
          <w:szCs w:val="24"/>
        </w:rPr>
        <w:t xml:space="preserve"> assurance of information and individuals' right to have order over close to home data. There are different theories on the sort of information the right of privacy should guarantee. One speculation is the possibility of mystery. Under this view, the right of privacy is manhandled by the public disclosure of as of late concealed information. Another speculation is the possibility of closeness. Closeness as a thought relates to having order over one's very own associations or certain pieces of life which individuals probably won't want to uncover to everyone, also referred to as intimacy (</w:t>
      </w:r>
      <w:proofErr w:type="spellStart"/>
      <w:r w:rsidRPr="00B36DA9">
        <w:rPr>
          <w:rFonts w:ascii="Times New Roman" w:hAnsi="Times New Roman" w:cs="Times New Roman"/>
          <w:sz w:val="24"/>
          <w:szCs w:val="24"/>
        </w:rPr>
        <w:t>Titiriga</w:t>
      </w:r>
      <w:proofErr w:type="spellEnd"/>
      <w:r w:rsidRPr="00B36DA9">
        <w:rPr>
          <w:rFonts w:ascii="Times New Roman" w:hAnsi="Times New Roman" w:cs="Times New Roman"/>
          <w:sz w:val="24"/>
          <w:szCs w:val="24"/>
        </w:rPr>
        <w:t xml:space="preserve">, 2020). It may, thusly, be ignored when it is introduced to general society against the person's desire. The issue is that when private information is taken outside of any applicable association with the current subject, social choices may be hurting to the individual in a way that </w:t>
      </w:r>
      <w:r w:rsidR="00185CAC" w:rsidRPr="00B36DA9">
        <w:rPr>
          <w:rFonts w:ascii="Times New Roman" w:hAnsi="Times New Roman" w:cs="Times New Roman"/>
          <w:sz w:val="24"/>
          <w:szCs w:val="24"/>
        </w:rPr>
        <w:t>trade-offs</w:t>
      </w:r>
      <w:r w:rsidRPr="00B36DA9">
        <w:rPr>
          <w:rFonts w:ascii="Times New Roman" w:hAnsi="Times New Roman" w:cs="Times New Roman"/>
          <w:sz w:val="24"/>
          <w:szCs w:val="24"/>
        </w:rPr>
        <w:t xml:space="preserve"> their independence and opportunity (Rosen, 2000). At the point when individual data has gotten public and gets known to various individuals, it is hard to control. In this special circumstance, the protection of instructive security is so critical. </w:t>
      </w:r>
    </w:p>
    <w:p w14:paraId="5138B8BF" w14:textId="07EA5744" w:rsidR="00B36DA9" w:rsidRDefault="00B36DA9" w:rsidP="00B36DA9">
      <w:pPr>
        <w:spacing w:line="480" w:lineRule="auto"/>
        <w:jc w:val="both"/>
        <w:rPr>
          <w:rFonts w:ascii="Times New Roman" w:hAnsi="Times New Roman" w:cs="Times New Roman"/>
          <w:sz w:val="24"/>
          <w:szCs w:val="24"/>
        </w:rPr>
      </w:pPr>
      <w:r w:rsidRPr="00B36DA9">
        <w:rPr>
          <w:rFonts w:ascii="Times New Roman" w:hAnsi="Times New Roman" w:cs="Times New Roman"/>
          <w:sz w:val="24"/>
          <w:szCs w:val="24"/>
        </w:rPr>
        <w:t xml:space="preserve">Besides, privacy is a kind of affirmation for individual articulations. A fundamental belief of both protection and basic freedoms overall is attached to propelling personhood. The articulation, "personhood" suggests the protection of the honesty of the character. An average component in protection cases is the motivation to guarantee "the privilege of every person to the proprietorship and control of his own individual' and having the alternative to make their own decisions. This thought is proposed to hold the state back from compelling on individuals a described character and </w:t>
      </w:r>
      <w:r w:rsidR="00185CAC" w:rsidRPr="00B36DA9">
        <w:rPr>
          <w:rFonts w:ascii="Times New Roman" w:hAnsi="Times New Roman" w:cs="Times New Roman"/>
          <w:sz w:val="24"/>
          <w:szCs w:val="24"/>
        </w:rPr>
        <w:t>cut-off</w:t>
      </w:r>
      <w:r w:rsidRPr="00B36DA9">
        <w:rPr>
          <w:rFonts w:ascii="Times New Roman" w:hAnsi="Times New Roman" w:cs="Times New Roman"/>
          <w:sz w:val="24"/>
          <w:szCs w:val="24"/>
        </w:rPr>
        <w:t xml:space="preserve"> state power which sabotages the self-sufficiency of individuals (</w:t>
      </w:r>
      <w:proofErr w:type="spellStart"/>
      <w:r w:rsidRPr="00B36DA9">
        <w:rPr>
          <w:rFonts w:ascii="Times New Roman" w:hAnsi="Times New Roman" w:cs="Times New Roman"/>
          <w:sz w:val="24"/>
          <w:szCs w:val="24"/>
        </w:rPr>
        <w:t>Rubenfield</w:t>
      </w:r>
      <w:proofErr w:type="spellEnd"/>
      <w:r w:rsidRPr="00B36DA9">
        <w:rPr>
          <w:rFonts w:ascii="Times New Roman" w:hAnsi="Times New Roman" w:cs="Times New Roman"/>
          <w:sz w:val="24"/>
          <w:szCs w:val="24"/>
        </w:rPr>
        <w:t xml:space="preserve">, 1989). The fact of the matter is in this way to propel the autonomy of people, especially by tying down individual's privilege to impart their own character and make certain critical decisions without check. </w:t>
      </w:r>
    </w:p>
    <w:p w14:paraId="08145893" w14:textId="77777777" w:rsidR="00B6415A" w:rsidRDefault="00B6415A" w:rsidP="00B6415A">
      <w:pPr>
        <w:spacing w:line="480" w:lineRule="auto"/>
        <w:jc w:val="both"/>
        <w:rPr>
          <w:rFonts w:ascii="Times New Roman" w:hAnsi="Times New Roman" w:cs="Times New Roman"/>
          <w:sz w:val="24"/>
          <w:szCs w:val="24"/>
        </w:rPr>
      </w:pPr>
      <w:r w:rsidRPr="00B6415A">
        <w:rPr>
          <w:rFonts w:ascii="Times New Roman" w:hAnsi="Times New Roman" w:cs="Times New Roman"/>
          <w:sz w:val="24"/>
          <w:szCs w:val="24"/>
        </w:rPr>
        <w:lastRenderedPageBreak/>
        <w:t>In light of these norms, the right to privacy has been created, as every one of the elucidated measurement of privacy contains information on what the right to privacy looks to ensure. In this manner, the potential factors that may intrude with the privilege to privacy are the state just as state actors. To guarantee individuals against obstacles of their security, the privilege to protection ought to, consequently, give assurance against both state and private actors, even in a public space.</w:t>
      </w:r>
    </w:p>
    <w:p w14:paraId="0F96A312" w14:textId="77777777" w:rsidR="00B6415A" w:rsidRDefault="00B6415A" w:rsidP="00B6415A">
      <w:pPr>
        <w:spacing w:line="480" w:lineRule="auto"/>
        <w:jc w:val="both"/>
        <w:rPr>
          <w:rFonts w:ascii="Times New Roman" w:hAnsi="Times New Roman" w:cs="Times New Roman"/>
          <w:sz w:val="24"/>
          <w:szCs w:val="24"/>
        </w:rPr>
      </w:pPr>
      <w:r w:rsidRPr="00B6415A">
        <w:rPr>
          <w:rFonts w:ascii="Times New Roman" w:hAnsi="Times New Roman" w:cs="Times New Roman"/>
          <w:sz w:val="24"/>
          <w:szCs w:val="24"/>
        </w:rPr>
        <w:t>Most significant worldwide and provincial human instruments have articulated right to privacy as fundamental common liberty. Privacy and data protection are two advantages protected in the EU deals in the EU Charter of Fundamental Rights. Protection of individual information was made an express right in the Charter (</w:t>
      </w:r>
      <w:proofErr w:type="spellStart"/>
      <w:r w:rsidRPr="00B6415A">
        <w:rPr>
          <w:rFonts w:ascii="Times New Roman" w:hAnsi="Times New Roman" w:cs="Times New Roman"/>
          <w:sz w:val="24"/>
          <w:szCs w:val="24"/>
        </w:rPr>
        <w:t>Decew</w:t>
      </w:r>
      <w:proofErr w:type="spellEnd"/>
      <w:r w:rsidRPr="00B6415A">
        <w:rPr>
          <w:rFonts w:ascii="Times New Roman" w:hAnsi="Times New Roman" w:cs="Times New Roman"/>
          <w:sz w:val="24"/>
          <w:szCs w:val="24"/>
        </w:rPr>
        <w:t xml:space="preserve">, 1997). Privacy rights are intertwined with information innovation. European Court of Human Rights law has perceived a major base in finding out the essential basics of private life. A typical depiction is that the central reason for Article 8 is to shield people from impulsive impedances by state actors. However, the case-law shows that there are various angles to one right. Privacy contains a few distinct measurements and by taking a gander at the unique situation and explicit security issues we find that privacy right is an expansive and assorted basic liberty. Considering the wide degree privacy incorporates, a few cases have been ordered into three headings despite the fact that they all have a gathering point. These are first and foremost an individual's physical, mental, or moral uprightness, besides a person's privacy, and thirdly the individual self-rule and character of individuals. </w:t>
      </w:r>
      <w:r w:rsidR="00CA5A4C" w:rsidRPr="00AF3A8F">
        <w:rPr>
          <w:rFonts w:ascii="Times New Roman" w:hAnsi="Times New Roman" w:cs="Times New Roman"/>
          <w:sz w:val="24"/>
          <w:szCs w:val="24"/>
        </w:rPr>
        <w:t xml:space="preserve"> </w:t>
      </w:r>
    </w:p>
    <w:p w14:paraId="20FAAEB3" w14:textId="44227D88" w:rsidR="00B6415A" w:rsidRPr="00AF3A8F" w:rsidRDefault="00B6415A" w:rsidP="00B6415A">
      <w:pPr>
        <w:spacing w:line="480" w:lineRule="auto"/>
        <w:jc w:val="both"/>
        <w:rPr>
          <w:rFonts w:ascii="Times New Roman" w:hAnsi="Times New Roman" w:cs="Times New Roman"/>
          <w:sz w:val="24"/>
          <w:szCs w:val="24"/>
        </w:rPr>
      </w:pPr>
      <w:r w:rsidRPr="00B6415A">
        <w:rPr>
          <w:rFonts w:ascii="Times New Roman" w:hAnsi="Times New Roman" w:cs="Times New Roman"/>
          <w:sz w:val="24"/>
          <w:szCs w:val="24"/>
        </w:rPr>
        <w:t xml:space="preserve">In such manner, Brandeis inclined toward his refined assessment in an article written in 1980 named "The Right to Privacy" (Brandeis, 1980). The author stressed that individual privacy matters where it is of significant with established structure, expressing that "the public authority has been distinguished as a potential privacy trespasser". He further noticed that exposure and </w:t>
      </w:r>
      <w:r w:rsidRPr="00B6415A">
        <w:rPr>
          <w:rFonts w:ascii="Times New Roman" w:hAnsi="Times New Roman" w:cs="Times New Roman"/>
          <w:sz w:val="24"/>
          <w:szCs w:val="24"/>
        </w:rPr>
        <w:lastRenderedPageBreak/>
        <w:t>inventiveness have cleared route for the public authority viably, getting revelation from courts of what is mumbled in the secret.</w:t>
      </w:r>
    </w:p>
    <w:p w14:paraId="4C0CD59B" w14:textId="1E4BC93E" w:rsidR="00B6415A" w:rsidRDefault="00B6415A" w:rsidP="00B6415A">
      <w:pPr>
        <w:spacing w:line="480" w:lineRule="auto"/>
        <w:jc w:val="both"/>
        <w:rPr>
          <w:rFonts w:ascii="Times New Roman" w:hAnsi="Times New Roman" w:cs="Times New Roman"/>
          <w:sz w:val="24"/>
          <w:szCs w:val="24"/>
        </w:rPr>
      </w:pPr>
      <w:r w:rsidRPr="00B6415A">
        <w:rPr>
          <w:rFonts w:ascii="Times New Roman" w:hAnsi="Times New Roman" w:cs="Times New Roman"/>
          <w:sz w:val="24"/>
          <w:szCs w:val="24"/>
        </w:rPr>
        <w:t xml:space="preserve">Nonetheless, Westin concedes that privacy advantages may ruin government investigation in ensuring government framework and that innovative progression adjusts the balance among isolation and exposure (Westin, 1968). The author clarifies privacy as the assentation of people or gatherings to be in charge of when, how and to what exactly measure of their own information is known by others. Rotenberg clarified contemporary privacy directly as sensible information framework, where advantages and obligations are associated regarding the get-together and use of individual information. The author further emphasizes that these advantages are designated to people (data subjects) while the obligations are on the holders of the (information regulators), because of development of data and the abnormalities of information identifying with data practices (Rotenberg, 2016, p.89). Be that as it may, mechanical result depends on public responsibility and oversight as privacy is only one acceptable among others and privacy laws seems to upgrade more investigation from the public authority (Etzioni, 2003). Another author, nonetheless, thinks about that the particularized privacy idea has smashed hypothetically and in methodology. The author upheld privacy from a social worth point of view in three classifications: common convictions, public norms, and shared systems. Common convictions about privacy grants profound quality freedom and enhancement of thoughts (Regan, 1995, p.10). Public norms guarantee self-ruling collaboration, just as freedom of discourse and affiliation, and government power impediment. The author informed perceiving the shared value concerning privacy comparable to the group and public worth of privacy, would give a better foundation to compelling privacy protection. </w:t>
      </w:r>
      <w:proofErr w:type="gramStart"/>
      <w:r w:rsidRPr="00B6415A">
        <w:rPr>
          <w:rFonts w:ascii="Times New Roman" w:hAnsi="Times New Roman" w:cs="Times New Roman"/>
          <w:sz w:val="24"/>
          <w:szCs w:val="24"/>
        </w:rPr>
        <w:t>What's</w:t>
      </w:r>
      <w:proofErr w:type="gramEnd"/>
      <w:r w:rsidRPr="00B6415A">
        <w:rPr>
          <w:rFonts w:ascii="Times New Roman" w:hAnsi="Times New Roman" w:cs="Times New Roman"/>
          <w:sz w:val="24"/>
          <w:szCs w:val="24"/>
        </w:rPr>
        <w:t xml:space="preserve"> more, Regan states that privacy is fundamental for huge </w:t>
      </w:r>
      <w:r w:rsidR="00185CAC" w:rsidRPr="00B6415A">
        <w:rPr>
          <w:rFonts w:ascii="Times New Roman" w:hAnsi="Times New Roman" w:cs="Times New Roman"/>
          <w:sz w:val="24"/>
          <w:szCs w:val="24"/>
        </w:rPr>
        <w:t>vote-based</w:t>
      </w:r>
      <w:r w:rsidRPr="00B6415A">
        <w:rPr>
          <w:rFonts w:ascii="Times New Roman" w:hAnsi="Times New Roman" w:cs="Times New Roman"/>
          <w:sz w:val="24"/>
          <w:szCs w:val="24"/>
        </w:rPr>
        <w:t xml:space="preserve"> participation which ensures individual </w:t>
      </w:r>
      <w:r w:rsidR="00185CAC" w:rsidRPr="00B6415A">
        <w:rPr>
          <w:rFonts w:ascii="Times New Roman" w:hAnsi="Times New Roman" w:cs="Times New Roman"/>
          <w:sz w:val="24"/>
          <w:szCs w:val="24"/>
        </w:rPr>
        <w:t>honourability</w:t>
      </w:r>
      <w:r w:rsidRPr="00B6415A">
        <w:rPr>
          <w:rFonts w:ascii="Times New Roman" w:hAnsi="Times New Roman" w:cs="Times New Roman"/>
          <w:sz w:val="24"/>
          <w:szCs w:val="24"/>
        </w:rPr>
        <w:t xml:space="preserve"> and freedom as privacy depends on standards </w:t>
      </w:r>
      <w:r w:rsidRPr="00B6415A">
        <w:rPr>
          <w:rFonts w:ascii="Times New Roman" w:hAnsi="Times New Roman" w:cs="Times New Roman"/>
          <w:sz w:val="24"/>
          <w:szCs w:val="24"/>
        </w:rPr>
        <w:lastRenderedPageBreak/>
        <w:t xml:space="preserve">for how information is accumulated and dispensed. The author considers privacy from a people </w:t>
      </w:r>
      <w:r w:rsidR="00185CAC" w:rsidRPr="00B6415A">
        <w:rPr>
          <w:rFonts w:ascii="Times New Roman" w:hAnsi="Times New Roman" w:cs="Times New Roman"/>
          <w:sz w:val="24"/>
          <w:szCs w:val="24"/>
        </w:rPr>
        <w:t>centred</w:t>
      </w:r>
      <w:r w:rsidRPr="00B6415A">
        <w:rPr>
          <w:rFonts w:ascii="Times New Roman" w:hAnsi="Times New Roman" w:cs="Times New Roman"/>
          <w:sz w:val="24"/>
          <w:szCs w:val="24"/>
        </w:rPr>
        <w:t xml:space="preserve"> perspective.</w:t>
      </w:r>
    </w:p>
    <w:p w14:paraId="236B6737" w14:textId="77777777" w:rsidR="00CA5A4C" w:rsidRPr="00AF3A8F" w:rsidRDefault="00CA5A4C" w:rsidP="00B6415A">
      <w:pPr>
        <w:spacing w:line="480" w:lineRule="auto"/>
        <w:rPr>
          <w:rFonts w:ascii="Times New Roman" w:hAnsi="Times New Roman" w:cs="Times New Roman"/>
          <w:b/>
          <w:sz w:val="24"/>
          <w:szCs w:val="24"/>
        </w:rPr>
      </w:pPr>
      <w:r w:rsidRPr="00AF3A8F">
        <w:rPr>
          <w:rFonts w:ascii="Times New Roman" w:hAnsi="Times New Roman" w:cs="Times New Roman"/>
          <w:b/>
          <w:sz w:val="24"/>
          <w:szCs w:val="24"/>
        </w:rPr>
        <w:t xml:space="preserve"> 2.2</w:t>
      </w:r>
      <w:r w:rsidRPr="00AF3A8F">
        <w:rPr>
          <w:rFonts w:ascii="Times New Roman" w:hAnsi="Times New Roman" w:cs="Times New Roman"/>
          <w:b/>
          <w:sz w:val="24"/>
          <w:szCs w:val="24"/>
        </w:rPr>
        <w:tab/>
        <w:t xml:space="preserve">Data Protection </w:t>
      </w:r>
    </w:p>
    <w:p w14:paraId="6A635C87" w14:textId="77777777" w:rsidR="00CA5A4C" w:rsidRDefault="00CA5A4C" w:rsidP="00CA5A4C">
      <w:pPr>
        <w:spacing w:line="480" w:lineRule="auto"/>
        <w:jc w:val="both"/>
        <w:rPr>
          <w:rFonts w:ascii="Times New Roman" w:hAnsi="Times New Roman" w:cs="Times New Roman"/>
          <w:sz w:val="24"/>
          <w:szCs w:val="24"/>
        </w:rPr>
      </w:pPr>
      <w:r w:rsidRPr="00AF3A8F">
        <w:rPr>
          <w:rFonts w:ascii="Times New Roman" w:hAnsi="Times New Roman" w:cs="Times New Roman"/>
          <w:sz w:val="24"/>
          <w:szCs w:val="24"/>
        </w:rPr>
        <w:t xml:space="preserve">Data protection is the process of </w:t>
      </w:r>
      <w:r>
        <w:rPr>
          <w:rFonts w:ascii="Times New Roman" w:hAnsi="Times New Roman" w:cs="Times New Roman"/>
          <w:sz w:val="24"/>
          <w:szCs w:val="24"/>
        </w:rPr>
        <w:t>securing significant data from loss or compromise. The significance of data protection increases as the measure of information stored keeps on developing at phenomenal rates. There is additionally a negligible capacity to bear personal which can make it difficult to get vital data. Thusly, an enormous piece of a data protection system is guaranteeing that information can be re-established rapidly after any compromise or loss. Shielding information from corruption and guaranteeing information security are other key segments of data protection (</w:t>
      </w:r>
      <w:proofErr w:type="spellStart"/>
      <w:r>
        <w:rPr>
          <w:rFonts w:ascii="Times New Roman" w:hAnsi="Times New Roman" w:cs="Times New Roman"/>
          <w:sz w:val="24"/>
          <w:szCs w:val="24"/>
        </w:rPr>
        <w:t>Arcpoint</w:t>
      </w:r>
      <w:proofErr w:type="spellEnd"/>
      <w:r>
        <w:rPr>
          <w:rFonts w:ascii="Times New Roman" w:hAnsi="Times New Roman" w:cs="Times New Roman"/>
          <w:sz w:val="24"/>
          <w:szCs w:val="24"/>
        </w:rPr>
        <w:t xml:space="preserve">, 2020). </w:t>
      </w:r>
    </w:p>
    <w:p w14:paraId="00E1A60D" w14:textId="77777777" w:rsidR="00CA5A4C" w:rsidRDefault="00CA5A4C" w:rsidP="00CA5A4C">
      <w:pPr>
        <w:spacing w:line="480" w:lineRule="auto"/>
        <w:jc w:val="both"/>
        <w:rPr>
          <w:rFonts w:ascii="Times New Roman" w:hAnsi="Times New Roman" w:cs="Times New Roman"/>
          <w:sz w:val="24"/>
          <w:szCs w:val="24"/>
        </w:rPr>
      </w:pPr>
      <w:r w:rsidRPr="009B3D21">
        <w:rPr>
          <w:rFonts w:ascii="Times New Roman" w:hAnsi="Times New Roman" w:cs="Times New Roman"/>
          <w:sz w:val="24"/>
          <w:szCs w:val="24"/>
        </w:rPr>
        <w:t>It is ordinarily expected that privacy depicts a circumstance that is identified with either the physical or the mental climate of a distinct individual. Privacy concerns the connection between the individual and the group, for example others and generally the state. Privacy is in this regard dependent with the understanding that the unique individual has some sort of independence suggesting that the individual is an autonomous being other than being a piece of the genuine local area. This independence infers that the individual has an option to practice some level of co</w:t>
      </w:r>
      <w:r>
        <w:rPr>
          <w:rFonts w:ascii="Times New Roman" w:hAnsi="Times New Roman" w:cs="Times New Roman"/>
          <w:sz w:val="24"/>
          <w:szCs w:val="24"/>
        </w:rPr>
        <w:t>ntrol in regard to other people (Blume, 2015).</w:t>
      </w:r>
    </w:p>
    <w:p w14:paraId="6BABEFA0" w14:textId="77777777" w:rsidR="00CA5A4C" w:rsidRDefault="00CA5A4C" w:rsidP="00CA5A4C">
      <w:pPr>
        <w:spacing w:line="480" w:lineRule="auto"/>
        <w:jc w:val="both"/>
        <w:rPr>
          <w:rFonts w:ascii="Times New Roman" w:hAnsi="Times New Roman" w:cs="Times New Roman"/>
          <w:sz w:val="24"/>
          <w:szCs w:val="24"/>
        </w:rPr>
      </w:pPr>
      <w:r w:rsidRPr="00AF3A8F">
        <w:rPr>
          <w:rFonts w:ascii="Times New Roman" w:hAnsi="Times New Roman" w:cs="Times New Roman"/>
          <w:sz w:val="24"/>
          <w:szCs w:val="24"/>
        </w:rPr>
        <w:t xml:space="preserve">The pertinence of data protection elevates as the size of the data created and stores continues to grow at a high pace. The considerations that choose these principles get from the protection discussion anyway they are made demands, with respect to the particular administrative reason. In Ireland, the GDPR and the Data Protection Acts 1988-2018 are provided to protect people’s privacy. The legislation confers rights on individuals in relation to the privacy of their personal </w:t>
      </w:r>
      <w:r w:rsidRPr="00AF3A8F">
        <w:rPr>
          <w:rFonts w:ascii="Times New Roman" w:hAnsi="Times New Roman" w:cs="Times New Roman"/>
          <w:sz w:val="24"/>
          <w:szCs w:val="24"/>
        </w:rPr>
        <w:lastRenderedPageBreak/>
        <w:t>data as well as responsibilities on those persons holding and processing such data. Personal data means data relating to a person who is or can be identified either from the data itself or in conjunction with other information that is in, or is likely to come into the possession of another, or an organization. It involves any that is related to an identifiable living individual. These data can be held o</w:t>
      </w:r>
      <w:r>
        <w:rPr>
          <w:rFonts w:ascii="Times New Roman" w:hAnsi="Times New Roman" w:cs="Times New Roman"/>
          <w:sz w:val="24"/>
          <w:szCs w:val="24"/>
        </w:rPr>
        <w:t>n computers or in manual files</w:t>
      </w:r>
      <w:r w:rsidRPr="00AF3A8F">
        <w:rPr>
          <w:rFonts w:ascii="Times New Roman" w:hAnsi="Times New Roman" w:cs="Times New Roman"/>
          <w:sz w:val="24"/>
          <w:szCs w:val="24"/>
        </w:rPr>
        <w:t>.</w:t>
      </w:r>
    </w:p>
    <w:p w14:paraId="3E14C217" w14:textId="77777777" w:rsidR="00CA5A4C" w:rsidRPr="00AF3A8F" w:rsidRDefault="00CA5A4C" w:rsidP="00CA5A4C">
      <w:pPr>
        <w:spacing w:line="480" w:lineRule="auto"/>
        <w:jc w:val="both"/>
        <w:rPr>
          <w:rFonts w:ascii="Times New Roman" w:hAnsi="Times New Roman" w:cs="Times New Roman"/>
          <w:b/>
          <w:sz w:val="24"/>
          <w:szCs w:val="24"/>
        </w:rPr>
      </w:pPr>
      <w:r w:rsidRPr="00AF3A8F">
        <w:rPr>
          <w:rFonts w:ascii="Times New Roman" w:hAnsi="Times New Roman" w:cs="Times New Roman"/>
          <w:b/>
          <w:sz w:val="24"/>
          <w:szCs w:val="24"/>
        </w:rPr>
        <w:t>2.3</w:t>
      </w:r>
      <w:r w:rsidRPr="00AF3A8F">
        <w:rPr>
          <w:rFonts w:ascii="Times New Roman" w:hAnsi="Times New Roman" w:cs="Times New Roman"/>
          <w:b/>
          <w:sz w:val="24"/>
          <w:szCs w:val="24"/>
        </w:rPr>
        <w:tab/>
        <w:t xml:space="preserve">The Nexus between Privacy Rights and Human Rights </w:t>
      </w:r>
    </w:p>
    <w:p w14:paraId="3D66C033" w14:textId="77777777" w:rsidR="00602C67" w:rsidRPr="00602C67" w:rsidRDefault="00602C67" w:rsidP="00602C67">
      <w:pPr>
        <w:spacing w:line="480" w:lineRule="auto"/>
        <w:jc w:val="both"/>
        <w:rPr>
          <w:rFonts w:ascii="Times New Roman" w:hAnsi="Times New Roman" w:cs="Times New Roman"/>
          <w:sz w:val="24"/>
          <w:szCs w:val="24"/>
        </w:rPr>
      </w:pPr>
      <w:r w:rsidRPr="00602C67">
        <w:rPr>
          <w:rFonts w:ascii="Times New Roman" w:hAnsi="Times New Roman" w:cs="Times New Roman"/>
          <w:sz w:val="24"/>
          <w:szCs w:val="24"/>
        </w:rPr>
        <w:t>Occurrences to the possibility of individual</w:t>
      </w:r>
      <w:r>
        <w:rPr>
          <w:rFonts w:ascii="Times New Roman" w:hAnsi="Times New Roman" w:cs="Times New Roman"/>
          <w:sz w:val="24"/>
          <w:szCs w:val="24"/>
        </w:rPr>
        <w:t xml:space="preserve"> privacy</w:t>
      </w:r>
      <w:r w:rsidRPr="00602C67">
        <w:rPr>
          <w:rFonts w:ascii="Times New Roman" w:hAnsi="Times New Roman" w:cs="Times New Roman"/>
          <w:sz w:val="24"/>
          <w:szCs w:val="24"/>
        </w:rPr>
        <w:t xml:space="preserve"> have been basic since the start of advancement. The prerequisite for </w:t>
      </w:r>
      <w:r>
        <w:rPr>
          <w:rFonts w:ascii="Times New Roman" w:hAnsi="Times New Roman" w:cs="Times New Roman"/>
          <w:sz w:val="24"/>
          <w:szCs w:val="24"/>
        </w:rPr>
        <w:t xml:space="preserve">privacy </w:t>
      </w:r>
      <w:r w:rsidRPr="00602C67">
        <w:rPr>
          <w:rFonts w:ascii="Times New Roman" w:hAnsi="Times New Roman" w:cs="Times New Roman"/>
          <w:sz w:val="24"/>
          <w:szCs w:val="24"/>
        </w:rPr>
        <w:t xml:space="preserve">isn't confined to explicit social orders and most friendly orders regard a couple of parts of human movement as being unacceptable for general insight and data (Mead, 1973). The fundamental prerequisite for </w:t>
      </w:r>
      <w:r>
        <w:rPr>
          <w:rFonts w:ascii="Times New Roman" w:hAnsi="Times New Roman" w:cs="Times New Roman"/>
          <w:sz w:val="24"/>
          <w:szCs w:val="24"/>
        </w:rPr>
        <w:t>privacy</w:t>
      </w:r>
      <w:r w:rsidRPr="00602C67">
        <w:rPr>
          <w:rFonts w:ascii="Times New Roman" w:hAnsi="Times New Roman" w:cs="Times New Roman"/>
          <w:sz w:val="24"/>
          <w:szCs w:val="24"/>
        </w:rPr>
        <w:t xml:space="preserve"> at an individual level and for society in like manner makes people expect that the public authority should safeguard our assurance from unfortunate interferences. </w:t>
      </w:r>
    </w:p>
    <w:p w14:paraId="29E8482F" w14:textId="77777777" w:rsidR="00602C67" w:rsidRPr="00602C67" w:rsidRDefault="00602C67" w:rsidP="00602C67">
      <w:pPr>
        <w:spacing w:line="480" w:lineRule="auto"/>
        <w:jc w:val="both"/>
        <w:rPr>
          <w:rFonts w:ascii="Times New Roman" w:hAnsi="Times New Roman" w:cs="Times New Roman"/>
          <w:sz w:val="24"/>
          <w:szCs w:val="24"/>
        </w:rPr>
      </w:pPr>
      <w:r w:rsidRPr="00602C67">
        <w:rPr>
          <w:rFonts w:ascii="Times New Roman" w:hAnsi="Times New Roman" w:cs="Times New Roman"/>
          <w:sz w:val="24"/>
          <w:szCs w:val="24"/>
        </w:rPr>
        <w:t xml:space="preserve">The assessment of </w:t>
      </w:r>
      <w:r>
        <w:rPr>
          <w:rFonts w:ascii="Times New Roman" w:hAnsi="Times New Roman" w:cs="Times New Roman"/>
          <w:sz w:val="24"/>
          <w:szCs w:val="24"/>
        </w:rPr>
        <w:t>privacy</w:t>
      </w:r>
      <w:r w:rsidRPr="00602C67">
        <w:rPr>
          <w:rFonts w:ascii="Times New Roman" w:hAnsi="Times New Roman" w:cs="Times New Roman"/>
          <w:sz w:val="24"/>
          <w:szCs w:val="24"/>
        </w:rPr>
        <w:t xml:space="preserve"> ought to be settled ward on its importance to the overall population. As a right, </w:t>
      </w:r>
      <w:r>
        <w:rPr>
          <w:rFonts w:ascii="Times New Roman" w:hAnsi="Times New Roman" w:cs="Times New Roman"/>
          <w:sz w:val="24"/>
          <w:szCs w:val="24"/>
        </w:rPr>
        <w:t>privacy</w:t>
      </w:r>
      <w:r w:rsidRPr="00602C67">
        <w:rPr>
          <w:rFonts w:ascii="Times New Roman" w:hAnsi="Times New Roman" w:cs="Times New Roman"/>
          <w:sz w:val="24"/>
          <w:szCs w:val="24"/>
        </w:rPr>
        <w:t xml:space="preserve"> has been portrayed as the general "alternative to be left alone", and thusly, it is a term that incorporates various rights apparent to be intrinsic in arranged freedom (</w:t>
      </w:r>
      <w:proofErr w:type="spellStart"/>
      <w:r w:rsidRPr="00602C67">
        <w:rPr>
          <w:rFonts w:ascii="Times New Roman" w:hAnsi="Times New Roman" w:cs="Times New Roman"/>
          <w:sz w:val="24"/>
          <w:szCs w:val="24"/>
        </w:rPr>
        <w:t>Cavoukian</w:t>
      </w:r>
      <w:proofErr w:type="spellEnd"/>
      <w:r w:rsidRPr="00602C67">
        <w:rPr>
          <w:rFonts w:ascii="Times New Roman" w:hAnsi="Times New Roman" w:cs="Times New Roman"/>
          <w:sz w:val="24"/>
          <w:szCs w:val="24"/>
        </w:rPr>
        <w:t xml:space="preserve"> and Tapscott, 1997). It is related to the advantage to mystery, restricting the data on others about oneself. In this view, it is the alternative to get a circle of our lives a long way from government interference, away from the interference of others with whom we would not really like to share certain piles of our lives. Around there, the privilege to </w:t>
      </w:r>
      <w:r>
        <w:rPr>
          <w:rFonts w:ascii="Times New Roman" w:hAnsi="Times New Roman" w:cs="Times New Roman"/>
          <w:sz w:val="24"/>
          <w:szCs w:val="24"/>
        </w:rPr>
        <w:t>privacy</w:t>
      </w:r>
      <w:r w:rsidRPr="00602C67">
        <w:rPr>
          <w:rFonts w:ascii="Times New Roman" w:hAnsi="Times New Roman" w:cs="Times New Roman"/>
          <w:sz w:val="24"/>
          <w:szCs w:val="24"/>
        </w:rPr>
        <w:t xml:space="preserve"> would mean a great deal of different things, for instance, order over close to home data, autonomy from surveillance,</w:t>
      </w:r>
      <w:r>
        <w:rPr>
          <w:rFonts w:ascii="Times New Roman" w:hAnsi="Times New Roman" w:cs="Times New Roman"/>
          <w:sz w:val="24"/>
          <w:szCs w:val="24"/>
        </w:rPr>
        <w:t xml:space="preserve"> protection</w:t>
      </w:r>
      <w:r w:rsidRPr="00602C67">
        <w:rPr>
          <w:rFonts w:ascii="Times New Roman" w:hAnsi="Times New Roman" w:cs="Times New Roman"/>
          <w:sz w:val="24"/>
          <w:szCs w:val="24"/>
        </w:rPr>
        <w:t xml:space="preserve"> from assaults into one's home, authority over one's body, singular self-rule and a progression of others (Regan, 1995). </w:t>
      </w:r>
    </w:p>
    <w:p w14:paraId="4F25FCE1" w14:textId="77777777" w:rsidR="00602C67" w:rsidRDefault="00602C67" w:rsidP="00602C67">
      <w:pPr>
        <w:spacing w:line="480" w:lineRule="auto"/>
        <w:jc w:val="both"/>
        <w:rPr>
          <w:rFonts w:ascii="Times New Roman" w:hAnsi="Times New Roman" w:cs="Times New Roman"/>
          <w:sz w:val="24"/>
          <w:szCs w:val="24"/>
        </w:rPr>
      </w:pPr>
      <w:r w:rsidRPr="00602C67">
        <w:rPr>
          <w:rFonts w:ascii="Times New Roman" w:hAnsi="Times New Roman" w:cs="Times New Roman"/>
          <w:sz w:val="24"/>
          <w:szCs w:val="24"/>
        </w:rPr>
        <w:lastRenderedPageBreak/>
        <w:t>Dynamically, the privilege to protection has been perceived generally as a crucial common liberty. Despite being tended to, in different common liberties deals, some piece of the privilege to protection is melded into each constitution in the world, and into the general laws and statute of those countries without composed constitutions (Edward, 2001).</w:t>
      </w:r>
    </w:p>
    <w:p w14:paraId="7F631A5A" w14:textId="77777777" w:rsidR="00CA5A4C" w:rsidRPr="00761C6C" w:rsidRDefault="00CA5A4C" w:rsidP="00602C67">
      <w:pPr>
        <w:spacing w:line="480" w:lineRule="auto"/>
        <w:jc w:val="both"/>
        <w:rPr>
          <w:rFonts w:ascii="Times New Roman" w:hAnsi="Times New Roman" w:cs="Times New Roman"/>
          <w:sz w:val="24"/>
          <w:szCs w:val="24"/>
        </w:rPr>
      </w:pPr>
      <w:r>
        <w:rPr>
          <w:rFonts w:ascii="Times New Roman" w:hAnsi="Times New Roman" w:cs="Times New Roman"/>
          <w:sz w:val="24"/>
          <w:szCs w:val="24"/>
        </w:rPr>
        <w:t>.</w:t>
      </w:r>
      <w:r w:rsidRPr="00761C6C">
        <w:t xml:space="preserve"> </w:t>
      </w:r>
      <w:r w:rsidRPr="00761C6C">
        <w:rPr>
          <w:rFonts w:ascii="Times New Roman" w:hAnsi="Times New Roman" w:cs="Times New Roman"/>
          <w:sz w:val="24"/>
          <w:szCs w:val="24"/>
        </w:rPr>
        <w:t xml:space="preserve">Indeed, even with the appropriation of lawful and different insurances, infringement of privacy remains a worry. In numerous nations, laws have not stayed aware of the innovation, leaving critical holes in securities. In different nations, law enforcement and insight offices have been given huge exceptions. At long last, without sufficient oversight and implementation, the simple presence of a law may not give satisfactory security to privacy. </w:t>
      </w:r>
    </w:p>
    <w:p w14:paraId="17F6EE00" w14:textId="77777777" w:rsidR="00CA5A4C" w:rsidRPr="00761C6C" w:rsidRDefault="00CA5A4C" w:rsidP="00CA5A4C">
      <w:pPr>
        <w:spacing w:line="480" w:lineRule="auto"/>
        <w:jc w:val="both"/>
        <w:rPr>
          <w:rFonts w:ascii="Times New Roman" w:hAnsi="Times New Roman" w:cs="Times New Roman"/>
          <w:sz w:val="24"/>
          <w:szCs w:val="24"/>
        </w:rPr>
      </w:pPr>
      <w:r w:rsidRPr="00761C6C">
        <w:rPr>
          <w:rFonts w:ascii="Times New Roman" w:hAnsi="Times New Roman" w:cs="Times New Roman"/>
          <w:sz w:val="24"/>
          <w:szCs w:val="24"/>
        </w:rPr>
        <w:t>There are boundless infringement of laws identifying with surveillance of correspondences, even in the most democratic nations. The U.S. Express Department's yearly survey of human rights infringement tracks down that more than 90 nations participate in illicitly observing the interchanges of political adversaries, human rights workers, columnists and labour organizers. In France, an administration commission assessed in 1996 that there were more than 100,000 wiretaps led by private agencies, numerous for the benefit of government organizations. In Japan, police were as of late fined 2.5 million yen for wrongfully wiretapping individual</w:t>
      </w:r>
      <w:r>
        <w:rPr>
          <w:rFonts w:ascii="Times New Roman" w:hAnsi="Times New Roman" w:cs="Times New Roman"/>
          <w:sz w:val="24"/>
          <w:szCs w:val="24"/>
        </w:rPr>
        <w:t>s from the Communist coalition (</w:t>
      </w:r>
      <w:proofErr w:type="spellStart"/>
      <w:r>
        <w:rPr>
          <w:rFonts w:ascii="Times New Roman" w:hAnsi="Times New Roman" w:cs="Times New Roman"/>
          <w:sz w:val="24"/>
          <w:szCs w:val="24"/>
        </w:rPr>
        <w:t>Chassang</w:t>
      </w:r>
      <w:proofErr w:type="spellEnd"/>
      <w:r>
        <w:rPr>
          <w:rFonts w:ascii="Times New Roman" w:hAnsi="Times New Roman" w:cs="Times New Roman"/>
          <w:sz w:val="24"/>
          <w:szCs w:val="24"/>
        </w:rPr>
        <w:t>, 2017).</w:t>
      </w:r>
    </w:p>
    <w:p w14:paraId="771540DA" w14:textId="77777777" w:rsidR="00CA5A4C" w:rsidRPr="00761C6C" w:rsidRDefault="00CA5A4C" w:rsidP="00CA5A4C">
      <w:pPr>
        <w:spacing w:line="480" w:lineRule="auto"/>
        <w:jc w:val="both"/>
        <w:rPr>
          <w:rFonts w:ascii="Times New Roman" w:hAnsi="Times New Roman" w:cs="Times New Roman"/>
          <w:sz w:val="24"/>
          <w:szCs w:val="24"/>
        </w:rPr>
      </w:pPr>
      <w:r w:rsidRPr="00761C6C">
        <w:rPr>
          <w:rFonts w:ascii="Times New Roman" w:hAnsi="Times New Roman" w:cs="Times New Roman"/>
          <w:sz w:val="24"/>
          <w:szCs w:val="24"/>
        </w:rPr>
        <w:t xml:space="preserve">Police administrations, even in nations with solid protection laws, actually keep up broad records on residents not blamed or even suspected for any wrongdoing. There are right now examinations in Sweden and Norway, two nations with the longest history of privacy protection for police documents. </w:t>
      </w:r>
    </w:p>
    <w:p w14:paraId="0565D6A5" w14:textId="77777777" w:rsidR="00CA5A4C" w:rsidRPr="00761C6C" w:rsidRDefault="00CA5A4C" w:rsidP="00CA5A4C">
      <w:pPr>
        <w:spacing w:line="480" w:lineRule="auto"/>
        <w:jc w:val="both"/>
        <w:rPr>
          <w:rFonts w:ascii="Times New Roman" w:hAnsi="Times New Roman" w:cs="Times New Roman"/>
          <w:sz w:val="24"/>
          <w:szCs w:val="24"/>
        </w:rPr>
      </w:pPr>
      <w:r w:rsidRPr="00761C6C">
        <w:rPr>
          <w:rFonts w:ascii="Times New Roman" w:hAnsi="Times New Roman" w:cs="Times New Roman"/>
          <w:sz w:val="24"/>
          <w:szCs w:val="24"/>
        </w:rPr>
        <w:lastRenderedPageBreak/>
        <w:t xml:space="preserve">Organizations routinely display the laws, gathering and scattering individual data. In the United States, even with the long-standing presence of a law on buyer credit data, organizations actually utilize such data for advertising purposes. </w:t>
      </w:r>
    </w:p>
    <w:p w14:paraId="2EE83DB3" w14:textId="6C24EBD4" w:rsidR="00CA5A4C" w:rsidRPr="00761C6C" w:rsidRDefault="00CA5A4C" w:rsidP="00CA5A4C">
      <w:pPr>
        <w:spacing w:line="480" w:lineRule="auto"/>
        <w:jc w:val="both"/>
        <w:rPr>
          <w:rFonts w:ascii="Times New Roman" w:hAnsi="Times New Roman" w:cs="Times New Roman"/>
          <w:sz w:val="24"/>
          <w:szCs w:val="24"/>
        </w:rPr>
      </w:pPr>
      <w:r w:rsidRPr="00761C6C">
        <w:rPr>
          <w:rFonts w:ascii="Times New Roman" w:hAnsi="Times New Roman" w:cs="Times New Roman"/>
          <w:sz w:val="24"/>
          <w:szCs w:val="24"/>
        </w:rPr>
        <w:t xml:space="preserve">The expanding refinement of data innovation with its ability to gather, examine and disperse data on people has acquainted a desire to move quickly with the interest for enactment. Moreover, new improvements in clinical research and care, broadcast communications, progressed transportation frameworks and monetary exchanges have drastically expanded the degree of data created by every person. PCs connected together by fast organizations with cutting edge preparing frameworks can make exhaustive dossiers on any individual without the requirement for a solitary focal PC framework. New advancements created by the safeguard business are spreading into law implementation, </w:t>
      </w:r>
      <w:r w:rsidR="00185CAC" w:rsidRPr="00761C6C">
        <w:rPr>
          <w:rFonts w:ascii="Times New Roman" w:hAnsi="Times New Roman" w:cs="Times New Roman"/>
          <w:sz w:val="24"/>
          <w:szCs w:val="24"/>
        </w:rPr>
        <w:t>nonmilitary</w:t>
      </w:r>
      <w:r w:rsidRPr="00761C6C">
        <w:rPr>
          <w:rFonts w:ascii="Times New Roman" w:hAnsi="Times New Roman" w:cs="Times New Roman"/>
          <w:sz w:val="24"/>
          <w:szCs w:val="24"/>
        </w:rPr>
        <w:t xml:space="preserve"> personnel organizations, </w:t>
      </w:r>
      <w:r>
        <w:rPr>
          <w:rFonts w:ascii="Times New Roman" w:hAnsi="Times New Roman" w:cs="Times New Roman"/>
          <w:sz w:val="24"/>
          <w:szCs w:val="24"/>
        </w:rPr>
        <w:t>and privately owned businesses (Dove, 2018).</w:t>
      </w:r>
    </w:p>
    <w:p w14:paraId="1E93D9FD" w14:textId="6E5B5CFB" w:rsidR="00CA5A4C" w:rsidRPr="009F2B3C" w:rsidRDefault="00CA5A4C" w:rsidP="00CA5A4C">
      <w:pPr>
        <w:spacing w:line="480" w:lineRule="auto"/>
        <w:jc w:val="both"/>
        <w:rPr>
          <w:rFonts w:ascii="Times New Roman" w:hAnsi="Times New Roman" w:cs="Times New Roman"/>
          <w:sz w:val="24"/>
          <w:szCs w:val="24"/>
        </w:rPr>
      </w:pPr>
      <w:r w:rsidRPr="00761C6C">
        <w:rPr>
          <w:rFonts w:ascii="Times New Roman" w:hAnsi="Times New Roman" w:cs="Times New Roman"/>
          <w:sz w:val="24"/>
          <w:szCs w:val="24"/>
        </w:rPr>
        <w:t xml:space="preserve">In this vein, worry over privacy infringement is presently more noteworthy than whenever in ongoing history. Consistently, different locales all through the world communicates fears about infringement on security, provoking an uncommon number of countries to pass laws which explicitly ensure the protection of their residents, of which the European Union has been at the bleeding edge. Human rights groups are worried that quite a bit of this innovation is being sent out to </w:t>
      </w:r>
      <w:r w:rsidR="00185CAC" w:rsidRPr="00761C6C">
        <w:rPr>
          <w:rFonts w:ascii="Times New Roman" w:hAnsi="Times New Roman" w:cs="Times New Roman"/>
          <w:sz w:val="24"/>
          <w:szCs w:val="24"/>
        </w:rPr>
        <w:t>developing</w:t>
      </w:r>
      <w:r w:rsidRPr="00761C6C">
        <w:rPr>
          <w:rFonts w:ascii="Times New Roman" w:hAnsi="Times New Roman" w:cs="Times New Roman"/>
          <w:sz w:val="24"/>
          <w:szCs w:val="24"/>
        </w:rPr>
        <w:t xml:space="preserve"> nations whic</w:t>
      </w:r>
      <w:r>
        <w:rPr>
          <w:rFonts w:ascii="Times New Roman" w:hAnsi="Times New Roman" w:cs="Times New Roman"/>
          <w:sz w:val="24"/>
          <w:szCs w:val="24"/>
        </w:rPr>
        <w:t>h need satisfactory protection (</w:t>
      </w:r>
      <w:proofErr w:type="spellStart"/>
      <w:r>
        <w:rPr>
          <w:rFonts w:ascii="Times New Roman" w:hAnsi="Times New Roman" w:cs="Times New Roman"/>
          <w:sz w:val="24"/>
          <w:szCs w:val="24"/>
        </w:rPr>
        <w:t>Cannataci</w:t>
      </w:r>
      <w:proofErr w:type="spellEnd"/>
      <w:r>
        <w:rPr>
          <w:rFonts w:ascii="Times New Roman" w:hAnsi="Times New Roman" w:cs="Times New Roman"/>
          <w:sz w:val="24"/>
          <w:szCs w:val="24"/>
        </w:rPr>
        <w:t xml:space="preserve"> </w:t>
      </w:r>
      <w:r>
        <w:rPr>
          <w:rFonts w:ascii="Times New Roman" w:hAnsi="Times New Roman" w:cs="Times New Roman"/>
          <w:i/>
          <w:sz w:val="24"/>
          <w:szCs w:val="24"/>
        </w:rPr>
        <w:t xml:space="preserve">et al., </w:t>
      </w:r>
      <w:r>
        <w:rPr>
          <w:rFonts w:ascii="Times New Roman" w:hAnsi="Times New Roman" w:cs="Times New Roman"/>
          <w:sz w:val="24"/>
          <w:szCs w:val="24"/>
        </w:rPr>
        <w:t>2016)</w:t>
      </w:r>
    </w:p>
    <w:p w14:paraId="291E9036" w14:textId="77777777" w:rsidR="00CA5A4C" w:rsidRPr="00761C6C" w:rsidRDefault="00CA5A4C" w:rsidP="00CA5A4C">
      <w:pPr>
        <w:spacing w:line="480" w:lineRule="auto"/>
        <w:jc w:val="both"/>
        <w:rPr>
          <w:rFonts w:ascii="Times New Roman" w:hAnsi="Times New Roman" w:cs="Times New Roman"/>
          <w:sz w:val="24"/>
          <w:szCs w:val="24"/>
        </w:rPr>
      </w:pPr>
      <w:r w:rsidRPr="00761C6C">
        <w:rPr>
          <w:rFonts w:ascii="Times New Roman" w:hAnsi="Times New Roman" w:cs="Times New Roman"/>
          <w:sz w:val="24"/>
          <w:szCs w:val="24"/>
        </w:rPr>
        <w:t xml:space="preserve">There are various international human rights that give explicit reference to privacy as a right. The International Covenant on Civil and Political Rights (ICCPR), the UN Convention on Migrant Workers and the UN Convention on the Protection of the Child use a similar language. Article 8 gives that: </w:t>
      </w:r>
    </w:p>
    <w:p w14:paraId="148F1E2B" w14:textId="77777777" w:rsidR="00CA5A4C" w:rsidRPr="00761C6C" w:rsidRDefault="00CA5A4C" w:rsidP="00CA5A4C">
      <w:pPr>
        <w:spacing w:line="480" w:lineRule="auto"/>
        <w:ind w:left="1440" w:right="1350"/>
        <w:jc w:val="both"/>
        <w:rPr>
          <w:rFonts w:ascii="Times New Roman" w:hAnsi="Times New Roman" w:cs="Times New Roman"/>
          <w:sz w:val="24"/>
          <w:szCs w:val="24"/>
        </w:rPr>
      </w:pPr>
      <w:r w:rsidRPr="00761C6C">
        <w:rPr>
          <w:rFonts w:ascii="Times New Roman" w:hAnsi="Times New Roman" w:cs="Times New Roman"/>
          <w:sz w:val="24"/>
          <w:szCs w:val="24"/>
        </w:rPr>
        <w:lastRenderedPageBreak/>
        <w:t xml:space="preserve">(1) Everyone has the privilege to regard for his private and everyday life, his home and his correspondence. (2) There will be no obstruction by a public authority with the activity of this privilege besides as per the law and is important in a majority rule society in light of a legitimate concern for public safety, public wellbeing or the monetary prosperity of the country, for the anticipation of confusion or wrongdoing, for the security of soundness of ethics, or for the insurance of the rights and opportunities of others. </w:t>
      </w:r>
    </w:p>
    <w:p w14:paraId="51851416" w14:textId="77777777" w:rsidR="00CA5A4C" w:rsidRPr="00063005" w:rsidRDefault="00CA5A4C" w:rsidP="00CA5A4C">
      <w:pPr>
        <w:spacing w:line="480" w:lineRule="auto"/>
        <w:jc w:val="both"/>
        <w:rPr>
          <w:rFonts w:ascii="Times New Roman" w:hAnsi="Times New Roman" w:cs="Times New Roman"/>
          <w:sz w:val="24"/>
          <w:szCs w:val="24"/>
        </w:rPr>
      </w:pPr>
      <w:r w:rsidRPr="00761C6C">
        <w:rPr>
          <w:rFonts w:ascii="Times New Roman" w:hAnsi="Times New Roman" w:cs="Times New Roman"/>
          <w:sz w:val="24"/>
          <w:szCs w:val="24"/>
        </w:rPr>
        <w:t xml:space="preserve">The Convention made the European Commission of Human Rights and the European Court of Human Rights to direct requirement. Both have been especially dynamic in the implementation of security rights and have reliably seen Article's assurances expansively and the limitations barely. The Court has inspected part states laws and forced authorizations on a few nations for neglecting to control wiretapping by governments and private people. It has additionally audited instances of people's admittance to their own data in government records to guarantee that sufficient systems were executed (David, 1989). It has extended the securities of Article 8 past government activities to those of private people where apparently the public authority ought to have disallowed those activities. Apparently, under these joined investigations, the court could arrange the inconvenience of </w:t>
      </w:r>
      <w:r w:rsidRPr="00063005">
        <w:rPr>
          <w:rFonts w:ascii="Times New Roman" w:hAnsi="Times New Roman" w:cs="Times New Roman"/>
          <w:sz w:val="24"/>
          <w:szCs w:val="24"/>
        </w:rPr>
        <w:t>information assurance laws if information was inappropriately handled to the impairment of the data subject.</w:t>
      </w:r>
    </w:p>
    <w:p w14:paraId="7960803B" w14:textId="77777777" w:rsidR="00CA5A4C" w:rsidRPr="00AF3A8F" w:rsidRDefault="00CA5A4C" w:rsidP="00CA5A4C">
      <w:pPr>
        <w:spacing w:line="480" w:lineRule="auto"/>
        <w:jc w:val="both"/>
        <w:rPr>
          <w:rFonts w:ascii="Times New Roman" w:hAnsi="Times New Roman" w:cs="Times New Roman"/>
          <w:b/>
          <w:sz w:val="24"/>
          <w:szCs w:val="24"/>
        </w:rPr>
      </w:pPr>
      <w:r w:rsidRPr="00AF3A8F">
        <w:rPr>
          <w:rFonts w:ascii="Times New Roman" w:hAnsi="Times New Roman" w:cs="Times New Roman"/>
          <w:b/>
          <w:sz w:val="24"/>
          <w:szCs w:val="24"/>
        </w:rPr>
        <w:t>2.4</w:t>
      </w:r>
      <w:r w:rsidRPr="00AF3A8F">
        <w:rPr>
          <w:rFonts w:ascii="Times New Roman" w:hAnsi="Times New Roman" w:cs="Times New Roman"/>
          <w:b/>
          <w:sz w:val="24"/>
          <w:szCs w:val="24"/>
        </w:rPr>
        <w:tab/>
        <w:t xml:space="preserve">Impact of GDPR on the Right to Privacy </w:t>
      </w:r>
    </w:p>
    <w:p w14:paraId="06245B63" w14:textId="77777777" w:rsidR="007B1802" w:rsidRPr="007B1802" w:rsidRDefault="007B1802" w:rsidP="007B1802">
      <w:pPr>
        <w:pStyle w:val="p"/>
        <w:shd w:val="clear" w:color="auto" w:fill="FFFFFF"/>
        <w:spacing w:after="0" w:line="480" w:lineRule="auto"/>
        <w:ind w:firstLine="480"/>
        <w:jc w:val="both"/>
        <w:textAlignment w:val="baseline"/>
        <w:rPr>
          <w:rFonts w:eastAsiaTheme="minorHAnsi"/>
        </w:rPr>
      </w:pPr>
      <w:r w:rsidRPr="007B1802">
        <w:rPr>
          <w:rFonts w:eastAsiaTheme="minorHAnsi"/>
        </w:rPr>
        <w:t xml:space="preserve">One of the targets of the General Data Protection Regulation (GDPR) is to furnish people with the ability to control their own information. The General Data Protection Regulation has an </w:t>
      </w:r>
      <w:r w:rsidRPr="007B1802">
        <w:rPr>
          <w:rFonts w:eastAsiaTheme="minorHAnsi"/>
        </w:rPr>
        <w:lastRenderedPageBreak/>
        <w:t xml:space="preserve">arrangement, a part explicitly, on the privileges of information subjects which comprises of the privilege of access, the privilege to amendment, the option to stay away from information </w:t>
      </w:r>
      <w:r>
        <w:rPr>
          <w:rFonts w:eastAsiaTheme="minorHAnsi"/>
        </w:rPr>
        <w:t>processing</w:t>
      </w:r>
      <w:r w:rsidRPr="007B1802">
        <w:rPr>
          <w:rFonts w:eastAsiaTheme="minorHAnsi"/>
        </w:rPr>
        <w:t xml:space="preserve">, the option to protest, the </w:t>
      </w:r>
      <w:r>
        <w:rPr>
          <w:rFonts w:eastAsiaTheme="minorHAnsi"/>
        </w:rPr>
        <w:t xml:space="preserve">right </w:t>
      </w:r>
      <w:r w:rsidRPr="007B1802">
        <w:rPr>
          <w:rFonts w:eastAsiaTheme="minorHAnsi"/>
        </w:rPr>
        <w:t>to information transportability and the privilege not to be dependent upon a choice that exclusively dependent on robotized handling. (</w:t>
      </w:r>
      <w:proofErr w:type="spellStart"/>
      <w:r w:rsidRPr="007B1802">
        <w:rPr>
          <w:rFonts w:eastAsiaTheme="minorHAnsi"/>
        </w:rPr>
        <w:t>Krishnamurty</w:t>
      </w:r>
      <w:proofErr w:type="spellEnd"/>
      <w:r w:rsidRPr="007B1802">
        <w:rPr>
          <w:rFonts w:eastAsiaTheme="minorHAnsi"/>
        </w:rPr>
        <w:t xml:space="preserve">, 2020) </w:t>
      </w:r>
    </w:p>
    <w:p w14:paraId="3BD2937F" w14:textId="77777777" w:rsidR="007B1802" w:rsidRPr="007B1802" w:rsidRDefault="007B1802" w:rsidP="007B1802">
      <w:pPr>
        <w:pStyle w:val="p"/>
        <w:shd w:val="clear" w:color="auto" w:fill="FFFFFF"/>
        <w:spacing w:after="0" w:line="480" w:lineRule="auto"/>
        <w:ind w:firstLine="480"/>
        <w:jc w:val="both"/>
        <w:textAlignment w:val="baseline"/>
        <w:rPr>
          <w:rFonts w:eastAsiaTheme="minorHAnsi"/>
        </w:rPr>
      </w:pPr>
      <w:r w:rsidRPr="007B1802">
        <w:rPr>
          <w:rFonts w:eastAsiaTheme="minorHAnsi"/>
        </w:rPr>
        <w:t>Nonetheless, investigating different guidelines in worldwide law, the degree to which this rights is being upheld by law in the EU, which is the GDPR, is as yet being addressed (</w:t>
      </w:r>
      <w:proofErr w:type="spellStart"/>
      <w:r w:rsidRPr="007B1802">
        <w:rPr>
          <w:rFonts w:eastAsiaTheme="minorHAnsi"/>
        </w:rPr>
        <w:t>Diggleman</w:t>
      </w:r>
      <w:proofErr w:type="spellEnd"/>
      <w:r w:rsidRPr="007B1802">
        <w:rPr>
          <w:rFonts w:eastAsiaTheme="minorHAnsi"/>
        </w:rPr>
        <w:t xml:space="preserve"> and </w:t>
      </w:r>
      <w:proofErr w:type="spellStart"/>
      <w:r w:rsidRPr="007B1802">
        <w:rPr>
          <w:rFonts w:eastAsiaTheme="minorHAnsi"/>
        </w:rPr>
        <w:t>Cleis</w:t>
      </w:r>
      <w:proofErr w:type="spellEnd"/>
      <w:r w:rsidRPr="007B1802">
        <w:rPr>
          <w:rFonts w:eastAsiaTheme="minorHAnsi"/>
        </w:rPr>
        <w:t xml:space="preserve">, 2014). Investigating the ICCPR's General Comment, it very well may be perceived that the </w:t>
      </w:r>
      <w:r>
        <w:rPr>
          <w:rFonts w:eastAsiaTheme="minorHAnsi"/>
        </w:rPr>
        <w:t xml:space="preserve">right to privacy </w:t>
      </w:r>
      <w:r w:rsidRPr="007B1802">
        <w:rPr>
          <w:rFonts w:eastAsiaTheme="minorHAnsi"/>
        </w:rPr>
        <w:t xml:space="preserve">should have been given against all unlawful checks and attacks whether they radiate from </w:t>
      </w:r>
      <w:r>
        <w:rPr>
          <w:rFonts w:eastAsiaTheme="minorHAnsi"/>
        </w:rPr>
        <w:t xml:space="preserve">the government </w:t>
      </w:r>
      <w:r w:rsidRPr="007B1802">
        <w:rPr>
          <w:rFonts w:eastAsiaTheme="minorHAnsi"/>
        </w:rPr>
        <w:t xml:space="preserve">or from </w:t>
      </w:r>
      <w:r>
        <w:rPr>
          <w:rFonts w:eastAsiaTheme="minorHAnsi"/>
        </w:rPr>
        <w:t xml:space="preserve">the society </w:t>
      </w:r>
      <w:r w:rsidRPr="007B1802">
        <w:rPr>
          <w:rFonts w:eastAsiaTheme="minorHAnsi"/>
        </w:rPr>
        <w:t>or</w:t>
      </w:r>
      <w:r>
        <w:rPr>
          <w:rFonts w:eastAsiaTheme="minorHAnsi"/>
        </w:rPr>
        <w:t xml:space="preserve"> legislators</w:t>
      </w:r>
      <w:r w:rsidRPr="007B1802">
        <w:rPr>
          <w:rFonts w:eastAsiaTheme="minorHAnsi"/>
        </w:rPr>
        <w:t xml:space="preserve">. It subsequently calls upon states to "get authoritative and various measures to offer impact to the forbiddance against such checks to the security of this right". Appropriately, the GDPR can be seen as one strategy which part conditions of the EU can guarantee certain pieces of the rights to protection from unlawful blocks (Beacham, 2018). </w:t>
      </w:r>
    </w:p>
    <w:p w14:paraId="18714143" w14:textId="77777777" w:rsidR="007B1802" w:rsidRPr="007B1802" w:rsidRDefault="007B1802" w:rsidP="007B1802">
      <w:pPr>
        <w:pStyle w:val="p"/>
        <w:shd w:val="clear" w:color="auto" w:fill="FFFFFF"/>
        <w:spacing w:after="0" w:line="480" w:lineRule="auto"/>
        <w:ind w:firstLine="480"/>
        <w:jc w:val="both"/>
        <w:textAlignment w:val="baseline"/>
        <w:rPr>
          <w:rFonts w:eastAsiaTheme="minorHAnsi"/>
        </w:rPr>
      </w:pPr>
      <w:r w:rsidRPr="007B1802">
        <w:rPr>
          <w:rFonts w:eastAsiaTheme="minorHAnsi"/>
        </w:rPr>
        <w:t xml:space="preserve">Taken along with the commitment it powers upon states to legitimately control the "social affair and holding of individual information on PCs", the Comment offers climb to a supposition that ICCPR states get-togethers will foundation data assurance order that ties both public and private entertainers. </w:t>
      </w:r>
    </w:p>
    <w:p w14:paraId="4BE15DD0" w14:textId="77777777" w:rsidR="007B1802" w:rsidRPr="007B1802" w:rsidRDefault="007B1802" w:rsidP="007B1802">
      <w:pPr>
        <w:pStyle w:val="p"/>
        <w:shd w:val="clear" w:color="auto" w:fill="FFFFFF"/>
        <w:spacing w:after="0" w:line="480" w:lineRule="auto"/>
        <w:ind w:firstLine="480"/>
        <w:jc w:val="both"/>
        <w:textAlignment w:val="baseline"/>
        <w:rPr>
          <w:rFonts w:eastAsiaTheme="minorHAnsi"/>
        </w:rPr>
      </w:pPr>
      <w:r w:rsidRPr="007B1802">
        <w:rPr>
          <w:rFonts w:eastAsiaTheme="minorHAnsi"/>
        </w:rPr>
        <w:t xml:space="preserve">Taking into account the above guidelines, the GDPR don't give off an impression of being sufficient to tie down the </w:t>
      </w:r>
      <w:r>
        <w:rPr>
          <w:rFonts w:eastAsiaTheme="minorHAnsi"/>
        </w:rPr>
        <w:t xml:space="preserve">right </w:t>
      </w:r>
      <w:r w:rsidRPr="007B1802">
        <w:rPr>
          <w:rFonts w:eastAsiaTheme="minorHAnsi"/>
        </w:rPr>
        <w:t xml:space="preserve">to </w:t>
      </w:r>
      <w:r>
        <w:rPr>
          <w:rFonts w:eastAsiaTheme="minorHAnsi"/>
        </w:rPr>
        <w:t xml:space="preserve">protection </w:t>
      </w:r>
      <w:r w:rsidRPr="007B1802">
        <w:rPr>
          <w:rFonts w:eastAsiaTheme="minorHAnsi"/>
        </w:rPr>
        <w:t xml:space="preserve">against optional and unlawful check as given by Article 17 of the ICCPR. As shown by authors, this is since Article 2(1) of the GDPR discovers that it applies "to the planning of individual data altogether or fairly through robotized implies", and to </w:t>
      </w:r>
      <w:r w:rsidRPr="007B1802">
        <w:rPr>
          <w:rFonts w:eastAsiaTheme="minorHAnsi"/>
        </w:rPr>
        <w:lastRenderedPageBreak/>
        <w:t>the handling by "different signifies" of information that structures or is expected to shape part of a "recording framework". As wide as this degree is by all accounts, various pieces of the advantage to security fall outside the area of data dealing with, for instance, searches and catches of things and spots in the real world, or an individual's sexual and regenerative self-administration (</w:t>
      </w:r>
      <w:proofErr w:type="spellStart"/>
      <w:r w:rsidRPr="007B1802">
        <w:rPr>
          <w:rFonts w:eastAsiaTheme="minorHAnsi"/>
        </w:rPr>
        <w:t>Titiriga</w:t>
      </w:r>
      <w:proofErr w:type="spellEnd"/>
      <w:r w:rsidRPr="007B1802">
        <w:rPr>
          <w:rFonts w:eastAsiaTheme="minorHAnsi"/>
        </w:rPr>
        <w:t xml:space="preserve">, 2020). This can be found by virtue of Lawrence v. Texas, (539 U.S. 558, 564-55 (2003); A, B and C v. Ireland (GC: no 25579/05 243-68 ECHR 2010-VI). Correspondingly, the GDPR is all things considered one tile in the mosaic of genuine appraisals expected of EU part states to sufficiently tie down the </w:t>
      </w:r>
      <w:r>
        <w:rPr>
          <w:rFonts w:eastAsiaTheme="minorHAnsi"/>
        </w:rPr>
        <w:t xml:space="preserve">right </w:t>
      </w:r>
      <w:r w:rsidRPr="007B1802">
        <w:rPr>
          <w:rFonts w:eastAsiaTheme="minorHAnsi"/>
        </w:rPr>
        <w:t>to</w:t>
      </w:r>
      <w:r>
        <w:rPr>
          <w:rFonts w:eastAsiaTheme="minorHAnsi"/>
        </w:rPr>
        <w:t xml:space="preserve"> privacy</w:t>
      </w:r>
      <w:r w:rsidR="00846025">
        <w:rPr>
          <w:rFonts w:eastAsiaTheme="minorHAnsi"/>
        </w:rPr>
        <w:t xml:space="preserve">. </w:t>
      </w:r>
    </w:p>
    <w:p w14:paraId="1FD8D06D" w14:textId="77777777" w:rsidR="007B1802" w:rsidRDefault="007B1802" w:rsidP="007B1802">
      <w:pPr>
        <w:pStyle w:val="p"/>
        <w:shd w:val="clear" w:color="auto" w:fill="FFFFFF"/>
        <w:spacing w:before="0" w:beforeAutospacing="0" w:after="0" w:afterAutospacing="0" w:line="480" w:lineRule="auto"/>
        <w:ind w:firstLine="480"/>
        <w:jc w:val="both"/>
        <w:textAlignment w:val="baseline"/>
        <w:rPr>
          <w:rFonts w:eastAsiaTheme="minorHAnsi"/>
        </w:rPr>
      </w:pPr>
      <w:r w:rsidRPr="007B1802">
        <w:rPr>
          <w:rFonts w:eastAsiaTheme="minorHAnsi"/>
        </w:rPr>
        <w:t>Undoubtedly, regardless, concerning information protection, in any case, there are special cases for the GDPR's material augmentation that leave different sorts of information raised activities outside its space. In part</w:t>
      </w:r>
      <w:r w:rsidR="00846025">
        <w:rPr>
          <w:rFonts w:eastAsiaTheme="minorHAnsi"/>
        </w:rPr>
        <w:t>icular, GDPR Article 2(2) does no</w:t>
      </w:r>
      <w:r w:rsidRPr="007B1802">
        <w:rPr>
          <w:rFonts w:eastAsiaTheme="minorHAnsi"/>
        </w:rPr>
        <w:t>t have an effect to data handling identifying with practices that fall outside the level of EU law, tightening the EU's essential unfamiliar and security strategy, or with regards to criminal assessments and arraignments. Obviously, the maltreatment of individual information in the public security and law utilization settings have offered move to essential insurance related conversations lately, yet this point is absolutely past the material degree of the GDPR (</w:t>
      </w:r>
      <w:proofErr w:type="spellStart"/>
      <w:r w:rsidRPr="007B1802">
        <w:rPr>
          <w:rFonts w:eastAsiaTheme="minorHAnsi"/>
        </w:rPr>
        <w:t>Burri</w:t>
      </w:r>
      <w:proofErr w:type="spellEnd"/>
      <w:r w:rsidRPr="007B1802">
        <w:rPr>
          <w:rFonts w:eastAsiaTheme="minorHAnsi"/>
        </w:rPr>
        <w:t xml:space="preserve"> and </w:t>
      </w:r>
      <w:proofErr w:type="spellStart"/>
      <w:r w:rsidRPr="007B1802">
        <w:rPr>
          <w:rFonts w:eastAsiaTheme="minorHAnsi"/>
        </w:rPr>
        <w:t>Schar</w:t>
      </w:r>
      <w:proofErr w:type="spellEnd"/>
      <w:r w:rsidRPr="007B1802">
        <w:rPr>
          <w:rFonts w:eastAsiaTheme="minorHAnsi"/>
        </w:rPr>
        <w:t>, 2016). Correspondingly, the congruity of EU part states with Article 17 of the GDPR requires looking past the GDPR even as to information related security issues.</w:t>
      </w:r>
    </w:p>
    <w:p w14:paraId="5BC0B399" w14:textId="77777777" w:rsidR="00CA5A4C" w:rsidRDefault="00CA5A4C" w:rsidP="007B1802">
      <w:pPr>
        <w:pStyle w:val="p"/>
        <w:shd w:val="clear" w:color="auto" w:fill="FFFFFF"/>
        <w:spacing w:before="0" w:beforeAutospacing="0" w:after="0" w:afterAutospacing="0" w:line="480" w:lineRule="auto"/>
        <w:ind w:firstLine="480"/>
        <w:jc w:val="both"/>
        <w:textAlignment w:val="baseline"/>
      </w:pPr>
      <w:r w:rsidRPr="00AF3A8F">
        <w:t xml:space="preserve">The GDPR totally gives the most grounded security protections of any law on the planet today for those issues inside its material degree. No comparative law favours individual (data subjects in the GDPR’s discourse) with such solid rights over information identifying with them, and no other law powers such solid conditions on the arrangement and usage of individual data by private-and-public zone components (data “controllers” and “processors” in the dialect). This is unquestionably </w:t>
      </w:r>
      <w:r w:rsidRPr="00AF3A8F">
        <w:lastRenderedPageBreak/>
        <w:t>why security campaigners around the world have held up the GDPR as a model that their own purviews ought to imitate (Swire and Kennedy-Mayo, 2017).</w:t>
      </w:r>
    </w:p>
    <w:p w14:paraId="0AB6D1CC" w14:textId="77777777" w:rsidR="00CA5A4C" w:rsidRPr="00AF3A8F" w:rsidRDefault="00B734E5" w:rsidP="00B734E5">
      <w:pPr>
        <w:pStyle w:val="p"/>
        <w:shd w:val="clear" w:color="auto" w:fill="FFFFFF"/>
        <w:spacing w:before="0" w:beforeAutospacing="0" w:after="0" w:afterAutospacing="0" w:line="480" w:lineRule="auto"/>
        <w:ind w:firstLine="480"/>
        <w:jc w:val="both"/>
        <w:textAlignment w:val="baseline"/>
      </w:pPr>
      <w:r w:rsidRPr="00B734E5">
        <w:t xml:space="preserve">Notwithstanding this, the GDPR's methodology </w:t>
      </w:r>
      <w:r>
        <w:t>is not</w:t>
      </w:r>
      <w:r w:rsidRPr="00B734E5">
        <w:t xml:space="preserve"> satisfactory in isolation to totally tie down the </w:t>
      </w:r>
      <w:r>
        <w:t>right to privacy</w:t>
      </w:r>
      <w:r w:rsidRPr="00B734E5">
        <w:t>. The long-standing European approach to manage overseeing data insurance might be ascendant all throughout the planet, yet it is just a single technique available to states to direct the social event and holding of individual data on PCs, information banks and different gadgets, regardless of whether by open speciali</w:t>
      </w:r>
      <w:r>
        <w:t xml:space="preserve">sts or private people or bodies </w:t>
      </w:r>
      <w:r w:rsidR="00CA5A4C" w:rsidRPr="00AF3A8F">
        <w:t>(</w:t>
      </w:r>
      <w:proofErr w:type="spellStart"/>
      <w:r w:rsidR="00CA5A4C" w:rsidRPr="00AF3A8F">
        <w:t>Chassang</w:t>
      </w:r>
      <w:proofErr w:type="spellEnd"/>
      <w:r w:rsidR="00CA5A4C" w:rsidRPr="00AF3A8F">
        <w:t>, 2017)</w:t>
      </w:r>
    </w:p>
    <w:p w14:paraId="229B3117" w14:textId="77777777" w:rsidR="00CA5A4C" w:rsidRPr="00AF3A8F" w:rsidRDefault="00CA5A4C" w:rsidP="00CA5A4C">
      <w:pPr>
        <w:spacing w:line="480" w:lineRule="auto"/>
        <w:jc w:val="both"/>
        <w:rPr>
          <w:rFonts w:ascii="Times New Roman" w:hAnsi="Times New Roman" w:cs="Times New Roman"/>
          <w:b/>
          <w:sz w:val="24"/>
          <w:szCs w:val="24"/>
        </w:rPr>
      </w:pPr>
      <w:r w:rsidRPr="00AF3A8F">
        <w:rPr>
          <w:rFonts w:ascii="Times New Roman" w:hAnsi="Times New Roman" w:cs="Times New Roman"/>
          <w:b/>
          <w:sz w:val="24"/>
          <w:szCs w:val="24"/>
        </w:rPr>
        <w:t>2.5</w:t>
      </w:r>
      <w:r w:rsidRPr="00AF3A8F">
        <w:rPr>
          <w:rFonts w:ascii="Times New Roman" w:hAnsi="Times New Roman" w:cs="Times New Roman"/>
          <w:b/>
          <w:sz w:val="24"/>
          <w:szCs w:val="24"/>
        </w:rPr>
        <w:tab/>
        <w:t>Recognition of the Right of Privacy and Data Protection under the ECHR</w:t>
      </w:r>
    </w:p>
    <w:p w14:paraId="36B6F8C0" w14:textId="77777777" w:rsidR="00F642B7" w:rsidRDefault="00F642B7" w:rsidP="00F642B7">
      <w:pPr>
        <w:spacing w:line="480" w:lineRule="auto"/>
        <w:jc w:val="both"/>
        <w:rPr>
          <w:rFonts w:ascii="Times New Roman" w:hAnsi="Times New Roman" w:cs="Times New Roman"/>
          <w:sz w:val="24"/>
          <w:szCs w:val="24"/>
        </w:rPr>
      </w:pPr>
      <w:r w:rsidRPr="00F642B7">
        <w:rPr>
          <w:rFonts w:ascii="Times New Roman" w:hAnsi="Times New Roman" w:cs="Times New Roman"/>
          <w:sz w:val="24"/>
          <w:szCs w:val="24"/>
        </w:rPr>
        <w:t>Article 8 of the European Convention on Human Rights (ECHR) was initially received as an exemplary</w:t>
      </w:r>
      <w:r>
        <w:rPr>
          <w:rFonts w:ascii="Times New Roman" w:hAnsi="Times New Roman" w:cs="Times New Roman"/>
          <w:sz w:val="24"/>
          <w:szCs w:val="24"/>
        </w:rPr>
        <w:t xml:space="preserve"> privacy</w:t>
      </w:r>
      <w:r w:rsidRPr="00F642B7">
        <w:rPr>
          <w:rFonts w:ascii="Times New Roman" w:hAnsi="Times New Roman" w:cs="Times New Roman"/>
          <w:sz w:val="24"/>
          <w:szCs w:val="24"/>
        </w:rPr>
        <w:t xml:space="preserve"> right, however has slowly been deciphered by the European Court of Human Rights (ECtHR) as a character right. The Convention was embraced in 1950 and in various respects rises up out of the ashes of the Second World War. It 'is a consequence of the time span not long after the Second World War, when the issue of worldwide </w:t>
      </w:r>
      <w:r>
        <w:rPr>
          <w:rFonts w:ascii="Times New Roman" w:hAnsi="Times New Roman" w:cs="Times New Roman"/>
          <w:sz w:val="24"/>
          <w:szCs w:val="24"/>
        </w:rPr>
        <w:t xml:space="preserve">protection of human rights </w:t>
      </w:r>
      <w:r w:rsidRPr="00F642B7">
        <w:rPr>
          <w:rFonts w:ascii="Times New Roman" w:hAnsi="Times New Roman" w:cs="Times New Roman"/>
          <w:sz w:val="24"/>
          <w:szCs w:val="24"/>
        </w:rPr>
        <w:t>pulled in a ton of</w:t>
      </w:r>
      <w:r>
        <w:rPr>
          <w:rFonts w:ascii="Times New Roman" w:hAnsi="Times New Roman" w:cs="Times New Roman"/>
          <w:sz w:val="24"/>
          <w:szCs w:val="24"/>
        </w:rPr>
        <w:t xml:space="preserve"> consideration</w:t>
      </w:r>
      <w:r w:rsidRPr="00F642B7">
        <w:rPr>
          <w:rFonts w:ascii="Times New Roman" w:hAnsi="Times New Roman" w:cs="Times New Roman"/>
          <w:sz w:val="24"/>
          <w:szCs w:val="24"/>
        </w:rPr>
        <w:t>. These rights had been squashed by the abominations of National Socialism, and the assurance of their insurance at the public level had demonstrated totally lacking.</w:t>
      </w:r>
    </w:p>
    <w:p w14:paraId="2471BCD6" w14:textId="77777777" w:rsidR="00CA5A4C" w:rsidRDefault="00CA5A4C" w:rsidP="00CA5A4C">
      <w:pPr>
        <w:spacing w:line="480" w:lineRule="auto"/>
        <w:jc w:val="both"/>
        <w:rPr>
          <w:rFonts w:ascii="Times New Roman" w:hAnsi="Times New Roman" w:cs="Times New Roman"/>
          <w:sz w:val="24"/>
          <w:szCs w:val="24"/>
          <w:lang w:val="en-US"/>
        </w:rPr>
      </w:pPr>
      <w:r w:rsidRPr="009D2741">
        <w:rPr>
          <w:rFonts w:ascii="Times New Roman" w:hAnsi="Times New Roman" w:cs="Times New Roman"/>
          <w:sz w:val="24"/>
          <w:szCs w:val="24"/>
          <w:lang w:val="en-US"/>
        </w:rPr>
        <w:t>The European Court of Human Rights deciphers the right to privacy liberally, and did not characterize the ambit of</w:t>
      </w:r>
      <w:r>
        <w:rPr>
          <w:rFonts w:ascii="Times New Roman" w:hAnsi="Times New Roman" w:cs="Times New Roman"/>
          <w:sz w:val="24"/>
          <w:szCs w:val="24"/>
          <w:lang w:val="en-US"/>
        </w:rPr>
        <w:t xml:space="preserve"> the right (Jeffery, 1997)</w:t>
      </w:r>
      <w:r w:rsidRPr="009D2741">
        <w:rPr>
          <w:rFonts w:ascii="Times New Roman" w:hAnsi="Times New Roman" w:cs="Times New Roman"/>
          <w:sz w:val="24"/>
          <w:szCs w:val="24"/>
          <w:lang w:val="en-US"/>
        </w:rPr>
        <w:t xml:space="preserve"> The court does not think of it as conceivable or important to endeavor a comprehensive meaning o</w:t>
      </w:r>
      <w:r>
        <w:rPr>
          <w:rFonts w:ascii="Times New Roman" w:hAnsi="Times New Roman" w:cs="Times New Roman"/>
          <w:sz w:val="24"/>
          <w:szCs w:val="24"/>
          <w:lang w:val="en-US"/>
        </w:rPr>
        <w:t>f the thought of private life.'</w:t>
      </w:r>
      <w:r w:rsidRPr="009D2741">
        <w:rPr>
          <w:rFonts w:ascii="Times New Roman" w:hAnsi="Times New Roman" w:cs="Times New Roman"/>
          <w:sz w:val="24"/>
          <w:szCs w:val="24"/>
          <w:lang w:val="en-US"/>
        </w:rPr>
        <w:t xml:space="preserve"> The court says it takes 'a realistic, sound judgment approach instead of a forma</w:t>
      </w:r>
      <w:r>
        <w:rPr>
          <w:rFonts w:ascii="Times New Roman" w:hAnsi="Times New Roman" w:cs="Times New Roman"/>
          <w:sz w:val="24"/>
          <w:szCs w:val="24"/>
          <w:lang w:val="en-US"/>
        </w:rPr>
        <w:t>listic or absolutely lawful one (Corinna, 2010).</w:t>
      </w:r>
      <w:r w:rsidRPr="009D2741">
        <w:rPr>
          <w:rFonts w:ascii="Times New Roman" w:hAnsi="Times New Roman" w:cs="Times New Roman"/>
          <w:sz w:val="24"/>
          <w:szCs w:val="24"/>
          <w:lang w:val="en-US"/>
        </w:rPr>
        <w:t xml:space="preserve"> The court utilizes a 'dynamic and evolutive' translation of the Convention, and says 'the expression "private life" should not</w:t>
      </w:r>
      <w:r>
        <w:rPr>
          <w:rFonts w:ascii="Times New Roman" w:hAnsi="Times New Roman" w:cs="Times New Roman"/>
          <w:sz w:val="24"/>
          <w:szCs w:val="24"/>
          <w:lang w:val="en-US"/>
        </w:rPr>
        <w:t xml:space="preserve"> be interpreted restrictively (Whitman, 2004).</w:t>
      </w:r>
      <w:r w:rsidRPr="009D2741">
        <w:rPr>
          <w:rFonts w:ascii="Times New Roman" w:hAnsi="Times New Roman" w:cs="Times New Roman"/>
          <w:sz w:val="24"/>
          <w:szCs w:val="24"/>
          <w:lang w:val="en-US"/>
        </w:rPr>
        <w:t xml:space="preserve"> In a few cases, the court recognized that individuals likewise reserve an option to privacy when they are </w:t>
      </w:r>
      <w:r w:rsidRPr="009D2741">
        <w:rPr>
          <w:rFonts w:ascii="Times New Roman" w:hAnsi="Times New Roman" w:cs="Times New Roman"/>
          <w:sz w:val="24"/>
          <w:szCs w:val="24"/>
          <w:lang w:val="en-US"/>
        </w:rPr>
        <w:lastRenderedPageBreak/>
        <w:t>out in the ope</w:t>
      </w:r>
      <w:r>
        <w:rPr>
          <w:rFonts w:ascii="Times New Roman" w:hAnsi="Times New Roman" w:cs="Times New Roman"/>
          <w:sz w:val="24"/>
          <w:szCs w:val="24"/>
          <w:lang w:val="en-US"/>
        </w:rPr>
        <w:t>n, for example, in restaurants or on the street (Gordan, 1963).</w:t>
      </w:r>
      <w:r w:rsidRPr="009D2741">
        <w:rPr>
          <w:rFonts w:ascii="Times New Roman" w:hAnsi="Times New Roman" w:cs="Times New Roman"/>
          <w:sz w:val="24"/>
          <w:szCs w:val="24"/>
          <w:lang w:val="en-US"/>
        </w:rPr>
        <w:t xml:space="preserve"> The court's dynamic methodology towards the understanding of the Convention has been known as t</w:t>
      </w:r>
      <w:r>
        <w:rPr>
          <w:rFonts w:ascii="Times New Roman" w:hAnsi="Times New Roman" w:cs="Times New Roman"/>
          <w:sz w:val="24"/>
          <w:szCs w:val="24"/>
          <w:lang w:val="en-US"/>
        </w:rPr>
        <w:t>he 'living instrument doctrine' (Leo, 2006).</w:t>
      </w:r>
      <w:r w:rsidRPr="009D2741">
        <w:rPr>
          <w:rFonts w:ascii="Times New Roman" w:hAnsi="Times New Roman" w:cs="Times New Roman"/>
          <w:sz w:val="24"/>
          <w:szCs w:val="24"/>
          <w:lang w:val="en-US"/>
        </w:rPr>
        <w:t xml:space="preserve"> The living instrument precept could be viewed as something contrary to the US tenet of originalism. In entirety, the European Court of Human Rights gives broad assurance to the right to privacy interests, yet the privilege is not supreme. </w:t>
      </w:r>
    </w:p>
    <w:p w14:paraId="3A66247A" w14:textId="77777777" w:rsidR="00CA5A4C" w:rsidRDefault="00CA5A4C" w:rsidP="00CA5A4C">
      <w:pPr>
        <w:spacing w:line="480" w:lineRule="auto"/>
        <w:jc w:val="both"/>
        <w:rPr>
          <w:rFonts w:ascii="Times New Roman" w:hAnsi="Times New Roman" w:cs="Times New Roman"/>
          <w:sz w:val="24"/>
          <w:szCs w:val="24"/>
        </w:rPr>
      </w:pPr>
      <w:r w:rsidRPr="009D2741">
        <w:rPr>
          <w:rFonts w:ascii="Times New Roman" w:hAnsi="Times New Roman" w:cs="Times New Roman"/>
          <w:sz w:val="24"/>
          <w:szCs w:val="24"/>
        </w:rPr>
        <w:t>The right to data protection is identified with, however not the same as, the right to privacy. Reference can be made to the European Union's Charter of Fundamental Rights from 2000, in which Article 7, containing the right to privacy, indicates that everybody has the option to regard for their private and day to day life, home and family life. Article 8 holds that everybody has the option to the protection of individual information concerning that person, that such information should be prepared reasonably for determined purposes and based on the assent of the individual concerned or some other genuine premise set laid down by the law. It additionally holds that every­one has the privilege of admittance to information which has been gathered concerning the person in question and the option to have it amended and that consistence with these principles will be liable to control by an independent authority. This is the thing that is known as the right to data protection, which in Europe, is most unmistakably secured by the EU's Data Protection Directive, yet additionally by the Convention for the Protection of Individuals with respect to Automatic Processing of Personal Data,</w:t>
      </w:r>
      <w:r>
        <w:rPr>
          <w:rFonts w:ascii="Times New Roman" w:hAnsi="Times New Roman" w:cs="Times New Roman"/>
          <w:sz w:val="24"/>
          <w:szCs w:val="24"/>
        </w:rPr>
        <w:t xml:space="preserve"> from the Council of Europe.</w:t>
      </w:r>
    </w:p>
    <w:p w14:paraId="7B9221C7" w14:textId="77777777" w:rsidR="00CA5A4C" w:rsidRDefault="00CA5A4C" w:rsidP="00CA5A4C">
      <w:pPr>
        <w:spacing w:line="480" w:lineRule="auto"/>
        <w:jc w:val="both"/>
        <w:rPr>
          <w:rFonts w:ascii="Times New Roman" w:hAnsi="Times New Roman" w:cs="Times New Roman"/>
          <w:sz w:val="24"/>
          <w:szCs w:val="24"/>
        </w:rPr>
      </w:pPr>
      <w:r w:rsidRPr="009D2741">
        <w:rPr>
          <w:rFonts w:ascii="Times New Roman" w:hAnsi="Times New Roman" w:cs="Times New Roman"/>
          <w:sz w:val="24"/>
          <w:szCs w:val="24"/>
        </w:rPr>
        <w:t>The two rights have a very particular foundation, custom and reasoning. The right to data protection is of later origin and is tied from various perspectives to the ascent of present day innovation with which the assortment, putting away and preparing of individual information has become progressively easy</w:t>
      </w:r>
      <w:r>
        <w:rPr>
          <w:rFonts w:ascii="Times New Roman" w:hAnsi="Times New Roman" w:cs="Times New Roman"/>
          <w:sz w:val="24"/>
          <w:szCs w:val="24"/>
        </w:rPr>
        <w:t xml:space="preserve"> (Campbell and Fisher, 1994)</w:t>
      </w:r>
      <w:r w:rsidRPr="009D2741">
        <w:rPr>
          <w:rFonts w:ascii="Times New Roman" w:hAnsi="Times New Roman" w:cs="Times New Roman"/>
          <w:sz w:val="24"/>
          <w:szCs w:val="24"/>
        </w:rPr>
        <w:t>. The</w:t>
      </w:r>
      <w:r w:rsidR="00345E87">
        <w:rPr>
          <w:rFonts w:ascii="Times New Roman" w:hAnsi="Times New Roman" w:cs="Times New Roman"/>
          <w:sz w:val="24"/>
          <w:szCs w:val="24"/>
        </w:rPr>
        <w:t xml:space="preserve"> right to data privacy</w:t>
      </w:r>
      <w:r w:rsidRPr="009D2741">
        <w:rPr>
          <w:rFonts w:ascii="Times New Roman" w:hAnsi="Times New Roman" w:cs="Times New Roman"/>
          <w:sz w:val="24"/>
          <w:szCs w:val="24"/>
        </w:rPr>
        <w:t xml:space="preserve"> is </w:t>
      </w:r>
      <w:proofErr w:type="spellStart"/>
      <w:r w:rsidRPr="009D2741">
        <w:rPr>
          <w:rFonts w:ascii="Times New Roman" w:hAnsi="Times New Roman" w:cs="Times New Roman"/>
          <w:sz w:val="24"/>
          <w:szCs w:val="24"/>
        </w:rPr>
        <w:t>centered</w:t>
      </w:r>
      <w:proofErr w:type="spellEnd"/>
      <w:r w:rsidRPr="009D2741">
        <w:rPr>
          <w:rFonts w:ascii="Times New Roman" w:hAnsi="Times New Roman" w:cs="Times New Roman"/>
          <w:sz w:val="24"/>
          <w:szCs w:val="24"/>
        </w:rPr>
        <w:t xml:space="preserve"> around even, instead of vertical connections, and furnishes the resident with assurance against </w:t>
      </w:r>
      <w:r w:rsidRPr="009D2741">
        <w:rPr>
          <w:rFonts w:ascii="Times New Roman" w:hAnsi="Times New Roman" w:cs="Times New Roman"/>
          <w:sz w:val="24"/>
          <w:szCs w:val="24"/>
        </w:rPr>
        <w:lastRenderedPageBreak/>
        <w:t>organizations like Google and Facebook. It ought to be noticed that 'individual information', a critical idea in the Data Protection Directive, is not equivalent to pr</w:t>
      </w:r>
      <w:r>
        <w:rPr>
          <w:rFonts w:ascii="Times New Roman" w:hAnsi="Times New Roman" w:cs="Times New Roman"/>
          <w:sz w:val="24"/>
          <w:szCs w:val="24"/>
        </w:rPr>
        <w:t>ivate or privacy sensitive data.</w:t>
      </w:r>
      <w:r w:rsidRPr="009D2741">
        <w:rPr>
          <w:rFonts w:ascii="Times New Roman" w:hAnsi="Times New Roman" w:cs="Times New Roman"/>
          <w:sz w:val="24"/>
          <w:szCs w:val="24"/>
        </w:rPr>
        <w:t xml:space="preserve"> It might likewise allude to public and non-delicate data, if this could be utilized to distinguish somebody. 'Indeed, even ancillary data, for example, "the man wearing a dark suit" may distinguish somebody out of the passers-by s</w:t>
      </w:r>
      <w:r>
        <w:rPr>
          <w:rFonts w:ascii="Times New Roman" w:hAnsi="Times New Roman" w:cs="Times New Roman"/>
          <w:sz w:val="24"/>
          <w:szCs w:val="24"/>
        </w:rPr>
        <w:t>tanding by a traff</w:t>
      </w:r>
      <w:r w:rsidR="00345E87">
        <w:rPr>
          <w:rFonts w:ascii="Times New Roman" w:hAnsi="Times New Roman" w:cs="Times New Roman"/>
          <w:sz w:val="24"/>
          <w:szCs w:val="24"/>
        </w:rPr>
        <w:t>ic light.'</w:t>
      </w:r>
    </w:p>
    <w:p w14:paraId="3026B7BF" w14:textId="77777777" w:rsidR="00CA5A4C" w:rsidRDefault="00CA5A4C" w:rsidP="00CA5A4C">
      <w:pPr>
        <w:spacing w:line="480" w:lineRule="auto"/>
        <w:jc w:val="both"/>
        <w:rPr>
          <w:rFonts w:ascii="Times New Roman" w:hAnsi="Times New Roman" w:cs="Times New Roman"/>
          <w:sz w:val="24"/>
          <w:szCs w:val="24"/>
        </w:rPr>
      </w:pPr>
      <w:r w:rsidRPr="009D2741">
        <w:rPr>
          <w:rFonts w:ascii="Times New Roman" w:hAnsi="Times New Roman" w:cs="Times New Roman"/>
          <w:sz w:val="24"/>
          <w:szCs w:val="24"/>
        </w:rPr>
        <w:t>Following the living instrument doctrine, the Court has been willing to acknowledge some of the thoughts crucial for the right to data protection under the ex</w:t>
      </w:r>
      <w:r>
        <w:rPr>
          <w:rFonts w:ascii="Times New Roman" w:hAnsi="Times New Roman" w:cs="Times New Roman"/>
          <w:sz w:val="24"/>
          <w:szCs w:val="24"/>
        </w:rPr>
        <w:t xml:space="preserve">tent of the right to privacy (See </w:t>
      </w:r>
      <w:r>
        <w:rPr>
          <w:rFonts w:ascii="Times New Roman" w:hAnsi="Times New Roman" w:cs="Times New Roman"/>
          <w:i/>
          <w:sz w:val="24"/>
          <w:szCs w:val="24"/>
        </w:rPr>
        <w:t xml:space="preserve">P.G. </w:t>
      </w:r>
      <w:r w:rsidRPr="00325E2A">
        <w:rPr>
          <w:rFonts w:ascii="Times New Roman" w:hAnsi="Times New Roman" w:cs="Times New Roman"/>
          <w:i/>
          <w:sz w:val="24"/>
          <w:szCs w:val="24"/>
        </w:rPr>
        <w:t xml:space="preserve">and J.H. v UK </w:t>
      </w:r>
      <w:r w:rsidRPr="00325E2A">
        <w:rPr>
          <w:rFonts w:ascii="Times New Roman" w:hAnsi="Times New Roman" w:cs="Times New Roman"/>
          <w:color w:val="000000"/>
          <w:sz w:val="24"/>
          <w:szCs w:val="24"/>
        </w:rPr>
        <w:t>pp no 44787/98 (ECtHR, 25 September 2001), </w:t>
      </w:r>
      <w:r w:rsidRPr="00325E2A">
        <w:rPr>
          <w:rStyle w:val="Emphasis"/>
          <w:rFonts w:ascii="Times New Roman" w:hAnsi="Times New Roman" w:cs="Times New Roman"/>
          <w:color w:val="000000"/>
          <w:sz w:val="24"/>
          <w:szCs w:val="24"/>
        </w:rPr>
        <w:t>Perry v. UK</w:t>
      </w:r>
      <w:r w:rsidRPr="00325E2A">
        <w:rPr>
          <w:rFonts w:ascii="Times New Roman" w:hAnsi="Times New Roman" w:cs="Times New Roman"/>
          <w:color w:val="000000"/>
          <w:sz w:val="24"/>
          <w:szCs w:val="24"/>
        </w:rPr>
        <w:t> App no 63737/00 (ECtHR, 17 July 2003), </w:t>
      </w:r>
      <w:proofErr w:type="spellStart"/>
      <w:r w:rsidRPr="00325E2A">
        <w:rPr>
          <w:rStyle w:val="Emphasis"/>
          <w:rFonts w:ascii="Times New Roman" w:hAnsi="Times New Roman" w:cs="Times New Roman"/>
          <w:color w:val="000000"/>
          <w:sz w:val="24"/>
          <w:szCs w:val="24"/>
        </w:rPr>
        <w:t>Klass</w:t>
      </w:r>
      <w:proofErr w:type="spellEnd"/>
      <w:r w:rsidRPr="00325E2A">
        <w:rPr>
          <w:rStyle w:val="Emphasis"/>
          <w:rFonts w:ascii="Times New Roman" w:hAnsi="Times New Roman" w:cs="Times New Roman"/>
          <w:color w:val="000000"/>
          <w:sz w:val="24"/>
          <w:szCs w:val="24"/>
        </w:rPr>
        <w:t xml:space="preserve"> </w:t>
      </w:r>
      <w:proofErr w:type="spellStart"/>
      <w:r w:rsidRPr="00325E2A">
        <w:rPr>
          <w:rStyle w:val="Emphasis"/>
          <w:rFonts w:ascii="Times New Roman" w:hAnsi="Times New Roman" w:cs="Times New Roman"/>
          <w:color w:val="000000"/>
          <w:sz w:val="24"/>
          <w:szCs w:val="24"/>
        </w:rPr>
        <w:t>a.o.</w:t>
      </w:r>
      <w:proofErr w:type="spellEnd"/>
      <w:r w:rsidRPr="00325E2A">
        <w:rPr>
          <w:rStyle w:val="Emphasis"/>
          <w:rFonts w:ascii="Times New Roman" w:hAnsi="Times New Roman" w:cs="Times New Roman"/>
          <w:color w:val="000000"/>
          <w:sz w:val="24"/>
          <w:szCs w:val="24"/>
        </w:rPr>
        <w:t xml:space="preserve"> v. Germany</w:t>
      </w:r>
      <w:r w:rsidRPr="00325E2A">
        <w:rPr>
          <w:rFonts w:ascii="Times New Roman" w:hAnsi="Times New Roman" w:cs="Times New Roman"/>
          <w:color w:val="000000"/>
          <w:sz w:val="24"/>
          <w:szCs w:val="24"/>
        </w:rPr>
        <w:t> App no 5029/71 (ECtHR, 6 September 1978), </w:t>
      </w:r>
      <w:r w:rsidRPr="00325E2A">
        <w:rPr>
          <w:rStyle w:val="Emphasis"/>
          <w:rFonts w:ascii="Times New Roman" w:hAnsi="Times New Roman" w:cs="Times New Roman"/>
          <w:color w:val="000000"/>
          <w:sz w:val="24"/>
          <w:szCs w:val="24"/>
        </w:rPr>
        <w:t>Malone v. UK</w:t>
      </w:r>
      <w:r w:rsidRPr="00325E2A">
        <w:rPr>
          <w:rFonts w:ascii="Times New Roman" w:hAnsi="Times New Roman" w:cs="Times New Roman"/>
          <w:color w:val="000000"/>
          <w:sz w:val="24"/>
          <w:szCs w:val="24"/>
        </w:rPr>
        <w:t> App no 8691/79 (ECtHR, 2 August 1984), </w:t>
      </w:r>
      <w:r w:rsidRPr="00325E2A">
        <w:rPr>
          <w:rStyle w:val="Emphasis"/>
          <w:rFonts w:ascii="Times New Roman" w:hAnsi="Times New Roman" w:cs="Times New Roman"/>
          <w:color w:val="000000"/>
          <w:sz w:val="24"/>
          <w:szCs w:val="24"/>
        </w:rPr>
        <w:t>Leander v. Sweden</w:t>
      </w:r>
      <w:r w:rsidRPr="00325E2A">
        <w:rPr>
          <w:rFonts w:ascii="Times New Roman" w:hAnsi="Times New Roman" w:cs="Times New Roman"/>
          <w:color w:val="000000"/>
          <w:sz w:val="24"/>
          <w:szCs w:val="24"/>
        </w:rPr>
        <w:t> App no 9248/81 (ECtHR, 26 March 1987)</w:t>
      </w:r>
      <w:r w:rsidRPr="00325E2A">
        <w:rPr>
          <w:rFonts w:ascii="Times New Roman" w:hAnsi="Times New Roman" w:cs="Times New Roman"/>
          <w:sz w:val="24"/>
          <w:szCs w:val="24"/>
        </w:rPr>
        <w:t> </w:t>
      </w:r>
      <w:r>
        <w:rPr>
          <w:rFonts w:ascii="Times New Roman" w:hAnsi="Times New Roman" w:cs="Times New Roman"/>
          <w:i/>
          <w:sz w:val="24"/>
          <w:szCs w:val="24"/>
        </w:rPr>
        <w:t xml:space="preserve">. </w:t>
      </w:r>
      <w:r w:rsidRPr="009D2741">
        <w:rPr>
          <w:rFonts w:ascii="Times New Roman" w:hAnsi="Times New Roman" w:cs="Times New Roman"/>
          <w:sz w:val="24"/>
          <w:szCs w:val="24"/>
        </w:rPr>
        <w:t xml:space="preserve"> It has acknowledged, for instance, that storing personal data, like records of phone discussions, photographs, medical clinic records or substantial material, triggers the utilization of Article 8 ECHR, it has held that if an enormous assortment of sensitive individual information is in government hands, on a fundamental level, the individual has an option to access such data and the Court has set out specific </w:t>
      </w:r>
      <w:proofErr w:type="spellStart"/>
      <w:r w:rsidRPr="009D2741">
        <w:rPr>
          <w:rFonts w:ascii="Times New Roman" w:hAnsi="Times New Roman" w:cs="Times New Roman"/>
          <w:sz w:val="24"/>
          <w:szCs w:val="24"/>
        </w:rPr>
        <w:t>cutoff</w:t>
      </w:r>
      <w:proofErr w:type="spellEnd"/>
      <w:r w:rsidRPr="009D2741">
        <w:rPr>
          <w:rFonts w:ascii="Times New Roman" w:hAnsi="Times New Roman" w:cs="Times New Roman"/>
          <w:sz w:val="24"/>
          <w:szCs w:val="24"/>
        </w:rPr>
        <w:t xml:space="preserve"> points on the utilization and assignment of individual information by and to outsiders. Like most data protection leads, the Court has acknowledged that individual information may just be gathered for explicit and genuine purposes and has acknowledged a positive commitment for states to set down suffi</w:t>
      </w:r>
      <w:r>
        <w:rPr>
          <w:rFonts w:ascii="Times New Roman" w:hAnsi="Times New Roman" w:cs="Times New Roman"/>
          <w:sz w:val="24"/>
          <w:szCs w:val="24"/>
        </w:rPr>
        <w:t>cient data protection rules (</w:t>
      </w:r>
      <w:proofErr w:type="spellStart"/>
      <w:r>
        <w:rPr>
          <w:rFonts w:ascii="Times New Roman" w:hAnsi="Times New Roman" w:cs="Times New Roman"/>
          <w:sz w:val="24"/>
          <w:szCs w:val="24"/>
        </w:rPr>
        <w:t>Kopke</w:t>
      </w:r>
      <w:proofErr w:type="spellEnd"/>
      <w:r>
        <w:rPr>
          <w:rFonts w:ascii="Times New Roman" w:hAnsi="Times New Roman" w:cs="Times New Roman"/>
          <w:sz w:val="24"/>
          <w:szCs w:val="24"/>
        </w:rPr>
        <w:t xml:space="preserve"> v. German App no 420/07 (ECtHR, 5 October 2010) (Alastair, 2004).  </w:t>
      </w:r>
    </w:p>
    <w:p w14:paraId="5863D5F4" w14:textId="77777777" w:rsidR="00CA5A4C" w:rsidRDefault="00CA5A4C" w:rsidP="00CA5A4C">
      <w:pPr>
        <w:spacing w:line="480" w:lineRule="auto"/>
        <w:jc w:val="both"/>
        <w:rPr>
          <w:rFonts w:ascii="Times New Roman" w:hAnsi="Times New Roman" w:cs="Times New Roman"/>
          <w:sz w:val="24"/>
          <w:szCs w:val="24"/>
        </w:rPr>
      </w:pPr>
      <w:r w:rsidRPr="00175D2F">
        <w:rPr>
          <w:rFonts w:ascii="Times New Roman" w:hAnsi="Times New Roman" w:cs="Times New Roman"/>
          <w:sz w:val="24"/>
          <w:szCs w:val="24"/>
        </w:rPr>
        <w:t xml:space="preserve">Besides, following the line that private life additionally ensures one's public and professional life, the Court has been willing to apply Article 8 ECHR on public data and on professional communications, which has permitted it to discover that the orderly storage of data and putting away of information by security administrations on specific people comprised an impedance with </w:t>
      </w:r>
      <w:r w:rsidRPr="00175D2F">
        <w:rPr>
          <w:rFonts w:ascii="Times New Roman" w:hAnsi="Times New Roman" w:cs="Times New Roman"/>
          <w:sz w:val="24"/>
          <w:szCs w:val="24"/>
        </w:rPr>
        <w:lastRenderedPageBreak/>
        <w:t>these people's private lives, regardless of whether that information was gathered in a public spot or concerned only the individual's expert or public acti</w:t>
      </w:r>
      <w:r>
        <w:rPr>
          <w:rFonts w:ascii="Times New Roman" w:hAnsi="Times New Roman" w:cs="Times New Roman"/>
          <w:sz w:val="24"/>
          <w:szCs w:val="24"/>
        </w:rPr>
        <w:t>vities (Peck v. UK App no 4467/98).</w:t>
      </w:r>
      <w:r w:rsidRPr="00175D2F">
        <w:rPr>
          <w:rFonts w:ascii="Times New Roman" w:hAnsi="Times New Roman" w:cs="Times New Roman"/>
          <w:sz w:val="24"/>
          <w:szCs w:val="24"/>
        </w:rPr>
        <w:t xml:space="preserve"> Likewise, a GPS gadget connected to an individual's vehicle, gathering and putting away information worried that individual's whereabouts and developments in the open arena, was additionally found to </w:t>
      </w:r>
      <w:r>
        <w:rPr>
          <w:rFonts w:ascii="Times New Roman" w:hAnsi="Times New Roman" w:cs="Times New Roman"/>
          <w:sz w:val="24"/>
          <w:szCs w:val="24"/>
        </w:rPr>
        <w:t>obstruction with Article 8 ECHR (</w:t>
      </w:r>
      <w:proofErr w:type="spellStart"/>
      <w:r>
        <w:rPr>
          <w:rFonts w:ascii="Times New Roman" w:hAnsi="Times New Roman" w:cs="Times New Roman"/>
          <w:sz w:val="24"/>
          <w:szCs w:val="24"/>
        </w:rPr>
        <w:t>Uzun</w:t>
      </w:r>
      <w:proofErr w:type="spellEnd"/>
      <w:r>
        <w:rPr>
          <w:rFonts w:ascii="Times New Roman" w:hAnsi="Times New Roman" w:cs="Times New Roman"/>
          <w:sz w:val="24"/>
          <w:szCs w:val="24"/>
        </w:rPr>
        <w:t xml:space="preserve"> v Germany App no 35623/05 (ECtHR, 2 September 2010).</w:t>
      </w:r>
      <w:r w:rsidRPr="00175D2F">
        <w:rPr>
          <w:rFonts w:ascii="Times New Roman" w:hAnsi="Times New Roman" w:cs="Times New Roman"/>
          <w:sz w:val="24"/>
          <w:szCs w:val="24"/>
        </w:rPr>
        <w:t xml:space="preserve"> As a last model, huge surveillance frameworks, gathering the individual information of conceivably all residents of the state, is acknowledged as an issue fallin</w:t>
      </w:r>
      <w:r>
        <w:rPr>
          <w:rFonts w:ascii="Times New Roman" w:hAnsi="Times New Roman" w:cs="Times New Roman"/>
          <w:sz w:val="24"/>
          <w:szCs w:val="24"/>
        </w:rPr>
        <w:t>g under the right to privacy.</w:t>
      </w:r>
      <w:r w:rsidRPr="00175D2F">
        <w:rPr>
          <w:rFonts w:ascii="Times New Roman" w:hAnsi="Times New Roman" w:cs="Times New Roman"/>
          <w:sz w:val="24"/>
          <w:szCs w:val="24"/>
        </w:rPr>
        <w:t xml:space="preserve"> Consequently, however not all standards epitomized under the European Data Protection Directive are ack</w:t>
      </w:r>
      <w:r>
        <w:rPr>
          <w:rFonts w:ascii="Times New Roman" w:hAnsi="Times New Roman" w:cs="Times New Roman"/>
          <w:sz w:val="24"/>
          <w:szCs w:val="24"/>
        </w:rPr>
        <w:t>nowledged under the Convention,</w:t>
      </w:r>
      <w:r w:rsidRPr="00175D2F">
        <w:rPr>
          <w:rFonts w:ascii="Times New Roman" w:hAnsi="Times New Roman" w:cs="Times New Roman"/>
          <w:sz w:val="24"/>
          <w:szCs w:val="24"/>
        </w:rPr>
        <w:t xml:space="preserve"> various standards of the privilege to information insurance are ensured under the extent of Article 8 ECHR. The assurance of individual information is one more exemplary contrast between the right to privacy and personality rights.</w:t>
      </w:r>
    </w:p>
    <w:p w14:paraId="0913DAFE" w14:textId="77777777" w:rsidR="00CA5A4C" w:rsidRPr="00AF3A8F" w:rsidRDefault="00CA5A4C" w:rsidP="00CA5A4C">
      <w:pPr>
        <w:spacing w:line="480" w:lineRule="auto"/>
        <w:jc w:val="both"/>
        <w:rPr>
          <w:rFonts w:ascii="Times New Roman" w:eastAsia="Times New Roman" w:hAnsi="Times New Roman" w:cs="Times New Roman"/>
          <w:b/>
          <w:sz w:val="24"/>
          <w:szCs w:val="24"/>
          <w:shd w:val="clear" w:color="auto" w:fill="FFFFFF"/>
        </w:rPr>
      </w:pPr>
      <w:r w:rsidRPr="00AF3A8F">
        <w:rPr>
          <w:rFonts w:ascii="Times New Roman" w:hAnsi="Times New Roman" w:cs="Times New Roman"/>
          <w:b/>
          <w:sz w:val="24"/>
          <w:szCs w:val="24"/>
        </w:rPr>
        <w:t>2.6</w:t>
      </w:r>
      <w:r w:rsidRPr="00AF3A8F">
        <w:rPr>
          <w:rFonts w:ascii="Times New Roman" w:hAnsi="Times New Roman" w:cs="Times New Roman"/>
          <w:b/>
          <w:sz w:val="24"/>
          <w:szCs w:val="24"/>
        </w:rPr>
        <w:tab/>
      </w:r>
      <w:r w:rsidRPr="00AF3A8F">
        <w:rPr>
          <w:rFonts w:ascii="Times New Roman" w:eastAsia="Times New Roman" w:hAnsi="Times New Roman" w:cs="Times New Roman"/>
          <w:b/>
          <w:sz w:val="24"/>
          <w:szCs w:val="24"/>
          <w:shd w:val="clear" w:color="auto" w:fill="FFFFFF"/>
        </w:rPr>
        <w:t>Privacy and Data Protection in the Digital Era</w:t>
      </w:r>
    </w:p>
    <w:p w14:paraId="59C50495" w14:textId="77777777" w:rsidR="00CA5A4C" w:rsidRPr="00BD524C" w:rsidRDefault="00CA5A4C" w:rsidP="00CA5A4C">
      <w:pPr>
        <w:spacing w:line="480" w:lineRule="auto"/>
        <w:jc w:val="both"/>
        <w:rPr>
          <w:rFonts w:ascii="Times New Roman" w:hAnsi="Times New Roman" w:cs="Times New Roman"/>
          <w:sz w:val="24"/>
          <w:szCs w:val="24"/>
        </w:rPr>
      </w:pPr>
      <w:r w:rsidRPr="00BD524C">
        <w:rPr>
          <w:rFonts w:ascii="Times New Roman" w:hAnsi="Times New Roman" w:cs="Times New Roman"/>
          <w:sz w:val="24"/>
          <w:szCs w:val="24"/>
        </w:rPr>
        <w:t>At the most recent with the approach of Web 2.0 and cell phones, it began to turn out to be certain that the treatment of individual information in an internationally associated world is extensively more mind boggling than represented in the current guidelines. Basically, what is included are personal social designs and activities on the web, just as geo versatility profiles. This has led to the development of a computerized industries that work on the basic rule of "convenience and price advantages in return for usable free personal data"</w:t>
      </w:r>
      <w:r>
        <w:rPr>
          <w:rFonts w:ascii="Times New Roman" w:hAnsi="Times New Roman" w:cs="Times New Roman"/>
          <w:sz w:val="24"/>
          <w:szCs w:val="24"/>
        </w:rPr>
        <w:t xml:space="preserve"> (</w:t>
      </w:r>
      <w:proofErr w:type="spellStart"/>
      <w:r>
        <w:rPr>
          <w:rFonts w:ascii="Times New Roman" w:hAnsi="Times New Roman" w:cs="Times New Roman"/>
          <w:sz w:val="24"/>
          <w:szCs w:val="24"/>
        </w:rPr>
        <w:t>Alo</w:t>
      </w:r>
      <w:proofErr w:type="spellEnd"/>
      <w:r>
        <w:rPr>
          <w:rFonts w:ascii="Times New Roman" w:hAnsi="Times New Roman" w:cs="Times New Roman"/>
          <w:sz w:val="24"/>
          <w:szCs w:val="24"/>
        </w:rPr>
        <w:t>, 2000).</w:t>
      </w:r>
    </w:p>
    <w:p w14:paraId="764DBED0" w14:textId="77777777" w:rsidR="00CA5A4C" w:rsidRPr="00BD524C" w:rsidRDefault="00CA5A4C" w:rsidP="00CA5A4C">
      <w:pPr>
        <w:spacing w:line="480" w:lineRule="auto"/>
        <w:jc w:val="both"/>
        <w:rPr>
          <w:rFonts w:ascii="Times New Roman" w:hAnsi="Times New Roman" w:cs="Times New Roman"/>
          <w:sz w:val="24"/>
          <w:szCs w:val="24"/>
        </w:rPr>
      </w:pPr>
      <w:r w:rsidRPr="00BD524C">
        <w:rPr>
          <w:rFonts w:ascii="Times New Roman" w:hAnsi="Times New Roman" w:cs="Times New Roman"/>
          <w:sz w:val="24"/>
          <w:szCs w:val="24"/>
        </w:rPr>
        <w:t>With the presentation of distributed computing, an inquiry that undeniably emerges concerns how – in global and associated</w:t>
      </w:r>
      <w:r>
        <w:rPr>
          <w:rFonts w:ascii="Times New Roman" w:hAnsi="Times New Roman" w:cs="Times New Roman"/>
          <w:sz w:val="24"/>
          <w:szCs w:val="24"/>
        </w:rPr>
        <w:t xml:space="preserve"> information technology </w:t>
      </w:r>
      <w:r w:rsidRPr="00BD524C">
        <w:rPr>
          <w:rFonts w:ascii="Times New Roman" w:hAnsi="Times New Roman" w:cs="Times New Roman"/>
          <w:sz w:val="24"/>
          <w:szCs w:val="24"/>
        </w:rPr>
        <w:t xml:space="preserve">– the ability to control consistence with lawful guidelines can be planned related to various legitimate accomplices. As per numerous organization, understanding the perplexing current European data protection laws is now hard </w:t>
      </w:r>
      <w:r w:rsidRPr="00BD524C">
        <w:rPr>
          <w:rFonts w:ascii="Times New Roman" w:hAnsi="Times New Roman" w:cs="Times New Roman"/>
          <w:sz w:val="24"/>
          <w:szCs w:val="24"/>
        </w:rPr>
        <w:lastRenderedPageBreak/>
        <w:t xml:space="preserve">enough. Nonetheless, taken along with the regularly little, however by and by huge, contrasts between EU member states, practically inconceivable difficulties can emerge if reasonable legitimate assistance is not given right from the beginning. </w:t>
      </w:r>
    </w:p>
    <w:p w14:paraId="1F9E26FA" w14:textId="77777777" w:rsidR="00CA5A4C" w:rsidRPr="00BD524C" w:rsidRDefault="00CA5A4C" w:rsidP="00CA5A4C">
      <w:pPr>
        <w:spacing w:line="480" w:lineRule="auto"/>
        <w:jc w:val="both"/>
        <w:rPr>
          <w:rFonts w:ascii="Times New Roman" w:hAnsi="Times New Roman" w:cs="Times New Roman"/>
          <w:sz w:val="24"/>
          <w:szCs w:val="24"/>
        </w:rPr>
      </w:pPr>
      <w:r w:rsidRPr="00BD524C">
        <w:rPr>
          <w:rFonts w:ascii="Times New Roman" w:hAnsi="Times New Roman" w:cs="Times New Roman"/>
          <w:sz w:val="24"/>
          <w:szCs w:val="24"/>
        </w:rPr>
        <w:t xml:space="preserve">Cloud service providers and clients end up </w:t>
      </w:r>
      <w:r w:rsidR="0074262E">
        <w:rPr>
          <w:rFonts w:ascii="Times New Roman" w:hAnsi="Times New Roman" w:cs="Times New Roman"/>
          <w:sz w:val="24"/>
          <w:szCs w:val="24"/>
        </w:rPr>
        <w:t xml:space="preserve">attacked </w:t>
      </w:r>
      <w:r w:rsidRPr="00BD524C">
        <w:rPr>
          <w:rFonts w:ascii="Times New Roman" w:hAnsi="Times New Roman" w:cs="Times New Roman"/>
          <w:sz w:val="24"/>
          <w:szCs w:val="24"/>
        </w:rPr>
        <w:t xml:space="preserve">with </w:t>
      </w:r>
      <w:r w:rsidR="0074262E">
        <w:rPr>
          <w:rFonts w:ascii="Times New Roman" w:hAnsi="Times New Roman" w:cs="Times New Roman"/>
          <w:sz w:val="24"/>
          <w:szCs w:val="24"/>
        </w:rPr>
        <w:t xml:space="preserve">individual </w:t>
      </w:r>
      <w:r w:rsidRPr="00BD524C">
        <w:rPr>
          <w:rFonts w:ascii="Times New Roman" w:hAnsi="Times New Roman" w:cs="Times New Roman"/>
          <w:sz w:val="24"/>
          <w:szCs w:val="24"/>
        </w:rPr>
        <w:t xml:space="preserve">information security </w:t>
      </w:r>
      <w:r w:rsidR="0074262E">
        <w:rPr>
          <w:rFonts w:ascii="Times New Roman" w:hAnsi="Times New Roman" w:cs="Times New Roman"/>
          <w:sz w:val="24"/>
          <w:szCs w:val="24"/>
        </w:rPr>
        <w:t xml:space="preserve">hacks </w:t>
      </w:r>
      <w:r w:rsidRPr="00BD524C">
        <w:rPr>
          <w:rFonts w:ascii="Times New Roman" w:hAnsi="Times New Roman" w:cs="Times New Roman"/>
          <w:sz w:val="24"/>
          <w:szCs w:val="24"/>
        </w:rPr>
        <w:t xml:space="preserve">that lead to huge and unsuitable competitive disadvantages. It is extremely unlikely around data protection for each professional cloud provider: it is fundamental for their </w:t>
      </w:r>
      <w:proofErr w:type="spellStart"/>
      <w:r w:rsidRPr="00BD524C">
        <w:rPr>
          <w:rFonts w:ascii="Times New Roman" w:hAnsi="Times New Roman" w:cs="Times New Roman"/>
          <w:sz w:val="24"/>
          <w:szCs w:val="24"/>
        </w:rPr>
        <w:t>center</w:t>
      </w:r>
      <w:proofErr w:type="spellEnd"/>
      <w:r w:rsidRPr="00BD524C">
        <w:rPr>
          <w:rFonts w:ascii="Times New Roman" w:hAnsi="Times New Roman" w:cs="Times New Roman"/>
          <w:sz w:val="24"/>
          <w:szCs w:val="24"/>
        </w:rPr>
        <w:t xml:space="preserve"> business and is in this way at the highest point of the work plan. Therefore, there are different activities and undertakings that manage the point. This carries us to the ways to deal with p</w:t>
      </w:r>
      <w:r>
        <w:rPr>
          <w:rFonts w:ascii="Times New Roman" w:hAnsi="Times New Roman" w:cs="Times New Roman"/>
          <w:sz w:val="24"/>
          <w:szCs w:val="24"/>
        </w:rPr>
        <w:t>rotection in the European Union (Beacham, 2018).</w:t>
      </w:r>
    </w:p>
    <w:p w14:paraId="114A1093" w14:textId="420B0424" w:rsidR="00CA5A4C" w:rsidRDefault="00CA5A4C" w:rsidP="00CA5A4C">
      <w:pPr>
        <w:spacing w:line="480" w:lineRule="auto"/>
        <w:jc w:val="both"/>
        <w:rPr>
          <w:rFonts w:ascii="Times New Roman" w:hAnsi="Times New Roman" w:cs="Times New Roman"/>
          <w:sz w:val="24"/>
          <w:szCs w:val="24"/>
        </w:rPr>
      </w:pPr>
      <w:r w:rsidRPr="00BD524C">
        <w:rPr>
          <w:rFonts w:ascii="Times New Roman" w:hAnsi="Times New Roman" w:cs="Times New Roman"/>
          <w:sz w:val="24"/>
          <w:szCs w:val="24"/>
        </w:rPr>
        <w:t>The European Union (EU) approach to data protection provided by the laws of a specific locale against a set of rules that incorporates purpose impediment, straightforwardness, quality, proportionality, security, access, and correction. The EU's Data Protection Directive sets conditions on the transfer of data to third nations by disallowing Member States from moving to such nations as have been considered insufficient regarding the data protection systems. In principle, every ward is assessed also and should be found completely agreeable with the EU's information assurance standards to be viewed as sufficient. By and by, the irregularity with which these assessments are made presents an obstacle to worldwide information sharing and makes troublesome the mix of various information sharing methodologies; in the a long time since the Directive was first received, the laws of just five nations from outside of the EU, Economic Area, or the European Free Trade Agreement have been considered sufficient to take part in information moves without the requirement for ad</w:t>
      </w:r>
      <w:r>
        <w:rPr>
          <w:rFonts w:ascii="Times New Roman" w:hAnsi="Times New Roman" w:cs="Times New Roman"/>
          <w:sz w:val="24"/>
          <w:szCs w:val="24"/>
        </w:rPr>
        <w:t>ditional managerial protections (</w:t>
      </w:r>
      <w:proofErr w:type="spellStart"/>
      <w:r>
        <w:rPr>
          <w:rFonts w:ascii="Times New Roman" w:hAnsi="Times New Roman" w:cs="Times New Roman"/>
          <w:sz w:val="24"/>
          <w:szCs w:val="24"/>
        </w:rPr>
        <w:t>Avunduk</w:t>
      </w:r>
      <w:proofErr w:type="spellEnd"/>
      <w:r>
        <w:rPr>
          <w:rFonts w:ascii="Times New Roman" w:hAnsi="Times New Roman" w:cs="Times New Roman"/>
          <w:sz w:val="24"/>
          <w:szCs w:val="24"/>
        </w:rPr>
        <w:t>, 2020).</w:t>
      </w:r>
    </w:p>
    <w:p w14:paraId="616AA361" w14:textId="77777777" w:rsidR="00CA5A4C" w:rsidRPr="00AF3A8F" w:rsidRDefault="00CA5A4C" w:rsidP="00CA5A4C">
      <w:pPr>
        <w:spacing w:line="480" w:lineRule="auto"/>
        <w:jc w:val="both"/>
        <w:rPr>
          <w:rFonts w:ascii="Times New Roman" w:eastAsia="Times New Roman" w:hAnsi="Times New Roman" w:cs="Times New Roman"/>
          <w:b/>
          <w:sz w:val="24"/>
          <w:szCs w:val="24"/>
          <w:shd w:val="clear" w:color="auto" w:fill="FFFFFF"/>
        </w:rPr>
      </w:pPr>
      <w:r>
        <w:rPr>
          <w:rFonts w:ascii="Times New Roman" w:eastAsia="Times New Roman" w:hAnsi="Times New Roman" w:cs="Times New Roman"/>
          <w:b/>
          <w:sz w:val="24"/>
          <w:szCs w:val="24"/>
          <w:shd w:val="clear" w:color="auto" w:fill="FFFFFF"/>
        </w:rPr>
        <w:t>2.7</w:t>
      </w:r>
      <w:r>
        <w:rPr>
          <w:rFonts w:ascii="Times New Roman" w:eastAsia="Times New Roman" w:hAnsi="Times New Roman" w:cs="Times New Roman"/>
          <w:b/>
          <w:sz w:val="24"/>
          <w:szCs w:val="24"/>
          <w:shd w:val="clear" w:color="auto" w:fill="FFFFFF"/>
        </w:rPr>
        <w:tab/>
      </w:r>
      <w:r w:rsidRPr="00AF3A8F">
        <w:rPr>
          <w:rFonts w:ascii="Times New Roman" w:eastAsia="Times New Roman" w:hAnsi="Times New Roman" w:cs="Times New Roman"/>
          <w:b/>
          <w:sz w:val="24"/>
          <w:szCs w:val="24"/>
          <w:shd w:val="clear" w:color="auto" w:fill="FFFFFF"/>
        </w:rPr>
        <w:t>Privacy and freedom of expression in the EU</w:t>
      </w:r>
    </w:p>
    <w:p w14:paraId="530AA11F" w14:textId="77777777" w:rsidR="00296921" w:rsidRPr="00296921" w:rsidRDefault="00296921" w:rsidP="00296921">
      <w:pPr>
        <w:spacing w:line="480" w:lineRule="auto"/>
        <w:jc w:val="both"/>
        <w:rPr>
          <w:rFonts w:ascii="Times New Roman" w:hAnsi="Times New Roman" w:cs="Times New Roman"/>
          <w:sz w:val="24"/>
          <w:szCs w:val="24"/>
          <w:lang w:val="en-US"/>
        </w:rPr>
      </w:pPr>
      <w:r w:rsidRPr="00296921">
        <w:rPr>
          <w:rFonts w:ascii="Times New Roman" w:hAnsi="Times New Roman" w:cs="Times New Roman"/>
          <w:sz w:val="24"/>
          <w:szCs w:val="24"/>
          <w:lang w:val="en-US"/>
        </w:rPr>
        <w:lastRenderedPageBreak/>
        <w:t xml:space="preserve">The right to freedom of expression is ensured in Article 10 of the European Convention on Human Rights. Passage 2 of Article 10 licenses constraints on the privilege to opportunity of articulation, like section 2 of Article 8. Thus, the privilege to opportunity of </w:t>
      </w:r>
      <w:r>
        <w:rPr>
          <w:rFonts w:ascii="Times New Roman" w:hAnsi="Times New Roman" w:cs="Times New Roman"/>
          <w:sz w:val="24"/>
          <w:szCs w:val="24"/>
          <w:lang w:val="en-US"/>
        </w:rPr>
        <w:t xml:space="preserve">expression </w:t>
      </w:r>
      <w:r w:rsidRPr="00296921">
        <w:rPr>
          <w:rFonts w:ascii="Times New Roman" w:hAnsi="Times New Roman" w:cs="Times New Roman"/>
          <w:sz w:val="24"/>
          <w:szCs w:val="24"/>
          <w:lang w:val="en-US"/>
        </w:rPr>
        <w:t>might be restricted 'for the assurance of the standing or privileges of others', including the privilege to</w:t>
      </w:r>
      <w:r>
        <w:rPr>
          <w:rFonts w:ascii="Times New Roman" w:hAnsi="Times New Roman" w:cs="Times New Roman"/>
          <w:sz w:val="24"/>
          <w:szCs w:val="24"/>
          <w:lang w:val="en-US"/>
        </w:rPr>
        <w:t xml:space="preserve"> privacy</w:t>
      </w:r>
      <w:r w:rsidRPr="00296921">
        <w:rPr>
          <w:rFonts w:ascii="Times New Roman" w:hAnsi="Times New Roman" w:cs="Times New Roman"/>
          <w:sz w:val="24"/>
          <w:szCs w:val="24"/>
          <w:lang w:val="en-US"/>
        </w:rPr>
        <w:t xml:space="preserve">. Article 10 peruses as follows: </w:t>
      </w:r>
    </w:p>
    <w:p w14:paraId="59D3F6C8" w14:textId="77777777" w:rsidR="00296921" w:rsidRDefault="00296921" w:rsidP="00296921">
      <w:pPr>
        <w:pStyle w:val="ListParagraph"/>
        <w:numPr>
          <w:ilvl w:val="0"/>
          <w:numId w:val="15"/>
        </w:numPr>
        <w:spacing w:line="480" w:lineRule="auto"/>
        <w:jc w:val="both"/>
        <w:rPr>
          <w:rFonts w:ascii="Times New Roman" w:hAnsi="Times New Roman" w:cs="Times New Roman"/>
          <w:sz w:val="24"/>
          <w:szCs w:val="24"/>
          <w:lang w:val="en-US"/>
        </w:rPr>
      </w:pPr>
      <w:r w:rsidRPr="00296921">
        <w:rPr>
          <w:rFonts w:ascii="Times New Roman" w:hAnsi="Times New Roman" w:cs="Times New Roman"/>
          <w:sz w:val="24"/>
          <w:szCs w:val="24"/>
          <w:lang w:val="en-US"/>
        </w:rPr>
        <w:t xml:space="preserve">Everyone has the option to opportunity of </w:t>
      </w:r>
      <w:r>
        <w:rPr>
          <w:rFonts w:ascii="Times New Roman" w:hAnsi="Times New Roman" w:cs="Times New Roman"/>
          <w:sz w:val="24"/>
          <w:szCs w:val="24"/>
          <w:lang w:val="en-US"/>
        </w:rPr>
        <w:t>expression</w:t>
      </w:r>
      <w:r w:rsidRPr="00296921">
        <w:rPr>
          <w:rFonts w:ascii="Times New Roman" w:hAnsi="Times New Roman" w:cs="Times New Roman"/>
          <w:sz w:val="24"/>
          <w:szCs w:val="24"/>
          <w:lang w:val="en-US"/>
        </w:rPr>
        <w:t xml:space="preserve">. This privilege will incorporate opportunity to hold feelings and to get and confer data and thoughts without obstruction by open position and paying little mind to wildernesses. This Article will not keep States from requiring the authorizing of broadcasting, TV or film ventures. </w:t>
      </w:r>
    </w:p>
    <w:p w14:paraId="33AF2C4D" w14:textId="77777777" w:rsidR="00296921" w:rsidRPr="00296921" w:rsidRDefault="00296921" w:rsidP="00296921">
      <w:pPr>
        <w:pStyle w:val="ListParagraph"/>
        <w:numPr>
          <w:ilvl w:val="0"/>
          <w:numId w:val="15"/>
        </w:numPr>
        <w:spacing w:line="480" w:lineRule="auto"/>
        <w:jc w:val="both"/>
        <w:rPr>
          <w:rFonts w:ascii="Times New Roman" w:hAnsi="Times New Roman" w:cs="Times New Roman"/>
          <w:sz w:val="24"/>
          <w:szCs w:val="24"/>
          <w:lang w:val="en-US"/>
        </w:rPr>
      </w:pPr>
      <w:r w:rsidRPr="00296921">
        <w:rPr>
          <w:rFonts w:ascii="Times New Roman" w:hAnsi="Times New Roman" w:cs="Times New Roman"/>
          <w:sz w:val="24"/>
          <w:szCs w:val="24"/>
          <w:lang w:val="en-US"/>
        </w:rPr>
        <w:t xml:space="preserve">The exercise of these opportunities, since it conveys with </w:t>
      </w:r>
      <w:proofErr w:type="spellStart"/>
      <w:r w:rsidRPr="00296921">
        <w:rPr>
          <w:rFonts w:ascii="Times New Roman" w:hAnsi="Times New Roman" w:cs="Times New Roman"/>
          <w:sz w:val="24"/>
          <w:szCs w:val="24"/>
          <w:lang w:val="en-US"/>
        </w:rPr>
        <w:t>it</w:t>
      </w:r>
      <w:proofErr w:type="spellEnd"/>
      <w:r w:rsidRPr="00296921">
        <w:rPr>
          <w:rFonts w:ascii="Times New Roman" w:hAnsi="Times New Roman" w:cs="Times New Roman"/>
          <w:sz w:val="24"/>
          <w:szCs w:val="24"/>
          <w:lang w:val="en-US"/>
        </w:rPr>
        <w:t xml:space="preserve"> obligations and duties, might be dependent upon such customs, conditions, limitations or punishments as are endorsed by law and are vital in a popularity based society, in light of a legitimate concern for public safety, regional trustworthiness or public security, for the anticipation of turmoil or wrongdoing, for the insurance of wellbeing or ethics, for the assurance of the standing or privileges of others, for forestalling the exposure of data got in certainty, or for keeping up the power and fair-mindedness of the legal executive.</w:t>
      </w:r>
    </w:p>
    <w:p w14:paraId="6243510D" w14:textId="77777777" w:rsidR="00CA5A4C" w:rsidRPr="001F51E4" w:rsidRDefault="00CA5A4C" w:rsidP="00296921">
      <w:pPr>
        <w:spacing w:line="480" w:lineRule="auto"/>
        <w:jc w:val="both"/>
        <w:rPr>
          <w:rFonts w:ascii="Times New Roman" w:eastAsia="Times New Roman" w:hAnsi="Times New Roman" w:cs="Times New Roman"/>
          <w:sz w:val="24"/>
          <w:szCs w:val="24"/>
          <w:shd w:val="clear" w:color="auto" w:fill="FFFFFF"/>
        </w:rPr>
      </w:pPr>
      <w:r w:rsidRPr="005F728D">
        <w:rPr>
          <w:rFonts w:ascii="Times New Roman" w:eastAsia="Times New Roman" w:hAnsi="Times New Roman" w:cs="Times New Roman"/>
          <w:sz w:val="24"/>
          <w:szCs w:val="24"/>
          <w:shd w:val="clear" w:color="auto" w:fill="FFFFFF"/>
        </w:rPr>
        <w:t>Article 10 does not only protect the ‘speaker’ but also the ‘listener’, who has the right to receive information. As the European Court of Human Rights puts it, ‘the public has a right to receive inf</w:t>
      </w:r>
      <w:r>
        <w:rPr>
          <w:rFonts w:ascii="Times New Roman" w:eastAsia="Times New Roman" w:hAnsi="Times New Roman" w:cs="Times New Roman"/>
          <w:sz w:val="24"/>
          <w:szCs w:val="24"/>
          <w:shd w:val="clear" w:color="auto" w:fill="FFFFFF"/>
        </w:rPr>
        <w:t xml:space="preserve">ormation of general interest.’ (See </w:t>
      </w:r>
      <w:proofErr w:type="spellStart"/>
      <w:r>
        <w:rPr>
          <w:rFonts w:ascii="Times New Roman" w:eastAsia="Times New Roman" w:hAnsi="Times New Roman" w:cs="Times New Roman"/>
          <w:i/>
          <w:sz w:val="24"/>
          <w:szCs w:val="24"/>
          <w:shd w:val="clear" w:color="auto" w:fill="FFFFFF"/>
        </w:rPr>
        <w:t>Tarasasag</w:t>
      </w:r>
      <w:proofErr w:type="spellEnd"/>
      <w:r>
        <w:rPr>
          <w:rFonts w:ascii="Times New Roman" w:eastAsia="Times New Roman" w:hAnsi="Times New Roman" w:cs="Times New Roman"/>
          <w:i/>
          <w:sz w:val="24"/>
          <w:szCs w:val="24"/>
          <w:shd w:val="clear" w:color="auto" w:fill="FFFFFF"/>
        </w:rPr>
        <w:t xml:space="preserve"> v. Hungary </w:t>
      </w:r>
      <w:r>
        <w:rPr>
          <w:rFonts w:ascii="Times New Roman" w:eastAsia="Times New Roman" w:hAnsi="Times New Roman" w:cs="Times New Roman"/>
          <w:sz w:val="24"/>
          <w:szCs w:val="24"/>
          <w:shd w:val="clear" w:color="auto" w:fill="FFFFFF"/>
        </w:rPr>
        <w:t>App no 37374/05 (ECtHR 14 April 2009).</w:t>
      </w:r>
      <w:r w:rsidRPr="005F728D">
        <w:rPr>
          <w:rFonts w:ascii="Times New Roman" w:eastAsia="Times New Roman" w:hAnsi="Times New Roman" w:cs="Times New Roman"/>
          <w:sz w:val="24"/>
          <w:szCs w:val="24"/>
          <w:shd w:val="clear" w:color="auto" w:fill="FFFFFF"/>
        </w:rPr>
        <w:t xml:space="preserve"> </w:t>
      </w:r>
      <w:r w:rsidRPr="001F51E4">
        <w:rPr>
          <w:rFonts w:ascii="Times New Roman" w:eastAsia="Times New Roman" w:hAnsi="Times New Roman" w:cs="Times New Roman"/>
          <w:sz w:val="24"/>
          <w:szCs w:val="24"/>
          <w:shd w:val="clear" w:color="auto" w:fill="FFFFFF"/>
        </w:rPr>
        <w:t>The co</w:t>
      </w:r>
      <w:r>
        <w:rPr>
          <w:rFonts w:ascii="Times New Roman" w:eastAsia="Times New Roman" w:hAnsi="Times New Roman" w:cs="Times New Roman"/>
          <w:sz w:val="24"/>
          <w:szCs w:val="24"/>
          <w:shd w:val="clear" w:color="auto" w:fill="FFFFFF"/>
        </w:rPr>
        <w:t xml:space="preserve">urt likewise takes note of the fact that </w:t>
      </w:r>
      <w:r w:rsidRPr="001F51E4">
        <w:rPr>
          <w:rFonts w:ascii="Times New Roman" w:eastAsia="Times New Roman" w:hAnsi="Times New Roman" w:cs="Times New Roman"/>
          <w:sz w:val="24"/>
          <w:szCs w:val="24"/>
          <w:shd w:val="clear" w:color="auto" w:fill="FFFFFF"/>
        </w:rPr>
        <w:t xml:space="preserve">Article 10 applies not exclusively to the substance of data yet in addition to the methods for transmission or gathering since any limitation forced on the methods fundamentally meddles with the option to get and bestow data.' Moreover, 'the web assumes a significant part in upgrading the community's to news and working with the </w:t>
      </w:r>
      <w:r w:rsidRPr="001F51E4">
        <w:rPr>
          <w:rFonts w:ascii="Times New Roman" w:eastAsia="Times New Roman" w:hAnsi="Times New Roman" w:cs="Times New Roman"/>
          <w:sz w:val="24"/>
          <w:szCs w:val="24"/>
          <w:shd w:val="clear" w:color="auto" w:fill="FFFFFF"/>
        </w:rPr>
        <w:lastRenderedPageBreak/>
        <w:t>sharing and spread of data by and large (</w:t>
      </w:r>
      <w:proofErr w:type="gramStart"/>
      <w:r w:rsidRPr="001F51E4">
        <w:rPr>
          <w:rFonts w:ascii="Times New Roman" w:eastAsia="Times New Roman" w:hAnsi="Times New Roman" w:cs="Times New Roman"/>
          <w:sz w:val="24"/>
          <w:szCs w:val="24"/>
          <w:shd w:val="clear" w:color="auto" w:fill="FFFFFF"/>
        </w:rPr>
        <w:t>… ).'</w:t>
      </w:r>
      <w:proofErr w:type="gramEnd"/>
      <w:r w:rsidRPr="001F51E4">
        <w:rPr>
          <w:rFonts w:ascii="Times New Roman" w:eastAsia="Times New Roman" w:hAnsi="Times New Roman" w:cs="Times New Roman"/>
          <w:sz w:val="24"/>
          <w:szCs w:val="24"/>
          <w:shd w:val="clear" w:color="auto" w:fill="FFFFFF"/>
        </w:rPr>
        <w:t xml:space="preserve"> Or as the European Court of Human Rights featured for another situation, 'client created expressive action on the Internet gives a remarkable stage to the activity of opportunity of articulation.' (</w:t>
      </w:r>
      <w:proofErr w:type="spellStart"/>
      <w:r w:rsidRPr="001F51E4">
        <w:rPr>
          <w:rFonts w:ascii="Times New Roman" w:eastAsia="Times New Roman" w:hAnsi="Times New Roman" w:cs="Times New Roman"/>
          <w:sz w:val="24"/>
          <w:szCs w:val="24"/>
          <w:shd w:val="clear" w:color="auto" w:fill="FFFFFF"/>
        </w:rPr>
        <w:t>Delfi</w:t>
      </w:r>
      <w:proofErr w:type="spellEnd"/>
      <w:r w:rsidRPr="001F51E4">
        <w:rPr>
          <w:rFonts w:ascii="Times New Roman" w:eastAsia="Times New Roman" w:hAnsi="Times New Roman" w:cs="Times New Roman"/>
          <w:sz w:val="24"/>
          <w:szCs w:val="24"/>
          <w:shd w:val="clear" w:color="auto" w:fill="FFFFFF"/>
        </w:rPr>
        <w:t xml:space="preserve"> v Estonia Ap no 64569/09 (ECtHR 16 June 2015; para 110). </w:t>
      </w:r>
    </w:p>
    <w:p w14:paraId="4B8939B6" w14:textId="77777777" w:rsidR="00CA5A4C" w:rsidRPr="001F51E4" w:rsidRDefault="00CA5A4C" w:rsidP="00CA5A4C">
      <w:pPr>
        <w:spacing w:line="480" w:lineRule="auto"/>
        <w:jc w:val="both"/>
        <w:rPr>
          <w:rFonts w:ascii="Times New Roman" w:eastAsia="Times New Roman" w:hAnsi="Times New Roman" w:cs="Times New Roman"/>
          <w:sz w:val="24"/>
          <w:szCs w:val="24"/>
          <w:shd w:val="clear" w:color="auto" w:fill="FFFFFF"/>
        </w:rPr>
      </w:pPr>
      <w:r w:rsidRPr="001F51E4">
        <w:rPr>
          <w:rFonts w:ascii="Times New Roman" w:eastAsia="Times New Roman" w:hAnsi="Times New Roman" w:cs="Times New Roman"/>
          <w:sz w:val="24"/>
          <w:szCs w:val="24"/>
          <w:shd w:val="clear" w:color="auto" w:fill="FFFFFF"/>
        </w:rPr>
        <w:t>Security and opportunity of articulation have equivalent load for the situation law of the European Court of Human Rights: 'as an issue of rule these rights merit equivalent regard.' It relies upon the conditions in a specific case which right ought to win. The court has built up an enormous collection of case law on adjusting protection and opportunity of articulation. The court adopts a nuanced strategy, considering all conditions of a case (</w:t>
      </w:r>
      <w:proofErr w:type="spellStart"/>
      <w:r w:rsidRPr="001F51E4">
        <w:rPr>
          <w:rFonts w:ascii="Times New Roman" w:eastAsia="Times New Roman" w:hAnsi="Times New Roman" w:cs="Times New Roman"/>
          <w:sz w:val="24"/>
          <w:szCs w:val="24"/>
          <w:shd w:val="clear" w:color="auto" w:fill="FFFFFF"/>
        </w:rPr>
        <w:t>Oethimer</w:t>
      </w:r>
      <w:proofErr w:type="spellEnd"/>
      <w:r w:rsidRPr="001F51E4">
        <w:rPr>
          <w:rFonts w:ascii="Times New Roman" w:eastAsia="Times New Roman" w:hAnsi="Times New Roman" w:cs="Times New Roman"/>
          <w:sz w:val="24"/>
          <w:szCs w:val="24"/>
          <w:shd w:val="clear" w:color="auto" w:fill="FFFFFF"/>
        </w:rPr>
        <w:t xml:space="preserve">, 2007). </w:t>
      </w:r>
    </w:p>
    <w:p w14:paraId="6A77DAB9" w14:textId="77777777" w:rsidR="00CA5A4C" w:rsidRPr="001F51E4" w:rsidRDefault="00CA5A4C" w:rsidP="00CA5A4C">
      <w:pPr>
        <w:spacing w:line="480" w:lineRule="auto"/>
        <w:jc w:val="both"/>
        <w:rPr>
          <w:rFonts w:ascii="Times New Roman" w:eastAsia="Times New Roman" w:hAnsi="Times New Roman" w:cs="Times New Roman"/>
          <w:sz w:val="24"/>
          <w:szCs w:val="24"/>
          <w:shd w:val="clear" w:color="auto" w:fill="FFFFFF"/>
        </w:rPr>
      </w:pPr>
      <w:r w:rsidRPr="001F51E4">
        <w:rPr>
          <w:rFonts w:ascii="Times New Roman" w:eastAsia="Times New Roman" w:hAnsi="Times New Roman" w:cs="Times New Roman"/>
          <w:sz w:val="24"/>
          <w:szCs w:val="24"/>
          <w:shd w:val="clear" w:color="auto" w:fill="FFFFFF"/>
        </w:rPr>
        <w:t xml:space="preserve">To adjust protection and opportunity of articulation, the European Court of Human Rights has built up a bunch of rules. For example, articulation that propels public discussion gets additional assurance in the legal dispute's law: a 'fundamental standard is the commitment made by photographs or articles in the press to a discussion of general interest.' And if a distribution concerns a lawmaker or a comparative individual of note, as opposed to a common resident, the European Court of Human Rights is bound to decide that opportunity of articulation exceeds security, as it is fundamental for majority rule government </w:t>
      </w:r>
    </w:p>
    <w:p w14:paraId="130EE2B9" w14:textId="77777777" w:rsidR="00CA5A4C" w:rsidRPr="001F51E4" w:rsidRDefault="00CA5A4C" w:rsidP="00CA5A4C">
      <w:pPr>
        <w:spacing w:line="480" w:lineRule="auto"/>
        <w:jc w:val="both"/>
        <w:rPr>
          <w:rFonts w:ascii="Times New Roman" w:eastAsia="Times New Roman" w:hAnsi="Times New Roman" w:cs="Times New Roman"/>
          <w:sz w:val="24"/>
          <w:szCs w:val="24"/>
          <w:shd w:val="clear" w:color="auto" w:fill="FFFFFF"/>
        </w:rPr>
      </w:pPr>
      <w:r w:rsidRPr="001F51E4">
        <w:rPr>
          <w:rFonts w:ascii="Times New Roman" w:eastAsia="Times New Roman" w:hAnsi="Times New Roman" w:cs="Times New Roman"/>
          <w:sz w:val="24"/>
          <w:szCs w:val="24"/>
          <w:shd w:val="clear" w:color="auto" w:fill="FFFFFF"/>
        </w:rPr>
        <w:t xml:space="preserve">The European Court of Human Rights reaffirms that opportunity of articulation can be restricted considering the privileges of others, like protection. On account of Axel Springer AG v Germany (App no. 39954/08; ECtHR 7 February 2012, para 78). The court concurs with the German courts' appraisal that Springer's sole interest recorded as a hard copy about the entertainer was that he was a notable entertainer who was captured. In any case, the court underscores that he was captured in broad daylight, during the Oktoberfest. Also, the entertainer had uncovered insights regarding his </w:t>
      </w:r>
      <w:r w:rsidRPr="001F51E4">
        <w:rPr>
          <w:rFonts w:ascii="Times New Roman" w:eastAsia="Times New Roman" w:hAnsi="Times New Roman" w:cs="Times New Roman"/>
          <w:sz w:val="24"/>
          <w:szCs w:val="24"/>
          <w:shd w:val="clear" w:color="auto" w:fill="FFFFFF"/>
        </w:rPr>
        <w:lastRenderedPageBreak/>
        <w:t>private life in various meetings. In this manner, his real assumpt</w:t>
      </w:r>
      <w:r w:rsidR="000E5D8F">
        <w:rPr>
          <w:rFonts w:ascii="Times New Roman" w:eastAsia="Times New Roman" w:hAnsi="Times New Roman" w:cs="Times New Roman"/>
          <w:sz w:val="24"/>
          <w:szCs w:val="24"/>
          <w:shd w:val="clear" w:color="auto" w:fill="FFFFFF"/>
        </w:rPr>
        <w:t>ion for protection was reduced.</w:t>
      </w:r>
      <w:r w:rsidRPr="001F51E4">
        <w:rPr>
          <w:rFonts w:ascii="Times New Roman" w:eastAsia="Times New Roman" w:hAnsi="Times New Roman" w:cs="Times New Roman"/>
          <w:sz w:val="24"/>
          <w:szCs w:val="24"/>
          <w:shd w:val="clear" w:color="auto" w:fill="FFFFFF"/>
        </w:rPr>
        <w:t xml:space="preserve"> Furthermore, the distributions had an adequate real premise. </w:t>
      </w:r>
    </w:p>
    <w:p w14:paraId="3D1C7BD2" w14:textId="77777777" w:rsidR="00CA5A4C" w:rsidRPr="001F51E4" w:rsidRDefault="00CA5A4C" w:rsidP="00CA5A4C">
      <w:pPr>
        <w:spacing w:line="480" w:lineRule="auto"/>
        <w:jc w:val="both"/>
        <w:rPr>
          <w:rFonts w:ascii="Times New Roman" w:eastAsia="Times New Roman" w:hAnsi="Times New Roman" w:cs="Times New Roman"/>
          <w:sz w:val="24"/>
          <w:szCs w:val="24"/>
          <w:shd w:val="clear" w:color="auto" w:fill="FFFFFF"/>
        </w:rPr>
      </w:pPr>
      <w:r w:rsidRPr="001F51E4">
        <w:rPr>
          <w:rFonts w:ascii="Times New Roman" w:eastAsia="Times New Roman" w:hAnsi="Times New Roman" w:cs="Times New Roman"/>
          <w:sz w:val="24"/>
          <w:szCs w:val="24"/>
          <w:shd w:val="clear" w:color="auto" w:fill="FFFFFF"/>
        </w:rPr>
        <w:t xml:space="preserve">As per the European Court of Human Rights, an adjusting exercise was required between the distributer's entitlement to opportunity of articulation, and the entertainer's entitlement to security. The court says 'there isn't anything to propose that such an adjusting exercise was not attempted' by Springer. As Springer had gotten the data about the entertainer from the police, it didn't have solid justification for accepting that it should safeguard his secrecy. Along these lines, says the court, Springer didn't commit fraud. Moreover, Springer's distributions didn't 'uncover insights regarding [the actor's] private life, yet basically concerned the conditions of and occasions following his capture'. Nor did the distributions contain trashing articulation or unconfirmed claim. </w:t>
      </w:r>
    </w:p>
    <w:p w14:paraId="08C6EC01" w14:textId="77777777" w:rsidR="00CA5A4C" w:rsidRDefault="00CA5A4C" w:rsidP="00CA5A4C">
      <w:pPr>
        <w:spacing w:line="480" w:lineRule="auto"/>
        <w:jc w:val="both"/>
        <w:rPr>
          <w:rFonts w:ascii="Times New Roman" w:eastAsia="Times New Roman" w:hAnsi="Times New Roman" w:cs="Times New Roman"/>
          <w:sz w:val="24"/>
          <w:szCs w:val="24"/>
          <w:shd w:val="clear" w:color="auto" w:fill="FFFFFF"/>
        </w:rPr>
      </w:pPr>
      <w:r w:rsidRPr="001F51E4">
        <w:rPr>
          <w:rFonts w:ascii="Times New Roman" w:eastAsia="Times New Roman" w:hAnsi="Times New Roman" w:cs="Times New Roman"/>
          <w:sz w:val="24"/>
          <w:szCs w:val="24"/>
          <w:shd w:val="clear" w:color="auto" w:fill="FFFFFF"/>
        </w:rPr>
        <w:t>As to seriousness of the assents forced on Springer, the court takes note of that 'albeit these were tolerant, they were equipped for chillingly affecting the candidate organization.' The European Court of Human Rights infers that Germany abused the privilege to opportunity of articulation of the distributer Springer. So, Springer's opportunity of articulation right wins, for this situation, over the entertainer's protection right.</w:t>
      </w:r>
    </w:p>
    <w:p w14:paraId="52588521" w14:textId="77777777" w:rsidR="00F14797" w:rsidRDefault="00F14797" w:rsidP="00CA5A4C">
      <w:pPr>
        <w:spacing w:line="480" w:lineRule="auto"/>
        <w:jc w:val="both"/>
        <w:rPr>
          <w:rFonts w:ascii="Times New Roman" w:eastAsia="Times New Roman" w:hAnsi="Times New Roman" w:cs="Times New Roman"/>
          <w:sz w:val="24"/>
          <w:szCs w:val="24"/>
          <w:shd w:val="clear" w:color="auto" w:fill="FFFFFF"/>
        </w:rPr>
      </w:pPr>
    </w:p>
    <w:p w14:paraId="28F8279E" w14:textId="77777777" w:rsidR="00F14797" w:rsidRPr="00F14797" w:rsidRDefault="00F14797" w:rsidP="00F14797">
      <w:pPr>
        <w:spacing w:line="480" w:lineRule="auto"/>
        <w:jc w:val="both"/>
        <w:rPr>
          <w:rFonts w:ascii="Times New Roman" w:eastAsia="Times New Roman" w:hAnsi="Times New Roman" w:cs="Times New Roman"/>
          <w:sz w:val="24"/>
          <w:szCs w:val="24"/>
          <w:shd w:val="clear" w:color="auto" w:fill="FFFFFF"/>
        </w:rPr>
      </w:pPr>
      <w:r w:rsidRPr="00F14797">
        <w:rPr>
          <w:rFonts w:ascii="Times New Roman" w:eastAsia="Times New Roman" w:hAnsi="Times New Roman" w:cs="Times New Roman"/>
          <w:sz w:val="24"/>
          <w:szCs w:val="24"/>
          <w:shd w:val="clear" w:color="auto" w:fill="FFFFFF"/>
        </w:rPr>
        <w:t xml:space="preserve">In this way, the European Convention on Human Rights secures both </w:t>
      </w:r>
      <w:r>
        <w:rPr>
          <w:rFonts w:ascii="Times New Roman" w:eastAsia="Times New Roman" w:hAnsi="Times New Roman" w:cs="Times New Roman"/>
          <w:sz w:val="24"/>
          <w:szCs w:val="24"/>
          <w:shd w:val="clear" w:color="auto" w:fill="FFFFFF"/>
        </w:rPr>
        <w:t xml:space="preserve">privacy </w:t>
      </w:r>
      <w:r w:rsidRPr="00F14797">
        <w:rPr>
          <w:rFonts w:ascii="Times New Roman" w:eastAsia="Times New Roman" w:hAnsi="Times New Roman" w:cs="Times New Roman"/>
          <w:sz w:val="24"/>
          <w:szCs w:val="24"/>
          <w:shd w:val="clear" w:color="auto" w:fill="FFFFFF"/>
        </w:rPr>
        <w:t xml:space="preserve">and </w:t>
      </w:r>
      <w:r>
        <w:rPr>
          <w:rFonts w:ascii="Times New Roman" w:eastAsia="Times New Roman" w:hAnsi="Times New Roman" w:cs="Times New Roman"/>
          <w:sz w:val="24"/>
          <w:szCs w:val="24"/>
          <w:shd w:val="clear" w:color="auto" w:fill="FFFFFF"/>
        </w:rPr>
        <w:t xml:space="preserve">freedom </w:t>
      </w:r>
      <w:r w:rsidRPr="00F14797">
        <w:rPr>
          <w:rFonts w:ascii="Times New Roman" w:eastAsia="Times New Roman" w:hAnsi="Times New Roman" w:cs="Times New Roman"/>
          <w:sz w:val="24"/>
          <w:szCs w:val="24"/>
          <w:shd w:val="clear" w:color="auto" w:fill="FFFFFF"/>
        </w:rPr>
        <w:t xml:space="preserve">of </w:t>
      </w:r>
      <w:r>
        <w:rPr>
          <w:rFonts w:ascii="Times New Roman" w:eastAsia="Times New Roman" w:hAnsi="Times New Roman" w:cs="Times New Roman"/>
          <w:sz w:val="24"/>
          <w:szCs w:val="24"/>
          <w:shd w:val="clear" w:color="auto" w:fill="FFFFFF"/>
        </w:rPr>
        <w:t>expression</w:t>
      </w:r>
      <w:r w:rsidRPr="00F14797">
        <w:rPr>
          <w:rFonts w:ascii="Times New Roman" w:eastAsia="Times New Roman" w:hAnsi="Times New Roman" w:cs="Times New Roman"/>
          <w:sz w:val="24"/>
          <w:szCs w:val="24"/>
          <w:shd w:val="clear" w:color="auto" w:fill="FFFFFF"/>
        </w:rPr>
        <w:t xml:space="preserve">. The Convention's </w:t>
      </w:r>
      <w:r>
        <w:rPr>
          <w:rFonts w:ascii="Times New Roman" w:eastAsia="Times New Roman" w:hAnsi="Times New Roman" w:cs="Times New Roman"/>
          <w:sz w:val="24"/>
          <w:szCs w:val="24"/>
          <w:shd w:val="clear" w:color="auto" w:fill="FFFFFF"/>
        </w:rPr>
        <w:t xml:space="preserve">privacy </w:t>
      </w:r>
      <w:r w:rsidRPr="00F14797">
        <w:rPr>
          <w:rFonts w:ascii="Times New Roman" w:eastAsia="Times New Roman" w:hAnsi="Times New Roman" w:cs="Times New Roman"/>
          <w:sz w:val="24"/>
          <w:szCs w:val="24"/>
          <w:shd w:val="clear" w:color="auto" w:fill="FFFFFF"/>
        </w:rPr>
        <w:t xml:space="preserve">and </w:t>
      </w:r>
      <w:r>
        <w:rPr>
          <w:rFonts w:ascii="Times New Roman" w:eastAsia="Times New Roman" w:hAnsi="Times New Roman" w:cs="Times New Roman"/>
          <w:sz w:val="24"/>
          <w:szCs w:val="24"/>
          <w:shd w:val="clear" w:color="auto" w:fill="FFFFFF"/>
        </w:rPr>
        <w:t xml:space="preserve">freedom </w:t>
      </w:r>
      <w:r w:rsidRPr="00F14797">
        <w:rPr>
          <w:rFonts w:ascii="Times New Roman" w:eastAsia="Times New Roman" w:hAnsi="Times New Roman" w:cs="Times New Roman"/>
          <w:sz w:val="24"/>
          <w:szCs w:val="24"/>
          <w:shd w:val="clear" w:color="auto" w:fill="FFFFFF"/>
        </w:rPr>
        <w:t xml:space="preserve">of </w:t>
      </w:r>
      <w:r>
        <w:rPr>
          <w:rFonts w:ascii="Times New Roman" w:eastAsia="Times New Roman" w:hAnsi="Times New Roman" w:cs="Times New Roman"/>
          <w:sz w:val="24"/>
          <w:szCs w:val="24"/>
          <w:shd w:val="clear" w:color="auto" w:fill="FFFFFF"/>
        </w:rPr>
        <w:t xml:space="preserve">expression </w:t>
      </w:r>
      <w:r w:rsidRPr="00F14797">
        <w:rPr>
          <w:rFonts w:ascii="Times New Roman" w:eastAsia="Times New Roman" w:hAnsi="Times New Roman" w:cs="Times New Roman"/>
          <w:sz w:val="24"/>
          <w:szCs w:val="24"/>
          <w:shd w:val="clear" w:color="auto" w:fill="FFFFFF"/>
        </w:rPr>
        <w:t xml:space="preserve">rights can have a level impact, which implies that these rights are likewise significant in questions among residents. The European Court of Human Rights says protection and opportunity of articulation are similarly significant. </w:t>
      </w:r>
    </w:p>
    <w:p w14:paraId="5314B010" w14:textId="77777777" w:rsidR="00F14797" w:rsidRPr="00F14797" w:rsidRDefault="00F14797" w:rsidP="00F14797">
      <w:pPr>
        <w:spacing w:line="480" w:lineRule="auto"/>
        <w:jc w:val="both"/>
        <w:rPr>
          <w:rFonts w:ascii="Times New Roman" w:eastAsia="Times New Roman" w:hAnsi="Times New Roman" w:cs="Times New Roman"/>
          <w:b/>
          <w:sz w:val="24"/>
          <w:szCs w:val="24"/>
          <w:shd w:val="clear" w:color="auto" w:fill="FFFFFF"/>
        </w:rPr>
      </w:pPr>
      <w:r w:rsidRPr="00F14797">
        <w:rPr>
          <w:rFonts w:ascii="Times New Roman" w:eastAsia="Times New Roman" w:hAnsi="Times New Roman" w:cs="Times New Roman"/>
          <w:b/>
          <w:sz w:val="24"/>
          <w:szCs w:val="24"/>
          <w:shd w:val="clear" w:color="auto" w:fill="FFFFFF"/>
        </w:rPr>
        <w:t>2.8</w:t>
      </w:r>
      <w:r w:rsidRPr="00F14797">
        <w:rPr>
          <w:rFonts w:ascii="Times New Roman" w:eastAsia="Times New Roman" w:hAnsi="Times New Roman" w:cs="Times New Roman"/>
          <w:b/>
          <w:sz w:val="24"/>
          <w:szCs w:val="24"/>
          <w:shd w:val="clear" w:color="auto" w:fill="FFFFFF"/>
        </w:rPr>
        <w:tab/>
        <w:t xml:space="preserve">Conceptual Framework </w:t>
      </w:r>
    </w:p>
    <w:p w14:paraId="5BB34395" w14:textId="77777777" w:rsidR="00F14797" w:rsidRPr="00F14797" w:rsidRDefault="00F14797" w:rsidP="00F14797">
      <w:pPr>
        <w:spacing w:line="480" w:lineRule="auto"/>
        <w:jc w:val="both"/>
        <w:rPr>
          <w:rFonts w:ascii="Times New Roman" w:eastAsia="Times New Roman" w:hAnsi="Times New Roman" w:cs="Times New Roman"/>
          <w:sz w:val="24"/>
          <w:szCs w:val="24"/>
          <w:shd w:val="clear" w:color="auto" w:fill="FFFFFF"/>
        </w:rPr>
      </w:pPr>
      <w:r w:rsidRPr="00F14797">
        <w:rPr>
          <w:rFonts w:ascii="Times New Roman" w:eastAsia="Times New Roman" w:hAnsi="Times New Roman" w:cs="Times New Roman"/>
          <w:sz w:val="24"/>
          <w:szCs w:val="24"/>
          <w:shd w:val="clear" w:color="auto" w:fill="FFFFFF"/>
        </w:rPr>
        <w:lastRenderedPageBreak/>
        <w:t xml:space="preserve">The ambits of this investigation falls into four virtual calculated structure which incorporate the </w:t>
      </w:r>
      <w:r>
        <w:rPr>
          <w:rFonts w:ascii="Times New Roman" w:eastAsia="Times New Roman" w:hAnsi="Times New Roman" w:cs="Times New Roman"/>
          <w:sz w:val="24"/>
          <w:szCs w:val="24"/>
          <w:shd w:val="clear" w:color="auto" w:fill="FFFFFF"/>
        </w:rPr>
        <w:t>right to privacy</w:t>
      </w:r>
      <w:r w:rsidRPr="00F14797">
        <w:rPr>
          <w:rFonts w:ascii="Times New Roman" w:eastAsia="Times New Roman" w:hAnsi="Times New Roman" w:cs="Times New Roman"/>
          <w:sz w:val="24"/>
          <w:szCs w:val="24"/>
          <w:shd w:val="clear" w:color="auto" w:fill="FFFFFF"/>
        </w:rPr>
        <w:t xml:space="preserve">, the ways to deal with information security and insurance as given by the GDPR in the EU, </w:t>
      </w:r>
      <w:r>
        <w:rPr>
          <w:rFonts w:ascii="Times New Roman" w:eastAsia="Times New Roman" w:hAnsi="Times New Roman" w:cs="Times New Roman"/>
          <w:sz w:val="24"/>
          <w:szCs w:val="24"/>
          <w:shd w:val="clear" w:color="auto" w:fill="FFFFFF"/>
        </w:rPr>
        <w:t xml:space="preserve">privacy </w:t>
      </w:r>
      <w:r w:rsidRPr="00F14797">
        <w:rPr>
          <w:rFonts w:ascii="Times New Roman" w:eastAsia="Times New Roman" w:hAnsi="Times New Roman" w:cs="Times New Roman"/>
          <w:sz w:val="24"/>
          <w:szCs w:val="24"/>
          <w:shd w:val="clear" w:color="auto" w:fill="FFFFFF"/>
        </w:rPr>
        <w:t xml:space="preserve">and </w:t>
      </w:r>
      <w:r>
        <w:rPr>
          <w:rFonts w:ascii="Times New Roman" w:eastAsia="Times New Roman" w:hAnsi="Times New Roman" w:cs="Times New Roman"/>
          <w:sz w:val="24"/>
          <w:szCs w:val="24"/>
          <w:shd w:val="clear" w:color="auto" w:fill="FFFFFF"/>
        </w:rPr>
        <w:t>freedom of expression</w:t>
      </w:r>
      <w:r w:rsidRPr="00F14797">
        <w:rPr>
          <w:rFonts w:ascii="Times New Roman" w:eastAsia="Times New Roman" w:hAnsi="Times New Roman" w:cs="Times New Roman"/>
          <w:sz w:val="24"/>
          <w:szCs w:val="24"/>
          <w:shd w:val="clear" w:color="auto" w:fill="FFFFFF"/>
        </w:rPr>
        <w:t xml:space="preserve">, and the difficulties of information protection and assurance. These basic components are appropriate ideas that will be dissected throughout this work. </w:t>
      </w:r>
    </w:p>
    <w:p w14:paraId="073488F1" w14:textId="77777777" w:rsidR="00F14797" w:rsidRPr="00F14797" w:rsidRDefault="00F14797" w:rsidP="00F14797">
      <w:pPr>
        <w:spacing w:line="480" w:lineRule="auto"/>
        <w:jc w:val="both"/>
        <w:rPr>
          <w:rFonts w:ascii="Times New Roman" w:eastAsia="Times New Roman" w:hAnsi="Times New Roman" w:cs="Times New Roman"/>
          <w:sz w:val="24"/>
          <w:szCs w:val="24"/>
          <w:shd w:val="clear" w:color="auto" w:fill="FFFFFF"/>
        </w:rPr>
      </w:pPr>
      <w:r w:rsidRPr="00F14797">
        <w:rPr>
          <w:rFonts w:ascii="Times New Roman" w:eastAsia="Times New Roman" w:hAnsi="Times New Roman" w:cs="Times New Roman"/>
          <w:sz w:val="24"/>
          <w:szCs w:val="24"/>
          <w:shd w:val="clear" w:color="auto" w:fill="FFFFFF"/>
        </w:rPr>
        <w:t>It can likewise be surmised from the above layout that there exists a causal connection between the</w:t>
      </w:r>
      <w:r>
        <w:rPr>
          <w:rFonts w:ascii="Times New Roman" w:eastAsia="Times New Roman" w:hAnsi="Times New Roman" w:cs="Times New Roman"/>
          <w:sz w:val="24"/>
          <w:szCs w:val="24"/>
          <w:shd w:val="clear" w:color="auto" w:fill="FFFFFF"/>
        </w:rPr>
        <w:t xml:space="preserve"> right to privacy</w:t>
      </w:r>
      <w:r w:rsidRPr="00F14797">
        <w:rPr>
          <w:rFonts w:ascii="Times New Roman" w:eastAsia="Times New Roman" w:hAnsi="Times New Roman" w:cs="Times New Roman"/>
          <w:sz w:val="24"/>
          <w:szCs w:val="24"/>
          <w:shd w:val="clear" w:color="auto" w:fill="FFFFFF"/>
        </w:rPr>
        <w:t xml:space="preserve">, </w:t>
      </w:r>
      <w:r>
        <w:rPr>
          <w:rFonts w:ascii="Times New Roman" w:eastAsia="Times New Roman" w:hAnsi="Times New Roman" w:cs="Times New Roman"/>
          <w:sz w:val="24"/>
          <w:szCs w:val="24"/>
          <w:shd w:val="clear" w:color="auto" w:fill="FFFFFF"/>
        </w:rPr>
        <w:t>data protection</w:t>
      </w:r>
      <w:r w:rsidRPr="00F14797">
        <w:rPr>
          <w:rFonts w:ascii="Times New Roman" w:eastAsia="Times New Roman" w:hAnsi="Times New Roman" w:cs="Times New Roman"/>
          <w:sz w:val="24"/>
          <w:szCs w:val="24"/>
          <w:shd w:val="clear" w:color="auto" w:fill="FFFFFF"/>
        </w:rPr>
        <w:t xml:space="preserve">, and </w:t>
      </w:r>
      <w:r>
        <w:rPr>
          <w:rFonts w:ascii="Times New Roman" w:eastAsia="Times New Roman" w:hAnsi="Times New Roman" w:cs="Times New Roman"/>
          <w:sz w:val="24"/>
          <w:szCs w:val="24"/>
          <w:shd w:val="clear" w:color="auto" w:fill="FFFFFF"/>
        </w:rPr>
        <w:t>freedom of expression</w:t>
      </w:r>
      <w:r w:rsidRPr="00F14797">
        <w:rPr>
          <w:rFonts w:ascii="Times New Roman" w:eastAsia="Times New Roman" w:hAnsi="Times New Roman" w:cs="Times New Roman"/>
          <w:sz w:val="24"/>
          <w:szCs w:val="24"/>
          <w:shd w:val="clear" w:color="auto" w:fill="FFFFFF"/>
        </w:rPr>
        <w:t>, as this will thusly, essentially achieve the current methodologies that have been used in guaranteeing these above expressed ideas. Besides, this has not been without difficulties, as investigated from d</w:t>
      </w:r>
      <w:r>
        <w:rPr>
          <w:rFonts w:ascii="Times New Roman" w:eastAsia="Times New Roman" w:hAnsi="Times New Roman" w:cs="Times New Roman"/>
          <w:sz w:val="24"/>
          <w:szCs w:val="24"/>
          <w:shd w:val="clear" w:color="auto" w:fill="FFFFFF"/>
        </w:rPr>
        <w:t>ifferent writing, the GDPR do not</w:t>
      </w:r>
      <w:r w:rsidRPr="00F14797">
        <w:rPr>
          <w:rFonts w:ascii="Times New Roman" w:eastAsia="Times New Roman" w:hAnsi="Times New Roman" w:cs="Times New Roman"/>
          <w:sz w:val="24"/>
          <w:szCs w:val="24"/>
          <w:shd w:val="clear" w:color="auto" w:fill="FFFFFF"/>
        </w:rPr>
        <w:t xml:space="preserve"> appear to be adequate to address the circumstance, along these lines, the requirement for the examination. </w:t>
      </w:r>
    </w:p>
    <w:p w14:paraId="057648EA" w14:textId="77777777" w:rsidR="00F14797" w:rsidRPr="00F14797" w:rsidRDefault="00F14797" w:rsidP="00F14797">
      <w:pPr>
        <w:spacing w:line="480" w:lineRule="auto"/>
        <w:jc w:val="both"/>
        <w:rPr>
          <w:rFonts w:ascii="Times New Roman" w:eastAsia="Times New Roman" w:hAnsi="Times New Roman" w:cs="Times New Roman"/>
          <w:sz w:val="24"/>
          <w:szCs w:val="24"/>
          <w:shd w:val="clear" w:color="auto" w:fill="FFFFFF"/>
        </w:rPr>
      </w:pPr>
      <w:r w:rsidRPr="00F14797">
        <w:rPr>
          <w:rFonts w:ascii="Times New Roman" w:eastAsia="Times New Roman" w:hAnsi="Times New Roman" w:cs="Times New Roman"/>
          <w:sz w:val="24"/>
          <w:szCs w:val="24"/>
          <w:shd w:val="clear" w:color="auto" w:fill="FFFFFF"/>
        </w:rPr>
        <w:t>This calculated system was gotten from the goals of this exploration and further discoveries will be done utilizing auxiliary sources which will be used in setting up the general result of the examination to propose fitting arrangements, with the guide of s</w:t>
      </w:r>
      <w:r w:rsidR="00AB463D">
        <w:rPr>
          <w:rFonts w:ascii="Times New Roman" w:eastAsia="Times New Roman" w:hAnsi="Times New Roman" w:cs="Times New Roman"/>
          <w:sz w:val="24"/>
          <w:szCs w:val="24"/>
          <w:shd w:val="clear" w:color="auto" w:fill="FFFFFF"/>
        </w:rPr>
        <w:t xml:space="preserve">uitable components to guarantee </w:t>
      </w:r>
      <w:r w:rsidRPr="00F14797">
        <w:rPr>
          <w:rFonts w:ascii="Times New Roman" w:eastAsia="Times New Roman" w:hAnsi="Times New Roman" w:cs="Times New Roman"/>
          <w:sz w:val="24"/>
          <w:szCs w:val="24"/>
          <w:shd w:val="clear" w:color="auto" w:fill="FFFFFF"/>
        </w:rPr>
        <w:t xml:space="preserve">satisfactory information insurance, and right to security without misuse or difficulties, hence, coming to a consistent end result. </w:t>
      </w:r>
    </w:p>
    <w:p w14:paraId="25D7F7CD" w14:textId="77777777" w:rsidR="00F14797" w:rsidRPr="00F14797" w:rsidRDefault="00F14797" w:rsidP="00F14797">
      <w:pPr>
        <w:spacing w:line="480" w:lineRule="auto"/>
        <w:jc w:val="both"/>
        <w:rPr>
          <w:rFonts w:ascii="Times New Roman" w:eastAsia="Times New Roman" w:hAnsi="Times New Roman" w:cs="Times New Roman"/>
          <w:sz w:val="24"/>
          <w:szCs w:val="24"/>
          <w:shd w:val="clear" w:color="auto" w:fill="FFFFFF"/>
        </w:rPr>
      </w:pPr>
    </w:p>
    <w:p w14:paraId="694A2F30" w14:textId="77777777" w:rsidR="00F14797" w:rsidRDefault="00F14797" w:rsidP="00F14797">
      <w:pPr>
        <w:spacing w:line="480" w:lineRule="auto"/>
        <w:jc w:val="both"/>
        <w:rPr>
          <w:rFonts w:ascii="Times New Roman" w:eastAsia="Times New Roman" w:hAnsi="Times New Roman" w:cs="Times New Roman"/>
          <w:sz w:val="24"/>
          <w:szCs w:val="24"/>
          <w:shd w:val="clear" w:color="auto" w:fill="FFFFFF"/>
        </w:rPr>
      </w:pPr>
      <w:r w:rsidRPr="00F14797">
        <w:rPr>
          <w:rFonts w:ascii="Times New Roman" w:eastAsia="Times New Roman" w:hAnsi="Times New Roman" w:cs="Times New Roman"/>
          <w:sz w:val="24"/>
          <w:szCs w:val="24"/>
          <w:shd w:val="clear" w:color="auto" w:fill="FFFFFF"/>
        </w:rPr>
        <w:t xml:space="preserve">Taking into account the abovementioned, the accompanying </w:t>
      </w:r>
      <w:r w:rsidR="00AB463D">
        <w:rPr>
          <w:rFonts w:ascii="Times New Roman" w:eastAsia="Times New Roman" w:hAnsi="Times New Roman" w:cs="Times New Roman"/>
          <w:sz w:val="24"/>
          <w:szCs w:val="24"/>
          <w:shd w:val="clear" w:color="auto" w:fill="FFFFFF"/>
        </w:rPr>
        <w:t xml:space="preserve">tentative statements </w:t>
      </w:r>
      <w:r w:rsidRPr="00F14797">
        <w:rPr>
          <w:rFonts w:ascii="Times New Roman" w:eastAsia="Times New Roman" w:hAnsi="Times New Roman" w:cs="Times New Roman"/>
          <w:sz w:val="24"/>
          <w:szCs w:val="24"/>
          <w:shd w:val="clear" w:color="auto" w:fill="FFFFFF"/>
        </w:rPr>
        <w:t>are detailed as a manual for portray the general investigation:</w:t>
      </w:r>
    </w:p>
    <w:p w14:paraId="5E013BB9" w14:textId="77777777" w:rsidR="00CA5A4C" w:rsidRDefault="00CA5A4C" w:rsidP="00CA5A4C">
      <w:pPr>
        <w:spacing w:line="48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H1</w:t>
      </w:r>
      <w:r w:rsidRPr="005D1813">
        <w:rPr>
          <w:rFonts w:ascii="Times New Roman" w:hAnsi="Times New Roman" w:cs="Times New Roman"/>
          <w:sz w:val="24"/>
          <w:szCs w:val="24"/>
          <w:shd w:val="clear" w:color="auto" w:fill="FFFFFF"/>
        </w:rPr>
        <w:t xml:space="preserve">: </w:t>
      </w:r>
      <w:r w:rsidRPr="005D1813">
        <w:rPr>
          <w:rFonts w:ascii="Times New Roman" w:hAnsi="Times New Roman" w:cs="Times New Roman"/>
          <w:sz w:val="24"/>
          <w:szCs w:val="24"/>
          <w:shd w:val="clear" w:color="auto" w:fill="FFFFFF"/>
        </w:rPr>
        <w:tab/>
        <w:t>The right of privacy is fully considered under the current law related to data protection (GDPR) in the EU.</w:t>
      </w:r>
    </w:p>
    <w:p w14:paraId="705D08A3" w14:textId="77777777" w:rsidR="00CA5A4C" w:rsidRDefault="00CA5A4C" w:rsidP="00CA5A4C">
      <w:pPr>
        <w:spacing w:line="48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H2</w:t>
      </w:r>
      <w:r w:rsidRPr="005D1813">
        <w:rPr>
          <w:rFonts w:ascii="Times New Roman" w:hAnsi="Times New Roman" w:cs="Times New Roman"/>
          <w:sz w:val="24"/>
          <w:szCs w:val="24"/>
          <w:shd w:val="clear" w:color="auto" w:fill="FFFFFF"/>
        </w:rPr>
        <w:t>:</w:t>
      </w:r>
      <w:r w:rsidRPr="005D1813">
        <w:rPr>
          <w:rFonts w:ascii="Times New Roman" w:hAnsi="Times New Roman" w:cs="Times New Roman"/>
          <w:sz w:val="24"/>
          <w:szCs w:val="24"/>
          <w:shd w:val="clear" w:color="auto" w:fill="FFFFFF"/>
        </w:rPr>
        <w:tab/>
        <w:t>There are effective and adequate approaches to data protection in the European Union</w:t>
      </w:r>
    </w:p>
    <w:p w14:paraId="3C214CA7" w14:textId="77777777" w:rsidR="00CA5A4C" w:rsidRDefault="00CA5A4C" w:rsidP="00CA5A4C">
      <w:pPr>
        <w:spacing w:line="48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H3: </w:t>
      </w:r>
      <w:r>
        <w:rPr>
          <w:rFonts w:ascii="Times New Roman" w:hAnsi="Times New Roman" w:cs="Times New Roman"/>
          <w:sz w:val="24"/>
          <w:szCs w:val="24"/>
          <w:shd w:val="clear" w:color="auto" w:fill="FFFFFF"/>
        </w:rPr>
        <w:tab/>
        <w:t>There are significant challenges associated with implementing the law on data protection and privacy in the EU</w:t>
      </w:r>
    </w:p>
    <w:p w14:paraId="64866AD2" w14:textId="77777777" w:rsidR="00CA5A4C" w:rsidRPr="005D1813" w:rsidRDefault="00CA5A4C" w:rsidP="00CA5A4C">
      <w:pPr>
        <w:spacing w:line="480" w:lineRule="auto"/>
        <w:ind w:left="720" w:hanging="720"/>
        <w:jc w:val="both"/>
        <w:rPr>
          <w:rFonts w:ascii="Times New Roman" w:hAnsi="Times New Roman" w:cs="Times New Roman"/>
          <w:sz w:val="24"/>
          <w:szCs w:val="24"/>
          <w:shd w:val="clear" w:color="auto" w:fill="FFFFFF"/>
        </w:rPr>
      </w:pPr>
    </w:p>
    <w:p w14:paraId="13BCF76C" w14:textId="77777777" w:rsidR="00CA5A4C" w:rsidRDefault="00CA5A4C" w:rsidP="00CA5A4C">
      <w:pPr>
        <w:spacing w:line="480" w:lineRule="auto"/>
        <w:jc w:val="center"/>
        <w:rPr>
          <w:rFonts w:ascii="Times New Roman" w:eastAsia="Times New Roman" w:hAnsi="Times New Roman" w:cs="Times New Roman"/>
          <w:b/>
          <w:sz w:val="24"/>
          <w:szCs w:val="24"/>
          <w:shd w:val="clear" w:color="auto" w:fill="FFFFFF"/>
        </w:rPr>
      </w:pPr>
    </w:p>
    <w:p w14:paraId="536CAABF" w14:textId="77777777" w:rsidR="00CA5A4C" w:rsidRDefault="00CA5A4C" w:rsidP="00CA5A4C">
      <w:pPr>
        <w:spacing w:line="480" w:lineRule="auto"/>
        <w:jc w:val="center"/>
        <w:rPr>
          <w:rFonts w:ascii="Times New Roman" w:eastAsia="Times New Roman" w:hAnsi="Times New Roman" w:cs="Times New Roman"/>
          <w:b/>
          <w:sz w:val="24"/>
          <w:szCs w:val="24"/>
          <w:shd w:val="clear" w:color="auto" w:fill="FFFFFF"/>
        </w:rPr>
      </w:pPr>
    </w:p>
    <w:p w14:paraId="0ADF4A4A" w14:textId="77777777" w:rsidR="00CA5A4C" w:rsidRDefault="00CA5A4C" w:rsidP="00CA5A4C">
      <w:pPr>
        <w:spacing w:line="480" w:lineRule="auto"/>
        <w:jc w:val="center"/>
        <w:rPr>
          <w:rFonts w:ascii="Times New Roman" w:eastAsia="Times New Roman" w:hAnsi="Times New Roman" w:cs="Times New Roman"/>
          <w:b/>
          <w:sz w:val="24"/>
          <w:szCs w:val="24"/>
          <w:shd w:val="clear" w:color="auto" w:fill="FFFFFF"/>
        </w:rPr>
      </w:pPr>
    </w:p>
    <w:p w14:paraId="3331B7C0" w14:textId="77777777" w:rsidR="004210D6" w:rsidRDefault="004210D6">
      <w:pPr>
        <w:rPr>
          <w:rFonts w:ascii="Times New Roman" w:hAnsi="Times New Roman" w:cs="Times New Roman"/>
          <w:b/>
          <w:sz w:val="24"/>
          <w:szCs w:val="24"/>
        </w:rPr>
      </w:pPr>
      <w:r>
        <w:rPr>
          <w:rFonts w:ascii="Times New Roman" w:hAnsi="Times New Roman" w:cs="Times New Roman"/>
          <w:b/>
          <w:sz w:val="24"/>
          <w:szCs w:val="24"/>
        </w:rPr>
        <w:br w:type="page"/>
      </w:r>
    </w:p>
    <w:p w14:paraId="15630370" w14:textId="77777777" w:rsidR="007E4E85" w:rsidRDefault="007E4E85" w:rsidP="007E4E85">
      <w:pPr>
        <w:jc w:val="center"/>
        <w:rPr>
          <w:rFonts w:ascii="Times New Roman" w:hAnsi="Times New Roman" w:cs="Times New Roman"/>
          <w:b/>
          <w:sz w:val="24"/>
          <w:szCs w:val="24"/>
        </w:rPr>
      </w:pPr>
      <w:r>
        <w:rPr>
          <w:rFonts w:ascii="Times New Roman" w:hAnsi="Times New Roman" w:cs="Times New Roman"/>
          <w:b/>
          <w:sz w:val="24"/>
          <w:szCs w:val="24"/>
        </w:rPr>
        <w:lastRenderedPageBreak/>
        <w:t>CHAPTER THREE</w:t>
      </w:r>
    </w:p>
    <w:p w14:paraId="1287AC7E" w14:textId="77777777" w:rsidR="007E4E85" w:rsidRDefault="007E4E85" w:rsidP="007E4E85">
      <w:pPr>
        <w:jc w:val="center"/>
        <w:rPr>
          <w:rFonts w:ascii="Times New Roman" w:hAnsi="Times New Roman" w:cs="Times New Roman"/>
          <w:b/>
          <w:sz w:val="24"/>
          <w:szCs w:val="24"/>
        </w:rPr>
      </w:pPr>
      <w:r>
        <w:rPr>
          <w:rFonts w:ascii="Times New Roman" w:hAnsi="Times New Roman" w:cs="Times New Roman"/>
          <w:b/>
          <w:sz w:val="24"/>
          <w:szCs w:val="24"/>
        </w:rPr>
        <w:t>RESEARCH METHODOLOGY AND DESIGN</w:t>
      </w:r>
    </w:p>
    <w:p w14:paraId="79F11837" w14:textId="77777777" w:rsidR="007E4E85" w:rsidRDefault="007E4E85" w:rsidP="007E4E85">
      <w:pPr>
        <w:rPr>
          <w:rFonts w:ascii="Times New Roman" w:hAnsi="Times New Roman" w:cs="Times New Roman"/>
          <w:b/>
          <w:sz w:val="24"/>
          <w:szCs w:val="24"/>
        </w:rPr>
      </w:pPr>
      <w:r>
        <w:rPr>
          <w:rFonts w:ascii="Times New Roman" w:hAnsi="Times New Roman" w:cs="Times New Roman"/>
          <w:b/>
          <w:sz w:val="24"/>
          <w:szCs w:val="24"/>
        </w:rPr>
        <w:t>3.1</w:t>
      </w:r>
      <w:r>
        <w:rPr>
          <w:rFonts w:ascii="Times New Roman" w:hAnsi="Times New Roman" w:cs="Times New Roman"/>
          <w:b/>
          <w:sz w:val="24"/>
          <w:szCs w:val="24"/>
        </w:rPr>
        <w:tab/>
        <w:t>Overview</w:t>
      </w:r>
    </w:p>
    <w:p w14:paraId="313AE9E5" w14:textId="77777777" w:rsidR="007E4E85"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chapter shall provide a detailed analysis of the research methodology and design which is pertinent to foster a good thesis. This research will adopt an interpretivist paradigm. This is based on the premise that the research will analyse the subjective view of consumers and commercial organization in line with the extent to the implementation of the Genera Data Protection Regulation (GDPR) in the European Union. Furthermore, since the research is largely based on exploratory ideas, an analytical approach will be adopted in finding out the relationship of the right of privacy under the European Convention on Human Rights (1950), the extent of knowledge among commercial firms and individuals regarding the GDPR and the current approach to data protection among firms, in line with the GDPR. </w:t>
      </w:r>
    </w:p>
    <w:p w14:paraId="3C2BD008" w14:textId="77777777" w:rsidR="007E4E85" w:rsidRPr="003D7D78" w:rsidRDefault="007E4E85" w:rsidP="007E4E85">
      <w:pPr>
        <w:spacing w:line="480" w:lineRule="auto"/>
        <w:jc w:val="both"/>
        <w:rPr>
          <w:rFonts w:ascii="Times New Roman" w:hAnsi="Times New Roman" w:cs="Times New Roman"/>
          <w:i/>
          <w:sz w:val="24"/>
          <w:szCs w:val="24"/>
        </w:rPr>
      </w:pPr>
      <w:r>
        <w:rPr>
          <w:rFonts w:ascii="Times New Roman" w:hAnsi="Times New Roman" w:cs="Times New Roman"/>
          <w:sz w:val="24"/>
          <w:szCs w:val="24"/>
        </w:rPr>
        <w:t>In every research, it is essential to understand what every researcher plans to depict towards the end of the particular research. Saunders and Julia (2013) proposed the research onion to give an immediate methodology in analysing the different parts of a common research methodology. The following is a graph showing the different part of the research methodology:</w:t>
      </w:r>
    </w:p>
    <w:p w14:paraId="77D89493" w14:textId="77777777" w:rsidR="007E4E85" w:rsidRDefault="007E4E85" w:rsidP="007E4E85">
      <w:pPr>
        <w:spacing w:line="480" w:lineRule="auto"/>
        <w:jc w:val="both"/>
        <w:rPr>
          <w:rFonts w:ascii="Times New Roman" w:hAnsi="Times New Roman" w:cs="Times New Roman"/>
          <w:sz w:val="24"/>
          <w:szCs w:val="24"/>
        </w:rPr>
      </w:pPr>
      <w:r w:rsidRPr="0021324C">
        <w:rPr>
          <w:rFonts w:ascii="Times New Roman" w:hAnsi="Times New Roman" w:cs="Times New Roman"/>
          <w:noProof/>
          <w:sz w:val="24"/>
          <w:szCs w:val="24"/>
          <w:lang w:val="en-US"/>
        </w:rPr>
        <w:lastRenderedPageBreak/>
        <w:drawing>
          <wp:inline distT="0" distB="0" distL="0" distR="0" wp14:anchorId="1516B3DC" wp14:editId="22FEB074">
            <wp:extent cx="5943600" cy="446177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4461776"/>
                    </a:xfrm>
                    <a:prstGeom prst="rect">
                      <a:avLst/>
                    </a:prstGeom>
                    <a:noFill/>
                    <a:ln>
                      <a:noFill/>
                    </a:ln>
                  </pic:spPr>
                </pic:pic>
              </a:graphicData>
            </a:graphic>
          </wp:inline>
        </w:drawing>
      </w:r>
    </w:p>
    <w:p w14:paraId="4AC8CB28" w14:textId="77777777" w:rsidR="007E4E85" w:rsidRDefault="00A97949"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Fig 1</w:t>
      </w:r>
      <w:r w:rsidR="007E4E85">
        <w:rPr>
          <w:rFonts w:ascii="Times New Roman" w:hAnsi="Times New Roman" w:cs="Times New Roman"/>
          <w:sz w:val="24"/>
          <w:szCs w:val="24"/>
        </w:rPr>
        <w:t xml:space="preserve">: Research Onion </w:t>
      </w:r>
    </w:p>
    <w:p w14:paraId="14268BD6" w14:textId="77777777" w:rsidR="007E4E85"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Source: Saunders and Julia</w:t>
      </w:r>
      <w:r>
        <w:rPr>
          <w:rFonts w:ascii="Times New Roman" w:hAnsi="Times New Roman" w:cs="Times New Roman"/>
          <w:i/>
          <w:sz w:val="24"/>
          <w:szCs w:val="24"/>
        </w:rPr>
        <w:t xml:space="preserve"> </w:t>
      </w:r>
      <w:r>
        <w:rPr>
          <w:rFonts w:ascii="Times New Roman" w:hAnsi="Times New Roman" w:cs="Times New Roman"/>
          <w:sz w:val="24"/>
          <w:szCs w:val="24"/>
        </w:rPr>
        <w:t>(2013)</w:t>
      </w:r>
    </w:p>
    <w:p w14:paraId="25CF3D1A" w14:textId="77777777" w:rsidR="007E4E85"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light of the way that this research is an exploratory investigation, a blended technique which embrace a subjective and quantitative methodology. This strategy for data analysis simply suggests a blend of the two techniques for both methods of data analysis (Saunders and Julia, 2013). The premise for this is based on the fact that the population size of consumers cannot be properly ascertained, thus, it is pertinent for the researcher to carry out an extensive survey fifty (50) respondents as a way of getting a general overview of the extent of implementation of the GDPR in commercial firms across the EU, in order to properly ascertain the challenges militating against </w:t>
      </w:r>
      <w:r>
        <w:rPr>
          <w:rFonts w:ascii="Times New Roman" w:hAnsi="Times New Roman" w:cs="Times New Roman"/>
          <w:sz w:val="24"/>
          <w:szCs w:val="24"/>
        </w:rPr>
        <w:lastRenderedPageBreak/>
        <w:t xml:space="preserve">effective implementation of the GDPR in commercial firms in the country. It is additionally permissible to note that an exploratory research means a qualitative research, and in handling the data obtained from respondents during the survey, this will be best accomplished by identifying and characterizing every buyer’s view into various topics to appropriately take apart every information into various topics to appropriately separate every information into various codes as a means of giving responses to the research questions. Hence, this is also known as content analysis. </w:t>
      </w:r>
    </w:p>
    <w:p w14:paraId="1A67D64E" w14:textId="77777777" w:rsidR="007E4E85" w:rsidRDefault="007E4E85" w:rsidP="007E4E85">
      <w:pPr>
        <w:spacing w:line="480" w:lineRule="auto"/>
        <w:jc w:val="both"/>
        <w:rPr>
          <w:rFonts w:ascii="Times New Roman" w:hAnsi="Times New Roman" w:cs="Times New Roman"/>
          <w:sz w:val="24"/>
          <w:szCs w:val="24"/>
        </w:rPr>
      </w:pPr>
      <w:r w:rsidRPr="006E51EA">
        <w:rPr>
          <w:rFonts w:ascii="Times New Roman" w:hAnsi="Times New Roman" w:cs="Times New Roman"/>
          <w:sz w:val="24"/>
          <w:szCs w:val="24"/>
        </w:rPr>
        <w:t xml:space="preserve">A content analysis is </w:t>
      </w:r>
      <w:r>
        <w:rPr>
          <w:rFonts w:ascii="Times New Roman" w:hAnsi="Times New Roman" w:cs="Times New Roman"/>
          <w:sz w:val="24"/>
          <w:szCs w:val="24"/>
        </w:rPr>
        <w:t xml:space="preserve">basically an exploratory procedure whereby information is dissected dispassionately, methodically and quantitatively in order to show the substance of data </w:t>
      </w:r>
      <w:r w:rsidRPr="006E51EA">
        <w:rPr>
          <w:rFonts w:ascii="Times New Roman" w:hAnsi="Times New Roman" w:cs="Times New Roman"/>
          <w:sz w:val="24"/>
          <w:szCs w:val="24"/>
        </w:rPr>
        <w:t xml:space="preserve">(Collis &amp; Hussey, 2014). The researcher intends </w:t>
      </w:r>
      <w:r>
        <w:rPr>
          <w:rFonts w:ascii="Times New Roman" w:hAnsi="Times New Roman" w:cs="Times New Roman"/>
          <w:sz w:val="24"/>
          <w:szCs w:val="24"/>
        </w:rPr>
        <w:t xml:space="preserve">to break down </w:t>
      </w:r>
      <w:r w:rsidRPr="006E51EA">
        <w:rPr>
          <w:rFonts w:ascii="Times New Roman" w:hAnsi="Times New Roman" w:cs="Times New Roman"/>
          <w:sz w:val="24"/>
          <w:szCs w:val="24"/>
        </w:rPr>
        <w:t xml:space="preserve">the data gotten from </w:t>
      </w:r>
      <w:r>
        <w:rPr>
          <w:rFonts w:ascii="Times New Roman" w:hAnsi="Times New Roman" w:cs="Times New Roman"/>
          <w:sz w:val="24"/>
          <w:szCs w:val="24"/>
        </w:rPr>
        <w:t xml:space="preserve">subjects by interpreting them into codes to additionally identify answers which straightforwardly connects to the research questions. Thinking about the method of examination, descriptive statistics will be applied to methodically bunch every information gotten from members as a method of coming to a fitting end result. </w:t>
      </w:r>
    </w:p>
    <w:p w14:paraId="1C95293B" w14:textId="77777777" w:rsidR="007E4E85"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In accordance with the exploratory investigation, the qualitative methodology received semi-organised meeting, utilizing semi-organized meetings, utilizing open-ended questions which will be completed among two (2) members of selected organizations (Allen and Jacob Property Consultants and</w:t>
      </w:r>
      <w:r w:rsidR="0001612F">
        <w:rPr>
          <w:rFonts w:ascii="Times New Roman" w:hAnsi="Times New Roman" w:cs="Times New Roman"/>
          <w:sz w:val="24"/>
          <w:szCs w:val="24"/>
        </w:rPr>
        <w:t xml:space="preserve"> </w:t>
      </w:r>
      <w:r w:rsidR="000E5D8F">
        <w:rPr>
          <w:rFonts w:ascii="Times New Roman" w:hAnsi="Times New Roman" w:cs="Times New Roman"/>
          <w:sz w:val="24"/>
          <w:szCs w:val="24"/>
        </w:rPr>
        <w:t xml:space="preserve">ACSK Solicitors </w:t>
      </w:r>
      <w:r>
        <w:rPr>
          <w:rFonts w:ascii="Times New Roman" w:hAnsi="Times New Roman" w:cs="Times New Roman"/>
          <w:sz w:val="24"/>
          <w:szCs w:val="24"/>
        </w:rPr>
        <w:t>) to truly understand the extent of these firms familiarity and implementation of the which these firms are familiar and with the GDPR.</w:t>
      </w:r>
    </w:p>
    <w:p w14:paraId="215B8D6F" w14:textId="77777777" w:rsidR="007E4E85" w:rsidRPr="00AF79BD"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Keeping in mind the research questions and objectives, the research adopted the interpretivist approach, and an analytical research. The researcher is employing an analytical approach there seems to be an argument regarding the extent of implementation of GDPR across commercial </w:t>
      </w:r>
      <w:r w:rsidRPr="00AF79BD">
        <w:rPr>
          <w:rFonts w:ascii="Times New Roman" w:hAnsi="Times New Roman" w:cs="Times New Roman"/>
          <w:sz w:val="24"/>
          <w:szCs w:val="24"/>
        </w:rPr>
        <w:t xml:space="preserve">firms, the current approaches to data protection in the European Union and its effectiveness, and the challenges facing its implementation in the EU. </w:t>
      </w:r>
    </w:p>
    <w:p w14:paraId="504D9C5C" w14:textId="77777777" w:rsidR="007E4E85" w:rsidRPr="00AF79BD" w:rsidRDefault="007E4E85" w:rsidP="007E4E85">
      <w:pPr>
        <w:spacing w:line="480" w:lineRule="auto"/>
        <w:jc w:val="both"/>
        <w:rPr>
          <w:rFonts w:ascii="Times New Roman" w:hAnsi="Times New Roman" w:cs="Times New Roman"/>
          <w:b/>
          <w:sz w:val="24"/>
          <w:szCs w:val="24"/>
        </w:rPr>
      </w:pPr>
      <w:r w:rsidRPr="00AF79BD">
        <w:rPr>
          <w:rFonts w:ascii="Times New Roman" w:hAnsi="Times New Roman" w:cs="Times New Roman"/>
          <w:b/>
          <w:sz w:val="24"/>
          <w:szCs w:val="24"/>
        </w:rPr>
        <w:lastRenderedPageBreak/>
        <w:t>3.2</w:t>
      </w:r>
      <w:r w:rsidRPr="00AF79BD">
        <w:rPr>
          <w:rFonts w:ascii="Times New Roman" w:hAnsi="Times New Roman" w:cs="Times New Roman"/>
          <w:b/>
          <w:sz w:val="24"/>
          <w:szCs w:val="24"/>
        </w:rPr>
        <w:tab/>
        <w:t>Research Philosophy</w:t>
      </w:r>
    </w:p>
    <w:p w14:paraId="4C7468BC" w14:textId="7330CF15" w:rsidR="007E4E85" w:rsidRPr="00AF79BD" w:rsidRDefault="007E4E85" w:rsidP="007E4E85">
      <w:pPr>
        <w:spacing w:line="480" w:lineRule="auto"/>
        <w:jc w:val="both"/>
        <w:rPr>
          <w:rFonts w:ascii="Times New Roman" w:hAnsi="Times New Roman" w:cs="Times New Roman"/>
          <w:sz w:val="24"/>
          <w:szCs w:val="24"/>
          <w:shd w:val="clear" w:color="auto" w:fill="FFFFFF"/>
        </w:rPr>
      </w:pPr>
      <w:r w:rsidRPr="00AF79BD">
        <w:rPr>
          <w:rFonts w:ascii="Times New Roman" w:hAnsi="Times New Roman" w:cs="Times New Roman"/>
          <w:sz w:val="24"/>
          <w:szCs w:val="24"/>
          <w:shd w:val="clear" w:color="auto" w:fill="FFFFFF"/>
        </w:rPr>
        <w:t xml:space="preserve">The research philosophy which this </w:t>
      </w:r>
      <w:r>
        <w:rPr>
          <w:rFonts w:ascii="Times New Roman" w:hAnsi="Times New Roman" w:cs="Times New Roman"/>
          <w:sz w:val="24"/>
          <w:szCs w:val="24"/>
          <w:shd w:val="clear" w:color="auto" w:fill="FFFFFF"/>
        </w:rPr>
        <w:t xml:space="preserve">research will ingrain cuts across a fascinating and </w:t>
      </w:r>
      <w:r w:rsidR="006C7BAF">
        <w:rPr>
          <w:rFonts w:ascii="Times New Roman" w:hAnsi="Times New Roman" w:cs="Times New Roman"/>
          <w:sz w:val="24"/>
          <w:szCs w:val="24"/>
          <w:shd w:val="clear" w:color="auto" w:fill="FFFFFF"/>
        </w:rPr>
        <w:t>dimensional</w:t>
      </w:r>
      <w:r>
        <w:rPr>
          <w:rFonts w:ascii="Times New Roman" w:hAnsi="Times New Roman" w:cs="Times New Roman"/>
          <w:sz w:val="24"/>
          <w:szCs w:val="24"/>
          <w:shd w:val="clear" w:color="auto" w:fill="FFFFFF"/>
        </w:rPr>
        <w:t xml:space="preserve"> part of the interpretivist paradigm. Experts of the </w:t>
      </w:r>
      <w:proofErr w:type="gramStart"/>
      <w:r>
        <w:rPr>
          <w:rFonts w:ascii="Times New Roman" w:hAnsi="Times New Roman" w:cs="Times New Roman"/>
          <w:sz w:val="24"/>
          <w:szCs w:val="24"/>
          <w:shd w:val="clear" w:color="auto" w:fill="FFFFFF"/>
        </w:rPr>
        <w:t>interpretivists</w:t>
      </w:r>
      <w:proofErr w:type="gramEnd"/>
      <w:r>
        <w:rPr>
          <w:rFonts w:ascii="Times New Roman" w:hAnsi="Times New Roman" w:cs="Times New Roman"/>
          <w:sz w:val="24"/>
          <w:szCs w:val="24"/>
          <w:shd w:val="clear" w:color="auto" w:fill="FFFFFF"/>
        </w:rPr>
        <w:t xml:space="preserve"> theory </w:t>
      </w:r>
      <w:proofErr w:type="spellStart"/>
      <w:r w:rsidR="006C7BAF">
        <w:rPr>
          <w:rFonts w:ascii="Times New Roman" w:hAnsi="Times New Roman" w:cs="Times New Roman"/>
          <w:sz w:val="24"/>
          <w:szCs w:val="24"/>
          <w:shd w:val="clear" w:color="auto" w:fill="FFFFFF"/>
        </w:rPr>
        <w:t>center</w:t>
      </w:r>
      <w:proofErr w:type="spellEnd"/>
      <w:r>
        <w:rPr>
          <w:rFonts w:ascii="Times New Roman" w:hAnsi="Times New Roman" w:cs="Times New Roman"/>
          <w:sz w:val="24"/>
          <w:szCs w:val="24"/>
          <w:shd w:val="clear" w:color="auto" w:fill="FFFFFF"/>
        </w:rPr>
        <w:t xml:space="preserve"> their comprehension around the emotional experiences of individuals. They utilise meaning oriented methodology, which includes perceptions that depend on an abstract connection between the researcher and subjects. There are different ideal models that can be related to the speculative assessment going from positivist, realist, interpretivist and pragmatist. For clearness of course, the overall blueprint of this research will receive the interpretivist procedure as to properly find the degree to which the affirmation of the right to </w:t>
      </w:r>
      <w:r w:rsidRPr="00AF79BD">
        <w:rPr>
          <w:rFonts w:ascii="Times New Roman" w:hAnsi="Times New Roman" w:cs="Times New Roman"/>
          <w:sz w:val="24"/>
          <w:szCs w:val="24"/>
          <w:shd w:val="clear" w:color="auto" w:fill="FFFFFF"/>
        </w:rPr>
        <w:t xml:space="preserve">privacy for </w:t>
      </w:r>
      <w:r w:rsidRPr="00AF79BD">
        <w:rPr>
          <w:rFonts w:ascii="Times New Roman" w:hAnsi="Times New Roman" w:cs="Times New Roman"/>
          <w:sz w:val="24"/>
          <w:szCs w:val="24"/>
        </w:rPr>
        <w:t>individual citizens under the European Convention on Human Rights (ECHR) 1950, is supported by the GDPR.</w:t>
      </w:r>
    </w:p>
    <w:p w14:paraId="28E2E30B" w14:textId="77777777" w:rsidR="007E4E85" w:rsidRPr="00AF79BD" w:rsidRDefault="007E4E85" w:rsidP="007E4E85">
      <w:pPr>
        <w:spacing w:line="480" w:lineRule="auto"/>
        <w:jc w:val="both"/>
        <w:rPr>
          <w:rFonts w:ascii="Times New Roman" w:hAnsi="Times New Roman" w:cs="Times New Roman"/>
          <w:b/>
          <w:sz w:val="24"/>
          <w:szCs w:val="24"/>
        </w:rPr>
      </w:pPr>
      <w:r w:rsidRPr="00AF79BD">
        <w:rPr>
          <w:rFonts w:ascii="Times New Roman" w:hAnsi="Times New Roman" w:cs="Times New Roman"/>
          <w:b/>
          <w:sz w:val="24"/>
          <w:szCs w:val="24"/>
        </w:rPr>
        <w:t>3.3</w:t>
      </w:r>
      <w:r w:rsidRPr="00AF79BD">
        <w:rPr>
          <w:rFonts w:ascii="Times New Roman" w:hAnsi="Times New Roman" w:cs="Times New Roman"/>
          <w:b/>
          <w:sz w:val="24"/>
          <w:szCs w:val="24"/>
        </w:rPr>
        <w:tab/>
        <w:t xml:space="preserve">Research Approach </w:t>
      </w:r>
    </w:p>
    <w:p w14:paraId="232CE24F" w14:textId="22AFAC9E" w:rsidR="007E4E85" w:rsidRPr="00AF79BD" w:rsidRDefault="007E4E85" w:rsidP="007E4E85">
      <w:pPr>
        <w:spacing w:line="480" w:lineRule="auto"/>
        <w:jc w:val="both"/>
        <w:rPr>
          <w:rFonts w:ascii="Times New Roman" w:hAnsi="Times New Roman" w:cs="Times New Roman"/>
          <w:sz w:val="24"/>
          <w:szCs w:val="24"/>
        </w:rPr>
      </w:pPr>
      <w:r w:rsidRPr="00AF79BD">
        <w:rPr>
          <w:rFonts w:ascii="Times New Roman" w:hAnsi="Times New Roman" w:cs="Times New Roman"/>
          <w:sz w:val="24"/>
          <w:szCs w:val="24"/>
        </w:rPr>
        <w:t xml:space="preserve">The second layer of the research onion falls within the research approach and there are </w:t>
      </w:r>
      <w:r w:rsidR="006C7BAF">
        <w:rPr>
          <w:rFonts w:ascii="Times New Roman" w:hAnsi="Times New Roman" w:cs="Times New Roman"/>
          <w:sz w:val="24"/>
          <w:szCs w:val="24"/>
        </w:rPr>
        <w:t>essentially</w:t>
      </w:r>
      <w:r>
        <w:rPr>
          <w:rFonts w:ascii="Times New Roman" w:hAnsi="Times New Roman" w:cs="Times New Roman"/>
          <w:sz w:val="24"/>
          <w:szCs w:val="24"/>
        </w:rPr>
        <w:t xml:space="preserve"> two fundamental methodologies moderately engaged with research approach: the inductive and the deductive research approach, which has assumed an indispensable part in helping the present researchers to foster a solid ground on showing up a decent speculation</w:t>
      </w:r>
      <w:r w:rsidRPr="00AF79BD">
        <w:rPr>
          <w:rFonts w:ascii="Times New Roman" w:hAnsi="Times New Roman" w:cs="Times New Roman"/>
          <w:sz w:val="24"/>
          <w:szCs w:val="24"/>
        </w:rPr>
        <w:t xml:space="preserve"> (</w:t>
      </w:r>
      <w:r>
        <w:rPr>
          <w:rFonts w:ascii="Times New Roman" w:hAnsi="Times New Roman" w:cs="Times New Roman"/>
          <w:sz w:val="24"/>
          <w:szCs w:val="24"/>
        </w:rPr>
        <w:t>Akala, 2020)</w:t>
      </w:r>
      <w:r w:rsidRPr="00AF79BD">
        <w:rPr>
          <w:rFonts w:ascii="Times New Roman" w:hAnsi="Times New Roman" w:cs="Times New Roman"/>
          <w:sz w:val="24"/>
          <w:szCs w:val="24"/>
        </w:rPr>
        <w:t>.</w:t>
      </w:r>
    </w:p>
    <w:p w14:paraId="0BF2A4DA" w14:textId="77777777" w:rsidR="007E4E85" w:rsidRDefault="007E4E85" w:rsidP="007E4E85">
      <w:pPr>
        <w:spacing w:line="480" w:lineRule="auto"/>
        <w:jc w:val="both"/>
        <w:rPr>
          <w:rFonts w:ascii="Times New Roman" w:hAnsi="Times New Roman" w:cs="Times New Roman"/>
          <w:color w:val="000000"/>
          <w:sz w:val="24"/>
          <w:szCs w:val="24"/>
          <w:lang w:val="en-US"/>
        </w:rPr>
      </w:pPr>
      <w:r w:rsidRPr="00AF79BD">
        <w:rPr>
          <w:rFonts w:ascii="Times New Roman" w:hAnsi="Times New Roman" w:cs="Times New Roman"/>
          <w:color w:val="000000"/>
          <w:sz w:val="24"/>
          <w:szCs w:val="24"/>
          <w:lang w:val="en-US"/>
        </w:rPr>
        <w:t xml:space="preserve">The deductive </w:t>
      </w:r>
      <w:r>
        <w:rPr>
          <w:rFonts w:ascii="Times New Roman" w:hAnsi="Times New Roman" w:cs="Times New Roman"/>
          <w:color w:val="000000"/>
          <w:sz w:val="24"/>
          <w:szCs w:val="24"/>
          <w:lang w:val="en-US"/>
        </w:rPr>
        <w:t xml:space="preserve">methodology plainly utilizes writing to clarify ideas just as recognize speculations showing the clearness in these ideas which are typically tried on theory premise, utilizing information. The inductive methodology basically draws derivations from data collection as </w:t>
      </w:r>
      <w:proofErr w:type="spellStart"/>
      <w:r>
        <w:rPr>
          <w:rFonts w:ascii="Times New Roman" w:hAnsi="Times New Roman" w:cs="Times New Roman"/>
          <w:color w:val="000000"/>
          <w:sz w:val="24"/>
          <w:szCs w:val="24"/>
          <w:lang w:val="en-US"/>
        </w:rPr>
        <w:t>wel</w:t>
      </w:r>
      <w:proofErr w:type="spellEnd"/>
      <w:r>
        <w:rPr>
          <w:rFonts w:ascii="Times New Roman" w:hAnsi="Times New Roman" w:cs="Times New Roman"/>
          <w:color w:val="000000"/>
          <w:sz w:val="24"/>
          <w:szCs w:val="24"/>
          <w:lang w:val="en-US"/>
        </w:rPr>
        <w:t xml:space="preserve"> as theories developed to frame its research strategy.</w:t>
      </w:r>
    </w:p>
    <w:p w14:paraId="76AB02DA" w14:textId="77777777" w:rsidR="007E4E85" w:rsidRDefault="007E4E85" w:rsidP="007E4E85">
      <w:pPr>
        <w:spacing w:line="480" w:lineRule="auto"/>
        <w:jc w:val="both"/>
        <w:rPr>
          <w:rFonts w:ascii="Times New Roman" w:hAnsi="Times New Roman" w:cs="Times New Roman"/>
          <w:sz w:val="24"/>
          <w:szCs w:val="24"/>
        </w:rPr>
      </w:pPr>
      <w:r>
        <w:rPr>
          <w:rFonts w:ascii="Times New Roman" w:hAnsi="Times New Roman" w:cs="Times New Roman"/>
          <w:color w:val="000000"/>
          <w:sz w:val="24"/>
          <w:szCs w:val="24"/>
          <w:lang w:val="en-US"/>
        </w:rPr>
        <w:t xml:space="preserve">Since the research is an exploratory study, the analytical approach would be permissible as to explore the implementation of </w:t>
      </w:r>
      <w:r w:rsidRPr="00AF79BD">
        <w:rPr>
          <w:rFonts w:ascii="Times New Roman" w:hAnsi="Times New Roman" w:cs="Times New Roman"/>
          <w:sz w:val="24"/>
          <w:szCs w:val="24"/>
          <w:shd w:val="clear" w:color="auto" w:fill="FFFFFF"/>
        </w:rPr>
        <w:t xml:space="preserve">right to privacy for </w:t>
      </w:r>
      <w:r w:rsidRPr="00AF79BD">
        <w:rPr>
          <w:rFonts w:ascii="Times New Roman" w:hAnsi="Times New Roman" w:cs="Times New Roman"/>
          <w:sz w:val="24"/>
          <w:szCs w:val="24"/>
        </w:rPr>
        <w:t>individual citizens under the European Convention on Human Rights (ECHR</w:t>
      </w:r>
      <w:r>
        <w:rPr>
          <w:rFonts w:ascii="Times New Roman" w:hAnsi="Times New Roman" w:cs="Times New Roman"/>
          <w:sz w:val="24"/>
          <w:szCs w:val="24"/>
        </w:rPr>
        <w:t xml:space="preserve">) 1950, is supported by the GDPR; and extent of </w:t>
      </w:r>
      <w:r>
        <w:rPr>
          <w:rFonts w:ascii="Times New Roman" w:hAnsi="Times New Roman" w:cs="Times New Roman"/>
          <w:sz w:val="24"/>
          <w:szCs w:val="24"/>
        </w:rPr>
        <w:lastRenderedPageBreak/>
        <w:t xml:space="preserve">implementation of GDPR across commercial </w:t>
      </w:r>
      <w:r w:rsidRPr="00AF79BD">
        <w:rPr>
          <w:rFonts w:ascii="Times New Roman" w:hAnsi="Times New Roman" w:cs="Times New Roman"/>
          <w:sz w:val="24"/>
          <w:szCs w:val="24"/>
        </w:rPr>
        <w:t xml:space="preserve">firms, the current approaches to data protection in the European Union and its effectiveness, and the challenges facing its implementation in the EU. </w:t>
      </w:r>
      <w:r>
        <w:rPr>
          <w:rFonts w:ascii="Times New Roman" w:hAnsi="Times New Roman" w:cs="Times New Roman"/>
          <w:sz w:val="24"/>
          <w:szCs w:val="24"/>
        </w:rPr>
        <w:t xml:space="preserve">The rationale for adopting an analytical approach is because I want to deduce the underlying factors militating against the implementation of GDPR in the EU. </w:t>
      </w:r>
    </w:p>
    <w:p w14:paraId="19996639" w14:textId="77777777" w:rsidR="007E4E85" w:rsidRDefault="007E4E85" w:rsidP="007E4E85">
      <w:pPr>
        <w:spacing w:line="480" w:lineRule="auto"/>
        <w:jc w:val="both"/>
        <w:rPr>
          <w:rFonts w:ascii="Times New Roman" w:hAnsi="Times New Roman" w:cs="Times New Roman"/>
          <w:b/>
          <w:sz w:val="24"/>
          <w:szCs w:val="24"/>
        </w:rPr>
      </w:pPr>
      <w:r>
        <w:rPr>
          <w:rFonts w:ascii="Times New Roman" w:hAnsi="Times New Roman" w:cs="Times New Roman"/>
          <w:b/>
          <w:sz w:val="24"/>
          <w:szCs w:val="24"/>
        </w:rPr>
        <w:t>3.4</w:t>
      </w:r>
      <w:r>
        <w:rPr>
          <w:rFonts w:ascii="Times New Roman" w:hAnsi="Times New Roman" w:cs="Times New Roman"/>
          <w:b/>
          <w:sz w:val="24"/>
          <w:szCs w:val="24"/>
        </w:rPr>
        <w:tab/>
        <w:t>Research Strategy</w:t>
      </w:r>
    </w:p>
    <w:p w14:paraId="2CF36A75" w14:textId="77777777" w:rsidR="007E4E85" w:rsidRDefault="007E4E85" w:rsidP="007E4E85">
      <w:pPr>
        <w:spacing w:line="480" w:lineRule="auto"/>
        <w:jc w:val="both"/>
        <w:rPr>
          <w:rFonts w:ascii="Times New Roman" w:eastAsia="Times New Roman" w:hAnsi="Times New Roman" w:cs="Times New Roman"/>
          <w:sz w:val="24"/>
          <w:szCs w:val="24"/>
        </w:rPr>
      </w:pPr>
      <w:r w:rsidRPr="00595B4F">
        <w:rPr>
          <w:rFonts w:ascii="Times New Roman" w:hAnsi="Times New Roman" w:cs="Times New Roman"/>
          <w:sz w:val="24"/>
          <w:szCs w:val="24"/>
        </w:rPr>
        <w:t xml:space="preserve">This is an analytical research which gives a clear distinction on evaluating the extent to which the recognition of the right of privacy for individual citizens under the European Convention on Human Rights (ECHR) 1950, is supported by the GDPR. The researcher seeks to explain or carry out in-depth analysis using doctrinal analysis approach. This approach will aid the research in </w:t>
      </w:r>
      <w:r>
        <w:rPr>
          <w:rFonts w:ascii="Times New Roman" w:hAnsi="Times New Roman" w:cs="Times New Roman"/>
          <w:sz w:val="24"/>
          <w:szCs w:val="24"/>
        </w:rPr>
        <w:t xml:space="preserve">studying fifty (50) respondents and selected firms in the European Union, in order to get a general overview on </w:t>
      </w:r>
      <w:r w:rsidRPr="00595B4F">
        <w:rPr>
          <w:rFonts w:ascii="Times New Roman" w:hAnsi="Times New Roman" w:cs="Times New Roman"/>
          <w:sz w:val="24"/>
          <w:szCs w:val="24"/>
        </w:rPr>
        <w:t xml:space="preserve">the </w:t>
      </w:r>
      <w:r w:rsidRPr="00595B4F">
        <w:rPr>
          <w:rFonts w:ascii="Times New Roman" w:eastAsia="Times New Roman" w:hAnsi="Times New Roman" w:cs="Times New Roman"/>
          <w:sz w:val="24"/>
          <w:szCs w:val="24"/>
        </w:rPr>
        <w:t xml:space="preserve">extent to </w:t>
      </w:r>
      <w:r>
        <w:rPr>
          <w:rFonts w:ascii="Times New Roman" w:eastAsia="Times New Roman" w:hAnsi="Times New Roman" w:cs="Times New Roman"/>
          <w:sz w:val="24"/>
          <w:szCs w:val="24"/>
        </w:rPr>
        <w:t xml:space="preserve">the implementation, approaches and challenges of implementing GDPR among firms in the region. The research will likewise use the doctrinal investigation approach in discovering the nexus between the acknowledgement of the right to privacy under the ECHR 1950 and the extent to which it is considered by the GDPR in the European Union. The research will utilize exact lawful research strategy as a technique to comprehend the current methodologies used in guaranteeing information protection in the European Union, the adequacy and the difficulties confronting the execution of the GDPR in the European Union. Furthermore, interviews were carried out on two (2) participants using open and close-ended questions in order to examine the familiarity of these firms to GDPR and their extent of implementation.  The interview questions were posed in line with the questionnaire distributed. </w:t>
      </w:r>
    </w:p>
    <w:p w14:paraId="1147C480" w14:textId="77777777" w:rsidR="007E4E85" w:rsidRDefault="007E4E85" w:rsidP="007E4E85">
      <w:pPr>
        <w:spacing w:line="480" w:lineRule="auto"/>
        <w:jc w:val="both"/>
        <w:rPr>
          <w:rFonts w:ascii="Times New Roman" w:hAnsi="Times New Roman" w:cs="Times New Roman"/>
          <w:b/>
          <w:sz w:val="24"/>
          <w:szCs w:val="24"/>
        </w:rPr>
      </w:pPr>
    </w:p>
    <w:p w14:paraId="094A2C9C" w14:textId="77777777" w:rsidR="007E4E85" w:rsidRDefault="007E4E85" w:rsidP="007E4E85">
      <w:pPr>
        <w:spacing w:line="480" w:lineRule="auto"/>
        <w:jc w:val="both"/>
        <w:rPr>
          <w:rFonts w:ascii="Times New Roman" w:hAnsi="Times New Roman" w:cs="Times New Roman"/>
          <w:b/>
          <w:sz w:val="24"/>
          <w:szCs w:val="24"/>
        </w:rPr>
      </w:pPr>
    </w:p>
    <w:p w14:paraId="7D9E026F" w14:textId="77777777" w:rsidR="007E4E85" w:rsidRDefault="007E4E85" w:rsidP="007E4E85">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3.5</w:t>
      </w:r>
      <w:r>
        <w:rPr>
          <w:rFonts w:ascii="Times New Roman" w:hAnsi="Times New Roman" w:cs="Times New Roman"/>
          <w:b/>
          <w:sz w:val="24"/>
          <w:szCs w:val="24"/>
        </w:rPr>
        <w:tab/>
        <w:t>Collection of Data</w:t>
      </w:r>
    </w:p>
    <w:p w14:paraId="31D04B25" w14:textId="77777777" w:rsidR="007E4E85" w:rsidRDefault="007E4E85" w:rsidP="007E4E85">
      <w:pPr>
        <w:spacing w:line="480" w:lineRule="auto"/>
        <w:jc w:val="both"/>
        <w:rPr>
          <w:rFonts w:ascii="Times New Roman" w:hAnsi="Times New Roman" w:cs="Times New Roman"/>
          <w:sz w:val="24"/>
          <w:szCs w:val="24"/>
        </w:rPr>
      </w:pPr>
      <w:r w:rsidRPr="00E104BF">
        <w:rPr>
          <w:rFonts w:ascii="Times New Roman" w:hAnsi="Times New Roman" w:cs="Times New Roman"/>
          <w:sz w:val="24"/>
          <w:szCs w:val="24"/>
        </w:rPr>
        <w:t xml:space="preserve">The Method of Data collection in any research </w:t>
      </w:r>
      <w:r>
        <w:rPr>
          <w:rFonts w:ascii="Times New Roman" w:hAnsi="Times New Roman" w:cs="Times New Roman"/>
          <w:sz w:val="24"/>
          <w:szCs w:val="24"/>
        </w:rPr>
        <w:t xml:space="preserve">remains an unmistakable device which incorporates the sources or spaces which this exploration will go through. Without stating the method of assortment of information or pertinent sources that will be utilized in any exploration, resembles wandering into a dubious or uncertain research. Strategies for data collection cuts across two segments, the primary and the secondary sources which shall be discussed below: </w:t>
      </w:r>
    </w:p>
    <w:p w14:paraId="1EDF96CC" w14:textId="77777777" w:rsidR="007E4E85" w:rsidRDefault="007E4E85" w:rsidP="007E4E85">
      <w:pPr>
        <w:spacing w:line="480" w:lineRule="auto"/>
        <w:jc w:val="both"/>
        <w:rPr>
          <w:rFonts w:ascii="Times New Roman" w:eastAsia="Times New Roman" w:hAnsi="Times New Roman" w:cs="Times New Roman"/>
          <w:b/>
          <w:sz w:val="24"/>
          <w:szCs w:val="24"/>
        </w:rPr>
      </w:pPr>
      <w:r w:rsidRPr="00E104BF">
        <w:rPr>
          <w:rFonts w:ascii="Times New Roman" w:eastAsia="Times New Roman" w:hAnsi="Times New Roman" w:cs="Times New Roman"/>
          <w:b/>
          <w:noProof/>
          <w:sz w:val="24"/>
          <w:szCs w:val="24"/>
          <w:lang w:val="en-US"/>
        </w:rPr>
        <w:drawing>
          <wp:inline distT="0" distB="0" distL="0" distR="0" wp14:anchorId="1FC40817" wp14:editId="3E772BCE">
            <wp:extent cx="5815995" cy="2296154"/>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432" t="1" r="670" b="2645"/>
                    <a:stretch/>
                  </pic:blipFill>
                  <pic:spPr bwMode="auto">
                    <a:xfrm>
                      <a:off x="0" y="0"/>
                      <a:ext cx="5818654" cy="2297204"/>
                    </a:xfrm>
                    <a:prstGeom prst="rect">
                      <a:avLst/>
                    </a:prstGeom>
                    <a:noFill/>
                    <a:ln>
                      <a:noFill/>
                    </a:ln>
                    <a:extLst>
                      <a:ext uri="{53640926-AAD7-44D8-BBD7-CCE9431645EC}">
                        <a14:shadowObscured xmlns:a14="http://schemas.microsoft.com/office/drawing/2010/main"/>
                      </a:ext>
                    </a:extLst>
                  </pic:spPr>
                </pic:pic>
              </a:graphicData>
            </a:graphic>
          </wp:inline>
        </w:drawing>
      </w:r>
    </w:p>
    <w:p w14:paraId="02A8C71C" w14:textId="77777777" w:rsidR="007E4E85" w:rsidRDefault="00A97949" w:rsidP="007E4E85">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Fig 2</w:t>
      </w:r>
      <w:r w:rsidR="007E4E85">
        <w:rPr>
          <w:rFonts w:ascii="Times New Roman" w:eastAsia="Times New Roman" w:hAnsi="Times New Roman" w:cs="Times New Roman"/>
          <w:b/>
          <w:sz w:val="24"/>
          <w:szCs w:val="24"/>
        </w:rPr>
        <w:t xml:space="preserve">: </w:t>
      </w:r>
      <w:r w:rsidR="007E4E85">
        <w:rPr>
          <w:rFonts w:ascii="Times New Roman" w:eastAsia="Times New Roman" w:hAnsi="Times New Roman" w:cs="Times New Roman"/>
          <w:sz w:val="24"/>
          <w:szCs w:val="24"/>
        </w:rPr>
        <w:t>The process of a mix method (Saunders and Julia Hobson, 2013)</w:t>
      </w:r>
    </w:p>
    <w:p w14:paraId="1FEB3D17" w14:textId="5A2CADCD" w:rsidR="007E4E85" w:rsidRDefault="007E4E85" w:rsidP="007E4E85">
      <w:pPr>
        <w:spacing w:line="480" w:lineRule="auto"/>
        <w:jc w:val="both"/>
        <w:rPr>
          <w:rFonts w:ascii="Times New Roman" w:hAnsi="Times New Roman" w:cs="Times New Roman"/>
          <w:sz w:val="24"/>
          <w:szCs w:val="24"/>
        </w:rPr>
      </w:pPr>
      <w:r w:rsidRPr="00B3781F">
        <w:rPr>
          <w:rFonts w:ascii="Times New Roman" w:hAnsi="Times New Roman" w:cs="Times New Roman"/>
          <w:sz w:val="24"/>
          <w:szCs w:val="24"/>
        </w:rPr>
        <w:t xml:space="preserve">Primary Data refers to data which are gotten directly from respondents and they are sometimes referred to as ‘raw data’. It has </w:t>
      </w:r>
      <w:r>
        <w:rPr>
          <w:rFonts w:ascii="Times New Roman" w:hAnsi="Times New Roman" w:cs="Times New Roman"/>
          <w:sz w:val="24"/>
          <w:szCs w:val="24"/>
        </w:rPr>
        <w:t xml:space="preserve">additionally been said that data which are assembled for research designs are alluded to as essential information (Akala, 2020). The essential information was competed utilizing oral meetings and organized online surveys (on Google Docs) to appropriately accomplish objective 3 and 4. In other words, that these questionnaires will be founded on the methodologies used in the EU to ensure data protection, the viability and difficulties faced by firms in ensuring the data protection of consumers. In this vein, a few individuals from diverse backgrounds and levels will be considered to translate their actual </w:t>
      </w:r>
      <w:r w:rsidR="00CF3C12">
        <w:rPr>
          <w:rFonts w:ascii="Times New Roman" w:hAnsi="Times New Roman" w:cs="Times New Roman"/>
          <w:sz w:val="24"/>
          <w:szCs w:val="24"/>
        </w:rPr>
        <w:t>discernment</w:t>
      </w:r>
      <w:r>
        <w:rPr>
          <w:rFonts w:ascii="Times New Roman" w:hAnsi="Times New Roman" w:cs="Times New Roman"/>
          <w:sz w:val="24"/>
          <w:szCs w:val="24"/>
        </w:rPr>
        <w:t xml:space="preserve">/views on the </w:t>
      </w:r>
      <w:r>
        <w:rPr>
          <w:rFonts w:ascii="Times New Roman" w:hAnsi="Times New Roman" w:cs="Times New Roman"/>
          <w:sz w:val="24"/>
          <w:szCs w:val="24"/>
        </w:rPr>
        <w:lastRenderedPageBreak/>
        <w:t xml:space="preserve">methodologies and adequacy of the methodologies used by organizations in guaranteeing data protection, the effectiveness and challenges of the approaches utilized. Likewise, two business organizations are considered in order to find out their approaches utilized in ensuring the right to privacy and data protection of consumers, while carrying out business activities. The difficulties faced by these firms in ensuring data protection and privacy will so be studied. </w:t>
      </w:r>
    </w:p>
    <w:p w14:paraId="1E934C83" w14:textId="77777777" w:rsidR="005345C9" w:rsidRDefault="005345C9" w:rsidP="007E4E85">
      <w:pPr>
        <w:spacing w:line="480" w:lineRule="auto"/>
        <w:jc w:val="both"/>
        <w:rPr>
          <w:rFonts w:ascii="Times New Roman" w:hAnsi="Times New Roman" w:cs="Times New Roman"/>
          <w:sz w:val="24"/>
          <w:szCs w:val="24"/>
        </w:rPr>
      </w:pPr>
      <w:r w:rsidRPr="005345C9">
        <w:rPr>
          <w:rFonts w:ascii="Times New Roman" w:hAnsi="Times New Roman" w:cs="Times New Roman"/>
          <w:sz w:val="24"/>
          <w:szCs w:val="24"/>
        </w:rPr>
        <w:t>Secondary sources of information which this exploration will entreat cuts across, books, articles, journals, peer-assessed journals, magazines, among others to encourage a compatible examination study. It is appropriate to likewise depend on past writing or speculations specified by applicable writers to additionally extend the outskirts of this examination. Along these lines, the auxiliary sources incorporate applicable and comparable works of past creators that have done investigations on information security and assurance with exceptional accentuation to the GDPR and the ECHR in the European Union.</w:t>
      </w:r>
    </w:p>
    <w:p w14:paraId="13EB0E11" w14:textId="77777777" w:rsidR="007E4E85" w:rsidRDefault="007E4E85" w:rsidP="007E4E85">
      <w:pPr>
        <w:spacing w:line="480" w:lineRule="auto"/>
        <w:jc w:val="both"/>
        <w:rPr>
          <w:rFonts w:ascii="Times New Roman" w:hAnsi="Times New Roman" w:cs="Times New Roman"/>
          <w:b/>
          <w:sz w:val="24"/>
          <w:szCs w:val="24"/>
        </w:rPr>
      </w:pPr>
      <w:r>
        <w:rPr>
          <w:rFonts w:ascii="Times New Roman" w:hAnsi="Times New Roman" w:cs="Times New Roman"/>
          <w:b/>
          <w:sz w:val="24"/>
          <w:szCs w:val="24"/>
        </w:rPr>
        <w:t>3.6</w:t>
      </w:r>
      <w:r>
        <w:rPr>
          <w:rFonts w:ascii="Times New Roman" w:hAnsi="Times New Roman" w:cs="Times New Roman"/>
          <w:b/>
          <w:sz w:val="24"/>
          <w:szCs w:val="24"/>
        </w:rPr>
        <w:tab/>
        <w:t>Evaluation of Data Collection vis-à-vis Population</w:t>
      </w:r>
    </w:p>
    <w:p w14:paraId="3B8758CD" w14:textId="77777777" w:rsidR="007E4E85"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will embrace a mixed technique for data collection separated into two fragments, quantitative and qualitative. The quantitative approach will teach the method of structured and close ended questionnaires by carrying out online survey (Google Docs) of fifty (50) members to appropriately assess the significant destinations and questions which this examination looks to set up as </w:t>
      </w:r>
      <w:r w:rsidRPr="00290DCD">
        <w:rPr>
          <w:rFonts w:ascii="Times New Roman" w:hAnsi="Times New Roman" w:cs="Times New Roman"/>
          <w:sz w:val="24"/>
          <w:szCs w:val="24"/>
        </w:rPr>
        <w:t>oppose</w:t>
      </w:r>
      <w:r>
        <w:rPr>
          <w:rFonts w:ascii="Times New Roman" w:hAnsi="Times New Roman" w:cs="Times New Roman"/>
          <w:sz w:val="24"/>
          <w:szCs w:val="24"/>
        </w:rPr>
        <w:t>d</w:t>
      </w:r>
      <w:r w:rsidRPr="00290DCD">
        <w:rPr>
          <w:rFonts w:ascii="Times New Roman" w:hAnsi="Times New Roman" w:cs="Times New Roman"/>
          <w:sz w:val="24"/>
          <w:szCs w:val="24"/>
        </w:rPr>
        <w:t xml:space="preserve"> to limiting the work to just general terms. </w:t>
      </w:r>
      <w:r>
        <w:rPr>
          <w:rFonts w:ascii="Times New Roman" w:hAnsi="Times New Roman" w:cs="Times New Roman"/>
          <w:sz w:val="24"/>
          <w:szCs w:val="24"/>
        </w:rPr>
        <w:t xml:space="preserve">A few people from different foundations/educational levels will be considered to translate their true views on the subject matter. </w:t>
      </w:r>
    </w:p>
    <w:p w14:paraId="526673E8" w14:textId="77777777" w:rsidR="007E4E85" w:rsidRPr="006B751A"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questionnaire will be of two types (For individuals and for organizations). The questionnaire for individuals consists of fifteen (15) close ended questions. Section A examines the demographic data of respondents while section B examines the familiarity and approaches to GDPR. The </w:t>
      </w:r>
      <w:r>
        <w:rPr>
          <w:rFonts w:ascii="Times New Roman" w:hAnsi="Times New Roman" w:cs="Times New Roman"/>
          <w:sz w:val="24"/>
          <w:szCs w:val="24"/>
        </w:rPr>
        <w:lastRenderedPageBreak/>
        <w:t xml:space="preserve">questionnaire for organizations consists of twenty (20) open and close ended questions. Section A </w:t>
      </w:r>
      <w:r w:rsidRPr="006B751A">
        <w:rPr>
          <w:rFonts w:ascii="Times New Roman" w:hAnsi="Times New Roman" w:cs="Times New Roman"/>
          <w:sz w:val="24"/>
          <w:szCs w:val="24"/>
        </w:rPr>
        <w:t xml:space="preserve">examines the demographic data of respondents; section B examines the familiarity and approaches to GDPR, while Section C examines the challenges of the approaches to GDPR in the EU. </w:t>
      </w:r>
    </w:p>
    <w:p w14:paraId="3F797767" w14:textId="569AA80F" w:rsidR="007E4E85" w:rsidRDefault="007E4E85" w:rsidP="007E4E85">
      <w:pPr>
        <w:spacing w:line="480" w:lineRule="auto"/>
        <w:jc w:val="both"/>
        <w:rPr>
          <w:rFonts w:ascii="Times New Roman" w:eastAsia="Times New Roman" w:hAnsi="Times New Roman" w:cs="Times New Roman"/>
          <w:sz w:val="24"/>
          <w:szCs w:val="24"/>
        </w:rPr>
      </w:pPr>
      <w:r w:rsidRPr="006B751A">
        <w:rPr>
          <w:rFonts w:ascii="Times New Roman" w:hAnsi="Times New Roman" w:cs="Times New Roman"/>
          <w:sz w:val="24"/>
          <w:szCs w:val="24"/>
        </w:rPr>
        <w:t xml:space="preserve">The qualitative approach on the other hand, </w:t>
      </w:r>
      <w:r>
        <w:rPr>
          <w:rFonts w:ascii="Times New Roman" w:hAnsi="Times New Roman" w:cs="Times New Roman"/>
          <w:sz w:val="24"/>
          <w:szCs w:val="24"/>
        </w:rPr>
        <w:t xml:space="preserve">the questions posed on the questionnaire for organizations were also posed to the interviewees (as only respondents in two (2) </w:t>
      </w:r>
      <w:r w:rsidR="00CF3C12">
        <w:rPr>
          <w:rFonts w:ascii="Times New Roman" w:hAnsi="Times New Roman" w:cs="Times New Roman"/>
          <w:sz w:val="24"/>
          <w:szCs w:val="24"/>
        </w:rPr>
        <w:t>organisations</w:t>
      </w:r>
      <w:r>
        <w:rPr>
          <w:rFonts w:ascii="Times New Roman" w:hAnsi="Times New Roman" w:cs="Times New Roman"/>
          <w:sz w:val="24"/>
          <w:szCs w:val="24"/>
        </w:rPr>
        <w:t xml:space="preserve"> were interviewed) in Ireland.</w:t>
      </w:r>
      <w:r w:rsidRPr="006B751A">
        <w:rPr>
          <w:rFonts w:ascii="Times New Roman" w:hAnsi="Times New Roman" w:cs="Times New Roman"/>
          <w:sz w:val="24"/>
          <w:szCs w:val="24"/>
        </w:rPr>
        <w:t xml:space="preserve"> In all, this will help supplement the analysis in line with the result drawn from the survey to </w:t>
      </w:r>
      <w:r>
        <w:rPr>
          <w:rFonts w:ascii="Times New Roman" w:hAnsi="Times New Roman" w:cs="Times New Roman"/>
          <w:sz w:val="24"/>
          <w:szCs w:val="24"/>
        </w:rPr>
        <w:t xml:space="preserve">find out the </w:t>
      </w:r>
      <w:r>
        <w:rPr>
          <w:rFonts w:ascii="Times New Roman" w:eastAsia="Times New Roman" w:hAnsi="Times New Roman" w:cs="Times New Roman"/>
          <w:sz w:val="24"/>
          <w:szCs w:val="24"/>
        </w:rPr>
        <w:t>approaches and effectiveness of the approaches utilized by organizations in ensuring data protection and right to privacy in the European Union.</w:t>
      </w:r>
    </w:p>
    <w:p w14:paraId="31E68861" w14:textId="77777777" w:rsidR="007E4E85" w:rsidRPr="005E71A3" w:rsidRDefault="007E4E85" w:rsidP="007E4E85">
      <w:pPr>
        <w:spacing w:line="480" w:lineRule="auto"/>
        <w:jc w:val="both"/>
        <w:rPr>
          <w:rFonts w:ascii="Times New Roman" w:hAnsi="Times New Roman" w:cs="Times New Roman"/>
          <w:b/>
          <w:sz w:val="24"/>
          <w:szCs w:val="24"/>
        </w:rPr>
      </w:pPr>
      <w:r>
        <w:rPr>
          <w:rFonts w:ascii="Times New Roman" w:hAnsi="Times New Roman" w:cs="Times New Roman"/>
          <w:b/>
          <w:sz w:val="24"/>
          <w:szCs w:val="24"/>
        </w:rPr>
        <w:t>3.7</w:t>
      </w:r>
      <w:r>
        <w:rPr>
          <w:rFonts w:ascii="Times New Roman" w:hAnsi="Times New Roman" w:cs="Times New Roman"/>
          <w:b/>
          <w:sz w:val="24"/>
          <w:szCs w:val="24"/>
        </w:rPr>
        <w:tab/>
      </w:r>
      <w:r w:rsidRPr="005E71A3">
        <w:rPr>
          <w:rFonts w:ascii="Times New Roman" w:hAnsi="Times New Roman" w:cs="Times New Roman"/>
          <w:b/>
          <w:sz w:val="24"/>
          <w:szCs w:val="24"/>
        </w:rPr>
        <w:t xml:space="preserve">Access and Research Ethics Issue </w:t>
      </w:r>
    </w:p>
    <w:p w14:paraId="740AC288" w14:textId="77777777" w:rsidR="007E4E85"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A couple of good guidelines are exceptionally major to setting out on any assessment as these principles fills in as instruments towards achieving a smooth and composed investigation or study. Each researcher must make it a condition of commitment to ensure the necessary authorities or participants think about the clarification for the explanation so as not to annihilate the essential targets which the examination expects to achieve. A failure in getting the fundamental consents or show from members could prompt genuine disciplines which can be against Data Protection Regulations.</w:t>
      </w:r>
    </w:p>
    <w:p w14:paraId="5BD5DEAE" w14:textId="77777777" w:rsidR="007E4E85" w:rsidRDefault="007E4E85" w:rsidP="007E4E85">
      <w:pPr>
        <w:spacing w:line="480" w:lineRule="auto"/>
        <w:jc w:val="both"/>
        <w:rPr>
          <w:rFonts w:ascii="Times New Roman" w:hAnsi="Times New Roman" w:cs="Times New Roman"/>
          <w:sz w:val="24"/>
          <w:szCs w:val="24"/>
        </w:rPr>
      </w:pPr>
      <w:r w:rsidRPr="005E71A3">
        <w:rPr>
          <w:rFonts w:ascii="Times New Roman" w:hAnsi="Times New Roman" w:cs="Times New Roman"/>
          <w:sz w:val="24"/>
          <w:szCs w:val="24"/>
        </w:rPr>
        <w:t xml:space="preserve">To </w:t>
      </w:r>
      <w:r>
        <w:rPr>
          <w:rFonts w:ascii="Times New Roman" w:hAnsi="Times New Roman" w:cs="Times New Roman"/>
          <w:sz w:val="24"/>
          <w:szCs w:val="24"/>
        </w:rPr>
        <w:t xml:space="preserve">ensure straightforwardness and obligation, a research should show privacy at all detriment and should embrace to secure individuals’ own special data as this suggests a raised degree of ensuring their honesty. Because of the new data regulation provided concerning individual and delicate data, Griffith College set down rules by introducing consent forms regarding respondent’s personal information and the researcher must strictly adhere to those rules to evade breach/penalties flowing from his/her carelessness or break of obligation. </w:t>
      </w:r>
    </w:p>
    <w:p w14:paraId="36CC9C0B" w14:textId="77777777" w:rsidR="007E4E85" w:rsidRDefault="007E4E85" w:rsidP="007E4E85">
      <w:pPr>
        <w:spacing w:line="480" w:lineRule="auto"/>
        <w:jc w:val="both"/>
        <w:rPr>
          <w:rFonts w:ascii="Times New Roman" w:hAnsi="Times New Roman" w:cs="Times New Roman"/>
          <w:sz w:val="24"/>
          <w:szCs w:val="24"/>
        </w:rPr>
      </w:pPr>
      <w:r w:rsidRPr="005E71A3">
        <w:rPr>
          <w:rFonts w:ascii="Times New Roman" w:hAnsi="Times New Roman" w:cs="Times New Roman"/>
          <w:sz w:val="24"/>
          <w:szCs w:val="24"/>
        </w:rPr>
        <w:lastRenderedPageBreak/>
        <w:t>Ethics</w:t>
      </w:r>
      <w:r>
        <w:rPr>
          <w:rFonts w:ascii="Times New Roman" w:hAnsi="Times New Roman" w:cs="Times New Roman"/>
          <w:sz w:val="24"/>
          <w:szCs w:val="24"/>
        </w:rPr>
        <w:t xml:space="preserve"> will assume a significant part in research since bunches of data gotten from applicable enactments and legislations will be duly acknowledged. The researcher will also take cognizance </w:t>
      </w:r>
      <w:r w:rsidRPr="00D53B27">
        <w:rPr>
          <w:rFonts w:ascii="Times New Roman" w:hAnsi="Times New Roman" w:cs="Times New Roman"/>
          <w:sz w:val="24"/>
          <w:szCs w:val="24"/>
        </w:rPr>
        <w:t xml:space="preserve">likewise take awareness answers or results given by respondents while noting the online surveys as this will empower the analyst complete vital discoveries to additionally accomplish a substantial result/end throughout the examination. Any noxious or fake data encoded in the course testing every speculation in the information gathered, may prompt solid punishments which the </w:t>
      </w:r>
      <w:r>
        <w:rPr>
          <w:rFonts w:ascii="Times New Roman" w:hAnsi="Times New Roman" w:cs="Times New Roman"/>
          <w:sz w:val="24"/>
          <w:szCs w:val="24"/>
        </w:rPr>
        <w:t xml:space="preserve">researcher </w:t>
      </w:r>
      <w:r w:rsidRPr="00D53B27">
        <w:rPr>
          <w:rFonts w:ascii="Times New Roman" w:hAnsi="Times New Roman" w:cs="Times New Roman"/>
          <w:sz w:val="24"/>
          <w:szCs w:val="24"/>
        </w:rPr>
        <w:t>would be exclusively liable for.</w:t>
      </w:r>
    </w:p>
    <w:p w14:paraId="628B1BE0" w14:textId="77777777" w:rsidR="007E4E85" w:rsidRDefault="007E4E85" w:rsidP="007E4E85">
      <w:pPr>
        <w:spacing w:line="480" w:lineRule="auto"/>
        <w:jc w:val="both"/>
        <w:rPr>
          <w:rFonts w:ascii="Times New Roman" w:hAnsi="Times New Roman" w:cs="Times New Roman"/>
          <w:b/>
          <w:sz w:val="24"/>
          <w:szCs w:val="24"/>
        </w:rPr>
      </w:pPr>
      <w:r>
        <w:rPr>
          <w:rFonts w:ascii="Times New Roman" w:hAnsi="Times New Roman" w:cs="Times New Roman"/>
          <w:b/>
          <w:sz w:val="24"/>
          <w:szCs w:val="24"/>
        </w:rPr>
        <w:t>3.8</w:t>
      </w:r>
      <w:r>
        <w:rPr>
          <w:rFonts w:ascii="Times New Roman" w:hAnsi="Times New Roman" w:cs="Times New Roman"/>
          <w:b/>
          <w:sz w:val="24"/>
          <w:szCs w:val="24"/>
        </w:rPr>
        <w:tab/>
        <w:t>Data Analysis and Sampling Techniques</w:t>
      </w:r>
    </w:p>
    <w:p w14:paraId="0DB93DF7" w14:textId="77777777" w:rsidR="007E4E85" w:rsidRDefault="007E4E85" w:rsidP="007E4E85">
      <w:pPr>
        <w:spacing w:line="480" w:lineRule="auto"/>
        <w:jc w:val="both"/>
        <w:rPr>
          <w:rFonts w:ascii="Times New Roman" w:hAnsi="Times New Roman" w:cs="Times New Roman"/>
          <w:sz w:val="24"/>
          <w:szCs w:val="24"/>
        </w:rPr>
      </w:pPr>
      <w:r w:rsidRPr="00CF765A">
        <w:rPr>
          <w:rFonts w:ascii="Times New Roman" w:hAnsi="Times New Roman" w:cs="Times New Roman"/>
          <w:sz w:val="24"/>
          <w:szCs w:val="24"/>
        </w:rPr>
        <w:t xml:space="preserve">The Sampling </w:t>
      </w:r>
      <w:r>
        <w:rPr>
          <w:rFonts w:ascii="Times New Roman" w:hAnsi="Times New Roman" w:cs="Times New Roman"/>
          <w:sz w:val="24"/>
          <w:szCs w:val="24"/>
        </w:rPr>
        <w:t xml:space="preserve">procedure goes from likelihood to non-likelihood sampling method. For this research, the simple random technique will be utilised falling under the likelihood inspecting method in light of the fact that the scientists expects to get an equivalent measure of each selected participants, which culminates the justification an example, size of fifty-two (52) respondents, that is, fifty consumers and two commercial organization. </w:t>
      </w:r>
    </w:p>
    <w:p w14:paraId="168ADB30" w14:textId="77777777" w:rsidR="007E4E85" w:rsidRPr="00CF765A"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carrying out this examination, the clear statistics will be received, using the basic rate strategy in giving the measurements on different perspective, as the degree to which privilege has been protected, and accommodated. The information will be introduced in table configurations showing the level of various insights to additional action, the general investigation to data collection. </w:t>
      </w:r>
      <w:r w:rsidRPr="00CF765A">
        <w:rPr>
          <w:rFonts w:ascii="Times New Roman" w:hAnsi="Times New Roman" w:cs="Times New Roman"/>
          <w:sz w:val="24"/>
          <w:szCs w:val="24"/>
        </w:rPr>
        <w:t xml:space="preserve">Descriptive statistics converts data into the simplest forms in such a way that it is easily understood (Collis and </w:t>
      </w:r>
      <w:proofErr w:type="spellStart"/>
      <w:r w:rsidRPr="00CF765A">
        <w:rPr>
          <w:rFonts w:ascii="Times New Roman" w:hAnsi="Times New Roman" w:cs="Times New Roman"/>
          <w:sz w:val="24"/>
          <w:szCs w:val="24"/>
        </w:rPr>
        <w:t>Rukstad</w:t>
      </w:r>
      <w:proofErr w:type="spellEnd"/>
      <w:r w:rsidRPr="00CF765A">
        <w:rPr>
          <w:rFonts w:ascii="Times New Roman" w:hAnsi="Times New Roman" w:cs="Times New Roman"/>
          <w:sz w:val="24"/>
          <w:szCs w:val="24"/>
        </w:rPr>
        <w:t>, 2008).</w:t>
      </w:r>
    </w:p>
    <w:p w14:paraId="68078B97" w14:textId="77777777" w:rsidR="007E4E85" w:rsidRDefault="007E4E85" w:rsidP="007E4E85">
      <w:pPr>
        <w:rPr>
          <w:rFonts w:ascii="Times New Roman" w:hAnsi="Times New Roman" w:cs="Times New Roman"/>
          <w:b/>
          <w:sz w:val="24"/>
          <w:szCs w:val="24"/>
        </w:rPr>
      </w:pPr>
      <w:r>
        <w:rPr>
          <w:rFonts w:ascii="Times New Roman" w:hAnsi="Times New Roman" w:cs="Times New Roman"/>
          <w:b/>
          <w:sz w:val="24"/>
          <w:szCs w:val="24"/>
        </w:rPr>
        <w:br w:type="page"/>
      </w:r>
    </w:p>
    <w:p w14:paraId="048300D1" w14:textId="77777777" w:rsidR="007E4E85" w:rsidRDefault="007E4E85" w:rsidP="007E4E85">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3.9</w:t>
      </w:r>
      <w:r>
        <w:rPr>
          <w:rFonts w:ascii="Times New Roman" w:hAnsi="Times New Roman" w:cs="Times New Roman"/>
          <w:b/>
          <w:sz w:val="24"/>
          <w:szCs w:val="24"/>
        </w:rPr>
        <w:tab/>
        <w:t xml:space="preserve">Conclusion </w:t>
      </w:r>
    </w:p>
    <w:p w14:paraId="30C3070D" w14:textId="77777777" w:rsidR="007E4E85" w:rsidRDefault="007E4E85" w:rsidP="007E4E85">
      <w:pPr>
        <w:spacing w:line="480" w:lineRule="auto"/>
        <w:jc w:val="both"/>
        <w:rPr>
          <w:rFonts w:ascii="Times New Roman" w:hAnsi="Times New Roman" w:cs="Times New Roman"/>
          <w:sz w:val="24"/>
          <w:szCs w:val="24"/>
        </w:rPr>
      </w:pPr>
      <w:r>
        <w:rPr>
          <w:rFonts w:ascii="Times New Roman" w:hAnsi="Times New Roman" w:cs="Times New Roman"/>
          <w:sz w:val="24"/>
          <w:szCs w:val="24"/>
        </w:rPr>
        <w:t>This chapter has provided the research methodology. It provide the methods that will be utilized in achieving the objectives of the research. For the most part, a ton of accentuation has been communicated relating to the research methodology in this setting utilizing structured interviews, and open and close ended questions to get detailed data collection utilizing mixed method despite the fact that it seems perplexing. In any case, all the data as provided by the researcher will be further deciphered in a unique manner to avoid intricacies in arriving at an only resolution for the whole research.</w:t>
      </w:r>
    </w:p>
    <w:p w14:paraId="44F24F3F" w14:textId="77777777" w:rsidR="007E4E85" w:rsidRDefault="007E4E85" w:rsidP="007E4E85">
      <w:pPr>
        <w:spacing w:line="480" w:lineRule="auto"/>
        <w:jc w:val="both"/>
        <w:rPr>
          <w:rFonts w:ascii="Times New Roman" w:hAnsi="Times New Roman" w:cs="Times New Roman"/>
          <w:sz w:val="24"/>
          <w:szCs w:val="24"/>
        </w:rPr>
      </w:pPr>
    </w:p>
    <w:p w14:paraId="1ED6EF58" w14:textId="77777777" w:rsidR="007E4E85" w:rsidRPr="00630023" w:rsidRDefault="007E4E85" w:rsidP="007E4E85">
      <w:pPr>
        <w:rPr>
          <w:rFonts w:ascii="Times New Roman" w:hAnsi="Times New Roman" w:cs="Times New Roman"/>
          <w:sz w:val="24"/>
          <w:szCs w:val="24"/>
        </w:rPr>
      </w:pPr>
    </w:p>
    <w:p w14:paraId="36A8B313" w14:textId="77777777" w:rsidR="003439E1" w:rsidRDefault="00A00017" w:rsidP="003439E1">
      <w:pPr>
        <w:spacing w:line="480" w:lineRule="auto"/>
        <w:jc w:val="center"/>
        <w:rPr>
          <w:rFonts w:ascii="Times New Roman" w:hAnsi="Times New Roman" w:cs="Times New Roman"/>
          <w:b/>
          <w:sz w:val="24"/>
          <w:szCs w:val="24"/>
        </w:rPr>
      </w:pPr>
      <w:r>
        <w:rPr>
          <w:rFonts w:ascii="Times New Roman" w:eastAsia="Times New Roman" w:hAnsi="Times New Roman" w:cs="Times New Roman"/>
          <w:sz w:val="24"/>
          <w:szCs w:val="24"/>
        </w:rPr>
        <w:br w:type="page"/>
      </w:r>
      <w:r w:rsidR="003439E1">
        <w:rPr>
          <w:rFonts w:ascii="Times New Roman" w:hAnsi="Times New Roman" w:cs="Times New Roman"/>
          <w:b/>
          <w:sz w:val="24"/>
          <w:szCs w:val="24"/>
        </w:rPr>
        <w:lastRenderedPageBreak/>
        <w:t>CHAPTER FOUR</w:t>
      </w:r>
    </w:p>
    <w:p w14:paraId="00EAAAE9" w14:textId="77777777" w:rsidR="003439E1" w:rsidRDefault="003439E1" w:rsidP="003439E1">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PRESENTATION AND DISCUSSION OF FINDINGS</w:t>
      </w:r>
    </w:p>
    <w:p w14:paraId="45AB594D" w14:textId="77777777" w:rsidR="003439E1" w:rsidRDefault="003439E1" w:rsidP="003439E1">
      <w:pPr>
        <w:spacing w:line="480" w:lineRule="auto"/>
        <w:rPr>
          <w:rFonts w:ascii="Times New Roman" w:hAnsi="Times New Roman" w:cs="Times New Roman"/>
          <w:b/>
          <w:sz w:val="24"/>
          <w:szCs w:val="24"/>
        </w:rPr>
      </w:pPr>
      <w:r>
        <w:rPr>
          <w:rFonts w:ascii="Times New Roman" w:hAnsi="Times New Roman" w:cs="Times New Roman"/>
          <w:b/>
          <w:sz w:val="24"/>
          <w:szCs w:val="24"/>
        </w:rPr>
        <w:t>4.0</w:t>
      </w:r>
      <w:r>
        <w:rPr>
          <w:rFonts w:ascii="Times New Roman" w:hAnsi="Times New Roman" w:cs="Times New Roman"/>
          <w:b/>
          <w:sz w:val="24"/>
          <w:szCs w:val="24"/>
        </w:rPr>
        <w:tab/>
        <w:t>Overview</w:t>
      </w:r>
    </w:p>
    <w:p w14:paraId="598DC2B4" w14:textId="77777777" w:rsidR="003439E1" w:rsidRDefault="003439E1" w:rsidP="003439E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chapter shall present the empirical findings and overall analysis on the extent to which the right to privacy for individual citizens under the European Convention on Human Rights 1950 is supported by the law related to data protection in the European Union that is now provided for under the GDPR. As previously stated in chapter three, the analysis that was adopted was the content analysis to show the necessary themes which were transcribed using codes to explain the implementation of the General Data Protection Regulation regarding the right to privacy and data protection of citizens in the European Union. </w:t>
      </w:r>
    </w:p>
    <w:p w14:paraId="2E734FA1" w14:textId="53E3719E" w:rsidR="003439E1" w:rsidRDefault="003439E1" w:rsidP="003439E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presentation and findings were divided into two parts, the qualitative and quantitative approach. The quantitative approach adopted a descriptive mode of analysis thought tables and graphs to portray the overall results drawn from the data collected through the survey with the use of online questionnaires. This gave a holistic overview of the opinions of individuals regarding the implementation of GDPR regarding the right to privacy and data protection among commercial organizations, and the extent to which this regulation has been implemented. Thus, the researcher presented systematically the results to fifty (50) respondents in Ireland, who took party in the overall survey. </w:t>
      </w:r>
    </w:p>
    <w:p w14:paraId="18C29DF8" w14:textId="748A05FD" w:rsidR="003439E1" w:rsidRDefault="003439E1" w:rsidP="003439E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Secondly, the qualitative approach further presented an </w:t>
      </w:r>
      <w:r w:rsidR="00C93F6F">
        <w:rPr>
          <w:rFonts w:ascii="Times New Roman" w:hAnsi="Times New Roman" w:cs="Times New Roman"/>
          <w:sz w:val="24"/>
          <w:szCs w:val="24"/>
        </w:rPr>
        <w:t>in-depth</w:t>
      </w:r>
      <w:r>
        <w:rPr>
          <w:rFonts w:ascii="Times New Roman" w:hAnsi="Times New Roman" w:cs="Times New Roman"/>
          <w:sz w:val="24"/>
          <w:szCs w:val="24"/>
        </w:rPr>
        <w:t xml:space="preserve"> analysis of the </w:t>
      </w:r>
      <w:r w:rsidR="00C93F6F">
        <w:rPr>
          <w:rFonts w:ascii="Times New Roman" w:hAnsi="Times New Roman" w:cs="Times New Roman"/>
          <w:sz w:val="24"/>
          <w:szCs w:val="24"/>
        </w:rPr>
        <w:t>findings</w:t>
      </w:r>
      <w:r>
        <w:rPr>
          <w:rFonts w:ascii="Times New Roman" w:hAnsi="Times New Roman" w:cs="Times New Roman"/>
          <w:sz w:val="24"/>
          <w:szCs w:val="24"/>
        </w:rPr>
        <w:t xml:space="preserve"> gotten from interviews conducted with four (4) participants in Dublin, Ireland. Two of the participants were individuals in the EU, while the other two (2) represented their companies (</w:t>
      </w:r>
      <w:r w:rsidR="000E5D8F">
        <w:rPr>
          <w:rFonts w:ascii="Times New Roman" w:hAnsi="Times New Roman" w:cs="Times New Roman"/>
          <w:sz w:val="24"/>
          <w:szCs w:val="24"/>
        </w:rPr>
        <w:t xml:space="preserve">Allen and Jacob Property Consultants and </w:t>
      </w:r>
      <w:r w:rsidR="004C0FA3">
        <w:rPr>
          <w:rFonts w:ascii="Times New Roman" w:hAnsi="Times New Roman" w:cs="Times New Roman"/>
          <w:sz w:val="24"/>
          <w:szCs w:val="24"/>
        </w:rPr>
        <w:t>AC</w:t>
      </w:r>
      <w:r w:rsidR="000E5D8F">
        <w:rPr>
          <w:rFonts w:ascii="Times New Roman" w:hAnsi="Times New Roman" w:cs="Times New Roman"/>
          <w:sz w:val="24"/>
          <w:szCs w:val="24"/>
        </w:rPr>
        <w:t>S</w:t>
      </w:r>
      <w:r w:rsidR="004C0FA3">
        <w:rPr>
          <w:rFonts w:ascii="Times New Roman" w:hAnsi="Times New Roman" w:cs="Times New Roman"/>
          <w:sz w:val="24"/>
          <w:szCs w:val="24"/>
        </w:rPr>
        <w:t>K</w:t>
      </w:r>
      <w:r w:rsidR="000E5D8F">
        <w:rPr>
          <w:rFonts w:ascii="Times New Roman" w:hAnsi="Times New Roman" w:cs="Times New Roman"/>
          <w:sz w:val="24"/>
          <w:szCs w:val="24"/>
        </w:rPr>
        <w:t xml:space="preserve"> Solicitors</w:t>
      </w:r>
      <w:r>
        <w:rPr>
          <w:rFonts w:ascii="Times New Roman" w:hAnsi="Times New Roman" w:cs="Times New Roman"/>
          <w:sz w:val="24"/>
          <w:szCs w:val="24"/>
        </w:rPr>
        <w:t xml:space="preserve">), administered in person, were conducted. However, </w:t>
      </w:r>
      <w:r>
        <w:rPr>
          <w:rFonts w:ascii="Times New Roman" w:hAnsi="Times New Roman" w:cs="Times New Roman"/>
          <w:sz w:val="24"/>
          <w:szCs w:val="24"/>
        </w:rPr>
        <w:lastRenderedPageBreak/>
        <w:t xml:space="preserve">the individual interviewed conducted through the telephone because of the timeframe needed to present the research. There were serious difficulties encountered in reaching the participants due to the schedules and willingness to participate in an interview, but eventually, after various turndowns, I was able to get three participants, who were willing to grant an interview to reach the desired result for the research process. </w:t>
      </w:r>
    </w:p>
    <w:p w14:paraId="7D32FBB2" w14:textId="77777777" w:rsidR="003439E1" w:rsidRDefault="003439E1" w:rsidP="003439E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Having carried out the interview with the participants, I carried out a transcription in written form in order to identify the major themes which were “Recognition of the Right to Privacy under GDPR”, “Approaches to data protection in the EU” and “Challenges faced in the implementation of the GDPR”, as a way of linking the conceptual framework to the research objectives to answer the research questions as stated below: </w:t>
      </w:r>
    </w:p>
    <w:p w14:paraId="27EEDC3E" w14:textId="77777777" w:rsidR="00A546BF" w:rsidRDefault="003439E1" w:rsidP="00A546BF">
      <w:pPr>
        <w:pStyle w:val="ListParagraph"/>
        <w:numPr>
          <w:ilvl w:val="0"/>
          <w:numId w:val="13"/>
        </w:numPr>
        <w:spacing w:line="480" w:lineRule="auto"/>
        <w:jc w:val="both"/>
        <w:rPr>
          <w:rFonts w:ascii="Times New Roman" w:eastAsia="Times New Roman" w:hAnsi="Times New Roman" w:cs="Times New Roman"/>
          <w:sz w:val="24"/>
          <w:szCs w:val="24"/>
        </w:rPr>
      </w:pPr>
      <w:r w:rsidRPr="00A546BF">
        <w:rPr>
          <w:rFonts w:ascii="Times New Roman" w:eastAsia="Times New Roman" w:hAnsi="Times New Roman" w:cs="Times New Roman"/>
          <w:sz w:val="24"/>
          <w:szCs w:val="24"/>
        </w:rPr>
        <w:t>What is the relationship between the recognition of the right of privacy under the European Convention on Human Rights 1950 and the extent to which it is considered by the current law related to data protection in the EU?</w:t>
      </w:r>
    </w:p>
    <w:p w14:paraId="118404AD" w14:textId="77777777" w:rsidR="00A546BF" w:rsidRDefault="003439E1" w:rsidP="00A546BF">
      <w:pPr>
        <w:pStyle w:val="ListParagraph"/>
        <w:numPr>
          <w:ilvl w:val="0"/>
          <w:numId w:val="13"/>
        </w:numPr>
        <w:spacing w:line="480" w:lineRule="auto"/>
        <w:jc w:val="both"/>
        <w:rPr>
          <w:rFonts w:ascii="Times New Roman" w:eastAsia="Times New Roman" w:hAnsi="Times New Roman" w:cs="Times New Roman"/>
          <w:sz w:val="24"/>
          <w:szCs w:val="24"/>
        </w:rPr>
      </w:pPr>
      <w:r w:rsidRPr="00A546BF">
        <w:rPr>
          <w:rFonts w:ascii="Times New Roman" w:eastAsia="Times New Roman" w:hAnsi="Times New Roman" w:cs="Times New Roman"/>
          <w:sz w:val="24"/>
          <w:szCs w:val="24"/>
        </w:rPr>
        <w:t>What are the current approaches to data protection in the European Union and its effectiveness?</w:t>
      </w:r>
    </w:p>
    <w:p w14:paraId="10B425A3" w14:textId="77777777" w:rsidR="00A546BF" w:rsidRDefault="003439E1" w:rsidP="00A546BF">
      <w:pPr>
        <w:pStyle w:val="ListParagraph"/>
        <w:numPr>
          <w:ilvl w:val="0"/>
          <w:numId w:val="13"/>
        </w:numPr>
        <w:spacing w:line="480" w:lineRule="auto"/>
        <w:jc w:val="both"/>
        <w:rPr>
          <w:rFonts w:ascii="Times New Roman" w:eastAsia="Times New Roman" w:hAnsi="Times New Roman" w:cs="Times New Roman"/>
          <w:sz w:val="24"/>
          <w:szCs w:val="24"/>
        </w:rPr>
      </w:pPr>
      <w:r w:rsidRPr="00A546BF">
        <w:rPr>
          <w:rFonts w:ascii="Times New Roman" w:eastAsia="Times New Roman" w:hAnsi="Times New Roman" w:cs="Times New Roman"/>
          <w:sz w:val="24"/>
          <w:szCs w:val="24"/>
        </w:rPr>
        <w:t>What are the challenges faced in the implementation of the law on the right to privacy for citizens in the EU?</w:t>
      </w:r>
    </w:p>
    <w:p w14:paraId="6A1487F3" w14:textId="5836AEAE" w:rsidR="00420318" w:rsidRDefault="00420318" w:rsidP="003439E1">
      <w:pPr>
        <w:spacing w:line="480" w:lineRule="auto"/>
        <w:jc w:val="both"/>
        <w:rPr>
          <w:rFonts w:ascii="Times New Roman" w:hAnsi="Times New Roman" w:cs="Times New Roman"/>
          <w:sz w:val="24"/>
          <w:szCs w:val="24"/>
        </w:rPr>
      </w:pPr>
      <w:r w:rsidRPr="00420318">
        <w:rPr>
          <w:rFonts w:ascii="Times New Roman" w:hAnsi="Times New Roman" w:cs="Times New Roman"/>
          <w:sz w:val="24"/>
          <w:szCs w:val="24"/>
        </w:rPr>
        <w:t xml:space="preserve">Accordingly, the researcher will introduce investigation of the information to give answers to the examination questions mulling over the essential subjects gotten from the meetings. The discussion will be </w:t>
      </w:r>
      <w:proofErr w:type="gramStart"/>
      <w:r w:rsidRPr="00420318">
        <w:rPr>
          <w:rFonts w:ascii="Times New Roman" w:hAnsi="Times New Roman" w:cs="Times New Roman"/>
          <w:sz w:val="24"/>
          <w:szCs w:val="24"/>
        </w:rPr>
        <w:t>broke</w:t>
      </w:r>
      <w:proofErr w:type="gramEnd"/>
      <w:r w:rsidRPr="00420318">
        <w:rPr>
          <w:rFonts w:ascii="Times New Roman" w:hAnsi="Times New Roman" w:cs="Times New Roman"/>
          <w:sz w:val="24"/>
          <w:szCs w:val="24"/>
        </w:rPr>
        <w:t xml:space="preserve"> down in accordance with my conceptual </w:t>
      </w:r>
      <w:r w:rsidR="00C93F6F" w:rsidRPr="00420318">
        <w:rPr>
          <w:rFonts w:ascii="Times New Roman" w:hAnsi="Times New Roman" w:cs="Times New Roman"/>
          <w:sz w:val="24"/>
          <w:szCs w:val="24"/>
        </w:rPr>
        <w:t>framework</w:t>
      </w:r>
      <w:r w:rsidRPr="00420318">
        <w:rPr>
          <w:rFonts w:ascii="Times New Roman" w:hAnsi="Times New Roman" w:cs="Times New Roman"/>
          <w:sz w:val="24"/>
          <w:szCs w:val="24"/>
        </w:rPr>
        <w:t xml:space="preserve"> going by the outcomes gotten from the three members to adjust it to the aftereffects of the general overview as a method of arriving at an equilibrium for the examination proposition. </w:t>
      </w:r>
    </w:p>
    <w:p w14:paraId="30B055C9" w14:textId="77777777" w:rsidR="003439E1" w:rsidRDefault="003439E1" w:rsidP="003439E1">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4.1</w:t>
      </w:r>
      <w:r>
        <w:rPr>
          <w:rFonts w:ascii="Times New Roman" w:hAnsi="Times New Roman" w:cs="Times New Roman"/>
          <w:b/>
          <w:sz w:val="24"/>
          <w:szCs w:val="24"/>
        </w:rPr>
        <w:tab/>
        <w:t xml:space="preserve">Findings </w:t>
      </w:r>
    </w:p>
    <w:p w14:paraId="77D7D80F" w14:textId="77777777" w:rsidR="003439E1" w:rsidRDefault="003439E1" w:rsidP="003439E1">
      <w:pPr>
        <w:spacing w:line="480" w:lineRule="auto"/>
        <w:jc w:val="both"/>
        <w:rPr>
          <w:rFonts w:ascii="Times New Roman" w:hAnsi="Times New Roman" w:cs="Times New Roman"/>
          <w:b/>
          <w:sz w:val="24"/>
          <w:szCs w:val="24"/>
        </w:rPr>
      </w:pPr>
      <w:r>
        <w:rPr>
          <w:rFonts w:ascii="Times New Roman" w:hAnsi="Times New Roman" w:cs="Times New Roman"/>
          <w:b/>
          <w:sz w:val="24"/>
          <w:szCs w:val="24"/>
        </w:rPr>
        <w:t>4.1.1</w:t>
      </w:r>
      <w:r>
        <w:rPr>
          <w:rFonts w:ascii="Times New Roman" w:hAnsi="Times New Roman" w:cs="Times New Roman"/>
          <w:b/>
          <w:sz w:val="24"/>
          <w:szCs w:val="24"/>
        </w:rPr>
        <w:tab/>
        <w:t xml:space="preserve">Section 1: Statistical Data </w:t>
      </w:r>
    </w:p>
    <w:p w14:paraId="2E88A1B3" w14:textId="77777777" w:rsidR="00420318" w:rsidRDefault="00420318" w:rsidP="00420318">
      <w:pPr>
        <w:spacing w:line="480" w:lineRule="auto"/>
        <w:jc w:val="both"/>
        <w:rPr>
          <w:rFonts w:ascii="Times New Roman" w:hAnsi="Times New Roman" w:cs="Times New Roman"/>
          <w:sz w:val="24"/>
          <w:szCs w:val="24"/>
        </w:rPr>
      </w:pPr>
      <w:r w:rsidRPr="00420318">
        <w:rPr>
          <w:rFonts w:ascii="Times New Roman" w:hAnsi="Times New Roman" w:cs="Times New Roman"/>
          <w:sz w:val="24"/>
          <w:szCs w:val="24"/>
        </w:rPr>
        <w:t>The focused on sample populace for this web review was 50 respondents. Taking all things together, 50 responde</w:t>
      </w:r>
      <w:r>
        <w:rPr>
          <w:rFonts w:ascii="Times New Roman" w:hAnsi="Times New Roman" w:cs="Times New Roman"/>
          <w:sz w:val="24"/>
          <w:szCs w:val="24"/>
        </w:rPr>
        <w:t xml:space="preserve">nts participated in the survey </w:t>
      </w:r>
      <w:r w:rsidRPr="00420318">
        <w:rPr>
          <w:rFonts w:ascii="Times New Roman" w:hAnsi="Times New Roman" w:cs="Times New Roman"/>
          <w:sz w:val="24"/>
          <w:szCs w:val="24"/>
        </w:rPr>
        <w:t>showing a reaction pace of 100%. This shows that the respondents were genuinely keen on the exploration and were able to take an interest in spite of shrubbery plans. I had the option to get an overall outline of the respondents on the issues relating to the</w:t>
      </w:r>
      <w:r>
        <w:rPr>
          <w:rFonts w:ascii="Times New Roman" w:hAnsi="Times New Roman" w:cs="Times New Roman"/>
          <w:sz w:val="24"/>
          <w:szCs w:val="24"/>
        </w:rPr>
        <w:t xml:space="preserve"> research</w:t>
      </w:r>
      <w:r w:rsidRPr="00420318">
        <w:rPr>
          <w:rFonts w:ascii="Times New Roman" w:hAnsi="Times New Roman" w:cs="Times New Roman"/>
          <w:sz w:val="24"/>
          <w:szCs w:val="24"/>
        </w:rPr>
        <w:t>.</w:t>
      </w:r>
    </w:p>
    <w:p w14:paraId="4AB01962" w14:textId="77777777" w:rsidR="003439E1" w:rsidRDefault="003439E1" w:rsidP="00420318">
      <w:pPr>
        <w:spacing w:line="480" w:lineRule="auto"/>
        <w:jc w:val="both"/>
        <w:rPr>
          <w:rFonts w:ascii="Times New Roman" w:hAnsi="Times New Roman" w:cs="Times New Roman"/>
          <w:b/>
          <w:sz w:val="24"/>
          <w:szCs w:val="24"/>
        </w:rPr>
      </w:pPr>
      <w:r>
        <w:rPr>
          <w:rFonts w:ascii="Times New Roman" w:hAnsi="Times New Roman" w:cs="Times New Roman"/>
          <w:b/>
          <w:sz w:val="24"/>
          <w:szCs w:val="24"/>
        </w:rPr>
        <w:t>4.1.2</w:t>
      </w:r>
      <w:r>
        <w:rPr>
          <w:rFonts w:ascii="Times New Roman" w:hAnsi="Times New Roman" w:cs="Times New Roman"/>
          <w:b/>
          <w:sz w:val="24"/>
          <w:szCs w:val="24"/>
        </w:rPr>
        <w:tab/>
        <w:t>Part A: Demographic Data</w:t>
      </w:r>
    </w:p>
    <w:p w14:paraId="60CA97C5" w14:textId="77777777" w:rsidR="003439E1" w:rsidRDefault="003439E1" w:rsidP="003439E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Respondents’ age distribution </w:t>
      </w:r>
    </w:p>
    <w:p w14:paraId="572D523B" w14:textId="77777777" w:rsidR="00420318" w:rsidRDefault="00420318" w:rsidP="0042031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figure and table below, about 42% of the respondents were between the ages of 31 – 40 years; 28% of the respondents were between the ages of 26 – 30 years. Also, 12 (24%) of the respondents ranges from 18 – 25 years. </w:t>
      </w:r>
      <w:r w:rsidR="003439E1">
        <w:rPr>
          <w:rFonts w:ascii="Times New Roman" w:hAnsi="Times New Roman" w:cs="Times New Roman"/>
          <w:sz w:val="24"/>
          <w:szCs w:val="24"/>
        </w:rPr>
        <w:t>The age range of 40 years and above to</w:t>
      </w:r>
      <w:r w:rsidR="00CD31C9">
        <w:rPr>
          <w:rFonts w:ascii="Times New Roman" w:hAnsi="Times New Roman" w:cs="Times New Roman"/>
          <w:sz w:val="24"/>
          <w:szCs w:val="24"/>
        </w:rPr>
        <w:t xml:space="preserve">talled 6% in response rate. This shows that most of the respondents were between the ages of 31 – 40 while the least of the respondents were above 40 years. </w:t>
      </w:r>
    </w:p>
    <w:p w14:paraId="00B89055" w14:textId="77777777" w:rsidR="00FF3FC8" w:rsidRDefault="00FF3FC8">
      <w:pPr>
        <w:rPr>
          <w:rFonts w:ascii="Times New Roman" w:hAnsi="Times New Roman" w:cs="Times New Roman"/>
          <w:sz w:val="24"/>
          <w:szCs w:val="24"/>
        </w:rPr>
      </w:pPr>
      <w:r>
        <w:rPr>
          <w:rFonts w:ascii="Times New Roman" w:hAnsi="Times New Roman" w:cs="Times New Roman"/>
          <w:sz w:val="24"/>
          <w:szCs w:val="24"/>
        </w:rPr>
        <w:br w:type="page"/>
      </w:r>
    </w:p>
    <w:p w14:paraId="4385B9C3" w14:textId="77777777" w:rsidR="00A97949" w:rsidRPr="00A97949" w:rsidRDefault="00A97949" w:rsidP="003439E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1: age range of respondents </w:t>
      </w:r>
    </w:p>
    <w:tbl>
      <w:tblPr>
        <w:tblStyle w:val="TableGrid"/>
        <w:tblW w:w="0" w:type="auto"/>
        <w:tblLook w:val="04A0" w:firstRow="1" w:lastRow="0" w:firstColumn="1" w:lastColumn="0" w:noHBand="0" w:noVBand="1"/>
      </w:tblPr>
      <w:tblGrid>
        <w:gridCol w:w="3116"/>
        <w:gridCol w:w="3117"/>
        <w:gridCol w:w="3117"/>
      </w:tblGrid>
      <w:tr w:rsidR="003439E1" w14:paraId="729BF69B" w14:textId="77777777" w:rsidTr="002318B5">
        <w:tc>
          <w:tcPr>
            <w:tcW w:w="3116" w:type="dxa"/>
          </w:tcPr>
          <w:p w14:paraId="7C34401C" w14:textId="77777777" w:rsidR="003439E1" w:rsidRPr="00272279" w:rsidRDefault="003439E1" w:rsidP="002318B5">
            <w:pPr>
              <w:spacing w:line="480" w:lineRule="auto"/>
              <w:jc w:val="both"/>
              <w:rPr>
                <w:rFonts w:ascii="Times New Roman" w:hAnsi="Times New Roman" w:cs="Times New Roman"/>
                <w:b/>
                <w:sz w:val="24"/>
                <w:szCs w:val="24"/>
              </w:rPr>
            </w:pPr>
            <w:r w:rsidRPr="00272279">
              <w:rPr>
                <w:rFonts w:ascii="Times New Roman" w:hAnsi="Times New Roman" w:cs="Times New Roman"/>
                <w:b/>
                <w:sz w:val="24"/>
                <w:szCs w:val="24"/>
              </w:rPr>
              <w:t xml:space="preserve">Age range of respondents </w:t>
            </w:r>
          </w:p>
        </w:tc>
        <w:tc>
          <w:tcPr>
            <w:tcW w:w="3117" w:type="dxa"/>
          </w:tcPr>
          <w:p w14:paraId="7B8C6868"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Number of respondents </w:t>
            </w:r>
          </w:p>
        </w:tc>
        <w:tc>
          <w:tcPr>
            <w:tcW w:w="3117" w:type="dxa"/>
          </w:tcPr>
          <w:p w14:paraId="548E4FE5"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Percentage (%)</w:t>
            </w:r>
          </w:p>
        </w:tc>
      </w:tr>
      <w:tr w:rsidR="003439E1" w14:paraId="478A9031" w14:textId="77777777" w:rsidTr="002318B5">
        <w:tc>
          <w:tcPr>
            <w:tcW w:w="3116" w:type="dxa"/>
          </w:tcPr>
          <w:p w14:paraId="64508028"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18 – 25</w:t>
            </w:r>
          </w:p>
        </w:tc>
        <w:tc>
          <w:tcPr>
            <w:tcW w:w="3117" w:type="dxa"/>
          </w:tcPr>
          <w:p w14:paraId="7F517570"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3117" w:type="dxa"/>
          </w:tcPr>
          <w:p w14:paraId="73135401"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24%</w:t>
            </w:r>
          </w:p>
        </w:tc>
      </w:tr>
      <w:tr w:rsidR="003439E1" w14:paraId="6BEE1464" w14:textId="77777777" w:rsidTr="002318B5">
        <w:tc>
          <w:tcPr>
            <w:tcW w:w="3116" w:type="dxa"/>
          </w:tcPr>
          <w:p w14:paraId="29CA7BF2"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26 – 30 </w:t>
            </w:r>
          </w:p>
        </w:tc>
        <w:tc>
          <w:tcPr>
            <w:tcW w:w="3117" w:type="dxa"/>
          </w:tcPr>
          <w:p w14:paraId="5801CC14"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3117" w:type="dxa"/>
          </w:tcPr>
          <w:p w14:paraId="57FEFAF3"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28%</w:t>
            </w:r>
          </w:p>
        </w:tc>
      </w:tr>
      <w:tr w:rsidR="003439E1" w14:paraId="012D7F99" w14:textId="77777777" w:rsidTr="002318B5">
        <w:tc>
          <w:tcPr>
            <w:tcW w:w="3116" w:type="dxa"/>
          </w:tcPr>
          <w:p w14:paraId="2791318C" w14:textId="77777777" w:rsidR="003439E1" w:rsidRPr="00272279" w:rsidRDefault="003439E1" w:rsidP="002318B5">
            <w:pPr>
              <w:spacing w:line="480" w:lineRule="auto"/>
              <w:jc w:val="both"/>
              <w:rPr>
                <w:rFonts w:ascii="Times New Roman" w:hAnsi="Times New Roman" w:cs="Times New Roman"/>
                <w:sz w:val="24"/>
                <w:szCs w:val="24"/>
              </w:rPr>
            </w:pPr>
            <w:r w:rsidRPr="00272279">
              <w:rPr>
                <w:rFonts w:ascii="Times New Roman" w:hAnsi="Times New Roman" w:cs="Times New Roman"/>
                <w:sz w:val="24"/>
                <w:szCs w:val="24"/>
              </w:rPr>
              <w:t>31 - 40</w:t>
            </w:r>
          </w:p>
        </w:tc>
        <w:tc>
          <w:tcPr>
            <w:tcW w:w="3117" w:type="dxa"/>
          </w:tcPr>
          <w:p w14:paraId="08268D06"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3117" w:type="dxa"/>
          </w:tcPr>
          <w:p w14:paraId="49FCC565" w14:textId="77777777" w:rsidR="003439E1" w:rsidRPr="00272279" w:rsidRDefault="003439E1" w:rsidP="002318B5">
            <w:pPr>
              <w:spacing w:line="480" w:lineRule="auto"/>
              <w:jc w:val="both"/>
              <w:rPr>
                <w:rFonts w:ascii="Times New Roman" w:hAnsi="Times New Roman" w:cs="Times New Roman"/>
                <w:sz w:val="24"/>
                <w:szCs w:val="24"/>
              </w:rPr>
            </w:pPr>
            <w:r w:rsidRPr="00272279">
              <w:rPr>
                <w:rFonts w:ascii="Times New Roman" w:hAnsi="Times New Roman" w:cs="Times New Roman"/>
                <w:sz w:val="24"/>
                <w:szCs w:val="24"/>
              </w:rPr>
              <w:t>42%</w:t>
            </w:r>
          </w:p>
        </w:tc>
      </w:tr>
      <w:tr w:rsidR="003439E1" w14:paraId="5051E44F" w14:textId="77777777" w:rsidTr="002318B5">
        <w:tc>
          <w:tcPr>
            <w:tcW w:w="3116" w:type="dxa"/>
          </w:tcPr>
          <w:p w14:paraId="4984C422" w14:textId="77777777" w:rsidR="003439E1" w:rsidRPr="00272279" w:rsidRDefault="003439E1" w:rsidP="002318B5">
            <w:pPr>
              <w:spacing w:line="480" w:lineRule="auto"/>
              <w:jc w:val="both"/>
              <w:rPr>
                <w:rFonts w:ascii="Times New Roman" w:hAnsi="Times New Roman" w:cs="Times New Roman"/>
                <w:sz w:val="24"/>
                <w:szCs w:val="24"/>
              </w:rPr>
            </w:pPr>
            <w:r w:rsidRPr="00272279">
              <w:rPr>
                <w:rFonts w:ascii="Times New Roman" w:hAnsi="Times New Roman" w:cs="Times New Roman"/>
                <w:sz w:val="24"/>
                <w:szCs w:val="24"/>
              </w:rPr>
              <w:t>4</w:t>
            </w:r>
            <w:r>
              <w:rPr>
                <w:rFonts w:ascii="Times New Roman" w:hAnsi="Times New Roman" w:cs="Times New Roman"/>
                <w:sz w:val="24"/>
                <w:szCs w:val="24"/>
              </w:rPr>
              <w:t>0</w:t>
            </w:r>
            <w:r w:rsidRPr="00272279">
              <w:rPr>
                <w:rFonts w:ascii="Times New Roman" w:hAnsi="Times New Roman" w:cs="Times New Roman"/>
                <w:sz w:val="24"/>
                <w:szCs w:val="24"/>
              </w:rPr>
              <w:t xml:space="preserve"> years and above </w:t>
            </w:r>
          </w:p>
        </w:tc>
        <w:tc>
          <w:tcPr>
            <w:tcW w:w="3117" w:type="dxa"/>
          </w:tcPr>
          <w:p w14:paraId="056524FF"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117" w:type="dxa"/>
          </w:tcPr>
          <w:p w14:paraId="14490502"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6%</w:t>
            </w:r>
          </w:p>
        </w:tc>
      </w:tr>
      <w:tr w:rsidR="003439E1" w14:paraId="59028D3E" w14:textId="77777777" w:rsidTr="002318B5">
        <w:tc>
          <w:tcPr>
            <w:tcW w:w="3116" w:type="dxa"/>
          </w:tcPr>
          <w:p w14:paraId="70B08895"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Total </w:t>
            </w:r>
          </w:p>
        </w:tc>
        <w:tc>
          <w:tcPr>
            <w:tcW w:w="3117" w:type="dxa"/>
          </w:tcPr>
          <w:p w14:paraId="3F74ACD2" w14:textId="77777777" w:rsidR="003439E1" w:rsidRPr="00272279"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50</w:t>
            </w:r>
          </w:p>
        </w:tc>
        <w:tc>
          <w:tcPr>
            <w:tcW w:w="3117" w:type="dxa"/>
          </w:tcPr>
          <w:p w14:paraId="7A16D551"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100%</w:t>
            </w:r>
          </w:p>
        </w:tc>
      </w:tr>
    </w:tbl>
    <w:p w14:paraId="51F17770" w14:textId="77777777" w:rsidR="003439E1" w:rsidRDefault="003439E1" w:rsidP="003439E1">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7CD84251" wp14:editId="0F751E61">
            <wp:extent cx="5486400" cy="32004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77FDD74" w14:textId="77777777" w:rsidR="003439E1" w:rsidRPr="005008C1" w:rsidRDefault="003439E1" w:rsidP="003439E1">
      <w:pPr>
        <w:spacing w:line="480" w:lineRule="auto"/>
        <w:jc w:val="both"/>
        <w:rPr>
          <w:rFonts w:ascii="Times New Roman" w:hAnsi="Times New Roman" w:cs="Times New Roman"/>
          <w:i/>
          <w:sz w:val="24"/>
          <w:szCs w:val="24"/>
        </w:rPr>
      </w:pPr>
      <w:r w:rsidRPr="005008C1">
        <w:rPr>
          <w:rFonts w:ascii="Times New Roman" w:hAnsi="Times New Roman" w:cs="Times New Roman"/>
          <w:b/>
          <w:i/>
          <w:sz w:val="24"/>
          <w:szCs w:val="24"/>
        </w:rPr>
        <w:t>Fig</w:t>
      </w:r>
      <w:r w:rsidR="00FF3FC8">
        <w:rPr>
          <w:rFonts w:ascii="Times New Roman" w:hAnsi="Times New Roman" w:cs="Times New Roman"/>
          <w:b/>
          <w:i/>
          <w:sz w:val="24"/>
          <w:szCs w:val="24"/>
        </w:rPr>
        <w:t xml:space="preserve"> 3</w:t>
      </w:r>
      <w:r w:rsidRPr="005008C1">
        <w:rPr>
          <w:rFonts w:ascii="Times New Roman" w:hAnsi="Times New Roman" w:cs="Times New Roman"/>
          <w:b/>
          <w:i/>
          <w:sz w:val="24"/>
          <w:szCs w:val="24"/>
        </w:rPr>
        <w:t xml:space="preserve">: </w:t>
      </w:r>
      <w:r w:rsidRPr="005008C1">
        <w:rPr>
          <w:rFonts w:ascii="Times New Roman" w:hAnsi="Times New Roman" w:cs="Times New Roman"/>
          <w:i/>
          <w:sz w:val="24"/>
          <w:szCs w:val="24"/>
        </w:rPr>
        <w:t xml:space="preserve">Age range of respondents </w:t>
      </w:r>
    </w:p>
    <w:p w14:paraId="3F5F75D8" w14:textId="77777777" w:rsidR="003439E1" w:rsidRDefault="003439E1" w:rsidP="003439E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Educational Level </w:t>
      </w:r>
    </w:p>
    <w:p w14:paraId="4C38BCFB" w14:textId="77777777" w:rsidR="00A97949" w:rsidRDefault="003439E1" w:rsidP="00FF3FC8">
      <w:pPr>
        <w:spacing w:line="480" w:lineRule="auto"/>
        <w:jc w:val="both"/>
        <w:rPr>
          <w:rFonts w:ascii="Times New Roman" w:hAnsi="Times New Roman" w:cs="Times New Roman"/>
          <w:sz w:val="24"/>
          <w:szCs w:val="24"/>
        </w:rPr>
      </w:pPr>
      <w:r w:rsidRPr="008B7779">
        <w:rPr>
          <w:rFonts w:ascii="Times New Roman" w:hAnsi="Times New Roman" w:cs="Times New Roman"/>
          <w:sz w:val="24"/>
          <w:szCs w:val="24"/>
        </w:rPr>
        <w:t xml:space="preserve">The educational </w:t>
      </w:r>
      <w:r>
        <w:rPr>
          <w:rFonts w:ascii="Times New Roman" w:hAnsi="Times New Roman" w:cs="Times New Roman"/>
          <w:sz w:val="24"/>
          <w:szCs w:val="24"/>
        </w:rPr>
        <w:t>level of respondents in the survey revealed a total of 42(84%) of the respondents who showed interest with respect to their occupation. The survey showed that 50% of the respondents had a degree in various courses disciplines, 31% had a Masters’ Degree while 19% had their doctorate degree.</w:t>
      </w:r>
      <w:r w:rsidR="00A97949">
        <w:rPr>
          <w:rFonts w:ascii="Times New Roman" w:hAnsi="Times New Roman" w:cs="Times New Roman"/>
          <w:sz w:val="24"/>
          <w:szCs w:val="24"/>
        </w:rPr>
        <w:br w:type="page"/>
      </w:r>
    </w:p>
    <w:p w14:paraId="37B6B709" w14:textId="77777777" w:rsidR="00A97949" w:rsidRDefault="00A97949" w:rsidP="003439E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2: Educational level of respondents </w:t>
      </w:r>
    </w:p>
    <w:tbl>
      <w:tblPr>
        <w:tblStyle w:val="TableGrid"/>
        <w:tblW w:w="0" w:type="auto"/>
        <w:tblLook w:val="04A0" w:firstRow="1" w:lastRow="0" w:firstColumn="1" w:lastColumn="0" w:noHBand="0" w:noVBand="1"/>
      </w:tblPr>
      <w:tblGrid>
        <w:gridCol w:w="3775"/>
        <w:gridCol w:w="3060"/>
        <w:gridCol w:w="2515"/>
      </w:tblGrid>
      <w:tr w:rsidR="003439E1" w14:paraId="743D356D" w14:textId="77777777" w:rsidTr="00A97949">
        <w:tc>
          <w:tcPr>
            <w:tcW w:w="3775" w:type="dxa"/>
          </w:tcPr>
          <w:p w14:paraId="7798A38A" w14:textId="77777777" w:rsidR="003439E1" w:rsidRPr="00272279" w:rsidRDefault="003439E1" w:rsidP="002318B5">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Educational level </w:t>
            </w:r>
            <w:r w:rsidRPr="00272279">
              <w:rPr>
                <w:rFonts w:ascii="Times New Roman" w:hAnsi="Times New Roman" w:cs="Times New Roman"/>
                <w:b/>
                <w:sz w:val="24"/>
                <w:szCs w:val="24"/>
              </w:rPr>
              <w:t xml:space="preserve">of respondents </w:t>
            </w:r>
          </w:p>
        </w:tc>
        <w:tc>
          <w:tcPr>
            <w:tcW w:w="3060" w:type="dxa"/>
          </w:tcPr>
          <w:p w14:paraId="35C6EC14"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Number of respondents </w:t>
            </w:r>
          </w:p>
        </w:tc>
        <w:tc>
          <w:tcPr>
            <w:tcW w:w="2515" w:type="dxa"/>
          </w:tcPr>
          <w:p w14:paraId="2B5B9A5A"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Percentage (%)</w:t>
            </w:r>
          </w:p>
        </w:tc>
      </w:tr>
      <w:tr w:rsidR="003439E1" w14:paraId="303E6837" w14:textId="77777777" w:rsidTr="00A97949">
        <w:tc>
          <w:tcPr>
            <w:tcW w:w="3775" w:type="dxa"/>
          </w:tcPr>
          <w:p w14:paraId="6B37826B"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Bachelor Degree </w:t>
            </w:r>
          </w:p>
        </w:tc>
        <w:tc>
          <w:tcPr>
            <w:tcW w:w="3060" w:type="dxa"/>
          </w:tcPr>
          <w:p w14:paraId="4B932B65"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2515" w:type="dxa"/>
          </w:tcPr>
          <w:p w14:paraId="67F4AA84"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50%</w:t>
            </w:r>
          </w:p>
        </w:tc>
      </w:tr>
      <w:tr w:rsidR="003439E1" w14:paraId="0B5C1734" w14:textId="77777777" w:rsidTr="00A97949">
        <w:tc>
          <w:tcPr>
            <w:tcW w:w="3775" w:type="dxa"/>
          </w:tcPr>
          <w:p w14:paraId="6530CCC9"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Masters </w:t>
            </w:r>
          </w:p>
        </w:tc>
        <w:tc>
          <w:tcPr>
            <w:tcW w:w="3060" w:type="dxa"/>
          </w:tcPr>
          <w:p w14:paraId="1C2D2DD0"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2515" w:type="dxa"/>
          </w:tcPr>
          <w:p w14:paraId="0C434288"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31%</w:t>
            </w:r>
          </w:p>
        </w:tc>
      </w:tr>
      <w:tr w:rsidR="003439E1" w14:paraId="4D76C52A" w14:textId="77777777" w:rsidTr="00A97949">
        <w:tc>
          <w:tcPr>
            <w:tcW w:w="3775" w:type="dxa"/>
          </w:tcPr>
          <w:p w14:paraId="66F2D76B"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Doctorate Degree</w:t>
            </w:r>
          </w:p>
        </w:tc>
        <w:tc>
          <w:tcPr>
            <w:tcW w:w="3060" w:type="dxa"/>
          </w:tcPr>
          <w:p w14:paraId="0D3F0030"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2515" w:type="dxa"/>
          </w:tcPr>
          <w:p w14:paraId="44F6DC85"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19%</w:t>
            </w:r>
          </w:p>
        </w:tc>
      </w:tr>
      <w:tr w:rsidR="003439E1" w14:paraId="5A58741D" w14:textId="77777777" w:rsidTr="00A97949">
        <w:tc>
          <w:tcPr>
            <w:tcW w:w="3775" w:type="dxa"/>
          </w:tcPr>
          <w:p w14:paraId="6076B6D8"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Total </w:t>
            </w:r>
          </w:p>
        </w:tc>
        <w:tc>
          <w:tcPr>
            <w:tcW w:w="3060" w:type="dxa"/>
          </w:tcPr>
          <w:p w14:paraId="45516D76" w14:textId="77777777" w:rsidR="003439E1" w:rsidRPr="00272279"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42</w:t>
            </w:r>
          </w:p>
        </w:tc>
        <w:tc>
          <w:tcPr>
            <w:tcW w:w="2515" w:type="dxa"/>
          </w:tcPr>
          <w:p w14:paraId="5FE11E68"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100%</w:t>
            </w:r>
          </w:p>
        </w:tc>
      </w:tr>
    </w:tbl>
    <w:p w14:paraId="0E6B71CD" w14:textId="77777777" w:rsidR="003439E1" w:rsidRDefault="003439E1" w:rsidP="003439E1">
      <w:pPr>
        <w:spacing w:line="480" w:lineRule="auto"/>
        <w:jc w:val="both"/>
        <w:rPr>
          <w:rFonts w:ascii="Times New Roman" w:hAnsi="Times New Roman" w:cs="Times New Roman"/>
          <w:sz w:val="24"/>
          <w:szCs w:val="24"/>
        </w:rPr>
      </w:pPr>
    </w:p>
    <w:p w14:paraId="4AF98337" w14:textId="77777777" w:rsidR="003439E1" w:rsidRDefault="003439E1" w:rsidP="003439E1">
      <w:pPr>
        <w:spacing w:line="480" w:lineRule="auto"/>
        <w:jc w:val="both"/>
        <w:rPr>
          <w:rFonts w:ascii="Times New Roman" w:hAnsi="Times New Roman" w:cs="Times New Roman"/>
          <w:sz w:val="24"/>
          <w:szCs w:val="24"/>
        </w:rPr>
      </w:pPr>
    </w:p>
    <w:p w14:paraId="612BA23B" w14:textId="77777777" w:rsidR="003439E1" w:rsidRDefault="003439E1" w:rsidP="003439E1">
      <w:pPr>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drawing>
          <wp:inline distT="0" distB="0" distL="0" distR="0" wp14:anchorId="1B1B39F2" wp14:editId="7E8AB00F">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FB95B0" w14:textId="77777777" w:rsidR="003439E1" w:rsidRPr="005008C1" w:rsidRDefault="003439E1" w:rsidP="003439E1">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Fig </w:t>
      </w:r>
      <w:r w:rsidR="00FF3FC8">
        <w:rPr>
          <w:rFonts w:ascii="Times New Roman" w:hAnsi="Times New Roman" w:cs="Times New Roman"/>
          <w:i/>
          <w:sz w:val="24"/>
          <w:szCs w:val="24"/>
        </w:rPr>
        <w:t>4</w:t>
      </w:r>
      <w:r>
        <w:rPr>
          <w:rFonts w:ascii="Times New Roman" w:hAnsi="Times New Roman" w:cs="Times New Roman"/>
          <w:i/>
          <w:sz w:val="24"/>
          <w:szCs w:val="24"/>
        </w:rPr>
        <w:t xml:space="preserve">: Educational level of respondents </w:t>
      </w:r>
    </w:p>
    <w:p w14:paraId="0BAA5C21" w14:textId="77777777" w:rsidR="003439E1" w:rsidRDefault="003439E1" w:rsidP="003439E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Occupational Status </w:t>
      </w:r>
    </w:p>
    <w:p w14:paraId="219D13A4" w14:textId="77777777" w:rsidR="00A546BF" w:rsidRDefault="003439E1" w:rsidP="003439E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occupational status of respondents in the survey revealed a total of 100% of the respondents who showed interest with respect to their occupation. The survey showed that 18 (36%) of the </w:t>
      </w:r>
      <w:r>
        <w:rPr>
          <w:rFonts w:ascii="Times New Roman" w:hAnsi="Times New Roman" w:cs="Times New Roman"/>
          <w:sz w:val="24"/>
          <w:szCs w:val="24"/>
        </w:rPr>
        <w:lastRenderedPageBreak/>
        <w:t xml:space="preserve">respondents were private workers. Also, the survey revealed that 12 (24%) of the respondents were students. Additionally, 11 respondents representing 22% of the total respondents worked in the civil service while 10 respondents representing 20% of the total sample were entrepreneurs. </w:t>
      </w:r>
    </w:p>
    <w:p w14:paraId="22073027" w14:textId="77777777" w:rsidR="00A97949" w:rsidRDefault="00A97949" w:rsidP="003439E1">
      <w:pPr>
        <w:spacing w:line="480" w:lineRule="auto"/>
        <w:jc w:val="both"/>
        <w:rPr>
          <w:rFonts w:ascii="Times New Roman" w:hAnsi="Times New Roman" w:cs="Times New Roman"/>
          <w:sz w:val="24"/>
          <w:szCs w:val="24"/>
        </w:rPr>
      </w:pPr>
      <w:r>
        <w:rPr>
          <w:rFonts w:ascii="Times New Roman" w:hAnsi="Times New Roman" w:cs="Times New Roman"/>
          <w:sz w:val="24"/>
          <w:szCs w:val="24"/>
        </w:rPr>
        <w:t>Table 3: Occupational status of respondents</w:t>
      </w:r>
    </w:p>
    <w:tbl>
      <w:tblPr>
        <w:tblStyle w:val="TableGrid"/>
        <w:tblW w:w="0" w:type="auto"/>
        <w:tblLook w:val="04A0" w:firstRow="1" w:lastRow="0" w:firstColumn="1" w:lastColumn="0" w:noHBand="0" w:noVBand="1"/>
      </w:tblPr>
      <w:tblGrid>
        <w:gridCol w:w="3595"/>
        <w:gridCol w:w="2638"/>
        <w:gridCol w:w="3117"/>
      </w:tblGrid>
      <w:tr w:rsidR="003439E1" w14:paraId="1E101876" w14:textId="77777777" w:rsidTr="002318B5">
        <w:tc>
          <w:tcPr>
            <w:tcW w:w="3595" w:type="dxa"/>
          </w:tcPr>
          <w:p w14:paraId="08CF1D24" w14:textId="77777777" w:rsidR="003439E1" w:rsidRPr="00272279"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Occupational status </w:t>
            </w:r>
            <w:r w:rsidRPr="00272279">
              <w:rPr>
                <w:rFonts w:ascii="Times New Roman" w:hAnsi="Times New Roman" w:cs="Times New Roman"/>
                <w:b/>
                <w:sz w:val="24"/>
                <w:szCs w:val="24"/>
              </w:rPr>
              <w:t xml:space="preserve">respondents </w:t>
            </w:r>
          </w:p>
        </w:tc>
        <w:tc>
          <w:tcPr>
            <w:tcW w:w="2638" w:type="dxa"/>
          </w:tcPr>
          <w:p w14:paraId="0C9DA0CF"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Number of respondents </w:t>
            </w:r>
          </w:p>
        </w:tc>
        <w:tc>
          <w:tcPr>
            <w:tcW w:w="3117" w:type="dxa"/>
          </w:tcPr>
          <w:p w14:paraId="162ED78E"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Percentage (%)</w:t>
            </w:r>
          </w:p>
        </w:tc>
      </w:tr>
      <w:tr w:rsidR="003439E1" w14:paraId="4271AD91" w14:textId="77777777" w:rsidTr="002318B5">
        <w:tc>
          <w:tcPr>
            <w:tcW w:w="3595" w:type="dxa"/>
          </w:tcPr>
          <w:p w14:paraId="6A873158"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Student </w:t>
            </w:r>
          </w:p>
        </w:tc>
        <w:tc>
          <w:tcPr>
            <w:tcW w:w="2638" w:type="dxa"/>
          </w:tcPr>
          <w:p w14:paraId="5F7CEBF0"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3117" w:type="dxa"/>
          </w:tcPr>
          <w:p w14:paraId="56743066"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24%</w:t>
            </w:r>
          </w:p>
        </w:tc>
      </w:tr>
      <w:tr w:rsidR="003439E1" w14:paraId="0FF2DE05" w14:textId="77777777" w:rsidTr="002318B5">
        <w:tc>
          <w:tcPr>
            <w:tcW w:w="3595" w:type="dxa"/>
          </w:tcPr>
          <w:p w14:paraId="1E1C7ED3"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Entrepreneur </w:t>
            </w:r>
          </w:p>
        </w:tc>
        <w:tc>
          <w:tcPr>
            <w:tcW w:w="2638" w:type="dxa"/>
          </w:tcPr>
          <w:p w14:paraId="463A34C0"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3117" w:type="dxa"/>
          </w:tcPr>
          <w:p w14:paraId="42068A42"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20%</w:t>
            </w:r>
          </w:p>
        </w:tc>
      </w:tr>
      <w:tr w:rsidR="003439E1" w14:paraId="3938CE58" w14:textId="77777777" w:rsidTr="002318B5">
        <w:tc>
          <w:tcPr>
            <w:tcW w:w="3595" w:type="dxa"/>
          </w:tcPr>
          <w:p w14:paraId="733C29B3"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Private worker </w:t>
            </w:r>
          </w:p>
        </w:tc>
        <w:tc>
          <w:tcPr>
            <w:tcW w:w="2638" w:type="dxa"/>
          </w:tcPr>
          <w:p w14:paraId="6618A798"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3117" w:type="dxa"/>
          </w:tcPr>
          <w:p w14:paraId="5AE25DE4"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36%</w:t>
            </w:r>
          </w:p>
        </w:tc>
      </w:tr>
      <w:tr w:rsidR="003439E1" w14:paraId="00FB96A1" w14:textId="77777777" w:rsidTr="002318B5">
        <w:tc>
          <w:tcPr>
            <w:tcW w:w="3595" w:type="dxa"/>
          </w:tcPr>
          <w:p w14:paraId="5350C9A1" w14:textId="77777777" w:rsidR="003439E1"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Civil service </w:t>
            </w:r>
          </w:p>
        </w:tc>
        <w:tc>
          <w:tcPr>
            <w:tcW w:w="2638" w:type="dxa"/>
          </w:tcPr>
          <w:p w14:paraId="5D540026" w14:textId="77777777" w:rsidR="003439E1"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3117" w:type="dxa"/>
          </w:tcPr>
          <w:p w14:paraId="7A96A9C3" w14:textId="77777777" w:rsidR="003439E1"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20%</w:t>
            </w:r>
          </w:p>
        </w:tc>
      </w:tr>
      <w:tr w:rsidR="003439E1" w14:paraId="6ABB455C" w14:textId="77777777" w:rsidTr="002318B5">
        <w:tc>
          <w:tcPr>
            <w:tcW w:w="3595" w:type="dxa"/>
          </w:tcPr>
          <w:p w14:paraId="4ECE4A78"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Total </w:t>
            </w:r>
          </w:p>
        </w:tc>
        <w:tc>
          <w:tcPr>
            <w:tcW w:w="2638" w:type="dxa"/>
          </w:tcPr>
          <w:p w14:paraId="5B0BCF56" w14:textId="77777777" w:rsidR="003439E1" w:rsidRPr="00272279"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50</w:t>
            </w:r>
          </w:p>
        </w:tc>
        <w:tc>
          <w:tcPr>
            <w:tcW w:w="3117" w:type="dxa"/>
          </w:tcPr>
          <w:p w14:paraId="6F1DF134"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100%</w:t>
            </w:r>
          </w:p>
        </w:tc>
      </w:tr>
    </w:tbl>
    <w:p w14:paraId="2D60C2CC" w14:textId="77777777" w:rsidR="003439E1" w:rsidRDefault="003439E1" w:rsidP="003439E1">
      <w:pPr>
        <w:spacing w:line="480" w:lineRule="auto"/>
        <w:jc w:val="both"/>
        <w:rPr>
          <w:rFonts w:ascii="Times New Roman" w:hAnsi="Times New Roman" w:cs="Times New Roman"/>
          <w:sz w:val="24"/>
          <w:szCs w:val="24"/>
        </w:rPr>
      </w:pPr>
    </w:p>
    <w:p w14:paraId="741DE6EB" w14:textId="77777777" w:rsidR="003439E1" w:rsidRDefault="003439E1" w:rsidP="003439E1">
      <w:pPr>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drawing>
          <wp:inline distT="0" distB="0" distL="0" distR="0" wp14:anchorId="299123AA" wp14:editId="4012001B">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A30CB45" w14:textId="77777777" w:rsidR="003439E1" w:rsidRDefault="003439E1" w:rsidP="003439E1">
      <w:pPr>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Fig </w:t>
      </w:r>
      <w:r w:rsidR="00FF3FC8">
        <w:rPr>
          <w:rFonts w:ascii="Times New Roman" w:hAnsi="Times New Roman" w:cs="Times New Roman"/>
          <w:i/>
          <w:sz w:val="24"/>
          <w:szCs w:val="24"/>
        </w:rPr>
        <w:t>5</w:t>
      </w:r>
      <w:r>
        <w:rPr>
          <w:rFonts w:ascii="Times New Roman" w:hAnsi="Times New Roman" w:cs="Times New Roman"/>
          <w:i/>
          <w:sz w:val="24"/>
          <w:szCs w:val="24"/>
        </w:rPr>
        <w:t xml:space="preserve">: Occupational status of respondents </w:t>
      </w:r>
    </w:p>
    <w:p w14:paraId="7CF2E051" w14:textId="77777777" w:rsidR="003439E1" w:rsidRDefault="003439E1" w:rsidP="003439E1">
      <w:pPr>
        <w:tabs>
          <w:tab w:val="left" w:pos="4035"/>
        </w:tabs>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Residence</w:t>
      </w:r>
    </w:p>
    <w:p w14:paraId="0C9483DB" w14:textId="77777777" w:rsidR="00A546BF"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residence of respondents in the survey revealed a total of 100% of the respondents who showed interest in providing information regarding their residence. Thus, 28% of the respondents resides within Ireland, 34% of the respondents reside within EU while 38% of the respondents resided across the EU. </w:t>
      </w:r>
    </w:p>
    <w:p w14:paraId="389328EC" w14:textId="77777777" w:rsidR="00A97949" w:rsidRDefault="00A97949"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 Respondents’ residence </w:t>
      </w:r>
    </w:p>
    <w:tbl>
      <w:tblPr>
        <w:tblStyle w:val="TableGrid"/>
        <w:tblW w:w="0" w:type="auto"/>
        <w:tblLook w:val="04A0" w:firstRow="1" w:lastRow="0" w:firstColumn="1" w:lastColumn="0" w:noHBand="0" w:noVBand="1"/>
      </w:tblPr>
      <w:tblGrid>
        <w:gridCol w:w="3595"/>
        <w:gridCol w:w="2638"/>
        <w:gridCol w:w="3117"/>
      </w:tblGrid>
      <w:tr w:rsidR="003439E1" w14:paraId="52669003" w14:textId="77777777" w:rsidTr="002318B5">
        <w:tc>
          <w:tcPr>
            <w:tcW w:w="3595" w:type="dxa"/>
          </w:tcPr>
          <w:p w14:paraId="0095C0B4" w14:textId="77777777" w:rsidR="003439E1" w:rsidRPr="00272279"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Residence</w:t>
            </w:r>
            <w:r w:rsidRPr="00272279">
              <w:rPr>
                <w:rFonts w:ascii="Times New Roman" w:hAnsi="Times New Roman" w:cs="Times New Roman"/>
                <w:b/>
                <w:sz w:val="24"/>
                <w:szCs w:val="24"/>
              </w:rPr>
              <w:t xml:space="preserve"> </w:t>
            </w:r>
          </w:p>
        </w:tc>
        <w:tc>
          <w:tcPr>
            <w:tcW w:w="2638" w:type="dxa"/>
          </w:tcPr>
          <w:p w14:paraId="0C0E5A23"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Number of respondents </w:t>
            </w:r>
          </w:p>
        </w:tc>
        <w:tc>
          <w:tcPr>
            <w:tcW w:w="3117" w:type="dxa"/>
          </w:tcPr>
          <w:p w14:paraId="1DA4B2A8"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Percentage (%)</w:t>
            </w:r>
          </w:p>
        </w:tc>
      </w:tr>
      <w:tr w:rsidR="003439E1" w14:paraId="19105182" w14:textId="77777777" w:rsidTr="002318B5">
        <w:tc>
          <w:tcPr>
            <w:tcW w:w="3595" w:type="dxa"/>
          </w:tcPr>
          <w:p w14:paraId="43AFB565"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Within Ireland </w:t>
            </w:r>
          </w:p>
        </w:tc>
        <w:tc>
          <w:tcPr>
            <w:tcW w:w="2638" w:type="dxa"/>
          </w:tcPr>
          <w:p w14:paraId="46CEADDF"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3117" w:type="dxa"/>
          </w:tcPr>
          <w:p w14:paraId="01F1171C"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28%</w:t>
            </w:r>
          </w:p>
        </w:tc>
      </w:tr>
      <w:tr w:rsidR="003439E1" w14:paraId="2A2A26AE" w14:textId="77777777" w:rsidTr="002318B5">
        <w:tc>
          <w:tcPr>
            <w:tcW w:w="3595" w:type="dxa"/>
          </w:tcPr>
          <w:p w14:paraId="2213B4E2"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Within EU</w:t>
            </w:r>
          </w:p>
        </w:tc>
        <w:tc>
          <w:tcPr>
            <w:tcW w:w="2638" w:type="dxa"/>
          </w:tcPr>
          <w:p w14:paraId="690F059C"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3117" w:type="dxa"/>
          </w:tcPr>
          <w:p w14:paraId="005724C4"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34%</w:t>
            </w:r>
          </w:p>
        </w:tc>
      </w:tr>
      <w:tr w:rsidR="003439E1" w14:paraId="33DD4FC3" w14:textId="77777777" w:rsidTr="002318B5">
        <w:tc>
          <w:tcPr>
            <w:tcW w:w="3595" w:type="dxa"/>
          </w:tcPr>
          <w:p w14:paraId="2E1AB2E3"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Across the EU</w:t>
            </w:r>
          </w:p>
        </w:tc>
        <w:tc>
          <w:tcPr>
            <w:tcW w:w="2638" w:type="dxa"/>
          </w:tcPr>
          <w:p w14:paraId="514D6FE0"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3117" w:type="dxa"/>
          </w:tcPr>
          <w:p w14:paraId="22C9D42C" w14:textId="77777777" w:rsidR="003439E1" w:rsidRPr="00272279" w:rsidRDefault="003439E1" w:rsidP="002318B5">
            <w:pPr>
              <w:spacing w:line="480" w:lineRule="auto"/>
              <w:jc w:val="both"/>
              <w:rPr>
                <w:rFonts w:ascii="Times New Roman" w:hAnsi="Times New Roman" w:cs="Times New Roman"/>
                <w:sz w:val="24"/>
                <w:szCs w:val="24"/>
              </w:rPr>
            </w:pPr>
            <w:r>
              <w:rPr>
                <w:rFonts w:ascii="Times New Roman" w:hAnsi="Times New Roman" w:cs="Times New Roman"/>
                <w:sz w:val="24"/>
                <w:szCs w:val="24"/>
              </w:rPr>
              <w:t>38%</w:t>
            </w:r>
          </w:p>
        </w:tc>
      </w:tr>
      <w:tr w:rsidR="003439E1" w14:paraId="573E0582" w14:textId="77777777" w:rsidTr="002318B5">
        <w:tc>
          <w:tcPr>
            <w:tcW w:w="3595" w:type="dxa"/>
          </w:tcPr>
          <w:p w14:paraId="4C49B305"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Total </w:t>
            </w:r>
          </w:p>
        </w:tc>
        <w:tc>
          <w:tcPr>
            <w:tcW w:w="2638" w:type="dxa"/>
          </w:tcPr>
          <w:p w14:paraId="4265B616" w14:textId="77777777" w:rsidR="003439E1" w:rsidRPr="00272279"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50</w:t>
            </w:r>
          </w:p>
        </w:tc>
        <w:tc>
          <w:tcPr>
            <w:tcW w:w="3117" w:type="dxa"/>
          </w:tcPr>
          <w:p w14:paraId="530739B7" w14:textId="77777777" w:rsidR="003439E1" w:rsidRDefault="003439E1" w:rsidP="002318B5">
            <w:pPr>
              <w:spacing w:line="480" w:lineRule="auto"/>
              <w:jc w:val="both"/>
              <w:rPr>
                <w:rFonts w:ascii="Times New Roman" w:hAnsi="Times New Roman" w:cs="Times New Roman"/>
                <w:b/>
                <w:sz w:val="24"/>
                <w:szCs w:val="24"/>
              </w:rPr>
            </w:pPr>
            <w:r>
              <w:rPr>
                <w:rFonts w:ascii="Times New Roman" w:hAnsi="Times New Roman" w:cs="Times New Roman"/>
                <w:b/>
                <w:sz w:val="24"/>
                <w:szCs w:val="24"/>
              </w:rPr>
              <w:t>100%</w:t>
            </w:r>
          </w:p>
        </w:tc>
      </w:tr>
    </w:tbl>
    <w:p w14:paraId="016638E0" w14:textId="77777777" w:rsidR="003439E1" w:rsidRDefault="003439E1" w:rsidP="003439E1">
      <w:pPr>
        <w:tabs>
          <w:tab w:val="left" w:pos="4035"/>
        </w:tabs>
        <w:spacing w:line="480" w:lineRule="auto"/>
        <w:jc w:val="both"/>
        <w:rPr>
          <w:rFonts w:ascii="Times New Roman" w:hAnsi="Times New Roman" w:cs="Times New Roman"/>
          <w:sz w:val="24"/>
          <w:szCs w:val="24"/>
        </w:rPr>
      </w:pPr>
    </w:p>
    <w:p w14:paraId="49A0AB63"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drawing>
          <wp:inline distT="0" distB="0" distL="0" distR="0" wp14:anchorId="0D9AF35D" wp14:editId="0C76EB50">
            <wp:extent cx="5314950" cy="301942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3DBCFC8" w14:textId="77777777" w:rsidR="003439E1" w:rsidRPr="005008C1" w:rsidRDefault="00FF3FC8"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i/>
          <w:sz w:val="24"/>
          <w:szCs w:val="24"/>
        </w:rPr>
        <w:t>Fig 6</w:t>
      </w:r>
      <w:r w:rsidR="003439E1" w:rsidRPr="005008C1">
        <w:rPr>
          <w:rFonts w:ascii="Times New Roman" w:hAnsi="Times New Roman" w:cs="Times New Roman"/>
          <w:i/>
          <w:sz w:val="24"/>
          <w:szCs w:val="24"/>
        </w:rPr>
        <w:t xml:space="preserve">: respondents’ residence </w:t>
      </w:r>
    </w:p>
    <w:p w14:paraId="12BEF04B"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4.1.3    Analysis of Research Objectives</w:t>
      </w:r>
    </w:p>
    <w:p w14:paraId="42152F68"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To What extent are you familiar with the General Data Protection Regulation? </w:t>
      </w:r>
    </w:p>
    <w:p w14:paraId="41C89188"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relation to the research objectives of this study, the question was posed in order to determine the respondents’ familiarity with the General Data Protection Regulation in the EU. From the statistics below, it shows that 8% were completely familiar, 26% were </w:t>
      </w:r>
      <w:proofErr w:type="spellStart"/>
      <w:r>
        <w:rPr>
          <w:rFonts w:ascii="Times New Roman" w:hAnsi="Times New Roman" w:cs="Times New Roman"/>
          <w:sz w:val="24"/>
          <w:szCs w:val="24"/>
        </w:rPr>
        <w:t>knowledged</w:t>
      </w:r>
      <w:proofErr w:type="spellEnd"/>
      <w:r>
        <w:rPr>
          <w:rFonts w:ascii="Times New Roman" w:hAnsi="Times New Roman" w:cs="Times New Roman"/>
          <w:sz w:val="24"/>
          <w:szCs w:val="24"/>
        </w:rPr>
        <w:t xml:space="preserve"> (well aware but not completely), 38% of the respondents were familiar (aware of some details) of the GDPR, 20% of the respondents were somewhat aware (aware of its existence, but not the details), while 8% were not aware at all. </w:t>
      </w:r>
    </w:p>
    <w:p w14:paraId="4683E5B3" w14:textId="77777777" w:rsidR="003439E1" w:rsidRDefault="003439E1" w:rsidP="003439E1">
      <w:pPr>
        <w:tabs>
          <w:tab w:val="left" w:pos="4035"/>
        </w:tabs>
        <w:spacing w:line="480" w:lineRule="auto"/>
        <w:jc w:val="both"/>
        <w:rPr>
          <w:rFonts w:ascii="Times New Roman" w:hAnsi="Times New Roman" w:cs="Times New Roman"/>
          <w:sz w:val="24"/>
          <w:szCs w:val="24"/>
        </w:rPr>
      </w:pPr>
    </w:p>
    <w:p w14:paraId="4D0FCEF5"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drawing>
          <wp:inline distT="0" distB="0" distL="0" distR="0" wp14:anchorId="492E1C33" wp14:editId="08FCBCF4">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283590E" w14:textId="77777777" w:rsidR="003439E1" w:rsidRDefault="003439E1" w:rsidP="003439E1">
      <w:pPr>
        <w:tabs>
          <w:tab w:val="left" w:pos="4035"/>
        </w:tabs>
        <w:spacing w:line="480" w:lineRule="auto"/>
        <w:jc w:val="both"/>
        <w:rPr>
          <w:rFonts w:ascii="Times New Roman" w:hAnsi="Times New Roman" w:cs="Times New Roman"/>
          <w:i/>
          <w:sz w:val="24"/>
          <w:szCs w:val="24"/>
        </w:rPr>
      </w:pPr>
      <w:r w:rsidRPr="005008C1">
        <w:rPr>
          <w:rFonts w:ascii="Times New Roman" w:hAnsi="Times New Roman" w:cs="Times New Roman"/>
          <w:i/>
          <w:sz w:val="24"/>
          <w:szCs w:val="24"/>
        </w:rPr>
        <w:t xml:space="preserve">Fig </w:t>
      </w:r>
      <w:r w:rsidR="00FF3FC8">
        <w:rPr>
          <w:rFonts w:ascii="Times New Roman" w:hAnsi="Times New Roman" w:cs="Times New Roman"/>
          <w:i/>
          <w:sz w:val="24"/>
          <w:szCs w:val="24"/>
        </w:rPr>
        <w:t>7</w:t>
      </w:r>
      <w:r w:rsidRPr="005008C1">
        <w:rPr>
          <w:rFonts w:ascii="Times New Roman" w:hAnsi="Times New Roman" w:cs="Times New Roman"/>
          <w:i/>
          <w:sz w:val="24"/>
          <w:szCs w:val="24"/>
        </w:rPr>
        <w:t>: Extent of familiarity with GDPR</w:t>
      </w:r>
    </w:p>
    <w:p w14:paraId="33FC55F0"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above illustration, it can be said that a vast number of individuals within and across the EU are familiar with the GDPR. </w:t>
      </w:r>
    </w:p>
    <w:p w14:paraId="7279A8BC"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Are you concerned with data protection and privacy?</w:t>
      </w:r>
    </w:p>
    <w:p w14:paraId="404B1840"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question tried to show if the individuals are concerned about the need for their data protection and privacy. The results showed that 92% of the respondents are totally concerned about their data protection and privacy, 4% were not concerned while 4% of the respondents were sometimes concerned. </w:t>
      </w:r>
    </w:p>
    <w:p w14:paraId="1BEE3514"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drawing>
          <wp:inline distT="0" distB="0" distL="0" distR="0" wp14:anchorId="62E989BF" wp14:editId="34564B90">
            <wp:extent cx="4657725" cy="2695575"/>
            <wp:effectExtent l="0" t="0" r="952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C771456" w14:textId="77777777" w:rsidR="003439E1" w:rsidRDefault="003439E1" w:rsidP="003439E1">
      <w:pPr>
        <w:tabs>
          <w:tab w:val="left" w:pos="4035"/>
        </w:tabs>
        <w:spacing w:line="480" w:lineRule="auto"/>
        <w:jc w:val="both"/>
        <w:rPr>
          <w:rFonts w:ascii="Times New Roman" w:hAnsi="Times New Roman" w:cs="Times New Roman"/>
          <w:i/>
          <w:sz w:val="24"/>
          <w:szCs w:val="24"/>
        </w:rPr>
      </w:pPr>
      <w:r w:rsidRPr="00795B0E">
        <w:rPr>
          <w:rFonts w:ascii="Times New Roman" w:hAnsi="Times New Roman" w:cs="Times New Roman"/>
          <w:i/>
          <w:sz w:val="24"/>
          <w:szCs w:val="24"/>
        </w:rPr>
        <w:t xml:space="preserve">Fig </w:t>
      </w:r>
      <w:r w:rsidR="00FF3FC8">
        <w:rPr>
          <w:rFonts w:ascii="Times New Roman" w:hAnsi="Times New Roman" w:cs="Times New Roman"/>
          <w:i/>
          <w:sz w:val="24"/>
          <w:szCs w:val="24"/>
        </w:rPr>
        <w:t>8</w:t>
      </w:r>
      <w:r>
        <w:rPr>
          <w:rFonts w:ascii="Times New Roman" w:hAnsi="Times New Roman" w:cs="Times New Roman"/>
          <w:i/>
          <w:sz w:val="24"/>
          <w:szCs w:val="24"/>
        </w:rPr>
        <w:t xml:space="preserve">: Concern about Data Protection and Privacy </w:t>
      </w:r>
    </w:p>
    <w:p w14:paraId="1F53F971"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sum up the above illustration, one can validly say that many individuals are totally concerned about their data protection and privacy. </w:t>
      </w:r>
    </w:p>
    <w:p w14:paraId="7395217D"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t>What are your views as regards the GDPR?</w:t>
      </w:r>
    </w:p>
    <w:p w14:paraId="3B32B684"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In the illustration below, 8% of the respondents noted that the GDPR is very good, 66% of the respondents indicated that the GDPR is good, 22% of the respondents noted that the GDPR is fair while 4% of the respondents indicated that the GDPR is not necessary. </w:t>
      </w:r>
    </w:p>
    <w:p w14:paraId="2390B468" w14:textId="77777777" w:rsidR="003439E1" w:rsidRDefault="003439E1" w:rsidP="003439E1">
      <w:pPr>
        <w:tabs>
          <w:tab w:val="left" w:pos="4035"/>
        </w:tabs>
        <w:spacing w:line="480" w:lineRule="auto"/>
        <w:jc w:val="both"/>
        <w:rPr>
          <w:rFonts w:ascii="Times New Roman" w:hAnsi="Times New Roman" w:cs="Times New Roman"/>
          <w:sz w:val="24"/>
          <w:szCs w:val="24"/>
        </w:rPr>
      </w:pPr>
    </w:p>
    <w:p w14:paraId="0165B414"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6D9DB1B8" wp14:editId="55B7DAF3">
            <wp:extent cx="5486400" cy="32004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5BA22E1" w14:textId="77777777" w:rsidR="003439E1" w:rsidRDefault="003439E1"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Fig </w:t>
      </w:r>
      <w:r w:rsidR="00FF3FC8">
        <w:rPr>
          <w:rFonts w:ascii="Times New Roman" w:hAnsi="Times New Roman" w:cs="Times New Roman"/>
          <w:i/>
          <w:sz w:val="24"/>
          <w:szCs w:val="24"/>
        </w:rPr>
        <w:t>9</w:t>
      </w:r>
      <w:r>
        <w:rPr>
          <w:rFonts w:ascii="Times New Roman" w:hAnsi="Times New Roman" w:cs="Times New Roman"/>
          <w:i/>
          <w:sz w:val="24"/>
          <w:szCs w:val="24"/>
        </w:rPr>
        <w:t>: Views regarding GDPR</w:t>
      </w:r>
    </w:p>
    <w:p w14:paraId="40D8F3BF" w14:textId="77777777" w:rsidR="003439E1" w:rsidRPr="0040349C"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explain the above diagram, it simply shows that the citizens believe that the GDPR is a good regulation which provides for the data protection and privacy of citizens within the EU. </w:t>
      </w:r>
    </w:p>
    <w:p w14:paraId="5E0BBBCE"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t>Some organizations across Ireland are not totally compliant with GDPR</w:t>
      </w:r>
    </w:p>
    <w:p w14:paraId="0330AA60"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results of the survey revealed that 20% of the respondents “strongly agreed” that some organisations across Ireland are not totally compliant with GDPR, 76% of the respondents also “agreed” with the assertion. However, 4% of the respondents disagreed with the assertion, noting that some organizations are totally compliant with the GDPR. </w:t>
      </w:r>
    </w:p>
    <w:p w14:paraId="7D04E4DC" w14:textId="77777777" w:rsidR="003439E1" w:rsidRDefault="003439E1"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b/>
          <w:noProof/>
          <w:sz w:val="24"/>
          <w:szCs w:val="24"/>
          <w:lang w:val="en-US"/>
        </w:rPr>
        <w:lastRenderedPageBreak/>
        <w:drawing>
          <wp:inline distT="0" distB="0" distL="0" distR="0" wp14:anchorId="095786E7" wp14:editId="7DDF1199">
            <wp:extent cx="5486400" cy="32004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FCCD0C6" w14:textId="77777777" w:rsidR="003439E1" w:rsidRDefault="003439E1"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Fig </w:t>
      </w:r>
      <w:r w:rsidR="00FF3FC8">
        <w:rPr>
          <w:rFonts w:ascii="Times New Roman" w:hAnsi="Times New Roman" w:cs="Times New Roman"/>
          <w:i/>
          <w:sz w:val="24"/>
          <w:szCs w:val="24"/>
        </w:rPr>
        <w:t>10</w:t>
      </w:r>
      <w:r>
        <w:rPr>
          <w:rFonts w:ascii="Times New Roman" w:hAnsi="Times New Roman" w:cs="Times New Roman"/>
          <w:i/>
          <w:sz w:val="24"/>
          <w:szCs w:val="24"/>
        </w:rPr>
        <w:t>: Organizational compliance with GDPR</w:t>
      </w:r>
    </w:p>
    <w:p w14:paraId="2F720848"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all, it is in view of the citizens of EU that most organizations are not totally in compliance with the GDPR. This could be due to some issues encountered during transactions with these commercial organizations regarding data protection and privacy. </w:t>
      </w:r>
    </w:p>
    <w:p w14:paraId="44B48F84"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 usually provide my consent and approval to organisations or website sin order to access my private information </w:t>
      </w:r>
    </w:p>
    <w:p w14:paraId="5DF2A13B" w14:textId="77777777" w:rsidR="003439E1" w:rsidRDefault="003439E1" w:rsidP="003439E1">
      <w:pPr>
        <w:tabs>
          <w:tab w:val="left" w:pos="4035"/>
        </w:tabs>
        <w:spacing w:line="480" w:lineRule="auto"/>
        <w:jc w:val="both"/>
        <w:rPr>
          <w:rFonts w:ascii="Times New Roman" w:hAnsi="Times New Roman" w:cs="Times New Roman"/>
          <w:sz w:val="24"/>
          <w:szCs w:val="24"/>
        </w:rPr>
      </w:pPr>
      <w:r w:rsidRPr="000359E3">
        <w:rPr>
          <w:rFonts w:ascii="Times New Roman" w:hAnsi="Times New Roman" w:cs="Times New Roman"/>
          <w:sz w:val="24"/>
          <w:szCs w:val="24"/>
        </w:rPr>
        <w:t>From the</w:t>
      </w:r>
      <w:r>
        <w:rPr>
          <w:rFonts w:ascii="Times New Roman" w:hAnsi="Times New Roman" w:cs="Times New Roman"/>
          <w:sz w:val="24"/>
          <w:szCs w:val="24"/>
        </w:rPr>
        <w:t xml:space="preserve"> survey result, it was revealed that 20% of the respondents “strongly agreed” that they usually provide their consent and approval to organisations or websites in order to access their private information, while 66% agreed to the assertion. However, 10% and 4% of the respondents disagreed and strongly disagreed respectively, noting that they do not provide their consents. </w:t>
      </w:r>
    </w:p>
    <w:p w14:paraId="40202BF3"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71B317EF" wp14:editId="7EAA27AD">
            <wp:extent cx="5486400" cy="32004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D42E91D" w14:textId="77777777" w:rsidR="003439E1" w:rsidRDefault="00FF3FC8"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i/>
          <w:sz w:val="24"/>
          <w:szCs w:val="24"/>
        </w:rPr>
        <w:t>Fig 11</w:t>
      </w:r>
      <w:r w:rsidR="003439E1">
        <w:rPr>
          <w:rFonts w:ascii="Times New Roman" w:hAnsi="Times New Roman" w:cs="Times New Roman"/>
          <w:i/>
          <w:sz w:val="24"/>
          <w:szCs w:val="24"/>
        </w:rPr>
        <w:t xml:space="preserve">: Provision of consent to organizations </w:t>
      </w:r>
    </w:p>
    <w:p w14:paraId="7AF5BD39"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simply means that most of the citizens of the EU do provide their consent and approval to commercial organizations to access their data. This is due to the fact that they have to provide these details in order to access the transactions within the organization. </w:t>
      </w:r>
    </w:p>
    <w:p w14:paraId="40691CAF"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t>Have you had complains with some organizations regarding compliance with GDPR?</w:t>
      </w:r>
    </w:p>
    <w:p w14:paraId="1B7E2B7C"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result below, 16% of the respondents “strongly agree” that they have had complains with some organizations regarding compliance with GDPR, while 68% “agreed”. However, 12% of the respondents “disagreed” while 4% strongly disagreed, noting that they have not had complains with organizations regarding their compliance with GDPR. </w:t>
      </w:r>
    </w:p>
    <w:p w14:paraId="5256F994"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60C121CA" wp14:editId="6C3A2BA8">
            <wp:extent cx="5486400"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DB1922E" w14:textId="77777777" w:rsidR="003439E1" w:rsidRDefault="003439E1"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Fig </w:t>
      </w:r>
      <w:r w:rsidR="00FF3FC8">
        <w:rPr>
          <w:rFonts w:ascii="Times New Roman" w:hAnsi="Times New Roman" w:cs="Times New Roman"/>
          <w:i/>
          <w:sz w:val="24"/>
          <w:szCs w:val="24"/>
        </w:rPr>
        <w:t>12</w:t>
      </w:r>
      <w:r>
        <w:rPr>
          <w:rFonts w:ascii="Times New Roman" w:hAnsi="Times New Roman" w:cs="Times New Roman"/>
          <w:i/>
          <w:sz w:val="24"/>
          <w:szCs w:val="24"/>
        </w:rPr>
        <w:t>: Complaints regarding organizational compliance with GDPR</w:t>
      </w:r>
    </w:p>
    <w:p w14:paraId="5041F2BC"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t>Will you give up a lot of data to organizations, if trust is ensured?</w:t>
      </w:r>
    </w:p>
    <w:p w14:paraId="0D09F23D"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can be seen from the survey result that the percentage with the highest response rate is 58% with “agree”, while 10% “strongly agree”. However, 16% and 16% disagreed and strongly disagreed with the assertion respectively, which connotes that they will not give up a lot of data to commercial organisations, even if trust is ensured. However, despite their views, most individuals provided that they will give up a lot of data to trusted commercial organizations. </w:t>
      </w:r>
    </w:p>
    <w:p w14:paraId="519EBCC4"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0EA9ADBE" wp14:editId="1E7B001B">
            <wp:extent cx="5486400" cy="32004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1BC844B" w14:textId="77777777" w:rsidR="003439E1" w:rsidRDefault="00FF3FC8"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i/>
          <w:sz w:val="24"/>
          <w:szCs w:val="24"/>
        </w:rPr>
        <w:t>Fig 13</w:t>
      </w:r>
      <w:r w:rsidR="003439E1">
        <w:rPr>
          <w:rFonts w:ascii="Times New Roman" w:hAnsi="Times New Roman" w:cs="Times New Roman"/>
          <w:i/>
          <w:sz w:val="24"/>
          <w:szCs w:val="24"/>
        </w:rPr>
        <w:t>: Provision of data to trusted companies</w:t>
      </w:r>
    </w:p>
    <w:p w14:paraId="482C09F6"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t>What kind of personal data do you provide to organizations?</w:t>
      </w:r>
    </w:p>
    <w:p w14:paraId="5C86FE9A" w14:textId="77777777" w:rsidR="003439E1" w:rsidRDefault="003439E1" w:rsidP="003439E1">
      <w:pPr>
        <w:tabs>
          <w:tab w:val="left" w:pos="4035"/>
        </w:tabs>
        <w:spacing w:line="480" w:lineRule="auto"/>
        <w:jc w:val="both"/>
        <w:rPr>
          <w:rFonts w:ascii="Times New Roman" w:hAnsi="Times New Roman" w:cs="Times New Roman"/>
          <w:sz w:val="24"/>
          <w:szCs w:val="24"/>
        </w:rPr>
      </w:pPr>
      <w:r w:rsidRPr="003F03F6">
        <w:rPr>
          <w:rFonts w:ascii="Times New Roman" w:hAnsi="Times New Roman" w:cs="Times New Roman"/>
          <w:sz w:val="24"/>
          <w:szCs w:val="24"/>
        </w:rPr>
        <w:t>From</w:t>
      </w:r>
      <w:r>
        <w:rPr>
          <w:rFonts w:ascii="Times New Roman" w:hAnsi="Times New Roman" w:cs="Times New Roman"/>
          <w:sz w:val="24"/>
          <w:szCs w:val="24"/>
        </w:rPr>
        <w:t xml:space="preserve"> the survey result, 60% of the respondents indicated that they provide their identification; 26% of the respondents usually provide healthcare information, 24% of the respondents provide financial information; also 24% of the respondents provide religious information while 26% of the respondents provide online identities such as IP addresses, RFID, and system cookies. Thus, from the result, it shows that the identification number is the most provided information to commercial organizations by EU citizens. </w:t>
      </w:r>
    </w:p>
    <w:p w14:paraId="41E24ACA"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b/>
          <w:noProof/>
          <w:sz w:val="24"/>
          <w:szCs w:val="24"/>
          <w:lang w:val="en-US"/>
        </w:rPr>
        <w:drawing>
          <wp:inline distT="0" distB="0" distL="0" distR="0" wp14:anchorId="6FBFDA7B" wp14:editId="2E2D963F">
            <wp:extent cx="5486400" cy="32004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15BEFFE" w14:textId="77777777" w:rsidR="003439E1" w:rsidRDefault="003439E1"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i/>
          <w:sz w:val="24"/>
          <w:szCs w:val="24"/>
        </w:rPr>
        <w:t>Fig 1</w:t>
      </w:r>
      <w:r w:rsidR="00FF3FC8">
        <w:rPr>
          <w:rFonts w:ascii="Times New Roman" w:hAnsi="Times New Roman" w:cs="Times New Roman"/>
          <w:i/>
          <w:sz w:val="24"/>
          <w:szCs w:val="24"/>
        </w:rPr>
        <w:t>4</w:t>
      </w:r>
      <w:r>
        <w:rPr>
          <w:rFonts w:ascii="Times New Roman" w:hAnsi="Times New Roman" w:cs="Times New Roman"/>
          <w:i/>
          <w:sz w:val="24"/>
          <w:szCs w:val="24"/>
        </w:rPr>
        <w:t xml:space="preserve">: Type of personal data provided to organisations </w:t>
      </w:r>
    </w:p>
    <w:p w14:paraId="5F12971F" w14:textId="77777777" w:rsidR="003439E1" w:rsidRDefault="003439E1" w:rsidP="003439E1">
      <w:pPr>
        <w:tabs>
          <w:tab w:val="left" w:pos="4035"/>
        </w:tabs>
        <w:spacing w:line="480" w:lineRule="auto"/>
        <w:jc w:val="both"/>
        <w:rPr>
          <w:rFonts w:ascii="Times New Roman" w:hAnsi="Times New Roman" w:cs="Times New Roman"/>
          <w:b/>
          <w:sz w:val="24"/>
          <w:szCs w:val="24"/>
        </w:rPr>
      </w:pPr>
      <w:r>
        <w:rPr>
          <w:rFonts w:ascii="Times New Roman" w:hAnsi="Times New Roman" w:cs="Times New Roman"/>
          <w:b/>
          <w:sz w:val="24"/>
          <w:szCs w:val="24"/>
        </w:rPr>
        <w:t>What type of consent do you provide before they access your data?</w:t>
      </w:r>
    </w:p>
    <w:p w14:paraId="673C74C6" w14:textId="77777777" w:rsidR="003439E1" w:rsidRPr="00807C89"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revealed from the survey, 44% of the respondents provide a direct consent to organizations before they access their data, 34% of the respondents noted that they provide an indirect consent while 22% noted that the provide a partial consent. This implies that most of the respondents provide a direct consent. Thus, a direct consent is provided when customers are either asked orally, in a written form or on an online checkbox to provide consent in order for these commercial organisations to collect their data.  </w:t>
      </w:r>
    </w:p>
    <w:p w14:paraId="1558BB14"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25E9C894" wp14:editId="14C09981">
            <wp:extent cx="5486400" cy="32004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80DBE5E" w14:textId="77777777" w:rsidR="003439E1" w:rsidRDefault="000E5D8F"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i/>
          <w:sz w:val="24"/>
          <w:szCs w:val="24"/>
        </w:rPr>
        <w:t>Fig 15</w:t>
      </w:r>
      <w:r w:rsidR="003439E1" w:rsidRPr="004E4C99">
        <w:rPr>
          <w:rFonts w:ascii="Times New Roman" w:hAnsi="Times New Roman" w:cs="Times New Roman"/>
          <w:i/>
          <w:sz w:val="24"/>
          <w:szCs w:val="24"/>
        </w:rPr>
        <w:t>: Type of consent provided to commercial or</w:t>
      </w:r>
      <w:r w:rsidR="003439E1">
        <w:rPr>
          <w:rFonts w:ascii="Times New Roman" w:hAnsi="Times New Roman" w:cs="Times New Roman"/>
          <w:i/>
          <w:sz w:val="24"/>
          <w:szCs w:val="24"/>
        </w:rPr>
        <w:t>g</w:t>
      </w:r>
      <w:r w:rsidR="003439E1" w:rsidRPr="004E4C99">
        <w:rPr>
          <w:rFonts w:ascii="Times New Roman" w:hAnsi="Times New Roman" w:cs="Times New Roman"/>
          <w:i/>
          <w:sz w:val="24"/>
          <w:szCs w:val="24"/>
        </w:rPr>
        <w:t xml:space="preserve">anisations </w:t>
      </w:r>
    </w:p>
    <w:p w14:paraId="124CD64C" w14:textId="77777777" w:rsidR="003439E1" w:rsidRDefault="003439E1" w:rsidP="003439E1">
      <w:pPr>
        <w:tabs>
          <w:tab w:val="left" w:pos="4035"/>
        </w:tabs>
        <w:spacing w:line="480" w:lineRule="auto"/>
        <w:rPr>
          <w:rFonts w:ascii="Times New Roman" w:hAnsi="Times New Roman" w:cs="Times New Roman"/>
          <w:b/>
          <w:sz w:val="24"/>
          <w:szCs w:val="24"/>
        </w:rPr>
      </w:pPr>
      <w:r>
        <w:rPr>
          <w:rFonts w:ascii="Times New Roman" w:hAnsi="Times New Roman" w:cs="Times New Roman"/>
          <w:b/>
          <w:sz w:val="24"/>
          <w:szCs w:val="24"/>
        </w:rPr>
        <w:t>Can you ensure that data collected is strictly used for the intended purpose by the organisation?</w:t>
      </w:r>
    </w:p>
    <w:p w14:paraId="28C5D34A"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As revealed from the survey, 50% of the respondents noted that data that they can ensure that the date collected is strictly used for the intended purpose by the organisation. However, 18% of the respondents noted that they will not be able to ensure the strict use of their data, while 32% of the respondents were unsure.</w:t>
      </w:r>
    </w:p>
    <w:p w14:paraId="484781C5"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3BCDA522" wp14:editId="5B44D6D3">
            <wp:extent cx="5486400" cy="32004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A4A2BC5" w14:textId="77777777" w:rsidR="003439E1" w:rsidRDefault="003439E1" w:rsidP="003439E1">
      <w:pPr>
        <w:tabs>
          <w:tab w:val="left" w:pos="4035"/>
        </w:tabs>
        <w:spacing w:line="480" w:lineRule="auto"/>
        <w:jc w:val="both"/>
        <w:rPr>
          <w:rFonts w:ascii="Times New Roman" w:hAnsi="Times New Roman" w:cs="Times New Roman"/>
          <w:i/>
          <w:sz w:val="24"/>
          <w:szCs w:val="24"/>
        </w:rPr>
      </w:pPr>
      <w:r>
        <w:rPr>
          <w:rFonts w:ascii="Times New Roman" w:hAnsi="Times New Roman" w:cs="Times New Roman"/>
          <w:i/>
          <w:sz w:val="24"/>
          <w:szCs w:val="24"/>
        </w:rPr>
        <w:t>Fig 1</w:t>
      </w:r>
      <w:r w:rsidR="00FF3FC8">
        <w:rPr>
          <w:rFonts w:ascii="Times New Roman" w:hAnsi="Times New Roman" w:cs="Times New Roman"/>
          <w:i/>
          <w:sz w:val="24"/>
          <w:szCs w:val="24"/>
        </w:rPr>
        <w:t>6</w:t>
      </w:r>
      <w:r>
        <w:rPr>
          <w:rFonts w:ascii="Times New Roman" w:hAnsi="Times New Roman" w:cs="Times New Roman"/>
          <w:i/>
          <w:sz w:val="24"/>
          <w:szCs w:val="24"/>
        </w:rPr>
        <w:t xml:space="preserve">: Ensuring data is strictly used for intended purpose </w:t>
      </w:r>
    </w:p>
    <w:p w14:paraId="0A7E102B"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From the above analysis, it can be said that most individuals within and across the EU can ensure their personal data is not used for ulterior purposes other than that which it was provided for.</w:t>
      </w:r>
    </w:p>
    <w:p w14:paraId="213EEECE" w14:textId="77777777" w:rsidR="003439E1" w:rsidRDefault="003439E1" w:rsidP="003439E1">
      <w:pPr>
        <w:tabs>
          <w:tab w:val="left" w:pos="4035"/>
        </w:tabs>
        <w:spacing w:line="480" w:lineRule="auto"/>
        <w:jc w:val="both"/>
        <w:rPr>
          <w:rFonts w:ascii="Times New Roman" w:hAnsi="Times New Roman" w:cs="Times New Roman"/>
          <w:b/>
          <w:sz w:val="24"/>
          <w:szCs w:val="24"/>
        </w:rPr>
      </w:pPr>
      <w:r w:rsidRPr="00F06DCD">
        <w:rPr>
          <w:rFonts w:ascii="Times New Roman" w:hAnsi="Times New Roman" w:cs="Times New Roman"/>
          <w:b/>
          <w:sz w:val="24"/>
          <w:szCs w:val="24"/>
        </w:rPr>
        <w:t xml:space="preserve">Do you read terms and conditions before signing?  </w:t>
      </w:r>
    </w:p>
    <w:p w14:paraId="065C1C9F"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question seeks to ascertain if the respondents usually read terms and conditions before signing. From the result, 52% of the respondents noted that they read terms and conditions before signing, 28% of the respondents noted that they read terms and conditions sometimes, while 20% of the respondents were of the negative. This shows that most of the respondents usually read terms and conditions before signing. </w:t>
      </w:r>
    </w:p>
    <w:p w14:paraId="16C2B3B1" w14:textId="77777777" w:rsidR="003439E1" w:rsidRDefault="003439E1" w:rsidP="003439E1">
      <w:pPr>
        <w:tabs>
          <w:tab w:val="left" w:pos="403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7AF255CF" wp14:editId="3DD2DB63">
            <wp:extent cx="5486400" cy="32004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6743C0E" w14:textId="77777777" w:rsidR="003439E1" w:rsidRDefault="00FF3FC8" w:rsidP="003439E1">
      <w:pPr>
        <w:tabs>
          <w:tab w:val="left" w:pos="1320"/>
        </w:tabs>
        <w:spacing w:line="480" w:lineRule="auto"/>
        <w:jc w:val="both"/>
        <w:rPr>
          <w:rFonts w:ascii="Times New Roman" w:hAnsi="Times New Roman" w:cs="Times New Roman"/>
          <w:i/>
          <w:sz w:val="24"/>
          <w:szCs w:val="24"/>
        </w:rPr>
      </w:pPr>
      <w:r>
        <w:rPr>
          <w:rFonts w:ascii="Times New Roman" w:hAnsi="Times New Roman" w:cs="Times New Roman"/>
          <w:i/>
          <w:sz w:val="24"/>
          <w:szCs w:val="24"/>
        </w:rPr>
        <w:t>Fig 17</w:t>
      </w:r>
      <w:r w:rsidR="003439E1">
        <w:rPr>
          <w:rFonts w:ascii="Times New Roman" w:hAnsi="Times New Roman" w:cs="Times New Roman"/>
          <w:i/>
          <w:sz w:val="24"/>
          <w:szCs w:val="24"/>
        </w:rPr>
        <w:t xml:space="preserve">: Reading terms and conditions before signing </w:t>
      </w:r>
    </w:p>
    <w:p w14:paraId="7430CC1C" w14:textId="77777777" w:rsidR="003439E1" w:rsidRDefault="003439E1" w:rsidP="003439E1">
      <w:pPr>
        <w:tabs>
          <w:tab w:val="left" w:pos="1320"/>
        </w:tabs>
        <w:spacing w:line="480" w:lineRule="auto"/>
        <w:jc w:val="both"/>
        <w:rPr>
          <w:rFonts w:ascii="Times New Roman" w:hAnsi="Times New Roman" w:cs="Times New Roman"/>
          <w:b/>
          <w:sz w:val="24"/>
          <w:szCs w:val="24"/>
        </w:rPr>
      </w:pPr>
      <w:r>
        <w:rPr>
          <w:rFonts w:ascii="Times New Roman" w:hAnsi="Times New Roman" w:cs="Times New Roman"/>
          <w:b/>
          <w:sz w:val="24"/>
          <w:szCs w:val="24"/>
        </w:rPr>
        <w:t>Do you prefer the use of automated decision making for organisations?</w:t>
      </w:r>
    </w:p>
    <w:p w14:paraId="0F134503" w14:textId="77777777" w:rsidR="003439E1" w:rsidRDefault="003439E1" w:rsidP="003439E1">
      <w:pPr>
        <w:tabs>
          <w:tab w:val="left" w:pos="132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the survey, the result revealed that 44% of the respondents prefer the use of automated decision making for organisations. However, 47% of the respondents noted that they do not prefer the use of automated decision making for organisations, while 9% were unsure. This shows that the use of automated decision making is not totally acceptable by citizens of the EU. </w:t>
      </w:r>
    </w:p>
    <w:p w14:paraId="714B3ADC" w14:textId="77777777" w:rsidR="003439E1" w:rsidRDefault="003439E1" w:rsidP="003439E1">
      <w:pPr>
        <w:tabs>
          <w:tab w:val="left" w:pos="1320"/>
        </w:tabs>
        <w:spacing w:line="480" w:lineRule="auto"/>
        <w:jc w:val="both"/>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14:anchorId="5D374219" wp14:editId="2BEFB0D2">
            <wp:extent cx="5486400" cy="32004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E1E01A8" w14:textId="77777777" w:rsidR="003439E1" w:rsidRDefault="003439E1" w:rsidP="003439E1">
      <w:pPr>
        <w:tabs>
          <w:tab w:val="left" w:pos="1320"/>
        </w:tabs>
        <w:spacing w:line="480" w:lineRule="auto"/>
        <w:jc w:val="both"/>
        <w:rPr>
          <w:rFonts w:ascii="Times New Roman" w:hAnsi="Times New Roman" w:cs="Times New Roman"/>
          <w:i/>
          <w:sz w:val="24"/>
          <w:szCs w:val="24"/>
        </w:rPr>
      </w:pPr>
      <w:r w:rsidRPr="008C49A9">
        <w:rPr>
          <w:rFonts w:ascii="Times New Roman" w:hAnsi="Times New Roman" w:cs="Times New Roman"/>
          <w:i/>
          <w:sz w:val="24"/>
          <w:szCs w:val="24"/>
        </w:rPr>
        <w:t xml:space="preserve">Fig </w:t>
      </w:r>
      <w:r>
        <w:rPr>
          <w:rFonts w:ascii="Times New Roman" w:hAnsi="Times New Roman" w:cs="Times New Roman"/>
          <w:i/>
          <w:sz w:val="24"/>
          <w:szCs w:val="24"/>
        </w:rPr>
        <w:t>1</w:t>
      </w:r>
      <w:r w:rsidR="00FF3FC8">
        <w:rPr>
          <w:rFonts w:ascii="Times New Roman" w:hAnsi="Times New Roman" w:cs="Times New Roman"/>
          <w:i/>
          <w:sz w:val="24"/>
          <w:szCs w:val="24"/>
        </w:rPr>
        <w:t>8</w:t>
      </w:r>
      <w:r>
        <w:rPr>
          <w:rFonts w:ascii="Times New Roman" w:hAnsi="Times New Roman" w:cs="Times New Roman"/>
          <w:i/>
          <w:sz w:val="24"/>
          <w:szCs w:val="24"/>
        </w:rPr>
        <w:t xml:space="preserve">: Use of automated decision making by organisations </w:t>
      </w:r>
    </w:p>
    <w:p w14:paraId="10326E10" w14:textId="77777777" w:rsidR="003439E1" w:rsidRDefault="003439E1" w:rsidP="003439E1">
      <w:pPr>
        <w:tabs>
          <w:tab w:val="left" w:pos="1320"/>
        </w:tabs>
        <w:spacing w:line="480" w:lineRule="auto"/>
        <w:jc w:val="both"/>
        <w:rPr>
          <w:rFonts w:ascii="Times New Roman" w:hAnsi="Times New Roman" w:cs="Times New Roman"/>
          <w:b/>
          <w:sz w:val="24"/>
          <w:szCs w:val="24"/>
        </w:rPr>
      </w:pPr>
      <w:r>
        <w:rPr>
          <w:rFonts w:ascii="Times New Roman" w:hAnsi="Times New Roman" w:cs="Times New Roman"/>
          <w:b/>
          <w:sz w:val="24"/>
          <w:szCs w:val="24"/>
        </w:rPr>
        <w:t>Do you observe changes in the manner in which organisations handle or protect your data since the implementation of the GDPR?</w:t>
      </w:r>
    </w:p>
    <w:p w14:paraId="79B5222B" w14:textId="77777777" w:rsidR="003439E1" w:rsidRDefault="003439E1" w:rsidP="003439E1">
      <w:pPr>
        <w:tabs>
          <w:tab w:val="left" w:pos="132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statistics, it was revealed that most of the respondents (58%) noted that they observe the changes in the manner in which organisations handle or protect data since the implementation of the GDPR. However, 30% of the respondents noted that they do not observe the mode of implementation of the GDPR by organizations, while others (12%) noted that they fairly observed the changes. This implies that there have been changes in the manner which organisations handle or protect individual data since the implementation of the GDPR. </w:t>
      </w:r>
    </w:p>
    <w:p w14:paraId="34ECBAF7" w14:textId="77777777" w:rsidR="003439E1" w:rsidRDefault="003439E1" w:rsidP="003439E1">
      <w:pPr>
        <w:tabs>
          <w:tab w:val="left" w:pos="1320"/>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255F25CF" wp14:editId="4E3A2E8B">
            <wp:extent cx="5486400" cy="32004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8CD6C92" w14:textId="77777777" w:rsidR="003439E1" w:rsidRDefault="00FF3FC8" w:rsidP="003439E1">
      <w:pPr>
        <w:tabs>
          <w:tab w:val="left" w:pos="1320"/>
        </w:tabs>
        <w:spacing w:line="480" w:lineRule="auto"/>
        <w:jc w:val="both"/>
        <w:rPr>
          <w:rFonts w:ascii="Times New Roman" w:hAnsi="Times New Roman" w:cs="Times New Roman"/>
          <w:i/>
          <w:sz w:val="24"/>
          <w:szCs w:val="24"/>
        </w:rPr>
      </w:pPr>
      <w:r>
        <w:rPr>
          <w:rFonts w:ascii="Times New Roman" w:hAnsi="Times New Roman" w:cs="Times New Roman"/>
          <w:i/>
          <w:sz w:val="24"/>
          <w:szCs w:val="24"/>
        </w:rPr>
        <w:t>Fig 19</w:t>
      </w:r>
      <w:r w:rsidR="003439E1">
        <w:rPr>
          <w:rFonts w:ascii="Times New Roman" w:hAnsi="Times New Roman" w:cs="Times New Roman"/>
          <w:i/>
          <w:sz w:val="24"/>
          <w:szCs w:val="24"/>
        </w:rPr>
        <w:t xml:space="preserve">: Manner in which </w:t>
      </w:r>
      <w:r>
        <w:rPr>
          <w:rFonts w:ascii="Times New Roman" w:hAnsi="Times New Roman" w:cs="Times New Roman"/>
          <w:i/>
          <w:sz w:val="24"/>
          <w:szCs w:val="24"/>
        </w:rPr>
        <w:t>organisations handle or protect</w:t>
      </w:r>
      <w:r w:rsidR="003439E1">
        <w:rPr>
          <w:rFonts w:ascii="Times New Roman" w:hAnsi="Times New Roman" w:cs="Times New Roman"/>
          <w:i/>
          <w:sz w:val="24"/>
          <w:szCs w:val="24"/>
        </w:rPr>
        <w:t xml:space="preserve"> individual data </w:t>
      </w:r>
    </w:p>
    <w:p w14:paraId="7BCB0AE1" w14:textId="77777777" w:rsidR="003439E1" w:rsidRDefault="003439E1" w:rsidP="003439E1">
      <w:pPr>
        <w:tabs>
          <w:tab w:val="left" w:pos="1320"/>
        </w:tabs>
        <w:spacing w:line="480" w:lineRule="auto"/>
        <w:rPr>
          <w:rFonts w:ascii="Times New Roman" w:hAnsi="Times New Roman" w:cs="Times New Roman"/>
          <w:b/>
          <w:sz w:val="24"/>
          <w:szCs w:val="24"/>
        </w:rPr>
      </w:pPr>
      <w:r>
        <w:rPr>
          <w:rFonts w:ascii="Times New Roman" w:hAnsi="Times New Roman" w:cs="Times New Roman"/>
          <w:b/>
          <w:sz w:val="24"/>
          <w:szCs w:val="24"/>
        </w:rPr>
        <w:t>Can you assert that adequate compliance with the GDPR has been maintained by organisations in Ireland?</w:t>
      </w:r>
    </w:p>
    <w:p w14:paraId="376D6508" w14:textId="77777777" w:rsidR="003439E1" w:rsidRDefault="003439E1" w:rsidP="003439E1">
      <w:pPr>
        <w:tabs>
          <w:tab w:val="left" w:pos="1320"/>
        </w:tabs>
        <w:spacing w:line="480" w:lineRule="auto"/>
        <w:rPr>
          <w:rFonts w:ascii="Times New Roman" w:hAnsi="Times New Roman" w:cs="Times New Roman"/>
          <w:sz w:val="24"/>
          <w:szCs w:val="24"/>
        </w:rPr>
      </w:pPr>
      <w:r>
        <w:rPr>
          <w:rFonts w:ascii="Times New Roman" w:hAnsi="Times New Roman" w:cs="Times New Roman"/>
          <w:sz w:val="24"/>
          <w:szCs w:val="24"/>
        </w:rPr>
        <w:t xml:space="preserve">From the results, it was shown that 44% of the respondents noted that there have been adequate compliance with the GDPR among organisations in Ireland. However, 34% of the respondents noted that there have not been adequate compliance while 22% of the respondents were unsure. From a cursory look at the results, it shows that there was no large margin between the various responses. However, more respondents from the sample indicated that there have been adequate compliance with the GDPR in commercial organisations.  </w:t>
      </w:r>
    </w:p>
    <w:p w14:paraId="7AC9B127" w14:textId="77777777" w:rsidR="003439E1" w:rsidRPr="00A45BEA" w:rsidRDefault="003439E1" w:rsidP="003439E1">
      <w:pPr>
        <w:tabs>
          <w:tab w:val="left" w:pos="1320"/>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29187B1D" wp14:editId="2B37E19A">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69E2FCA" w14:textId="77777777" w:rsidR="003439E1" w:rsidRDefault="00FF3FC8" w:rsidP="003439E1">
      <w:pPr>
        <w:tabs>
          <w:tab w:val="left" w:pos="1320"/>
          <w:tab w:val="left" w:pos="4905"/>
        </w:tabs>
        <w:spacing w:line="480" w:lineRule="auto"/>
        <w:jc w:val="both"/>
        <w:rPr>
          <w:rFonts w:ascii="Times New Roman" w:hAnsi="Times New Roman" w:cs="Times New Roman"/>
          <w:i/>
          <w:sz w:val="24"/>
          <w:szCs w:val="24"/>
        </w:rPr>
      </w:pPr>
      <w:r>
        <w:rPr>
          <w:rFonts w:ascii="Times New Roman" w:hAnsi="Times New Roman" w:cs="Times New Roman"/>
          <w:i/>
          <w:sz w:val="24"/>
          <w:szCs w:val="24"/>
        </w:rPr>
        <w:t>Fig 20</w:t>
      </w:r>
      <w:r w:rsidR="003439E1">
        <w:rPr>
          <w:rFonts w:ascii="Times New Roman" w:hAnsi="Times New Roman" w:cs="Times New Roman"/>
          <w:i/>
          <w:sz w:val="24"/>
          <w:szCs w:val="24"/>
        </w:rPr>
        <w:t>: Adequate compliance with the GDPR</w:t>
      </w:r>
    </w:p>
    <w:p w14:paraId="1D9C0D5C" w14:textId="77777777" w:rsidR="003439E1" w:rsidRDefault="003439E1" w:rsidP="003439E1">
      <w:pPr>
        <w:tabs>
          <w:tab w:val="left" w:pos="1320"/>
        </w:tabs>
        <w:spacing w:line="480" w:lineRule="auto"/>
        <w:rPr>
          <w:rFonts w:ascii="Times New Roman" w:hAnsi="Times New Roman" w:cs="Times New Roman"/>
          <w:b/>
          <w:sz w:val="24"/>
          <w:szCs w:val="24"/>
        </w:rPr>
      </w:pPr>
      <w:r>
        <w:rPr>
          <w:rFonts w:ascii="Times New Roman" w:hAnsi="Times New Roman" w:cs="Times New Roman"/>
          <w:b/>
          <w:sz w:val="24"/>
          <w:szCs w:val="24"/>
        </w:rPr>
        <w:t xml:space="preserve">4.2     SECTION 2: FINDINGS </w:t>
      </w:r>
    </w:p>
    <w:p w14:paraId="06B94603" w14:textId="77777777" w:rsidR="003439E1" w:rsidRPr="00831EE4" w:rsidRDefault="003439E1" w:rsidP="003439E1">
      <w:pPr>
        <w:tabs>
          <w:tab w:val="left" w:pos="132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analyse the findings of his research, it is pertinent to expatiate further the presentation of the above statistics which has given an overall overview of this research, in order to reiterate the exploratory analysis which will further meet the objectives of this study in line with some vital themes which has been raised judging from the interviews conducted with four participants (two individuals and two representatives of commercial and non-commercial firms) in order to reach a just conclusion for this research. </w:t>
      </w:r>
    </w:p>
    <w:p w14:paraId="0CBF8E6D" w14:textId="77777777" w:rsidR="003439E1" w:rsidRPr="00074F6D" w:rsidRDefault="003439E1" w:rsidP="003439E1">
      <w:pPr>
        <w:spacing w:line="480" w:lineRule="auto"/>
        <w:jc w:val="both"/>
        <w:rPr>
          <w:rFonts w:ascii="Times New Roman" w:eastAsia="Times New Roman" w:hAnsi="Times New Roman" w:cs="Times New Roman"/>
          <w:b/>
          <w:sz w:val="24"/>
          <w:szCs w:val="24"/>
        </w:rPr>
      </w:pPr>
      <w:r w:rsidRPr="00074F6D">
        <w:rPr>
          <w:rFonts w:ascii="Times New Roman" w:hAnsi="Times New Roman" w:cs="Times New Roman"/>
          <w:b/>
          <w:sz w:val="24"/>
          <w:szCs w:val="24"/>
        </w:rPr>
        <w:t>4.2.1</w:t>
      </w:r>
      <w:r w:rsidRPr="00074F6D">
        <w:rPr>
          <w:rFonts w:ascii="Times New Roman" w:hAnsi="Times New Roman" w:cs="Times New Roman"/>
          <w:b/>
          <w:sz w:val="24"/>
          <w:szCs w:val="24"/>
        </w:rPr>
        <w:tab/>
        <w:t xml:space="preserve">Findings 1: </w:t>
      </w:r>
      <w:r>
        <w:rPr>
          <w:rFonts w:ascii="Times New Roman" w:hAnsi="Times New Roman" w:cs="Times New Roman"/>
          <w:b/>
          <w:sz w:val="24"/>
          <w:szCs w:val="24"/>
        </w:rPr>
        <w:t xml:space="preserve">To find out the </w:t>
      </w:r>
      <w:r w:rsidRPr="00074F6D">
        <w:rPr>
          <w:rFonts w:ascii="Times New Roman" w:eastAsia="Times New Roman" w:hAnsi="Times New Roman" w:cs="Times New Roman"/>
          <w:b/>
          <w:sz w:val="24"/>
          <w:szCs w:val="24"/>
        </w:rPr>
        <w:t xml:space="preserve">extent to which </w:t>
      </w:r>
      <w:r>
        <w:rPr>
          <w:rFonts w:ascii="Times New Roman" w:eastAsia="Times New Roman" w:hAnsi="Times New Roman" w:cs="Times New Roman"/>
          <w:b/>
          <w:sz w:val="24"/>
          <w:szCs w:val="24"/>
        </w:rPr>
        <w:t xml:space="preserve">data protection and privacy </w:t>
      </w:r>
      <w:r w:rsidRPr="00074F6D">
        <w:rPr>
          <w:rFonts w:ascii="Times New Roman" w:eastAsia="Times New Roman" w:hAnsi="Times New Roman" w:cs="Times New Roman"/>
          <w:b/>
          <w:sz w:val="24"/>
          <w:szCs w:val="24"/>
        </w:rPr>
        <w:t>is considered by the current law related to data protection in the EU</w:t>
      </w:r>
      <w:r>
        <w:rPr>
          <w:rFonts w:ascii="Times New Roman" w:eastAsia="Times New Roman" w:hAnsi="Times New Roman" w:cs="Times New Roman"/>
          <w:b/>
          <w:sz w:val="24"/>
          <w:szCs w:val="24"/>
        </w:rPr>
        <w:t xml:space="preserve"> (GDPR)</w:t>
      </w:r>
    </w:p>
    <w:p w14:paraId="2BC79AF4" w14:textId="77777777" w:rsidR="003439E1" w:rsidRDefault="003439E1" w:rsidP="003439E1">
      <w:pPr>
        <w:tabs>
          <w:tab w:val="left" w:pos="1320"/>
          <w:tab w:val="left" w:pos="490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Considering the findings of the study, the right of privacy and data protection is considered by the General Data Protection Regulation. This is the sole aim of the regulation. It seeks to protect </w:t>
      </w:r>
      <w:r>
        <w:rPr>
          <w:rFonts w:ascii="Times New Roman" w:hAnsi="Times New Roman" w:cs="Times New Roman"/>
          <w:sz w:val="24"/>
          <w:szCs w:val="24"/>
        </w:rPr>
        <w:lastRenderedPageBreak/>
        <w:t xml:space="preserve">against interference of personal data so as to regulate the use, processing and storage of individual data, thereby assuring the right to data protection and privacy. </w:t>
      </w:r>
    </w:p>
    <w:p w14:paraId="239054B0" w14:textId="77777777" w:rsidR="003439E1" w:rsidRDefault="003439E1" w:rsidP="003439E1">
      <w:pPr>
        <w:tabs>
          <w:tab w:val="left" w:pos="1320"/>
          <w:tab w:val="left" w:pos="4905"/>
        </w:tabs>
        <w:spacing w:line="480" w:lineRule="auto"/>
        <w:jc w:val="both"/>
        <w:rPr>
          <w:rFonts w:ascii="Times New Roman" w:hAnsi="Times New Roman" w:cs="Times New Roman"/>
          <w:i/>
          <w:sz w:val="24"/>
          <w:szCs w:val="24"/>
        </w:rPr>
      </w:pPr>
      <w:r>
        <w:rPr>
          <w:rFonts w:ascii="Times New Roman" w:hAnsi="Times New Roman" w:cs="Times New Roman"/>
          <w:sz w:val="24"/>
          <w:szCs w:val="24"/>
        </w:rPr>
        <w:t>On this note, participant 1 in line with the first theme, “Recognition of the Right to Privacy under GDPR” (</w:t>
      </w:r>
      <w:r>
        <w:rPr>
          <w:rFonts w:ascii="Times New Roman" w:hAnsi="Times New Roman" w:cs="Times New Roman"/>
          <w:i/>
          <w:sz w:val="24"/>
          <w:szCs w:val="24"/>
        </w:rPr>
        <w:t xml:space="preserve">Colour Yellow in Appendix) </w:t>
      </w:r>
      <w:r>
        <w:rPr>
          <w:rFonts w:ascii="Times New Roman" w:hAnsi="Times New Roman" w:cs="Times New Roman"/>
          <w:sz w:val="24"/>
          <w:szCs w:val="24"/>
        </w:rPr>
        <w:t>identifies that “</w:t>
      </w:r>
      <w:r>
        <w:rPr>
          <w:rFonts w:ascii="Times New Roman" w:hAnsi="Times New Roman" w:cs="Times New Roman"/>
          <w:i/>
          <w:sz w:val="24"/>
          <w:szCs w:val="24"/>
        </w:rPr>
        <w:t>the GDPR is a welcome idea as it provides for the right of data protection and privacy. I feel it is very necessary because the world is getting to a place where people are worried about how their data is kept private, protected and preserved. Thus, people need to feel confident about the security, and confidentiality of their data. Thus, the GDPR provides for all this and it is a welcome development, as GDPR fully provides the right to privacy and data protection. It’s efficient implementation makes it possible for people to feel assured that their data will not be utilized for any other means, but the reason which it was being provided for.</w:t>
      </w:r>
    </w:p>
    <w:p w14:paraId="730DB9CD" w14:textId="77777777" w:rsidR="003439E1" w:rsidRDefault="003439E1" w:rsidP="003439E1">
      <w:pPr>
        <w:tabs>
          <w:tab w:val="left" w:pos="1320"/>
          <w:tab w:val="left" w:pos="4905"/>
        </w:tabs>
        <w:spacing w:line="480" w:lineRule="auto"/>
        <w:jc w:val="both"/>
        <w:rPr>
          <w:rFonts w:ascii="Times New Roman" w:hAnsi="Times New Roman" w:cs="Times New Roman"/>
          <w:i/>
          <w:sz w:val="24"/>
          <w:szCs w:val="24"/>
        </w:rPr>
      </w:pPr>
      <w:r>
        <w:rPr>
          <w:rFonts w:ascii="Times New Roman" w:hAnsi="Times New Roman" w:cs="Times New Roman"/>
          <w:sz w:val="24"/>
          <w:szCs w:val="24"/>
        </w:rPr>
        <w:t xml:space="preserve">In the same vein, participant 3 on the theme “Recognition of the Right to Privacy under GDPR” </w:t>
      </w:r>
      <w:r>
        <w:rPr>
          <w:rFonts w:ascii="Times New Roman" w:hAnsi="Times New Roman" w:cs="Times New Roman"/>
          <w:i/>
          <w:sz w:val="24"/>
          <w:szCs w:val="24"/>
        </w:rPr>
        <w:t xml:space="preserve">(Colour Yellow in Appendix B in the </w:t>
      </w:r>
      <w:r>
        <w:rPr>
          <w:rFonts w:ascii="Times New Roman" w:hAnsi="Times New Roman" w:cs="Times New Roman"/>
          <w:sz w:val="24"/>
          <w:szCs w:val="24"/>
        </w:rPr>
        <w:t xml:space="preserve">books of code), stated that </w:t>
      </w:r>
      <w:r w:rsidRPr="00AC0D55">
        <w:rPr>
          <w:rFonts w:ascii="Times New Roman" w:hAnsi="Times New Roman" w:cs="Times New Roman"/>
          <w:i/>
          <w:sz w:val="24"/>
          <w:szCs w:val="24"/>
        </w:rPr>
        <w:t xml:space="preserve">“The GDPR, which came was enacted in 2016 and came into force in 2018, fully recognises the right to privacy, and prevents any form of interference </w:t>
      </w:r>
      <w:r>
        <w:rPr>
          <w:rFonts w:ascii="Times New Roman" w:hAnsi="Times New Roman" w:cs="Times New Roman"/>
          <w:i/>
          <w:sz w:val="24"/>
          <w:szCs w:val="24"/>
        </w:rPr>
        <w:t xml:space="preserve">and obstruction </w:t>
      </w:r>
      <w:r w:rsidRPr="00AC0D55">
        <w:rPr>
          <w:rFonts w:ascii="Times New Roman" w:hAnsi="Times New Roman" w:cs="Times New Roman"/>
          <w:i/>
          <w:sz w:val="24"/>
          <w:szCs w:val="24"/>
        </w:rPr>
        <w:t>regarding individual data</w:t>
      </w:r>
      <w:r>
        <w:rPr>
          <w:rFonts w:ascii="Times New Roman" w:hAnsi="Times New Roman" w:cs="Times New Roman"/>
          <w:sz w:val="24"/>
          <w:szCs w:val="24"/>
        </w:rPr>
        <w:t xml:space="preserve">. </w:t>
      </w:r>
      <w:r>
        <w:rPr>
          <w:rFonts w:ascii="Times New Roman" w:hAnsi="Times New Roman" w:cs="Times New Roman"/>
          <w:i/>
          <w:sz w:val="24"/>
          <w:szCs w:val="24"/>
        </w:rPr>
        <w:t xml:space="preserve">GDPR generally protects general data subject rights, either within or across the EU. From the word privacy, it means, the regulation provides that individual data must be kept private, unless the data subjects consents to making it otherwise. Without their consent to utilize their data, these individual information must not be utilized. The GDPR protects data subjects against any form of interference or obstruction in any way whatsoever.  </w:t>
      </w:r>
    </w:p>
    <w:p w14:paraId="709DF3D1" w14:textId="77777777" w:rsidR="003439E1" w:rsidRDefault="003439E1" w:rsidP="003439E1">
      <w:pPr>
        <w:tabs>
          <w:tab w:val="left" w:pos="1320"/>
          <w:tab w:val="left" w:pos="4905"/>
        </w:tabs>
        <w:spacing w:line="480" w:lineRule="auto"/>
        <w:jc w:val="both"/>
        <w:rPr>
          <w:rFonts w:ascii="Times New Roman" w:hAnsi="Times New Roman" w:cs="Times New Roman"/>
          <w:sz w:val="24"/>
          <w:szCs w:val="24"/>
        </w:rPr>
      </w:pPr>
      <w:r>
        <w:rPr>
          <w:rFonts w:ascii="Times New Roman" w:hAnsi="Times New Roman" w:cs="Times New Roman"/>
          <w:sz w:val="24"/>
          <w:szCs w:val="24"/>
        </w:rPr>
        <w:t>In consonance with the above, Participant 2, noted that “</w:t>
      </w:r>
      <w:r>
        <w:rPr>
          <w:rFonts w:ascii="Times New Roman" w:hAnsi="Times New Roman" w:cs="Times New Roman"/>
          <w:i/>
          <w:sz w:val="24"/>
          <w:szCs w:val="24"/>
        </w:rPr>
        <w:t xml:space="preserve">everybody has the right to privacy and data protection which the GDPR provides for. It is essential that the EU citizens data, within and across the EU, to be protected, even by commercial and non-commercial organizations, during </w:t>
      </w:r>
      <w:r>
        <w:rPr>
          <w:rFonts w:ascii="Times New Roman" w:hAnsi="Times New Roman" w:cs="Times New Roman"/>
          <w:i/>
          <w:sz w:val="24"/>
          <w:szCs w:val="24"/>
        </w:rPr>
        <w:lastRenderedPageBreak/>
        <w:t xml:space="preserve">transactions or business activities. Thus, the GDPR adequately provides for the right to privacy, making sure that this right is protected. Therefore, the GDPR essentially recognizes the right to privacy. </w:t>
      </w:r>
      <w:r w:rsidRPr="00DB6DE5">
        <w:rPr>
          <w:rFonts w:ascii="Times New Roman" w:hAnsi="Times New Roman" w:cs="Times New Roman"/>
          <w:sz w:val="24"/>
          <w:szCs w:val="24"/>
        </w:rPr>
        <w:t>In view of this</w:t>
      </w:r>
      <w:r>
        <w:rPr>
          <w:rFonts w:ascii="Times New Roman" w:hAnsi="Times New Roman" w:cs="Times New Roman"/>
          <w:i/>
          <w:sz w:val="24"/>
          <w:szCs w:val="24"/>
        </w:rPr>
        <w:t xml:space="preserve">, </w:t>
      </w:r>
      <w:r>
        <w:rPr>
          <w:rFonts w:ascii="Times New Roman" w:hAnsi="Times New Roman" w:cs="Times New Roman"/>
          <w:sz w:val="24"/>
          <w:szCs w:val="24"/>
        </w:rPr>
        <w:t xml:space="preserve">it can be said that the right to privacy and data protection is fully considered and recognized under the GDPR as provided by the ECHR. </w:t>
      </w:r>
    </w:p>
    <w:p w14:paraId="769F8CFD" w14:textId="77777777" w:rsidR="003439E1" w:rsidRDefault="003439E1" w:rsidP="003439E1">
      <w:pPr>
        <w:tabs>
          <w:tab w:val="left" w:pos="1320"/>
          <w:tab w:val="left" w:pos="490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all, from the findings in relation to the recognition of the right to privacy under GDPR, it is imperative to note that the GDPR thoroughly encompasses the issue of the right to privacy and data protection of EU citizens, within and across the EU. Thus, it can be said that the law is adequate enough and totally recognised the right to privacy and data protection. </w:t>
      </w:r>
    </w:p>
    <w:p w14:paraId="61F0ADAF" w14:textId="77777777" w:rsidR="003439E1" w:rsidRDefault="00A546BF" w:rsidP="00A546BF">
      <w:pPr>
        <w:tabs>
          <w:tab w:val="left" w:pos="1320"/>
          <w:tab w:val="left" w:pos="4905"/>
        </w:tabs>
        <w:spacing w:line="480" w:lineRule="auto"/>
        <w:ind w:left="720" w:hanging="720"/>
        <w:jc w:val="both"/>
        <w:rPr>
          <w:rFonts w:ascii="Times New Roman" w:eastAsia="Times New Roman" w:hAnsi="Times New Roman" w:cs="Times New Roman"/>
          <w:b/>
          <w:sz w:val="24"/>
          <w:szCs w:val="24"/>
        </w:rPr>
      </w:pPr>
      <w:r>
        <w:rPr>
          <w:rFonts w:ascii="Times New Roman" w:hAnsi="Times New Roman" w:cs="Times New Roman"/>
          <w:b/>
          <w:sz w:val="24"/>
          <w:szCs w:val="24"/>
        </w:rPr>
        <w:t>4.2.2</w:t>
      </w:r>
      <w:r>
        <w:rPr>
          <w:rFonts w:ascii="Times New Roman" w:hAnsi="Times New Roman" w:cs="Times New Roman"/>
          <w:b/>
          <w:sz w:val="24"/>
          <w:szCs w:val="24"/>
        </w:rPr>
        <w:tab/>
      </w:r>
      <w:r w:rsidR="003439E1" w:rsidRPr="0041635E">
        <w:rPr>
          <w:rFonts w:ascii="Times New Roman" w:hAnsi="Times New Roman" w:cs="Times New Roman"/>
          <w:b/>
          <w:sz w:val="24"/>
          <w:szCs w:val="24"/>
        </w:rPr>
        <w:t xml:space="preserve">Findings 2: To set out </w:t>
      </w:r>
      <w:r w:rsidR="003439E1" w:rsidRPr="0041635E">
        <w:rPr>
          <w:rFonts w:ascii="Times New Roman" w:eastAsia="Times New Roman" w:hAnsi="Times New Roman" w:cs="Times New Roman"/>
          <w:b/>
          <w:sz w:val="24"/>
          <w:szCs w:val="24"/>
        </w:rPr>
        <w:t>the current approaches to data protection in the European Union and its effectiveness</w:t>
      </w:r>
    </w:p>
    <w:p w14:paraId="69440271"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analysis of the data transcribed, there is cause to show that there are only a few approaches to data protection among organizations in the European Union. These approaches include: Obtaining direct consent from clients before collecting and utilizing their data, providing an allocated budgeted on IT security so as to protect the data of clients from unauthorised use, the creation of teams that primarily focus on GDPR compliance; adopting a clean desk policy (this is an important tool to ensure that all sensitive/confidential materials are removed from a workspace and locked away when the items are not in use and an employee leaves the workstation), making sure CCTV systems are not being abused or misused; and the enactment of policies regarding data protection and GDPR, which include a privacy policy, CCTV policy, Clean desk policy (which includes, document storage, security, and passwords and IT queries. </w:t>
      </w:r>
    </w:p>
    <w:p w14:paraId="711E8A28"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This was restated by Participant 1 in relation to the theme, “Approaches to Data Protection and Privacy” </w:t>
      </w:r>
      <w:r>
        <w:rPr>
          <w:rFonts w:ascii="Times New Roman" w:eastAsia="Times New Roman" w:hAnsi="Times New Roman" w:cs="Times New Roman"/>
          <w:i/>
          <w:sz w:val="24"/>
          <w:szCs w:val="24"/>
        </w:rPr>
        <w:t xml:space="preserve">(Colour blue of Appendix” </w:t>
      </w:r>
      <w:r>
        <w:rPr>
          <w:rFonts w:ascii="Times New Roman" w:eastAsia="Times New Roman" w:hAnsi="Times New Roman" w:cs="Times New Roman"/>
          <w:sz w:val="24"/>
          <w:szCs w:val="24"/>
        </w:rPr>
        <w:t xml:space="preserve">where she noted that </w:t>
      </w:r>
      <w:r>
        <w:rPr>
          <w:rFonts w:ascii="Times New Roman" w:eastAsia="Times New Roman" w:hAnsi="Times New Roman" w:cs="Times New Roman"/>
          <w:i/>
          <w:sz w:val="24"/>
          <w:szCs w:val="24"/>
        </w:rPr>
        <w:t xml:space="preserve">“My firm has a team who is in charge </w:t>
      </w:r>
      <w:r>
        <w:rPr>
          <w:rFonts w:ascii="Times New Roman" w:eastAsia="Times New Roman" w:hAnsi="Times New Roman" w:cs="Times New Roman"/>
          <w:i/>
          <w:sz w:val="24"/>
          <w:szCs w:val="24"/>
        </w:rPr>
        <w:lastRenderedPageBreak/>
        <w:t xml:space="preserve">of data protection and privacy issues in the firm.  She is saddled with this responsibility of protecting the data obtained. For example, if you want to rent a new apartment, we would collect reference from your previous landlord, reference from your work, identification numbers, and financial information. There is a direct consent obtained from the client before retrieving and utilizing these data. However, there is no form of assurance regarding the fact that we would utilize these data as stated, as we do not explicitly state that”. </w:t>
      </w:r>
    </w:p>
    <w:p w14:paraId="3BA709F5" w14:textId="32AB9C8F" w:rsidR="003439E1" w:rsidRPr="000D44DD"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contrary to the above assertion, Participant 2 noted that “</w:t>
      </w:r>
      <w:r>
        <w:rPr>
          <w:rFonts w:ascii="Times New Roman" w:eastAsia="Times New Roman" w:hAnsi="Times New Roman" w:cs="Times New Roman"/>
          <w:i/>
          <w:sz w:val="24"/>
          <w:szCs w:val="24"/>
        </w:rPr>
        <w:t xml:space="preserve">Despite the fact that </w:t>
      </w:r>
      <w:r w:rsidR="00C93F6F">
        <w:rPr>
          <w:rFonts w:ascii="Times New Roman" w:eastAsia="Times New Roman" w:hAnsi="Times New Roman" w:cs="Times New Roman"/>
          <w:i/>
          <w:sz w:val="24"/>
          <w:szCs w:val="24"/>
        </w:rPr>
        <w:t>organizations</w:t>
      </w:r>
      <w:r>
        <w:rPr>
          <w:rFonts w:ascii="Times New Roman" w:eastAsia="Times New Roman" w:hAnsi="Times New Roman" w:cs="Times New Roman"/>
          <w:i/>
          <w:sz w:val="24"/>
          <w:szCs w:val="24"/>
        </w:rPr>
        <w:t xml:space="preserve"> ask clients for their consent in utilizing their data, these approaches utilized by organizations in acquiring relevant data of clients and data subjects is not adequate. Sometimes, despite the consent provided, individuals are being coerced in providing this information. Most times, some individuals like me do not have a choice, as relenting to provide the data would mean you cannot carry out the necessary transaction you intend to. Therefore you just have to provide these information, as most times these data are required for you to carry out a particular transaction.  </w:t>
      </w:r>
    </w:p>
    <w:p w14:paraId="1235C55D"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Thus, this implies that most of these organizations utilize various approaches to ensure the data and privacy of clients are adequately protected. However, it was shown that the approaches utilized from a particular organisation differs from the other. Thus, some organization utilize more than ten approaches others may not utilize up to two approaches to data protection. However, some organizations coerce their data subjects to provide these data in order to carry out these transactions. </w:t>
      </w:r>
    </w:p>
    <w:p w14:paraId="33E12D98"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p>
    <w:p w14:paraId="609EEB85"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p>
    <w:p w14:paraId="4BBE3C36" w14:textId="77777777" w:rsidR="003439E1" w:rsidRDefault="003439E1" w:rsidP="003439E1">
      <w:pPr>
        <w:spacing w:line="480" w:lineRule="auto"/>
        <w:jc w:val="both"/>
        <w:rPr>
          <w:rFonts w:ascii="Times New Roman" w:eastAsia="Times New Roman" w:hAnsi="Times New Roman" w:cs="Times New Roman"/>
          <w:b/>
          <w:sz w:val="24"/>
          <w:szCs w:val="24"/>
        </w:rPr>
      </w:pPr>
      <w:r w:rsidRPr="00FF1CE6">
        <w:rPr>
          <w:rFonts w:ascii="Times New Roman" w:eastAsia="Times New Roman" w:hAnsi="Times New Roman" w:cs="Times New Roman"/>
          <w:b/>
          <w:sz w:val="24"/>
          <w:szCs w:val="24"/>
        </w:rPr>
        <w:lastRenderedPageBreak/>
        <w:t>4.2.3   Findings 3: To find out the challenges faced in the implementation of the law on data protection and right of privacy for individual citizens in the EU</w:t>
      </w:r>
    </w:p>
    <w:p w14:paraId="5C18B6DC" w14:textId="77777777" w:rsidR="003439E1" w:rsidRDefault="003439E1" w:rsidP="003439E1">
      <w:pPr>
        <w:spacing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The findings generated from data collected with respect to theme 3, “challenges faced in the implementation of the GDPR” (</w:t>
      </w:r>
      <w:r>
        <w:rPr>
          <w:rFonts w:ascii="Times New Roman" w:eastAsia="Times New Roman" w:hAnsi="Times New Roman" w:cs="Times New Roman"/>
          <w:i/>
          <w:sz w:val="24"/>
          <w:szCs w:val="24"/>
        </w:rPr>
        <w:t xml:space="preserve">colour red of Appendix B of the </w:t>
      </w:r>
      <w:r>
        <w:rPr>
          <w:rFonts w:ascii="Times New Roman" w:eastAsia="Times New Roman" w:hAnsi="Times New Roman" w:cs="Times New Roman"/>
          <w:sz w:val="24"/>
          <w:szCs w:val="24"/>
        </w:rPr>
        <w:t xml:space="preserve">Books of Code) showed that inadequate funding, poor priority among organizations in implementation, unwilling consent from customers and prospects, and right to erasure. He also noted that </w:t>
      </w:r>
      <w:r w:rsidRPr="00A874AB">
        <w:rPr>
          <w:rFonts w:ascii="Times New Roman" w:eastAsia="Times New Roman" w:hAnsi="Times New Roman" w:cs="Times New Roman"/>
          <w:i/>
          <w:sz w:val="24"/>
          <w:szCs w:val="24"/>
        </w:rPr>
        <w:t xml:space="preserve">“most organizations do not make it just as easy for people </w:t>
      </w:r>
      <w:r>
        <w:rPr>
          <w:rFonts w:ascii="Times New Roman" w:eastAsia="Times New Roman" w:hAnsi="Times New Roman" w:cs="Times New Roman"/>
          <w:i/>
          <w:sz w:val="24"/>
          <w:szCs w:val="24"/>
        </w:rPr>
        <w:t xml:space="preserve">to withdraw their consent as it was given in the first place”. </w:t>
      </w:r>
      <w:r>
        <w:rPr>
          <w:rFonts w:ascii="Times New Roman" w:eastAsia="Times New Roman" w:hAnsi="Times New Roman" w:cs="Times New Roman"/>
          <w:sz w:val="24"/>
          <w:szCs w:val="24"/>
        </w:rPr>
        <w:t>Also, participant 1, who was a representative of a firm, noted that “</w:t>
      </w:r>
      <w:r w:rsidRPr="00A874AB">
        <w:rPr>
          <w:rFonts w:ascii="Times New Roman" w:eastAsia="Times New Roman" w:hAnsi="Times New Roman" w:cs="Times New Roman"/>
          <w:i/>
          <w:sz w:val="24"/>
          <w:szCs w:val="24"/>
        </w:rPr>
        <w:t xml:space="preserve">when an individual do not </w:t>
      </w:r>
      <w:r>
        <w:rPr>
          <w:rFonts w:ascii="Times New Roman" w:eastAsia="Times New Roman" w:hAnsi="Times New Roman" w:cs="Times New Roman"/>
          <w:i/>
          <w:sz w:val="24"/>
          <w:szCs w:val="24"/>
        </w:rPr>
        <w:t xml:space="preserve">wish you </w:t>
      </w:r>
      <w:r w:rsidR="00327A7B" w:rsidRPr="00327A7B">
        <w:rPr>
          <w:rFonts w:ascii="Times New Roman" w:eastAsia="Times New Roman" w:hAnsi="Times New Roman" w:cs="Times New Roman"/>
          <w:i/>
          <w:sz w:val="24"/>
          <w:szCs w:val="24"/>
        </w:rPr>
        <w:t xml:space="preserve">to store or handle their information, GDPR engages him to request that you delete it. As this requirements to occur inside a sensibly short timescale, you will require a fast and proficient approach to handle demands for deletion and guarantee that they are executed across all frameworks, information bases and different records. To keep away from fines for resistance inside the normal timescale, the association may have to present mechanized work processes for setting off and affirming the eradication of information from various </w:t>
      </w:r>
      <w:r>
        <w:rPr>
          <w:rFonts w:ascii="Times New Roman" w:eastAsia="Times New Roman" w:hAnsi="Times New Roman" w:cs="Times New Roman"/>
          <w:i/>
          <w:sz w:val="24"/>
          <w:szCs w:val="24"/>
        </w:rPr>
        <w:t xml:space="preserve">internal and external system, which may be expensive to utilize, and also time taking. </w:t>
      </w:r>
    </w:p>
    <w:p w14:paraId="3B2C0E8F" w14:textId="77777777" w:rsidR="003439E1" w:rsidRDefault="003439E1" w:rsidP="003439E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same vein, participant 2 noted that</w:t>
      </w:r>
      <w:r w:rsidRPr="00B90954">
        <w:rPr>
          <w:rFonts w:ascii="Times New Roman" w:eastAsia="Times New Roman" w:hAnsi="Times New Roman" w:cs="Times New Roman"/>
          <w:i/>
          <w:sz w:val="24"/>
          <w:szCs w:val="24"/>
        </w:rPr>
        <w:t xml:space="preserve"> </w:t>
      </w:r>
      <w:r w:rsidR="00327A7B" w:rsidRPr="00327A7B">
        <w:rPr>
          <w:rFonts w:ascii="Times New Roman" w:eastAsia="Times New Roman" w:hAnsi="Times New Roman" w:cs="Times New Roman"/>
          <w:i/>
          <w:sz w:val="24"/>
          <w:szCs w:val="24"/>
        </w:rPr>
        <w:t xml:space="preserve">"for instance, bosses could contend that they need to handle workers' names and financial balance subtleties to meet the commitments of business contracts. Moreover, businesses may have a legitimate prerequisite to handle information on unlucky deficiencies to empower the </w:t>
      </w:r>
      <w:r w:rsidR="003D268A" w:rsidRPr="00327A7B">
        <w:rPr>
          <w:rFonts w:ascii="Times New Roman" w:eastAsia="Times New Roman" w:hAnsi="Times New Roman" w:cs="Times New Roman"/>
          <w:i/>
          <w:sz w:val="24"/>
          <w:szCs w:val="24"/>
        </w:rPr>
        <w:t>instalment</w:t>
      </w:r>
      <w:r w:rsidR="00327A7B" w:rsidRPr="00327A7B">
        <w:rPr>
          <w:rFonts w:ascii="Times New Roman" w:eastAsia="Times New Roman" w:hAnsi="Times New Roman" w:cs="Times New Roman"/>
          <w:i/>
          <w:sz w:val="24"/>
          <w:szCs w:val="24"/>
        </w:rPr>
        <w:t xml:space="preserve"> of legal affliction pay. Truth be told, it is believed that most associations will guarantee </w:t>
      </w:r>
      <w:proofErr w:type="gramStart"/>
      <w:r w:rsidR="00327A7B" w:rsidRPr="00327A7B">
        <w:rPr>
          <w:rFonts w:ascii="Times New Roman" w:eastAsia="Times New Roman" w:hAnsi="Times New Roman" w:cs="Times New Roman"/>
          <w:i/>
          <w:sz w:val="24"/>
          <w:szCs w:val="24"/>
        </w:rPr>
        <w:t>a</w:t>
      </w:r>
      <w:proofErr w:type="gramEnd"/>
      <w:r w:rsidR="00327A7B" w:rsidRPr="00327A7B">
        <w:rPr>
          <w:rFonts w:ascii="Times New Roman" w:eastAsia="Times New Roman" w:hAnsi="Times New Roman" w:cs="Times New Roman"/>
          <w:i/>
          <w:sz w:val="24"/>
          <w:szCs w:val="24"/>
        </w:rPr>
        <w:t xml:space="preserve"> "authentic interest" in preparing representatives' very own information, and that this interest legitimately exceeds the workers' privileges to protection</w:t>
      </w:r>
      <w:r w:rsidRPr="00B90954">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Thus, the employee have to provide these data based on coercion. In this vein, e</w:t>
      </w:r>
      <w:r w:rsidRPr="00B90954">
        <w:rPr>
          <w:rFonts w:ascii="Times New Roman" w:eastAsia="Times New Roman" w:hAnsi="Times New Roman" w:cs="Times New Roman"/>
          <w:i/>
          <w:sz w:val="24"/>
          <w:szCs w:val="24"/>
        </w:rPr>
        <w:t xml:space="preserve">mployers should </w:t>
      </w:r>
      <w:r w:rsidRPr="00B90954">
        <w:rPr>
          <w:rFonts w:ascii="Times New Roman" w:eastAsia="Times New Roman" w:hAnsi="Times New Roman" w:cs="Times New Roman"/>
          <w:i/>
          <w:sz w:val="24"/>
          <w:szCs w:val="24"/>
        </w:rPr>
        <w:lastRenderedPageBreak/>
        <w:t xml:space="preserve">probably not try to rely on employee consent, and should instead explore the idea of pursuing legitimate interest as </w:t>
      </w:r>
      <w:r>
        <w:rPr>
          <w:rFonts w:ascii="Times New Roman" w:eastAsia="Times New Roman" w:hAnsi="Times New Roman" w:cs="Times New Roman"/>
          <w:i/>
          <w:sz w:val="24"/>
          <w:szCs w:val="24"/>
        </w:rPr>
        <w:t xml:space="preserve">grounds for data processing”. </w:t>
      </w:r>
    </w:p>
    <w:p w14:paraId="2437485C" w14:textId="77777777" w:rsidR="003439E1" w:rsidRDefault="003439E1" w:rsidP="003439E1">
      <w:pPr>
        <w:spacing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In line with above, Participant 3 added that “</w:t>
      </w:r>
      <w:r>
        <w:rPr>
          <w:rFonts w:ascii="Times New Roman" w:eastAsia="Times New Roman" w:hAnsi="Times New Roman" w:cs="Times New Roman"/>
          <w:i/>
          <w:sz w:val="24"/>
          <w:szCs w:val="24"/>
        </w:rPr>
        <w:t xml:space="preserve">most times individuals cannot be so sure on how long their data would be stored by commercial and non-commercial organisations. Thus, most individuals could be at risk of publicized data, even without their knowledge. For example, many individuals do not adequately understand what cookies are on the internet. Thereby, they just click “accept” without knowing what we are checking, as far as they achieve the aim of visiting the website. Thus, most of the consent provided are done under duress and compulsion. This is a challenge as the client could still be faced with data exposure, based on the fact that these consent was not provided wilfully” but under duress as there is no other option.  </w:t>
      </w:r>
      <w:r>
        <w:rPr>
          <w:rFonts w:ascii="Times New Roman" w:eastAsia="Times New Roman" w:hAnsi="Times New Roman" w:cs="Times New Roman"/>
          <w:sz w:val="24"/>
          <w:szCs w:val="24"/>
        </w:rPr>
        <w:t>She also added that “</w:t>
      </w:r>
      <w:r>
        <w:rPr>
          <w:rFonts w:ascii="Times New Roman" w:eastAsia="Times New Roman" w:hAnsi="Times New Roman" w:cs="Times New Roman"/>
          <w:i/>
          <w:sz w:val="24"/>
          <w:szCs w:val="24"/>
        </w:rPr>
        <w:t xml:space="preserve">the length of terms and conditions discourage a whole lot of people to read, and thereby they might not be aware of what they are accepting, thus, this could result to another “compelled provision of data consent. There is a need to summarize these terms and conditions so as to encourage people to understand these conditions. There was a time I decided to crosscheck all the sites were I have granted the consent to provide my cookies. I intended to delete all cookies provided, however, I remembered I could have some sites where these cookies are actually necessary, as I could need them to be stored on that particular website(s). Therefore, this made me unwilling to delete all cookies. Thus, this is a challenge as most individuals are not fully aware of the ways in which they can withdraw their consent from organizations, probably during job seeking activities or even on the internet, to avoid their data being utilized by these sites and organizations. Also many clients are not fully sure that these information will be used for its intended purpose, and there is no easy way to show forth how these data are utilized by these organizations. All these are the challenges </w:t>
      </w:r>
      <w:r>
        <w:rPr>
          <w:rFonts w:ascii="Times New Roman" w:eastAsia="Times New Roman" w:hAnsi="Times New Roman" w:cs="Times New Roman"/>
          <w:i/>
          <w:sz w:val="24"/>
          <w:szCs w:val="24"/>
        </w:rPr>
        <w:lastRenderedPageBreak/>
        <w:t xml:space="preserve">that I have in ensuring that my data is kept private and protected by organizations which utilize these data”. </w:t>
      </w:r>
    </w:p>
    <w:p w14:paraId="77DFC50A" w14:textId="77777777" w:rsidR="003439E1" w:rsidRDefault="003439E1" w:rsidP="003439E1">
      <w:pPr>
        <w:spacing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She further added that the “</w:t>
      </w:r>
      <w:r w:rsidRPr="00142611">
        <w:rPr>
          <w:rFonts w:ascii="Times New Roman" w:eastAsia="Times New Roman" w:hAnsi="Times New Roman" w:cs="Times New Roman"/>
          <w:i/>
          <w:sz w:val="24"/>
          <w:szCs w:val="24"/>
        </w:rPr>
        <w:t xml:space="preserve">law however, does not adequately provide for damages to the person whose data rights have been infringed. However, it only states that organizations will pay a non-compliance fee, however, the victim is left without any form of compensation for the infringement of the rights </w:t>
      </w:r>
      <w:r>
        <w:rPr>
          <w:rFonts w:ascii="Times New Roman" w:eastAsia="Times New Roman" w:hAnsi="Times New Roman" w:cs="Times New Roman"/>
          <w:i/>
          <w:sz w:val="24"/>
          <w:szCs w:val="24"/>
        </w:rPr>
        <w:t xml:space="preserve">to data protection and privacy. </w:t>
      </w:r>
    </w:p>
    <w:p w14:paraId="5E9705BF" w14:textId="77777777" w:rsidR="003439E1" w:rsidRDefault="003439E1" w:rsidP="003439E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buttress the evidence adduced by these participants, it is safe to adduce that there a lot of challenges on the part of organizations and individuals in ensuring compliance with the GDPR and also for individuals, in getting assurance that their data is kept private and protected. On the part of organizations, inadequate funding, poor priority among organizations in implementation, unwilling consent from customers and prospects, and right to erasure, are challenges affecting the implementation of the GDPR. From the individual’s perspective, there is a poor assurance provided by firms regarding the exactness of the purpose to which these data are being utilized for, and most of these data consents are provided under duress. It was also shown that there is an uncertainty regarding the period which the data can be stored by these organizations. Finally, many organizations make their data protection policy difficult to understand, thereby discouraging clients to read through terms and conditions and other data protection policies.  </w:t>
      </w:r>
    </w:p>
    <w:p w14:paraId="62C446A1" w14:textId="77777777" w:rsidR="003439E1" w:rsidRDefault="003439E1" w:rsidP="003439E1">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4.3</w:t>
      </w:r>
      <w:r>
        <w:rPr>
          <w:rFonts w:ascii="Times New Roman" w:eastAsia="Times New Roman" w:hAnsi="Times New Roman" w:cs="Times New Roman"/>
          <w:b/>
          <w:sz w:val="24"/>
          <w:szCs w:val="24"/>
        </w:rPr>
        <w:tab/>
        <w:t xml:space="preserve">Discussions </w:t>
      </w:r>
    </w:p>
    <w:p w14:paraId="1ED66AF4" w14:textId="77777777" w:rsidR="003439E1" w:rsidRDefault="003439E1" w:rsidP="003439E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discussion will be analysed in line with the conceptual framework of this research which focus majorly on the three themes of this research in order to properly achieve the aims and objectives of the research. The link between the conceptual framework, literature review, and objectives of </w:t>
      </w:r>
      <w:r>
        <w:rPr>
          <w:rFonts w:ascii="Times New Roman" w:eastAsia="Times New Roman" w:hAnsi="Times New Roman" w:cs="Times New Roman"/>
          <w:sz w:val="24"/>
          <w:szCs w:val="24"/>
        </w:rPr>
        <w:lastRenderedPageBreak/>
        <w:t xml:space="preserve">this research will be actualized to show the necessary outcome and how they largely correlate with the findings which have been discussed earlier for further developments should the need arise. </w:t>
      </w:r>
    </w:p>
    <w:p w14:paraId="22D1CBAA" w14:textId="77777777" w:rsidR="003439E1" w:rsidRDefault="003439E1" w:rsidP="003439E1">
      <w:pPr>
        <w:spacing w:line="480" w:lineRule="auto"/>
        <w:ind w:left="720" w:hanging="720"/>
        <w:rPr>
          <w:rFonts w:ascii="Times New Roman" w:hAnsi="Times New Roman" w:cs="Times New Roman"/>
          <w:b/>
          <w:sz w:val="24"/>
          <w:szCs w:val="24"/>
          <w:shd w:val="clear" w:color="auto" w:fill="FFFFFF"/>
        </w:rPr>
      </w:pPr>
      <w:r>
        <w:rPr>
          <w:rFonts w:ascii="Times New Roman" w:eastAsia="Times New Roman" w:hAnsi="Times New Roman" w:cs="Times New Roman"/>
          <w:b/>
          <w:sz w:val="24"/>
          <w:szCs w:val="24"/>
        </w:rPr>
        <w:t>4.3.1</w:t>
      </w:r>
      <w:r>
        <w:rPr>
          <w:rFonts w:ascii="Times New Roman" w:eastAsia="Times New Roman" w:hAnsi="Times New Roman" w:cs="Times New Roman"/>
          <w:b/>
          <w:sz w:val="24"/>
          <w:szCs w:val="24"/>
        </w:rPr>
        <w:tab/>
      </w:r>
      <w:r>
        <w:rPr>
          <w:rFonts w:ascii="Times New Roman" w:hAnsi="Times New Roman" w:cs="Times New Roman"/>
          <w:b/>
          <w:sz w:val="24"/>
          <w:szCs w:val="24"/>
          <w:shd w:val="clear" w:color="auto" w:fill="FFFFFF"/>
        </w:rPr>
        <w:t xml:space="preserve">GDPR and the Right to Privacy and Data Protection </w:t>
      </w:r>
    </w:p>
    <w:p w14:paraId="657EF500" w14:textId="6BD04107" w:rsidR="003D268A" w:rsidRDefault="003D268A" w:rsidP="003439E1">
      <w:pPr>
        <w:spacing w:line="480" w:lineRule="auto"/>
        <w:jc w:val="both"/>
        <w:rPr>
          <w:rFonts w:ascii="Times New Roman" w:eastAsia="Times New Roman" w:hAnsi="Times New Roman" w:cs="Times New Roman"/>
          <w:sz w:val="24"/>
          <w:szCs w:val="24"/>
        </w:rPr>
      </w:pPr>
      <w:r w:rsidRPr="003D268A">
        <w:rPr>
          <w:rFonts w:ascii="Times New Roman" w:eastAsia="Times New Roman" w:hAnsi="Times New Roman" w:cs="Times New Roman"/>
          <w:sz w:val="24"/>
          <w:szCs w:val="24"/>
        </w:rPr>
        <w:t xml:space="preserve">To additionally complete the information gotten from the above discoveries, one can legitimately say that the privilege of security is completely thought to be under the General Data Protection Regulation (GDPR) in the EU. This is because of the way that one of the targets of the General Data Protection Regulation (GDPR) is to furnish people with the ability to control their own information. The General Data Protection Regulation has an arrangement, a part explicitly, on the </w:t>
      </w:r>
      <w:r>
        <w:rPr>
          <w:rFonts w:ascii="Times New Roman" w:eastAsia="Times New Roman" w:hAnsi="Times New Roman" w:cs="Times New Roman"/>
          <w:sz w:val="24"/>
          <w:szCs w:val="24"/>
        </w:rPr>
        <w:t xml:space="preserve">right </w:t>
      </w:r>
      <w:r w:rsidRPr="003D268A">
        <w:rPr>
          <w:rFonts w:ascii="Times New Roman" w:eastAsia="Times New Roman" w:hAnsi="Times New Roman" w:cs="Times New Roman"/>
          <w:sz w:val="24"/>
          <w:szCs w:val="24"/>
        </w:rPr>
        <w:t xml:space="preserve">of information subjects which comprises of the privilege of access, the privilege to correction, the option to stay away from information handling, the option to protest, the privilege to information </w:t>
      </w:r>
      <w:r w:rsidR="00C93F6F" w:rsidRPr="003D268A">
        <w:rPr>
          <w:rFonts w:ascii="Times New Roman" w:eastAsia="Times New Roman" w:hAnsi="Times New Roman" w:cs="Times New Roman"/>
          <w:sz w:val="24"/>
          <w:szCs w:val="24"/>
        </w:rPr>
        <w:t>convenience</w:t>
      </w:r>
      <w:r w:rsidRPr="003D268A">
        <w:rPr>
          <w:rFonts w:ascii="Times New Roman" w:eastAsia="Times New Roman" w:hAnsi="Times New Roman" w:cs="Times New Roman"/>
          <w:sz w:val="24"/>
          <w:szCs w:val="24"/>
        </w:rPr>
        <w:t xml:space="preserve"> and the privilege not to be dependent upon a choice that exclusively dependent on computerized preparing.</w:t>
      </w:r>
    </w:p>
    <w:p w14:paraId="5289DC56" w14:textId="77777777" w:rsidR="003439E1" w:rsidRDefault="003439E1" w:rsidP="003439E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vein, </w:t>
      </w:r>
      <w:proofErr w:type="gramStart"/>
      <w:r>
        <w:rPr>
          <w:rFonts w:ascii="Times New Roman" w:eastAsia="Times New Roman" w:hAnsi="Times New Roman" w:cs="Times New Roman"/>
          <w:sz w:val="24"/>
          <w:szCs w:val="24"/>
        </w:rPr>
        <w:t>Swire</w:t>
      </w:r>
      <w:proofErr w:type="gramEnd"/>
      <w:r>
        <w:rPr>
          <w:rFonts w:ascii="Times New Roman" w:eastAsia="Times New Roman" w:hAnsi="Times New Roman" w:cs="Times New Roman"/>
          <w:sz w:val="24"/>
          <w:szCs w:val="24"/>
        </w:rPr>
        <w:t xml:space="preserve"> and Kennedy-Mayo (2017) noted that t</w:t>
      </w:r>
      <w:r w:rsidRPr="00FB1D75">
        <w:rPr>
          <w:rFonts w:ascii="Times New Roman" w:hAnsi="Times New Roman" w:cs="Times New Roman"/>
          <w:sz w:val="24"/>
          <w:szCs w:val="24"/>
        </w:rPr>
        <w:t>he GDPR totally gives the most grounded security protections of any law on the planet today for those issues inside its material degree. No comparative law favours individual (data subjects in the GDPR’s discourse) with such solid rights over information identifying with them, and no other law powers such solid conditions on the arrangement and usage of individual data by private-and-public zone components (data “controllers” and “processors” in the dialect). This is unquestionably why security campaigners around the world have held up the GDPR as a model that their own purviews ought to imitate</w:t>
      </w:r>
      <w:r>
        <w:rPr>
          <w:rFonts w:ascii="Times New Roman" w:eastAsia="Times New Roman" w:hAnsi="Times New Roman" w:cs="Times New Roman"/>
          <w:sz w:val="24"/>
          <w:szCs w:val="24"/>
        </w:rPr>
        <w:t xml:space="preserve">. </w:t>
      </w:r>
    </w:p>
    <w:p w14:paraId="0DD6B932" w14:textId="77777777" w:rsidR="003439E1" w:rsidRDefault="003439E1" w:rsidP="003439E1">
      <w:pPr>
        <w:tabs>
          <w:tab w:val="left" w:pos="1320"/>
          <w:tab w:val="left" w:pos="4905"/>
        </w:tabs>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A cursory look at participant 4’s view on the theme above, noted that the GDPR </w:t>
      </w:r>
      <w:r w:rsidRPr="00133BEC">
        <w:rPr>
          <w:rFonts w:ascii="Times New Roman" w:hAnsi="Times New Roman" w:cs="Times New Roman"/>
          <w:sz w:val="24"/>
          <w:szCs w:val="24"/>
        </w:rPr>
        <w:t xml:space="preserve">is very necessary because the world is getting to a place where people are worried about how their data is kept private, protected and preserved. Thus, people need to feel confident about the security, and </w:t>
      </w:r>
      <w:r w:rsidRPr="00133BEC">
        <w:rPr>
          <w:rFonts w:ascii="Times New Roman" w:hAnsi="Times New Roman" w:cs="Times New Roman"/>
          <w:sz w:val="24"/>
          <w:szCs w:val="24"/>
        </w:rPr>
        <w:lastRenderedPageBreak/>
        <w:t>confidentiality of their data</w:t>
      </w:r>
      <w:r>
        <w:rPr>
          <w:rFonts w:ascii="Times New Roman" w:hAnsi="Times New Roman" w:cs="Times New Roman"/>
          <w:sz w:val="24"/>
          <w:szCs w:val="24"/>
        </w:rPr>
        <w:t xml:space="preserve">, and this is what the GDPR provides for. The regulation </w:t>
      </w:r>
      <w:r w:rsidRPr="00133BEC">
        <w:rPr>
          <w:rFonts w:ascii="Times New Roman" w:hAnsi="Times New Roman" w:cs="Times New Roman"/>
          <w:sz w:val="24"/>
          <w:szCs w:val="24"/>
        </w:rPr>
        <w:t xml:space="preserve">fully provides </w:t>
      </w:r>
      <w:r>
        <w:rPr>
          <w:rFonts w:ascii="Times New Roman" w:hAnsi="Times New Roman" w:cs="Times New Roman"/>
          <w:sz w:val="24"/>
          <w:szCs w:val="24"/>
        </w:rPr>
        <w:t xml:space="preserve">for </w:t>
      </w:r>
      <w:r w:rsidRPr="00133BEC">
        <w:rPr>
          <w:rFonts w:ascii="Times New Roman" w:hAnsi="Times New Roman" w:cs="Times New Roman"/>
          <w:sz w:val="24"/>
          <w:szCs w:val="24"/>
        </w:rPr>
        <w:t>the right to privacy and data protection. It’s efficient implementation makes it possible for people to feel assured that their data will not be utilized for any other means, but the reason which it was being provided for.</w:t>
      </w:r>
    </w:p>
    <w:p w14:paraId="018B6080" w14:textId="77777777" w:rsidR="003439E1" w:rsidRDefault="003439E1" w:rsidP="003439E1">
      <w:pPr>
        <w:tabs>
          <w:tab w:val="left" w:pos="1320"/>
          <w:tab w:val="left" w:pos="4905"/>
        </w:tabs>
        <w:spacing w:line="480" w:lineRule="auto"/>
        <w:jc w:val="both"/>
        <w:rPr>
          <w:rFonts w:ascii="Times New Roman" w:hAnsi="Times New Roman" w:cs="Times New Roman"/>
          <w:sz w:val="24"/>
          <w:szCs w:val="24"/>
        </w:rPr>
      </w:pPr>
      <w:r>
        <w:rPr>
          <w:rFonts w:ascii="Times New Roman" w:hAnsi="Times New Roman" w:cs="Times New Roman"/>
          <w:sz w:val="24"/>
          <w:szCs w:val="24"/>
        </w:rPr>
        <w:t>Furthermore, participant 3 noted that</w:t>
      </w:r>
      <w:r w:rsidRPr="00954BAC">
        <w:rPr>
          <w:rFonts w:ascii="Times New Roman" w:hAnsi="Times New Roman" w:cs="Times New Roman"/>
          <w:sz w:val="24"/>
          <w:szCs w:val="24"/>
        </w:rPr>
        <w:t xml:space="preserve"> the GDPR adequately provides for the right to privacy, making sure that this right is protected. Therefore, the GDPR essentially recognizes the right to privacy. </w:t>
      </w:r>
    </w:p>
    <w:p w14:paraId="5B01BDDA" w14:textId="77777777" w:rsidR="003439E1" w:rsidRDefault="003439E1" w:rsidP="003439E1">
      <w:pPr>
        <w:tabs>
          <w:tab w:val="left" w:pos="1320"/>
          <w:tab w:val="left" w:pos="4905"/>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summarize the above discussion, one can see that going by the evidenced adduced, from previous literature, and this current study, there is a strong position that the GDPR provides for the right to data privacy. It </w:t>
      </w:r>
      <w:r w:rsidRPr="005D1813">
        <w:rPr>
          <w:rFonts w:ascii="Times New Roman" w:hAnsi="Times New Roman" w:cs="Times New Roman"/>
          <w:sz w:val="24"/>
          <w:szCs w:val="24"/>
        </w:rPr>
        <w:t>provides a strong global legislation</w:t>
      </w:r>
      <w:r>
        <w:rPr>
          <w:rFonts w:ascii="Times New Roman" w:hAnsi="Times New Roman" w:cs="Times New Roman"/>
          <w:sz w:val="24"/>
          <w:szCs w:val="24"/>
        </w:rPr>
        <w:t xml:space="preserve">, as provided by the EHCR, </w:t>
      </w:r>
      <w:r w:rsidRPr="005D1813">
        <w:rPr>
          <w:rFonts w:ascii="Times New Roman" w:hAnsi="Times New Roman" w:cs="Times New Roman"/>
          <w:sz w:val="24"/>
          <w:szCs w:val="24"/>
        </w:rPr>
        <w:t xml:space="preserve">in regulating the </w:t>
      </w:r>
      <w:r>
        <w:rPr>
          <w:rFonts w:ascii="Times New Roman" w:hAnsi="Times New Roman" w:cs="Times New Roman"/>
          <w:sz w:val="24"/>
          <w:szCs w:val="24"/>
        </w:rPr>
        <w:t>gathering</w:t>
      </w:r>
      <w:r w:rsidRPr="005D1813">
        <w:rPr>
          <w:rFonts w:ascii="Times New Roman" w:hAnsi="Times New Roman" w:cs="Times New Roman"/>
          <w:sz w:val="24"/>
          <w:szCs w:val="24"/>
        </w:rPr>
        <w:t xml:space="preserve"> and utilization of individual information by the private sector and the governments. </w:t>
      </w:r>
      <w:r>
        <w:rPr>
          <w:rFonts w:ascii="Times New Roman" w:hAnsi="Times New Roman" w:cs="Times New Roman"/>
          <w:sz w:val="24"/>
          <w:szCs w:val="24"/>
        </w:rPr>
        <w:t xml:space="preserve"> </w:t>
      </w:r>
    </w:p>
    <w:p w14:paraId="6CDD4C9B" w14:textId="77777777" w:rsidR="003439E1" w:rsidRDefault="003439E1" w:rsidP="003439E1">
      <w:pPr>
        <w:tabs>
          <w:tab w:val="left" w:pos="1320"/>
          <w:tab w:val="left" w:pos="4905"/>
        </w:tabs>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4.3.2   Current approaches to the implementation of GDPR </w:t>
      </w:r>
    </w:p>
    <w:p w14:paraId="00D0B7A5"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In line with the analysis of the findings above, one can say that there are various approaches adopted by organizations in ensuring the implementation of the GDPR. According to the study, </w:t>
      </w:r>
      <w:r>
        <w:rPr>
          <w:rFonts w:ascii="Times New Roman" w:eastAsia="Times New Roman" w:hAnsi="Times New Roman" w:cs="Times New Roman"/>
          <w:sz w:val="24"/>
          <w:szCs w:val="24"/>
        </w:rPr>
        <w:t xml:space="preserve">obtaining direct consent from clients before collecting and utilizing their data, providing an allocated budgeted on IT security so as to protect the data of clients from unauthorised use, the creation of teams that primarily focus on GDPR compliance; adopting a clean desk policy (this is an important tool to ensure that all sensitive/confidential materials are removed from a workspace and locked away when the items are not in use and an employee leaves the workstation), making sure CCTV systems are not being abused or misused; and the enactment of policies regarding data protection and GDPR. </w:t>
      </w:r>
    </w:p>
    <w:p w14:paraId="6221E69E"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line with the literature that has deal extensively on this issue, Participant 2 on the theme “current approaches to data protection and privacy under the GDPR” noted that </w:t>
      </w:r>
      <w:r w:rsidRPr="00BA11FA">
        <w:rPr>
          <w:rFonts w:ascii="Times New Roman" w:eastAsia="Times New Roman" w:hAnsi="Times New Roman" w:cs="Times New Roman"/>
          <w:sz w:val="24"/>
          <w:szCs w:val="24"/>
        </w:rPr>
        <w:t>firm</w:t>
      </w:r>
      <w:r>
        <w:rPr>
          <w:rFonts w:ascii="Times New Roman" w:eastAsia="Times New Roman" w:hAnsi="Times New Roman" w:cs="Times New Roman"/>
          <w:sz w:val="24"/>
          <w:szCs w:val="24"/>
        </w:rPr>
        <w:t>s have team(s)</w:t>
      </w:r>
      <w:r w:rsidRPr="00BA11FA">
        <w:rPr>
          <w:rFonts w:ascii="Times New Roman" w:eastAsia="Times New Roman" w:hAnsi="Times New Roman" w:cs="Times New Roman"/>
          <w:sz w:val="24"/>
          <w:szCs w:val="24"/>
        </w:rPr>
        <w:t xml:space="preserve"> who </w:t>
      </w:r>
      <w:r>
        <w:rPr>
          <w:rFonts w:ascii="Times New Roman" w:eastAsia="Times New Roman" w:hAnsi="Times New Roman" w:cs="Times New Roman"/>
          <w:sz w:val="24"/>
          <w:szCs w:val="24"/>
        </w:rPr>
        <w:t xml:space="preserve">are </w:t>
      </w:r>
      <w:r w:rsidRPr="00BA11FA">
        <w:rPr>
          <w:rFonts w:ascii="Times New Roman" w:eastAsia="Times New Roman" w:hAnsi="Times New Roman" w:cs="Times New Roman"/>
          <w:sz w:val="24"/>
          <w:szCs w:val="24"/>
        </w:rPr>
        <w:t xml:space="preserve">in charge of data protection and privacy issues. </w:t>
      </w:r>
      <w:r>
        <w:rPr>
          <w:rFonts w:ascii="Times New Roman" w:eastAsia="Times New Roman" w:hAnsi="Times New Roman" w:cs="Times New Roman"/>
          <w:sz w:val="24"/>
          <w:szCs w:val="24"/>
        </w:rPr>
        <w:t xml:space="preserve">Also, </w:t>
      </w:r>
      <w:r w:rsidRPr="00BA11FA">
        <w:rPr>
          <w:rFonts w:ascii="Times New Roman" w:eastAsia="Times New Roman" w:hAnsi="Times New Roman" w:cs="Times New Roman"/>
          <w:sz w:val="24"/>
          <w:szCs w:val="24"/>
        </w:rPr>
        <w:t xml:space="preserve">direct consent </w:t>
      </w:r>
      <w:r>
        <w:rPr>
          <w:rFonts w:ascii="Times New Roman" w:eastAsia="Times New Roman" w:hAnsi="Times New Roman" w:cs="Times New Roman"/>
          <w:sz w:val="24"/>
          <w:szCs w:val="24"/>
        </w:rPr>
        <w:t xml:space="preserve">are </w:t>
      </w:r>
      <w:r w:rsidRPr="00BA11FA">
        <w:rPr>
          <w:rFonts w:ascii="Times New Roman" w:eastAsia="Times New Roman" w:hAnsi="Times New Roman" w:cs="Times New Roman"/>
          <w:sz w:val="24"/>
          <w:szCs w:val="24"/>
        </w:rPr>
        <w:t>obtained from client</w:t>
      </w:r>
      <w:r>
        <w:rPr>
          <w:rFonts w:ascii="Times New Roman" w:eastAsia="Times New Roman" w:hAnsi="Times New Roman" w:cs="Times New Roman"/>
          <w:sz w:val="24"/>
          <w:szCs w:val="24"/>
        </w:rPr>
        <w:t>(s)</w:t>
      </w:r>
      <w:r w:rsidRPr="00BA11FA">
        <w:rPr>
          <w:rFonts w:ascii="Times New Roman" w:eastAsia="Times New Roman" w:hAnsi="Times New Roman" w:cs="Times New Roman"/>
          <w:sz w:val="24"/>
          <w:szCs w:val="24"/>
        </w:rPr>
        <w:t xml:space="preserve"> before retrieving and utilizing </w:t>
      </w:r>
      <w:r>
        <w:rPr>
          <w:rFonts w:ascii="Times New Roman" w:eastAsia="Times New Roman" w:hAnsi="Times New Roman" w:cs="Times New Roman"/>
          <w:sz w:val="24"/>
          <w:szCs w:val="24"/>
        </w:rPr>
        <w:t xml:space="preserve">their </w:t>
      </w:r>
      <w:r w:rsidRPr="00BA11FA">
        <w:rPr>
          <w:rFonts w:ascii="Times New Roman" w:eastAsia="Times New Roman" w:hAnsi="Times New Roman" w:cs="Times New Roman"/>
          <w:sz w:val="24"/>
          <w:szCs w:val="24"/>
        </w:rPr>
        <w:t>data.</w:t>
      </w:r>
      <w:r>
        <w:rPr>
          <w:rFonts w:ascii="Times New Roman" w:eastAsia="Times New Roman" w:hAnsi="Times New Roman" w:cs="Times New Roman"/>
          <w:sz w:val="24"/>
          <w:szCs w:val="24"/>
        </w:rPr>
        <w:t xml:space="preserve"> Thus, Claudia (2020) noted 5 various approaches that could be utilized in ensuring compliance with the GDPR. These approaches include: data mapping (documenting the way information flows in the company), adopting a privacy policy, cookie consent, op-in forms and website adjustments. </w:t>
      </w:r>
    </w:p>
    <w:p w14:paraId="499925A6"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buttress this point further, there must be standards put in place in order to ensure compliance with the GDPR. Only a few literature however, have provided information regarding the approaches to data protection and regulation among organizations. Despite the fact that there are differing approaches across various organizations in the EU, it all aim to ensure compliance with the GDPR. Thus, data subjects must not be coerced to provide their data in order to carry out transactions. </w:t>
      </w:r>
    </w:p>
    <w:p w14:paraId="134625FA"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4.3.3</w:t>
      </w:r>
      <w:r>
        <w:rPr>
          <w:rFonts w:ascii="Times New Roman" w:eastAsia="Times New Roman" w:hAnsi="Times New Roman" w:cs="Times New Roman"/>
          <w:b/>
          <w:sz w:val="24"/>
          <w:szCs w:val="24"/>
        </w:rPr>
        <w:tab/>
        <w:t>Challenges facing the Implementation of the GDPR</w:t>
      </w:r>
    </w:p>
    <w:p w14:paraId="052BA50A" w14:textId="77777777" w:rsidR="003439E1" w:rsidRPr="006368F4"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sidRPr="006368F4">
        <w:rPr>
          <w:rFonts w:ascii="Times New Roman" w:eastAsia="Times New Roman" w:hAnsi="Times New Roman" w:cs="Times New Roman"/>
          <w:sz w:val="24"/>
          <w:szCs w:val="24"/>
        </w:rPr>
        <w:t xml:space="preserve">In analysing this final discussion in line with findings adduced, it is important to state that there are various challenges facing the implementation of the law on data protection and privacy in the EU. From the perspective of commercial organizations, there is a challenge of inadequate funding for data protection and privacy issues in the firm, poor priority levels, issues regarding consent from customers and prospects, and the right to erasure. As noted above, these challenges militate against effective implementation of the GDPR among firms. </w:t>
      </w:r>
    </w:p>
    <w:p w14:paraId="76673377"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sidRPr="006368F4">
        <w:rPr>
          <w:rFonts w:ascii="Times New Roman" w:eastAsia="Times New Roman" w:hAnsi="Times New Roman" w:cs="Times New Roman"/>
          <w:sz w:val="24"/>
          <w:szCs w:val="24"/>
        </w:rPr>
        <w:t>This is in line with the position of Darren (2020) who noted that there are key challenges facing organisations from the GDPR,</w:t>
      </w:r>
      <w:r w:rsidRPr="006368F4">
        <w:rPr>
          <w:rFonts w:ascii="Times New Roman" w:hAnsi="Times New Roman" w:cs="Times New Roman"/>
          <w:sz w:val="24"/>
          <w:szCs w:val="24"/>
        </w:rPr>
        <w:t xml:space="preserve"> which include consent from customers and prospects, the right to </w:t>
      </w:r>
      <w:r w:rsidRPr="006368F4">
        <w:rPr>
          <w:rFonts w:ascii="Times New Roman" w:hAnsi="Times New Roman" w:cs="Times New Roman"/>
          <w:sz w:val="24"/>
          <w:szCs w:val="24"/>
        </w:rPr>
        <w:lastRenderedPageBreak/>
        <w:t xml:space="preserve">be forgotten (erasure), the challenge of getting compliance assurance from third-party organisations, challenge of changing the corporate culture to ensure data protection awareness at all times and at all levels, and the consent from employees to use their personal data. </w:t>
      </w:r>
      <w:r>
        <w:rPr>
          <w:rFonts w:ascii="Times New Roman" w:hAnsi="Times New Roman" w:cs="Times New Roman"/>
          <w:sz w:val="24"/>
          <w:szCs w:val="24"/>
        </w:rPr>
        <w:t xml:space="preserve">Considering the challenge of implementing GDPR in line with Participant 1’s view, it can be said that in order to ensure adequate compliance with GDPR, individuals may wish that the organisation do not store or process their data, thus, </w:t>
      </w:r>
      <w:r w:rsidRPr="0094245D">
        <w:rPr>
          <w:rFonts w:ascii="Times New Roman" w:eastAsia="Times New Roman" w:hAnsi="Times New Roman" w:cs="Times New Roman"/>
          <w:sz w:val="24"/>
          <w:szCs w:val="24"/>
        </w:rPr>
        <w:t xml:space="preserve">GDPR empowers him to ask you to erase it. As this needs to happen within a reasonably short timescale, </w:t>
      </w:r>
      <w:r>
        <w:rPr>
          <w:rFonts w:ascii="Times New Roman" w:eastAsia="Times New Roman" w:hAnsi="Times New Roman" w:cs="Times New Roman"/>
          <w:sz w:val="24"/>
          <w:szCs w:val="24"/>
        </w:rPr>
        <w:t xml:space="preserve">the organisation </w:t>
      </w:r>
      <w:r w:rsidRPr="0094245D">
        <w:rPr>
          <w:rFonts w:ascii="Times New Roman" w:eastAsia="Times New Roman" w:hAnsi="Times New Roman" w:cs="Times New Roman"/>
          <w:sz w:val="24"/>
          <w:szCs w:val="24"/>
        </w:rPr>
        <w:t xml:space="preserve">will need a rapid and efficient way to process requests for erasure and ensure that they are implemented across all systems, databases and other records. To avoid fines for non-compliance within the expected timescale, the organization may need to introduce automated workflows for triggering and confirming the erasure of data from multiple internal and external system, which may be expensive to utilize, and also time taking. </w:t>
      </w:r>
    </w:p>
    <w:p w14:paraId="702E5D54"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individual perspective, participant 4 in line with the findings of Darren (2020), criticizing the position of participant 1, found that most individuals are uncertain about how long their data would be stored by organisations. Also, they lack the “will power” to consent to the provision of their personal data due to the fact these consent forms are provided with no other option, in order to partake in a particular transaction. Thus, the individual just has to consent unwillingly so as to carry out a particular transaction, or continue viewing a page on a website. </w:t>
      </w:r>
      <w:r w:rsidRPr="00633975">
        <w:rPr>
          <w:rFonts w:ascii="Times New Roman" w:eastAsia="Times New Roman" w:hAnsi="Times New Roman" w:cs="Times New Roman"/>
          <w:sz w:val="24"/>
          <w:szCs w:val="24"/>
        </w:rPr>
        <w:t>This is a challenge as the client could still be faced with data exposure, based on the fact that these consent was not provided wilfully” but under duress as there is no other option.</w:t>
      </w:r>
      <w:r>
        <w:rPr>
          <w:rFonts w:ascii="Times New Roman" w:eastAsia="Times New Roman" w:hAnsi="Times New Roman" w:cs="Times New Roman"/>
          <w:sz w:val="24"/>
          <w:szCs w:val="24"/>
        </w:rPr>
        <w:t xml:space="preserve"> In this vein, Darren (2020) noted that there is a lack of assurance for individuals regarding the extent to which their data is protected and this shows that the implementation of the GDPR in the EU, do not provide adequate right to privacy and data protection. </w:t>
      </w:r>
    </w:p>
    <w:p w14:paraId="3DBF5E85"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overall discussion going by this research has touched the extent to which the right of privacy is provided under the GDPR, the approaches to ensuring compliance with the GDPR by commercial and non-commercial organisations, and the challenges faced by organisations and individuals in implementing and ensuring data protection and privacy in line with the GDPR. </w:t>
      </w:r>
    </w:p>
    <w:p w14:paraId="7199E9A8"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p>
    <w:p w14:paraId="38A5CDF7"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4.4     Conclusion </w:t>
      </w:r>
    </w:p>
    <w:p w14:paraId="4BDB40FD" w14:textId="77777777" w:rsidR="003439E1" w:rsidRDefault="003439E1" w:rsidP="003439E1">
      <w:pPr>
        <w:tabs>
          <w:tab w:val="left" w:pos="1320"/>
          <w:tab w:val="left" w:pos="4905"/>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line with the findings and discussions that has been adduced thus, far, as well as the literature that has been explained linking the objective and conceptual framework to meet the goal of the research, it can be vividly said that there is a need for organisations to ensure adequate implementation, and clarity of assurance regarding the protection of the right to privacy and data protection during their commercial or non-commercial dealings with customers or prospects, within or across the EU. Also, the government must provide adequate measures to monitor the compliance level of organisations in line with the GDPR, as it was shown that the implementation level among various organisations is not as expected, as provided by the Regulation. Thus, there is a need for adjustment. </w:t>
      </w:r>
    </w:p>
    <w:p w14:paraId="355915F5" w14:textId="77777777" w:rsidR="003439E1" w:rsidRDefault="003439E1" w:rsidP="003439E1">
      <w:pPr>
        <w:tabs>
          <w:tab w:val="left" w:pos="1320"/>
          <w:tab w:val="left" w:pos="4905"/>
        </w:tabs>
        <w:spacing w:line="480" w:lineRule="auto"/>
        <w:jc w:val="both"/>
        <w:rPr>
          <w:rFonts w:ascii="Times New Roman" w:hAnsi="Times New Roman" w:cs="Times New Roman"/>
          <w:sz w:val="24"/>
          <w:szCs w:val="24"/>
          <w:shd w:val="clear" w:color="auto" w:fill="FFFFFF"/>
        </w:rPr>
      </w:pPr>
      <w:r>
        <w:rPr>
          <w:rFonts w:ascii="Times New Roman" w:eastAsia="Times New Roman" w:hAnsi="Times New Roman" w:cs="Times New Roman"/>
          <w:sz w:val="24"/>
          <w:szCs w:val="24"/>
        </w:rPr>
        <w:t xml:space="preserve">Although the GDPR remains vast in providing for the right to data protection and privacy, there is a need for respect for the right to privacy and data protection, as the law alone cannot totally </w:t>
      </w:r>
      <w:r w:rsidRPr="00AF3A8F">
        <w:rPr>
          <w:rFonts w:ascii="Times New Roman" w:hAnsi="Times New Roman" w:cs="Times New Roman"/>
          <w:sz w:val="24"/>
          <w:szCs w:val="24"/>
          <w:shd w:val="clear" w:color="auto" w:fill="FFFFFF"/>
        </w:rPr>
        <w:t>secure the right to protection against discretionary an</w:t>
      </w:r>
      <w:r>
        <w:rPr>
          <w:rFonts w:ascii="Times New Roman" w:hAnsi="Times New Roman" w:cs="Times New Roman"/>
          <w:sz w:val="24"/>
          <w:szCs w:val="24"/>
          <w:shd w:val="clear" w:color="auto" w:fill="FFFFFF"/>
        </w:rPr>
        <w:t xml:space="preserve">d unlawful obstruction. Thus, commercial, non-commercial organisations and even government agencies must make sure they adhere to the provision of the GDPR. The next chapter shall provide practical recommendations and concluding thoughts for future developments. </w:t>
      </w:r>
    </w:p>
    <w:p w14:paraId="35AC2EFF" w14:textId="77777777" w:rsidR="003439E1" w:rsidRDefault="003439E1" w:rsidP="003439E1">
      <w:pPr>
        <w:rPr>
          <w:rFonts w:ascii="Times New Roman" w:eastAsia="Times New Roman" w:hAnsi="Times New Roman" w:cs="Times New Roman"/>
          <w:sz w:val="24"/>
          <w:szCs w:val="24"/>
        </w:rPr>
      </w:pPr>
    </w:p>
    <w:p w14:paraId="2993C20F" w14:textId="77777777" w:rsidR="003439E1" w:rsidRDefault="003439E1" w:rsidP="003439E1">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FIVE</w:t>
      </w:r>
    </w:p>
    <w:p w14:paraId="24886FA0" w14:textId="77777777" w:rsidR="003439E1" w:rsidRDefault="003439E1" w:rsidP="003439E1">
      <w:pPr>
        <w:spacing w:line="480" w:lineRule="auto"/>
        <w:ind w:left="720" w:hanging="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5.0</w:t>
      </w:r>
      <w:r>
        <w:rPr>
          <w:rFonts w:ascii="Times New Roman" w:eastAsia="Times New Roman" w:hAnsi="Times New Roman" w:cs="Times New Roman"/>
          <w:b/>
          <w:sz w:val="24"/>
          <w:szCs w:val="24"/>
        </w:rPr>
        <w:tab/>
        <w:t xml:space="preserve">Concluding Thoughts on the Contribution of this Research, Its Limitations and Suggestions for Future Research </w:t>
      </w:r>
    </w:p>
    <w:p w14:paraId="212F0D1E" w14:textId="77777777" w:rsidR="003439E1" w:rsidRDefault="003439E1" w:rsidP="003439E1">
      <w:pPr>
        <w:spacing w:line="480" w:lineRule="auto"/>
        <w:ind w:left="720" w:hanging="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5.1</w:t>
      </w:r>
      <w:r>
        <w:rPr>
          <w:rFonts w:ascii="Times New Roman" w:eastAsia="Times New Roman" w:hAnsi="Times New Roman" w:cs="Times New Roman"/>
          <w:b/>
          <w:sz w:val="24"/>
          <w:szCs w:val="24"/>
        </w:rPr>
        <w:tab/>
        <w:t>Implications of Findings for the Research Questions</w:t>
      </w:r>
    </w:p>
    <w:p w14:paraId="2516F006" w14:textId="77777777" w:rsidR="003439E1" w:rsidRDefault="00D408E3" w:rsidP="003439E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view of the findings of this research, </w:t>
      </w:r>
      <w:r w:rsidR="003439E1">
        <w:rPr>
          <w:rFonts w:ascii="Times New Roman" w:eastAsia="Times New Roman" w:hAnsi="Times New Roman" w:cs="Times New Roman"/>
          <w:sz w:val="24"/>
          <w:szCs w:val="24"/>
        </w:rPr>
        <w:t xml:space="preserve">which addresses the research </w:t>
      </w:r>
      <w:r>
        <w:rPr>
          <w:rFonts w:ascii="Times New Roman" w:eastAsia="Times New Roman" w:hAnsi="Times New Roman" w:cs="Times New Roman"/>
          <w:sz w:val="24"/>
          <w:szCs w:val="24"/>
        </w:rPr>
        <w:t xml:space="preserve">questions </w:t>
      </w:r>
      <w:r w:rsidR="003439E1">
        <w:rPr>
          <w:rFonts w:ascii="Times New Roman" w:eastAsia="Times New Roman" w:hAnsi="Times New Roman" w:cs="Times New Roman"/>
          <w:sz w:val="24"/>
          <w:szCs w:val="24"/>
        </w:rPr>
        <w:t xml:space="preserve">and research </w:t>
      </w:r>
      <w:r>
        <w:rPr>
          <w:rFonts w:ascii="Times New Roman" w:eastAsia="Times New Roman" w:hAnsi="Times New Roman" w:cs="Times New Roman"/>
          <w:sz w:val="24"/>
          <w:szCs w:val="24"/>
        </w:rPr>
        <w:t xml:space="preserve">objectives </w:t>
      </w:r>
      <w:r w:rsidR="003439E1">
        <w:rPr>
          <w:rFonts w:ascii="Times New Roman" w:eastAsia="Times New Roman" w:hAnsi="Times New Roman" w:cs="Times New Roman"/>
          <w:sz w:val="24"/>
          <w:szCs w:val="24"/>
        </w:rPr>
        <w:t xml:space="preserve">as </w:t>
      </w:r>
      <w:r>
        <w:rPr>
          <w:rFonts w:ascii="Times New Roman" w:eastAsia="Times New Roman" w:hAnsi="Times New Roman" w:cs="Times New Roman"/>
          <w:sz w:val="24"/>
          <w:szCs w:val="24"/>
        </w:rPr>
        <w:t xml:space="preserve">stated </w:t>
      </w:r>
      <w:r w:rsidR="003439E1">
        <w:rPr>
          <w:rFonts w:ascii="Times New Roman" w:eastAsia="Times New Roman" w:hAnsi="Times New Roman" w:cs="Times New Roman"/>
          <w:sz w:val="24"/>
          <w:szCs w:val="24"/>
        </w:rPr>
        <w:t>in chapter one (1) of this</w:t>
      </w:r>
      <w:r>
        <w:rPr>
          <w:rFonts w:ascii="Times New Roman" w:eastAsia="Times New Roman" w:hAnsi="Times New Roman" w:cs="Times New Roman"/>
          <w:sz w:val="24"/>
          <w:szCs w:val="24"/>
        </w:rPr>
        <w:t xml:space="preserve"> study</w:t>
      </w:r>
      <w:r w:rsidR="003439E1">
        <w:rPr>
          <w:rFonts w:ascii="Times New Roman" w:eastAsia="Times New Roman" w:hAnsi="Times New Roman" w:cs="Times New Roman"/>
          <w:sz w:val="24"/>
          <w:szCs w:val="24"/>
        </w:rPr>
        <w:t>, it becomes necessary to state that in response to the research questions, this research has found that the General Data Protection Regulation (GDPR) provides for the right to privacy and data protection of EU citizens. Its provisions are broad and adequately provide for the right to data protection and privacy. However, there is a need to make sure that the</w:t>
      </w:r>
      <w:r w:rsidR="00215E66">
        <w:rPr>
          <w:rFonts w:ascii="Times New Roman" w:eastAsia="Times New Roman" w:hAnsi="Times New Roman" w:cs="Times New Roman"/>
          <w:sz w:val="24"/>
          <w:szCs w:val="24"/>
        </w:rPr>
        <w:t>r</w:t>
      </w:r>
      <w:r w:rsidR="003439E1">
        <w:rPr>
          <w:rFonts w:ascii="Times New Roman" w:eastAsia="Times New Roman" w:hAnsi="Times New Roman" w:cs="Times New Roman"/>
          <w:sz w:val="24"/>
          <w:szCs w:val="24"/>
        </w:rPr>
        <w:t xml:space="preserve">e is adequate compliance with these regulation so as to achieve its aim in the EU and across the EU. </w:t>
      </w:r>
    </w:p>
    <w:p w14:paraId="7C02CB86" w14:textId="77777777" w:rsidR="003439E1" w:rsidRDefault="003439E1" w:rsidP="003439E1">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Further to the findings, assertions were made regarding the approaches adopted to ensuring the adequate compliance with the GDPR by organizations and it was shown that standards are being put in place by organisations to ensure the provisions are complied with. These approaches ranges from adopting a clean desk policy, the enactment of policies regarding data protection and GDPR. However, despite these approaches adopted by various organizations there are challenges militating against its adequate implementation of GDPR.  In response to the last research question, </w:t>
      </w:r>
      <w:r w:rsidRPr="006368F4">
        <w:rPr>
          <w:rFonts w:ascii="Times New Roman" w:eastAsia="Times New Roman" w:hAnsi="Times New Roman" w:cs="Times New Roman"/>
          <w:sz w:val="24"/>
          <w:szCs w:val="24"/>
        </w:rPr>
        <w:t>inadequate funding for data protection and privacy issues in the firm, poor priority levels, issues regarding consent from customers and prospects, and the right to erasure</w:t>
      </w:r>
      <w:r>
        <w:rPr>
          <w:rFonts w:ascii="Times New Roman" w:eastAsia="Times New Roman" w:hAnsi="Times New Roman" w:cs="Times New Roman"/>
          <w:sz w:val="24"/>
          <w:szCs w:val="24"/>
        </w:rPr>
        <w:t>, have militated against adequate implementation of the GDPR in commercial and non-commercial organisations</w:t>
      </w:r>
      <w:r w:rsidRPr="006368F4">
        <w:rPr>
          <w:rFonts w:ascii="Times New Roman" w:eastAsia="Times New Roman" w:hAnsi="Times New Roman" w:cs="Times New Roman"/>
          <w:sz w:val="24"/>
          <w:szCs w:val="24"/>
        </w:rPr>
        <w:t>. As noted above, these challenges militate against effective implementation of the GDPR among firms</w:t>
      </w:r>
      <w:r>
        <w:rPr>
          <w:rFonts w:ascii="Times New Roman" w:eastAsia="Times New Roman" w:hAnsi="Times New Roman" w:cs="Times New Roman"/>
          <w:sz w:val="24"/>
          <w:szCs w:val="24"/>
        </w:rPr>
        <w:t xml:space="preserve">. Individual also faced the challenge of poor assurance of data privacy and protection, the issue of </w:t>
      </w:r>
      <w:r>
        <w:rPr>
          <w:rFonts w:ascii="Times New Roman" w:eastAsia="Times New Roman" w:hAnsi="Times New Roman" w:cs="Times New Roman"/>
          <w:sz w:val="24"/>
          <w:szCs w:val="24"/>
        </w:rPr>
        <w:lastRenderedPageBreak/>
        <w:t xml:space="preserve">consent being provided under duress/coercion; and the uncertainty providing by organizations regarding the period of storage of personal information. On this note, the role of monitoring agencies comes to play in making sure that these challenges are curbed on the part of individuals so as to ensure adequate protection of the right to privacy and data protection of EU citizens within and across the EU. Measures must be put in place to ensure organizations adequately comply with the regulation at full capacity. </w:t>
      </w:r>
    </w:p>
    <w:p w14:paraId="1246E079" w14:textId="77777777" w:rsidR="003439E1" w:rsidRDefault="003439E1" w:rsidP="003439E1">
      <w:pPr>
        <w:ind w:left="720" w:hanging="720"/>
        <w:rPr>
          <w:rFonts w:ascii="Times New Roman" w:eastAsia="Times New Roman" w:hAnsi="Times New Roman" w:cs="Times New Roman"/>
          <w:b/>
          <w:sz w:val="24"/>
          <w:szCs w:val="24"/>
        </w:rPr>
      </w:pPr>
      <w:r w:rsidRPr="00023C1F">
        <w:rPr>
          <w:rFonts w:ascii="Times New Roman" w:eastAsia="Times New Roman" w:hAnsi="Times New Roman" w:cs="Times New Roman"/>
          <w:b/>
          <w:sz w:val="24"/>
          <w:szCs w:val="24"/>
        </w:rPr>
        <w:t>5.2</w:t>
      </w:r>
      <w:r w:rsidRPr="00023C1F">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 xml:space="preserve">Contributions and Limitations of the Research </w:t>
      </w:r>
    </w:p>
    <w:p w14:paraId="441E411F" w14:textId="77777777" w:rsidR="003439E1" w:rsidRDefault="003439E1" w:rsidP="003439E1">
      <w:pPr>
        <w:spacing w:line="480" w:lineRule="auto"/>
        <w:jc w:val="both"/>
        <w:rPr>
          <w:rFonts w:ascii="Times New Roman" w:eastAsia="Times New Roman" w:hAnsi="Times New Roman" w:cs="Times New Roman"/>
          <w:sz w:val="24"/>
          <w:szCs w:val="24"/>
        </w:rPr>
      </w:pPr>
      <w:r w:rsidRPr="00C05F89">
        <w:rPr>
          <w:rFonts w:ascii="Times New Roman" w:eastAsia="Times New Roman" w:hAnsi="Times New Roman" w:cs="Times New Roman"/>
          <w:sz w:val="24"/>
          <w:szCs w:val="24"/>
        </w:rPr>
        <w:t>Regarding</w:t>
      </w:r>
      <w:r>
        <w:rPr>
          <w:rFonts w:ascii="Times New Roman" w:eastAsia="Times New Roman" w:hAnsi="Times New Roman" w:cs="Times New Roman"/>
          <w:sz w:val="24"/>
          <w:szCs w:val="24"/>
        </w:rPr>
        <w:t xml:space="preserve"> the contributions of this research, I have come to realise that organizations faced challenges in implementing the GDPR due to the tasks involved in ensuring compliance and the wide nature of the regulation. This compliance requires adequate financing, time and professionalism. This has resulted to constraints facing its implementation. I also realised that many organizations provide the option of consent, in order to retrieve data from customers or prospects. However, most of these consenting are provided unwillingly, due to the need to carry out transaction with the organization. Therefore, the customers are more concerned about their activities in the organization, or on their website, rather than the impacts on their right to privacy and data protection. </w:t>
      </w:r>
    </w:p>
    <w:p w14:paraId="57B520D2" w14:textId="77777777" w:rsidR="003439E1" w:rsidRDefault="003439E1" w:rsidP="003439E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Also, considering the limitation of the study, I experienced a bit difficulty in getting responses from organizations based on the fact that many organisations were unwilling to grant interviews. A lot of mails were sent to big companies, but they declined. But in the long run, a few medium scale organisations agreed to participate in the interview, and at the end I could interview two organizations, and also retrieve data from another organization, that wished to remain anonymous, within the short timeframe. </w:t>
      </w:r>
    </w:p>
    <w:p w14:paraId="5AB8FAF8" w14:textId="77777777" w:rsidR="003439E1" w:rsidRDefault="003439E1" w:rsidP="003439E1">
      <w:pPr>
        <w:ind w:left="720" w:hanging="720"/>
        <w:rPr>
          <w:rFonts w:ascii="Times New Roman" w:eastAsia="Times New Roman" w:hAnsi="Times New Roman" w:cs="Times New Roman"/>
          <w:b/>
          <w:sz w:val="24"/>
          <w:szCs w:val="24"/>
        </w:rPr>
      </w:pPr>
    </w:p>
    <w:p w14:paraId="0580DE67" w14:textId="77777777" w:rsidR="003439E1" w:rsidRDefault="003439E1" w:rsidP="003439E1">
      <w:pPr>
        <w:spacing w:line="480" w:lineRule="auto"/>
        <w:ind w:left="720" w:hanging="72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5.3</w:t>
      </w:r>
      <w:r>
        <w:rPr>
          <w:rFonts w:ascii="Times New Roman" w:eastAsia="Times New Roman" w:hAnsi="Times New Roman" w:cs="Times New Roman"/>
          <w:b/>
          <w:sz w:val="24"/>
          <w:szCs w:val="24"/>
        </w:rPr>
        <w:tab/>
        <w:t>Recommendations for practice</w:t>
      </w:r>
    </w:p>
    <w:p w14:paraId="3BE0D4E2" w14:textId="77777777" w:rsidR="003439E1" w:rsidRDefault="003439E1" w:rsidP="003439E1">
      <w:pPr>
        <w:tabs>
          <w:tab w:val="left" w:pos="1346"/>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recommendation for practice for this research is such that the government must work hand in hand with organization to ensure they curb the challenges faced in ensuring the right to data privacy of EU citizens. </w:t>
      </w:r>
    </w:p>
    <w:p w14:paraId="3B53B62C" w14:textId="77777777" w:rsidR="003439E1" w:rsidRPr="008E06D2" w:rsidRDefault="003439E1" w:rsidP="003439E1">
      <w:pPr>
        <w:tabs>
          <w:tab w:val="left" w:pos="1346"/>
        </w:tabs>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mode of seeking, obtaining and recording consent by organizations must be reviewed. The mechanism in charge of the provision of consent must meet adequate standards required by the GDPR. The GDPR is clear that data controllers must be able to demonstrate that consent was given. </w:t>
      </w:r>
    </w:p>
    <w:p w14:paraId="1580882F" w14:textId="77777777" w:rsidR="003439E1" w:rsidRDefault="003439E1" w:rsidP="003439E1">
      <w:pPr>
        <w:tabs>
          <w:tab w:val="left" w:pos="1346"/>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ensuring adequate compliance with the GDPR, and also curbing the challenge of consent, organizations must ensure customers are aware of their rights to demand full details of the information held on them, and also to retrieve their data when it deems fit. </w:t>
      </w:r>
    </w:p>
    <w:p w14:paraId="7EF53083" w14:textId="5D131405" w:rsidR="00D408E3" w:rsidRPr="00D408E3" w:rsidRDefault="00D408E3" w:rsidP="00D408E3">
      <w:pPr>
        <w:tabs>
          <w:tab w:val="left" w:pos="1346"/>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Firms </w:t>
      </w:r>
      <w:r w:rsidRPr="00D408E3">
        <w:rPr>
          <w:rFonts w:ascii="Times New Roman" w:eastAsia="Times New Roman" w:hAnsi="Times New Roman" w:cs="Times New Roman"/>
          <w:sz w:val="24"/>
          <w:szCs w:val="24"/>
        </w:rPr>
        <w:t xml:space="preserve">should ensure that their organization's designated information regulator should tell security controllers and influenced people in case of certain information </w:t>
      </w:r>
      <w:r>
        <w:rPr>
          <w:rFonts w:ascii="Times New Roman" w:eastAsia="Times New Roman" w:hAnsi="Times New Roman" w:cs="Times New Roman"/>
          <w:sz w:val="24"/>
          <w:szCs w:val="24"/>
        </w:rPr>
        <w:t xml:space="preserve">privacy breach before </w:t>
      </w:r>
      <w:r w:rsidRPr="00D408E3">
        <w:rPr>
          <w:rFonts w:ascii="Times New Roman" w:eastAsia="Times New Roman" w:hAnsi="Times New Roman" w:cs="Times New Roman"/>
          <w:sz w:val="24"/>
          <w:szCs w:val="24"/>
        </w:rPr>
        <w:t>72 hours</w:t>
      </w:r>
      <w:r>
        <w:rPr>
          <w:rFonts w:ascii="Times New Roman" w:eastAsia="Times New Roman" w:hAnsi="Times New Roman" w:cs="Times New Roman"/>
          <w:sz w:val="24"/>
          <w:szCs w:val="24"/>
        </w:rPr>
        <w:t xml:space="preserve"> after </w:t>
      </w:r>
      <w:r w:rsidR="00C93F6F">
        <w:rPr>
          <w:rFonts w:ascii="Times New Roman" w:eastAsia="Times New Roman" w:hAnsi="Times New Roman" w:cs="Times New Roman"/>
          <w:sz w:val="24"/>
          <w:szCs w:val="24"/>
        </w:rPr>
        <w:t>occurrence</w:t>
      </w:r>
      <w:r w:rsidRPr="00D408E3">
        <w:rPr>
          <w:rFonts w:ascii="Times New Roman" w:eastAsia="Times New Roman" w:hAnsi="Times New Roman" w:cs="Times New Roman"/>
          <w:sz w:val="24"/>
          <w:szCs w:val="24"/>
        </w:rPr>
        <w:t xml:space="preserve">. Associations should </w:t>
      </w:r>
      <w:r w:rsidR="00C93F6F" w:rsidRPr="00D408E3">
        <w:rPr>
          <w:rFonts w:ascii="Times New Roman" w:eastAsia="Times New Roman" w:hAnsi="Times New Roman" w:cs="Times New Roman"/>
          <w:sz w:val="24"/>
          <w:szCs w:val="24"/>
        </w:rPr>
        <w:t>re-evaluate</w:t>
      </w:r>
      <w:r w:rsidRPr="00D408E3">
        <w:rPr>
          <w:rFonts w:ascii="Times New Roman" w:eastAsia="Times New Roman" w:hAnsi="Times New Roman" w:cs="Times New Roman"/>
          <w:sz w:val="24"/>
          <w:szCs w:val="24"/>
        </w:rPr>
        <w:t xml:space="preserve"> their cycles and frameworks used in managing information </w:t>
      </w:r>
      <w:proofErr w:type="gramStart"/>
      <w:r w:rsidRPr="00D408E3">
        <w:rPr>
          <w:rFonts w:ascii="Times New Roman" w:eastAsia="Times New Roman" w:hAnsi="Times New Roman" w:cs="Times New Roman"/>
          <w:sz w:val="24"/>
          <w:szCs w:val="24"/>
        </w:rPr>
        <w:t>subjects</w:t>
      </w:r>
      <w:proofErr w:type="gramEnd"/>
      <w:r w:rsidRPr="00D408E3">
        <w:rPr>
          <w:rFonts w:ascii="Times New Roman" w:eastAsia="Times New Roman" w:hAnsi="Times New Roman" w:cs="Times New Roman"/>
          <w:sz w:val="24"/>
          <w:szCs w:val="24"/>
        </w:rPr>
        <w:t xml:space="preserve"> rights, including new rights identifying with information eradication, versatility of information and utilization of profiling, alongside provider plans with outsiders like hoteliers and carriers. </w:t>
      </w:r>
    </w:p>
    <w:p w14:paraId="1F530FB2" w14:textId="77777777" w:rsidR="00D408E3" w:rsidRDefault="00D408E3" w:rsidP="00D408E3">
      <w:pPr>
        <w:tabs>
          <w:tab w:val="left" w:pos="1346"/>
        </w:tabs>
        <w:spacing w:line="480" w:lineRule="auto"/>
        <w:jc w:val="both"/>
        <w:rPr>
          <w:rFonts w:ascii="Times New Roman" w:eastAsia="Times New Roman" w:hAnsi="Times New Roman" w:cs="Times New Roman"/>
          <w:sz w:val="24"/>
          <w:szCs w:val="24"/>
        </w:rPr>
      </w:pPr>
      <w:r w:rsidRPr="00D408E3">
        <w:rPr>
          <w:rFonts w:ascii="Times New Roman" w:eastAsia="Times New Roman" w:hAnsi="Times New Roman" w:cs="Times New Roman"/>
          <w:sz w:val="24"/>
          <w:szCs w:val="24"/>
        </w:rPr>
        <w:t>Likewise, it is relevant for the foundation of systems to distinguish, report and research an individual</w:t>
      </w:r>
      <w:r>
        <w:rPr>
          <w:rFonts w:ascii="Times New Roman" w:eastAsia="Times New Roman" w:hAnsi="Times New Roman" w:cs="Times New Roman"/>
          <w:sz w:val="24"/>
          <w:szCs w:val="24"/>
        </w:rPr>
        <w:t xml:space="preserve"> data breach</w:t>
      </w:r>
      <w:r w:rsidRPr="00D408E3">
        <w:rPr>
          <w:rFonts w:ascii="Times New Roman" w:eastAsia="Times New Roman" w:hAnsi="Times New Roman" w:cs="Times New Roman"/>
          <w:sz w:val="24"/>
          <w:szCs w:val="24"/>
        </w:rPr>
        <w:t xml:space="preserve">. The GDPR necessitates that all associations advise the ICO of all information </w:t>
      </w:r>
      <w:r>
        <w:rPr>
          <w:rFonts w:ascii="Times New Roman" w:eastAsia="Times New Roman" w:hAnsi="Times New Roman" w:cs="Times New Roman"/>
          <w:sz w:val="24"/>
          <w:szCs w:val="24"/>
        </w:rPr>
        <w:t xml:space="preserve">breach, </w:t>
      </w:r>
      <w:r w:rsidRPr="00D408E3">
        <w:rPr>
          <w:rFonts w:ascii="Times New Roman" w:eastAsia="Times New Roman" w:hAnsi="Times New Roman" w:cs="Times New Roman"/>
          <w:sz w:val="24"/>
          <w:szCs w:val="24"/>
        </w:rPr>
        <w:t>w</w:t>
      </w:r>
      <w:r>
        <w:rPr>
          <w:rFonts w:ascii="Times New Roman" w:eastAsia="Times New Roman" w:hAnsi="Times New Roman" w:cs="Times New Roman"/>
          <w:sz w:val="24"/>
          <w:szCs w:val="24"/>
        </w:rPr>
        <w:t>h</w:t>
      </w:r>
      <w:r w:rsidRPr="00D408E3">
        <w:rPr>
          <w:rFonts w:ascii="Times New Roman" w:eastAsia="Times New Roman" w:hAnsi="Times New Roman" w:cs="Times New Roman"/>
          <w:sz w:val="24"/>
          <w:szCs w:val="24"/>
        </w:rPr>
        <w:t>ere the individual is probably going to endure some type of harm, for example, distinguish burglary or a privacy break. In this manner, there is a need to set up these cycles in order to guarantee satisfactory consistence with the guideline.</w:t>
      </w:r>
    </w:p>
    <w:p w14:paraId="508DEE1D" w14:textId="77777777" w:rsidR="003439E1" w:rsidRDefault="003439E1" w:rsidP="00D408E3">
      <w:pPr>
        <w:tabs>
          <w:tab w:val="left" w:pos="1346"/>
        </w:tabs>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Currently, the law only provides for a non-compliance fee against violating organisations. Thus, leaving those whose data privacy rights have been invaded without any form of compensation for damages. </w:t>
      </w:r>
      <w:r>
        <w:rPr>
          <w:rFonts w:ascii="Times New Roman" w:eastAsia="Times New Roman" w:hAnsi="Times New Roman" w:cs="Times New Roman"/>
          <w:sz w:val="24"/>
          <w:szCs w:val="24"/>
        </w:rPr>
        <w:t xml:space="preserve">The GDPR should adequately provide for the victims whose privacy rights have been infringed. Therefore, </w:t>
      </w:r>
      <w:r>
        <w:rPr>
          <w:rFonts w:ascii="Times New Roman" w:hAnsi="Times New Roman" w:cs="Times New Roman"/>
          <w:sz w:val="24"/>
          <w:szCs w:val="24"/>
          <w:shd w:val="clear" w:color="auto" w:fill="FFFFFF"/>
        </w:rPr>
        <w:t xml:space="preserve">payment for damages must be made by violators for those whose privacy rights have been infringed. </w:t>
      </w:r>
    </w:p>
    <w:p w14:paraId="6FF4AF31" w14:textId="77777777" w:rsidR="003439E1" w:rsidRDefault="003439E1" w:rsidP="003439E1">
      <w:pPr>
        <w:tabs>
          <w:tab w:val="left" w:pos="1346"/>
        </w:tabs>
        <w:spacing w:line="48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5.4    Recommendations for Future Research </w:t>
      </w:r>
    </w:p>
    <w:p w14:paraId="18F1D0C8" w14:textId="77777777" w:rsidR="003439E1" w:rsidRDefault="003439E1" w:rsidP="003439E1">
      <w:pPr>
        <w:tabs>
          <w:tab w:val="left" w:pos="1346"/>
        </w:tabs>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Going by the difficulties encountered in line with this research coupled with the time frame and challenges faced in obtaining relevant data, I became more inspired to connect with this research to know where the exact problem arose concerning the challenges regarding the extent to which the right of privacy, for EU citizens, as provided under the ECHR, is recognized under the GDPR. The GDPR provides for the right of privacy adequately, but there are challenges facing its implementation. In this vein, I will point a recommendation for future research which centres on the contentious issue of the impact of employers “legitimate interest” requirement to process data of employees on employee right to privacy. Thus, there is a need for future research to examine this issue to ensure a balance between legitimate interest of employers and employees right to privacy in the EU.  </w:t>
      </w:r>
    </w:p>
    <w:p w14:paraId="0FE34461" w14:textId="77777777" w:rsidR="003439E1" w:rsidRDefault="003439E1" w:rsidP="003439E1">
      <w:pPr>
        <w:tabs>
          <w:tab w:val="left" w:pos="1346"/>
        </w:tabs>
        <w:spacing w:line="48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5.5    Final Conclusions and Reflections </w:t>
      </w:r>
    </w:p>
    <w:p w14:paraId="1CC2E7CD" w14:textId="77777777" w:rsidR="003439E1" w:rsidRDefault="003439E1" w:rsidP="003439E1">
      <w:pPr>
        <w:tabs>
          <w:tab w:val="left" w:pos="1346"/>
        </w:tabs>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In line with the final conclusions of this research, one can validly point out that this research in general has touched on every aspect ranging from customers, commercial organizations, non-commercial organisations, government agencies and the society at large. It implies to say that there is still much rather more intrinsic facts to note in terms of the rights to data protection and privacy, as the term remains a contentious issue till today. However, this research has concluded the fact </w:t>
      </w:r>
      <w:r>
        <w:rPr>
          <w:rFonts w:ascii="Times New Roman" w:hAnsi="Times New Roman" w:cs="Times New Roman"/>
          <w:sz w:val="24"/>
          <w:szCs w:val="24"/>
          <w:shd w:val="clear" w:color="auto" w:fill="FFFFFF"/>
        </w:rPr>
        <w:lastRenderedPageBreak/>
        <w:t xml:space="preserve">that the GDPR is adequate enough to provide for the right of citizens’ privacy and data protection. Albeit, there is much work to be done by organisations to ensure the aims of the GDPR are being achieved. The compliance level of many organisations are still flawed and this is due to challenges faced in implementing the regulation, despite their numerous approaches, there are still some gaps to be filled. Therefore, if the recommendations proffered above are implemented, the issue of data citizens’ data protection and privacy, as recognized under the GDPR and provided by the ECHR, will be solved. </w:t>
      </w:r>
    </w:p>
    <w:p w14:paraId="7C435D8A" w14:textId="77777777" w:rsidR="003439E1" w:rsidRDefault="003439E1" w:rsidP="003439E1">
      <w:pPr>
        <w:tabs>
          <w:tab w:val="left" w:pos="1346"/>
        </w:tabs>
        <w:spacing w:line="480" w:lineRule="auto"/>
        <w:jc w:val="both"/>
        <w:rPr>
          <w:rFonts w:ascii="Times New Roman" w:hAnsi="Times New Roman" w:cs="Times New Roman"/>
          <w:sz w:val="24"/>
          <w:szCs w:val="24"/>
          <w:shd w:val="clear" w:color="auto" w:fill="FFFFFF"/>
        </w:rPr>
      </w:pPr>
    </w:p>
    <w:p w14:paraId="3F686E92" w14:textId="77777777" w:rsidR="003439E1" w:rsidRDefault="003439E1" w:rsidP="003439E1">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br w:type="page"/>
      </w:r>
    </w:p>
    <w:p w14:paraId="24669F32" w14:textId="77777777" w:rsidR="003439E1" w:rsidRDefault="003439E1" w:rsidP="003439E1">
      <w:pPr>
        <w:spacing w:line="480" w:lineRule="auto"/>
        <w:jc w:val="center"/>
        <w:rPr>
          <w:rFonts w:ascii="Times New Roman" w:eastAsia="Times New Roman" w:hAnsi="Times New Roman" w:cs="Times New Roman"/>
          <w:b/>
          <w:sz w:val="24"/>
          <w:szCs w:val="24"/>
          <w:shd w:val="clear" w:color="auto" w:fill="FFFFFF"/>
        </w:rPr>
      </w:pPr>
      <w:r w:rsidRPr="00AC3C33">
        <w:rPr>
          <w:rFonts w:ascii="Times New Roman" w:eastAsia="Times New Roman" w:hAnsi="Times New Roman" w:cs="Times New Roman"/>
          <w:b/>
          <w:sz w:val="24"/>
          <w:szCs w:val="24"/>
          <w:shd w:val="clear" w:color="auto" w:fill="FFFFFF"/>
        </w:rPr>
        <w:lastRenderedPageBreak/>
        <w:t xml:space="preserve">References </w:t>
      </w:r>
    </w:p>
    <w:p w14:paraId="0FF617EF" w14:textId="77777777" w:rsidR="0001612F"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hAnsi="Times New Roman" w:cs="Times New Roman"/>
          <w:sz w:val="24"/>
          <w:szCs w:val="24"/>
        </w:rPr>
        <w:t xml:space="preserve">Akala, A.O. (2020). An exploratory study on the effect of corporate social responsibility on consumer trust. </w:t>
      </w:r>
      <w:r>
        <w:rPr>
          <w:rFonts w:ascii="Times New Roman" w:hAnsi="Times New Roman" w:cs="Times New Roman"/>
          <w:i/>
          <w:sz w:val="24"/>
          <w:szCs w:val="24"/>
        </w:rPr>
        <w:t xml:space="preserve">A case study on selected banks in Lagos, Nigeria. </w:t>
      </w:r>
      <w:r>
        <w:rPr>
          <w:rFonts w:ascii="Times New Roman" w:hAnsi="Times New Roman" w:cs="Times New Roman"/>
          <w:sz w:val="24"/>
          <w:szCs w:val="24"/>
        </w:rPr>
        <w:t xml:space="preserve">Research dissertation presented in partial fulfilment of the requirement for the degree of M.Sc. in International Business and Law, Griffith College, Dublin. </w:t>
      </w:r>
    </w:p>
    <w:p w14:paraId="6F00EC56" w14:textId="77777777" w:rsidR="0001612F"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Alastair, R. (</w:t>
      </w:r>
      <w:r w:rsidRPr="009F2B3C">
        <w:rPr>
          <w:rFonts w:ascii="Times New Roman" w:eastAsia="Times New Roman" w:hAnsi="Times New Roman" w:cs="Times New Roman"/>
          <w:sz w:val="24"/>
          <w:szCs w:val="24"/>
          <w:shd w:val="clear" w:color="auto" w:fill="FFFFFF"/>
        </w:rPr>
        <w:t>2004</w:t>
      </w:r>
      <w:r>
        <w:rPr>
          <w:rFonts w:ascii="Times New Roman" w:eastAsia="Times New Roman" w:hAnsi="Times New Roman" w:cs="Times New Roman"/>
          <w:sz w:val="24"/>
          <w:szCs w:val="24"/>
          <w:shd w:val="clear" w:color="auto" w:fill="FFFFFF"/>
        </w:rPr>
        <w:t xml:space="preserve">). </w:t>
      </w:r>
      <w:r>
        <w:rPr>
          <w:rFonts w:ascii="Times New Roman" w:eastAsia="Times New Roman" w:hAnsi="Times New Roman" w:cs="Times New Roman"/>
          <w:i/>
          <w:sz w:val="24"/>
          <w:szCs w:val="24"/>
          <w:shd w:val="clear" w:color="auto" w:fill="FFFFFF"/>
        </w:rPr>
        <w:t xml:space="preserve">The Development of Positive Obligations under the European Convention on Human Rights. </w:t>
      </w:r>
      <w:r>
        <w:rPr>
          <w:rFonts w:ascii="Times New Roman" w:eastAsia="Times New Roman" w:hAnsi="Times New Roman" w:cs="Times New Roman"/>
          <w:sz w:val="24"/>
          <w:szCs w:val="24"/>
          <w:shd w:val="clear" w:color="auto" w:fill="FFFFFF"/>
        </w:rPr>
        <w:t>4</w:t>
      </w:r>
      <w:r w:rsidRPr="00CF67A3">
        <w:rPr>
          <w:rFonts w:ascii="Times New Roman" w:eastAsia="Times New Roman" w:hAnsi="Times New Roman" w:cs="Times New Roman"/>
          <w:sz w:val="24"/>
          <w:szCs w:val="24"/>
          <w:shd w:val="clear" w:color="auto" w:fill="FFFFFF"/>
          <w:vertAlign w:val="superscript"/>
        </w:rPr>
        <w:t>th</w:t>
      </w:r>
      <w:r>
        <w:rPr>
          <w:rFonts w:ascii="Times New Roman" w:eastAsia="Times New Roman" w:hAnsi="Times New Roman" w:cs="Times New Roman"/>
          <w:sz w:val="24"/>
          <w:szCs w:val="24"/>
          <w:shd w:val="clear" w:color="auto" w:fill="FFFFFF"/>
        </w:rPr>
        <w:t xml:space="preserve"> </w:t>
      </w:r>
      <w:proofErr w:type="spellStart"/>
      <w:r>
        <w:rPr>
          <w:rFonts w:ascii="Times New Roman" w:eastAsia="Times New Roman" w:hAnsi="Times New Roman" w:cs="Times New Roman"/>
          <w:sz w:val="24"/>
          <w:szCs w:val="24"/>
          <w:shd w:val="clear" w:color="auto" w:fill="FFFFFF"/>
        </w:rPr>
        <w:t>edn</w:t>
      </w:r>
      <w:proofErr w:type="spellEnd"/>
      <w:r>
        <w:rPr>
          <w:rFonts w:ascii="Times New Roman" w:eastAsia="Times New Roman" w:hAnsi="Times New Roman" w:cs="Times New Roman"/>
          <w:sz w:val="24"/>
          <w:szCs w:val="24"/>
          <w:shd w:val="clear" w:color="auto" w:fill="FFFFFF"/>
        </w:rPr>
        <w:t xml:space="preserve">, Oxford: Hart Publishing </w:t>
      </w:r>
    </w:p>
    <w:p w14:paraId="11778825" w14:textId="77777777" w:rsidR="0001612F"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Alo</w:t>
      </w:r>
      <w:proofErr w:type="spellEnd"/>
      <w:r>
        <w:rPr>
          <w:rFonts w:ascii="Times New Roman" w:hAnsi="Times New Roman" w:cs="Times New Roman"/>
          <w:sz w:val="24"/>
          <w:szCs w:val="24"/>
        </w:rPr>
        <w:t xml:space="preserve">, E.R. (2000). </w:t>
      </w:r>
      <w:r>
        <w:rPr>
          <w:rFonts w:ascii="Times New Roman" w:hAnsi="Times New Roman" w:cs="Times New Roman"/>
          <w:i/>
          <w:sz w:val="24"/>
          <w:szCs w:val="24"/>
        </w:rPr>
        <w:t xml:space="preserve">EU Privacy Protection: A Step towards Global Privacy. </w:t>
      </w:r>
      <w:r>
        <w:rPr>
          <w:rFonts w:ascii="Times New Roman" w:hAnsi="Times New Roman" w:cs="Times New Roman"/>
          <w:sz w:val="24"/>
          <w:szCs w:val="24"/>
        </w:rPr>
        <w:t xml:space="preserve">[Online]. Available at: </w:t>
      </w:r>
      <w:hyperlink r:id="rId28" w:history="1">
        <w:r w:rsidRPr="00607625">
          <w:rPr>
            <w:rStyle w:val="Hyperlink"/>
            <w:rFonts w:ascii="Times New Roman" w:hAnsi="Times New Roman" w:cs="Times New Roman"/>
            <w:sz w:val="24"/>
            <w:szCs w:val="24"/>
          </w:rPr>
          <w:t>https://core.ac.uk/download/pdf/228469717.pdf</w:t>
        </w:r>
      </w:hyperlink>
      <w:r>
        <w:rPr>
          <w:rFonts w:ascii="Times New Roman" w:hAnsi="Times New Roman" w:cs="Times New Roman"/>
          <w:sz w:val="24"/>
          <w:szCs w:val="24"/>
        </w:rPr>
        <w:t xml:space="preserve"> (Accessed 14 January 2021)</w:t>
      </w:r>
    </w:p>
    <w:p w14:paraId="31AEB24F" w14:textId="77777777" w:rsidR="0001612F" w:rsidRDefault="0001612F" w:rsidP="003439E1">
      <w:pPr>
        <w:spacing w:line="276" w:lineRule="auto"/>
        <w:ind w:left="540" w:hanging="540"/>
        <w:rPr>
          <w:rFonts w:ascii="Times New Roman" w:eastAsia="Times New Roman" w:hAnsi="Times New Roman" w:cs="Times New Roman"/>
          <w:sz w:val="24"/>
          <w:szCs w:val="24"/>
          <w:shd w:val="clear" w:color="auto" w:fill="FFFFFF"/>
        </w:rPr>
      </w:pPr>
      <w:proofErr w:type="spellStart"/>
      <w:r>
        <w:rPr>
          <w:rFonts w:ascii="Times New Roman" w:eastAsia="Times New Roman" w:hAnsi="Times New Roman" w:cs="Times New Roman"/>
          <w:sz w:val="24"/>
          <w:szCs w:val="24"/>
          <w:shd w:val="clear" w:color="auto" w:fill="FFFFFF"/>
        </w:rPr>
        <w:t>Arcpoint</w:t>
      </w:r>
      <w:proofErr w:type="spellEnd"/>
      <w:r>
        <w:rPr>
          <w:rFonts w:ascii="Times New Roman" w:eastAsia="Times New Roman" w:hAnsi="Times New Roman" w:cs="Times New Roman"/>
          <w:sz w:val="24"/>
          <w:szCs w:val="24"/>
          <w:shd w:val="clear" w:color="auto" w:fill="FFFFFF"/>
        </w:rPr>
        <w:t xml:space="preserve"> (2020). </w:t>
      </w:r>
      <w:r>
        <w:rPr>
          <w:rFonts w:ascii="Times New Roman" w:eastAsia="Times New Roman" w:hAnsi="Times New Roman" w:cs="Times New Roman"/>
          <w:i/>
          <w:sz w:val="24"/>
          <w:szCs w:val="24"/>
          <w:shd w:val="clear" w:color="auto" w:fill="FFFFFF"/>
        </w:rPr>
        <w:t>Data Protection and Security.</w:t>
      </w:r>
      <w:r w:rsidRPr="00CA662A">
        <w:rPr>
          <w:rFonts w:ascii="Times New Roman" w:eastAsia="Times New Roman" w:hAnsi="Times New Roman" w:cs="Times New Roman"/>
          <w:sz w:val="24"/>
          <w:szCs w:val="24"/>
          <w:shd w:val="clear" w:color="auto" w:fill="FFFFFF"/>
        </w:rPr>
        <w:t xml:space="preserve"> </w:t>
      </w:r>
      <w:hyperlink r:id="rId29" w:history="1">
        <w:r w:rsidRPr="00D54EF9">
          <w:rPr>
            <w:rStyle w:val="Hyperlink"/>
            <w:rFonts w:ascii="Times New Roman" w:eastAsia="Times New Roman" w:hAnsi="Times New Roman" w:cs="Times New Roman"/>
            <w:sz w:val="24"/>
            <w:szCs w:val="24"/>
            <w:shd w:val="clear" w:color="auto" w:fill="FFFFFF"/>
          </w:rPr>
          <w:t>http://www.arcpoint.solutions/data-protection-and-security/</w:t>
        </w:r>
      </w:hyperlink>
      <w:r>
        <w:rPr>
          <w:rFonts w:ascii="Times New Roman" w:eastAsia="Times New Roman" w:hAnsi="Times New Roman" w:cs="Times New Roman"/>
          <w:sz w:val="24"/>
          <w:szCs w:val="24"/>
          <w:shd w:val="clear" w:color="auto" w:fill="FFFFFF"/>
        </w:rPr>
        <w:t xml:space="preserve"> (Accessed 19 April 2021)</w:t>
      </w:r>
    </w:p>
    <w:p w14:paraId="15FB4363" w14:textId="77777777" w:rsidR="0001612F" w:rsidRPr="00823D40"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Aseri</w:t>
      </w:r>
      <w:proofErr w:type="spellEnd"/>
      <w:r>
        <w:rPr>
          <w:rFonts w:ascii="Times New Roman" w:hAnsi="Times New Roman" w:cs="Times New Roman"/>
          <w:sz w:val="24"/>
          <w:szCs w:val="24"/>
        </w:rPr>
        <w:t xml:space="preserve">, M.A. (2020). </w:t>
      </w:r>
      <w:r w:rsidRPr="00823D40">
        <w:rPr>
          <w:rFonts w:ascii="Times New Roman" w:hAnsi="Times New Roman" w:cs="Times New Roman"/>
          <w:i/>
          <w:sz w:val="24"/>
          <w:szCs w:val="24"/>
        </w:rPr>
        <w:t xml:space="preserve">The Implication of the European </w:t>
      </w:r>
      <w:r>
        <w:rPr>
          <w:rFonts w:ascii="Times New Roman" w:hAnsi="Times New Roman" w:cs="Times New Roman"/>
          <w:i/>
          <w:sz w:val="24"/>
          <w:szCs w:val="24"/>
        </w:rPr>
        <w:t xml:space="preserve">Union’s General Data Protection Regulation on Global Data Privacy. </w:t>
      </w:r>
      <w:r>
        <w:rPr>
          <w:rFonts w:ascii="Times New Roman" w:hAnsi="Times New Roman" w:cs="Times New Roman"/>
          <w:sz w:val="24"/>
          <w:szCs w:val="24"/>
        </w:rPr>
        <w:t xml:space="preserve">[Online]. Available at: </w:t>
      </w:r>
      <w:hyperlink r:id="rId30" w:history="1">
        <w:r w:rsidRPr="00823D40">
          <w:rPr>
            <w:rStyle w:val="Hyperlink"/>
            <w:rFonts w:ascii="Times New Roman" w:hAnsi="Times New Roman" w:cs="Times New Roman"/>
            <w:sz w:val="24"/>
            <w:szCs w:val="24"/>
          </w:rPr>
          <w:t>https://www.researchgate.net/publication/344243565_The_Implication_of_the_European_Union's_General_Data_Protection_Regulation_GDPR_on_the_Global_Data_Privacy</w:t>
        </w:r>
      </w:hyperlink>
      <w:r w:rsidRPr="00823D40">
        <w:rPr>
          <w:rFonts w:ascii="Times New Roman" w:hAnsi="Times New Roman" w:cs="Times New Roman"/>
          <w:sz w:val="24"/>
          <w:szCs w:val="24"/>
        </w:rPr>
        <w:t xml:space="preserve"> (Accessed: 18 January, 2021)</w:t>
      </w:r>
    </w:p>
    <w:p w14:paraId="6354F9C4" w14:textId="77777777" w:rsidR="0001612F" w:rsidRDefault="0001612F" w:rsidP="003439E1">
      <w:pPr>
        <w:spacing w:line="276" w:lineRule="auto"/>
        <w:ind w:left="540" w:hanging="540"/>
        <w:rPr>
          <w:rFonts w:ascii="Times New Roman" w:hAnsi="Times New Roman" w:cs="Times New Roman"/>
          <w:i/>
          <w:sz w:val="24"/>
          <w:szCs w:val="24"/>
        </w:rPr>
      </w:pPr>
      <w:proofErr w:type="spellStart"/>
      <w:r>
        <w:rPr>
          <w:rFonts w:ascii="Times New Roman" w:hAnsi="Times New Roman" w:cs="Times New Roman"/>
          <w:sz w:val="24"/>
          <w:szCs w:val="24"/>
        </w:rPr>
        <w:t>Avunduk</w:t>
      </w:r>
      <w:proofErr w:type="spellEnd"/>
      <w:r>
        <w:rPr>
          <w:rFonts w:ascii="Times New Roman" w:hAnsi="Times New Roman" w:cs="Times New Roman"/>
          <w:sz w:val="24"/>
          <w:szCs w:val="24"/>
        </w:rPr>
        <w:t xml:space="preserve">, C. and </w:t>
      </w:r>
      <w:proofErr w:type="spellStart"/>
      <w:r>
        <w:rPr>
          <w:rFonts w:ascii="Times New Roman" w:hAnsi="Times New Roman" w:cs="Times New Roman"/>
          <w:sz w:val="24"/>
          <w:szCs w:val="24"/>
        </w:rPr>
        <w:t>Aytac</w:t>
      </w:r>
      <w:proofErr w:type="spellEnd"/>
      <w:r>
        <w:rPr>
          <w:rFonts w:ascii="Times New Roman" w:hAnsi="Times New Roman" w:cs="Times New Roman"/>
          <w:sz w:val="24"/>
          <w:szCs w:val="24"/>
        </w:rPr>
        <w:t xml:space="preserve">, B. (2020). </w:t>
      </w:r>
      <w:r w:rsidRPr="00211A44">
        <w:rPr>
          <w:rFonts w:ascii="Times New Roman" w:hAnsi="Times New Roman" w:cs="Times New Roman"/>
          <w:i/>
          <w:sz w:val="24"/>
          <w:szCs w:val="24"/>
        </w:rPr>
        <w:t>Data Protection Approaches on the Processing of Personal Data during the Covid-19 Pandemic.</w:t>
      </w:r>
      <w:r>
        <w:rPr>
          <w:rFonts w:ascii="Times New Roman" w:hAnsi="Times New Roman" w:cs="Times New Roman"/>
          <w:i/>
          <w:sz w:val="24"/>
          <w:szCs w:val="24"/>
        </w:rPr>
        <w:t xml:space="preserve"> </w:t>
      </w:r>
      <w:r>
        <w:rPr>
          <w:rFonts w:ascii="Times New Roman" w:hAnsi="Times New Roman" w:cs="Times New Roman"/>
          <w:sz w:val="24"/>
          <w:szCs w:val="24"/>
        </w:rPr>
        <w:t xml:space="preserve">[Online]. Available at: </w:t>
      </w:r>
      <w:hyperlink r:id="rId31" w:history="1">
        <w:r w:rsidRPr="00607625">
          <w:rPr>
            <w:rStyle w:val="Hyperlink"/>
            <w:rFonts w:ascii="Times New Roman" w:hAnsi="Times New Roman" w:cs="Times New Roman"/>
            <w:sz w:val="24"/>
            <w:szCs w:val="24"/>
          </w:rPr>
          <w:t>https://www.mondaq.com/turkey/data-protection/927386/data-protection-approaches-on-the-processing-of-personal-data-during-the-covid-19-pandemic</w:t>
        </w:r>
      </w:hyperlink>
      <w:r>
        <w:rPr>
          <w:rFonts w:ascii="Times New Roman" w:hAnsi="Times New Roman" w:cs="Times New Roman"/>
          <w:sz w:val="24"/>
          <w:szCs w:val="24"/>
        </w:rPr>
        <w:t xml:space="preserve"> (Accessed: 24 January 2021)</w:t>
      </w:r>
      <w:r w:rsidRPr="00211A44">
        <w:rPr>
          <w:rFonts w:ascii="Times New Roman" w:hAnsi="Times New Roman" w:cs="Times New Roman"/>
          <w:i/>
          <w:sz w:val="24"/>
          <w:szCs w:val="24"/>
        </w:rPr>
        <w:t xml:space="preserve"> </w:t>
      </w:r>
    </w:p>
    <w:p w14:paraId="4DFEB503" w14:textId="77777777" w:rsidR="0001612F" w:rsidRPr="00C33FFC" w:rsidRDefault="0001612F" w:rsidP="003439E1">
      <w:pPr>
        <w:spacing w:line="276" w:lineRule="auto"/>
        <w:ind w:left="540" w:hanging="540"/>
        <w:rPr>
          <w:rFonts w:ascii="Times New Roman" w:hAnsi="Times New Roman" w:cs="Times New Roman"/>
          <w:i/>
          <w:sz w:val="24"/>
          <w:szCs w:val="24"/>
        </w:rPr>
      </w:pPr>
      <w:r>
        <w:rPr>
          <w:rFonts w:ascii="Times New Roman" w:hAnsi="Times New Roman" w:cs="Times New Roman"/>
          <w:sz w:val="24"/>
          <w:szCs w:val="24"/>
        </w:rPr>
        <w:t xml:space="preserve">Beacham, J. (2018). “Is your Practice GDPR Ready?” </w:t>
      </w:r>
      <w:r>
        <w:rPr>
          <w:rFonts w:ascii="Times New Roman" w:hAnsi="Times New Roman" w:cs="Times New Roman"/>
          <w:i/>
          <w:sz w:val="24"/>
          <w:szCs w:val="24"/>
        </w:rPr>
        <w:t xml:space="preserve">Public Policy, </w:t>
      </w:r>
      <w:r>
        <w:rPr>
          <w:rFonts w:ascii="Times New Roman" w:hAnsi="Times New Roman" w:cs="Times New Roman"/>
          <w:sz w:val="24"/>
          <w:szCs w:val="24"/>
        </w:rPr>
        <w:t>40(3), 124-125</w:t>
      </w:r>
      <w:r w:rsidRPr="00211A44">
        <w:rPr>
          <w:rFonts w:ascii="Times New Roman" w:hAnsi="Times New Roman" w:cs="Times New Roman"/>
          <w:i/>
          <w:sz w:val="24"/>
          <w:szCs w:val="24"/>
        </w:rPr>
        <w:t xml:space="preserve"> </w:t>
      </w:r>
    </w:p>
    <w:p w14:paraId="3F7301A4" w14:textId="77777777" w:rsidR="0001612F"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 xml:space="preserve">Blume, P. (2015). “Data Protection and Privacy: Basic Concepts in a Changing World” </w:t>
      </w:r>
      <w:proofErr w:type="spellStart"/>
      <w:r>
        <w:rPr>
          <w:rFonts w:ascii="Times New Roman" w:eastAsia="Times New Roman" w:hAnsi="Times New Roman" w:cs="Times New Roman"/>
          <w:i/>
          <w:sz w:val="24"/>
          <w:szCs w:val="24"/>
          <w:shd w:val="clear" w:color="auto" w:fill="FFFFFF"/>
        </w:rPr>
        <w:t>Scandavian</w:t>
      </w:r>
      <w:proofErr w:type="spellEnd"/>
      <w:r>
        <w:rPr>
          <w:rFonts w:ascii="Times New Roman" w:eastAsia="Times New Roman" w:hAnsi="Times New Roman" w:cs="Times New Roman"/>
          <w:i/>
          <w:sz w:val="24"/>
          <w:szCs w:val="24"/>
          <w:shd w:val="clear" w:color="auto" w:fill="FFFFFF"/>
        </w:rPr>
        <w:t xml:space="preserve"> Studies in Law, </w:t>
      </w:r>
      <w:r>
        <w:rPr>
          <w:rFonts w:ascii="Times New Roman" w:eastAsia="Times New Roman" w:hAnsi="Times New Roman" w:cs="Times New Roman"/>
          <w:sz w:val="24"/>
          <w:szCs w:val="24"/>
          <w:shd w:val="clear" w:color="auto" w:fill="FFFFFF"/>
        </w:rPr>
        <w:t>5(15), 97-111</w:t>
      </w:r>
    </w:p>
    <w:p w14:paraId="3A12CA58" w14:textId="77777777" w:rsidR="0001612F" w:rsidRPr="00D729A4" w:rsidRDefault="0001612F" w:rsidP="003439E1">
      <w:pPr>
        <w:spacing w:line="276" w:lineRule="auto"/>
        <w:ind w:left="540" w:hanging="540"/>
        <w:rPr>
          <w:rFonts w:ascii="Times New Roman" w:hAnsi="Times New Roman" w:cs="Times New Roman"/>
          <w:i/>
          <w:sz w:val="24"/>
          <w:szCs w:val="24"/>
        </w:rPr>
      </w:pPr>
      <w:r>
        <w:rPr>
          <w:rFonts w:ascii="Times New Roman" w:hAnsi="Times New Roman" w:cs="Times New Roman"/>
          <w:sz w:val="24"/>
          <w:szCs w:val="24"/>
        </w:rPr>
        <w:t xml:space="preserve">Blume, P. (2015). </w:t>
      </w:r>
      <w:r>
        <w:rPr>
          <w:rFonts w:ascii="Times New Roman" w:hAnsi="Times New Roman" w:cs="Times New Roman"/>
          <w:i/>
          <w:sz w:val="24"/>
          <w:szCs w:val="24"/>
        </w:rPr>
        <w:t xml:space="preserve">Data Protection and Privacy – Basic Concepts in a Changing World. </w:t>
      </w:r>
      <w:r>
        <w:rPr>
          <w:rFonts w:ascii="Times New Roman" w:hAnsi="Times New Roman" w:cs="Times New Roman"/>
          <w:sz w:val="24"/>
          <w:szCs w:val="24"/>
        </w:rPr>
        <w:t xml:space="preserve">[Online]. Available at: </w:t>
      </w:r>
      <w:hyperlink r:id="rId32" w:history="1">
        <w:r w:rsidRPr="00607625">
          <w:rPr>
            <w:rStyle w:val="Hyperlink"/>
            <w:rFonts w:ascii="Times New Roman" w:hAnsi="Times New Roman" w:cs="Times New Roman"/>
            <w:sz w:val="24"/>
            <w:szCs w:val="24"/>
          </w:rPr>
          <w:t>http://www.scandinavianlaw.se</w:t>
        </w:r>
      </w:hyperlink>
      <w:r>
        <w:rPr>
          <w:rFonts w:ascii="Times New Roman" w:hAnsi="Times New Roman" w:cs="Times New Roman"/>
          <w:sz w:val="24"/>
          <w:szCs w:val="24"/>
        </w:rPr>
        <w:t xml:space="preserve"> (Accessed: 23 January 2021) </w:t>
      </w:r>
    </w:p>
    <w:p w14:paraId="7DE95CAB" w14:textId="77777777" w:rsidR="0001612F" w:rsidRDefault="0001612F" w:rsidP="003439E1">
      <w:pPr>
        <w:spacing w:line="276" w:lineRule="auto"/>
        <w:ind w:left="540" w:hanging="540"/>
        <w:rPr>
          <w:rFonts w:ascii="Times New Roman" w:hAnsi="Times New Roman" w:cs="Times New Roman"/>
          <w:sz w:val="24"/>
          <w:szCs w:val="24"/>
        </w:rPr>
      </w:pPr>
      <w:r>
        <w:rPr>
          <w:rFonts w:ascii="Times New Roman" w:hAnsi="Times New Roman" w:cs="Times New Roman"/>
          <w:sz w:val="24"/>
          <w:szCs w:val="24"/>
        </w:rPr>
        <w:t xml:space="preserve">Bruno, S., Jelena, B., and Edo, R. (2018). “The Perceived Impact of Government Regulation in Reducing Online Privacy Concern” </w:t>
      </w:r>
      <w:r>
        <w:rPr>
          <w:rFonts w:ascii="Times New Roman" w:hAnsi="Times New Roman" w:cs="Times New Roman"/>
          <w:i/>
          <w:sz w:val="24"/>
          <w:szCs w:val="24"/>
        </w:rPr>
        <w:t xml:space="preserve">Working Papers, </w:t>
      </w:r>
      <w:r>
        <w:rPr>
          <w:rFonts w:ascii="Times New Roman" w:hAnsi="Times New Roman" w:cs="Times New Roman"/>
          <w:sz w:val="24"/>
          <w:szCs w:val="24"/>
        </w:rPr>
        <w:t>18(3), pp. 201-208.</w:t>
      </w:r>
    </w:p>
    <w:p w14:paraId="7C950FFE" w14:textId="77777777" w:rsidR="0001612F"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Burri</w:t>
      </w:r>
      <w:proofErr w:type="spellEnd"/>
      <w:r>
        <w:rPr>
          <w:rFonts w:ascii="Times New Roman" w:hAnsi="Times New Roman" w:cs="Times New Roman"/>
          <w:sz w:val="24"/>
          <w:szCs w:val="24"/>
        </w:rPr>
        <w:t xml:space="preserve">, M. and </w:t>
      </w:r>
      <w:proofErr w:type="spellStart"/>
      <w:r>
        <w:rPr>
          <w:rFonts w:ascii="Times New Roman" w:hAnsi="Times New Roman" w:cs="Times New Roman"/>
          <w:sz w:val="24"/>
          <w:szCs w:val="24"/>
        </w:rPr>
        <w:t>Schar</w:t>
      </w:r>
      <w:proofErr w:type="spellEnd"/>
      <w:r>
        <w:rPr>
          <w:rFonts w:ascii="Times New Roman" w:hAnsi="Times New Roman" w:cs="Times New Roman"/>
          <w:sz w:val="24"/>
          <w:szCs w:val="24"/>
        </w:rPr>
        <w:t xml:space="preserve">, R. (2016). “The Reform of the EU Data Protection Framework: Outlining Key Changes and Assessing their Fitness for a Data-Driven Economy.” </w:t>
      </w:r>
      <w:r>
        <w:rPr>
          <w:rFonts w:ascii="Times New Roman" w:hAnsi="Times New Roman" w:cs="Times New Roman"/>
          <w:i/>
          <w:sz w:val="24"/>
          <w:szCs w:val="24"/>
        </w:rPr>
        <w:t xml:space="preserve">Journal of Information Policy, </w:t>
      </w:r>
      <w:r>
        <w:rPr>
          <w:rFonts w:ascii="Times New Roman" w:hAnsi="Times New Roman" w:cs="Times New Roman"/>
          <w:sz w:val="24"/>
          <w:szCs w:val="24"/>
        </w:rPr>
        <w:t>6(20), 479-511</w:t>
      </w:r>
    </w:p>
    <w:p w14:paraId="7D93777C" w14:textId="77777777" w:rsidR="0001612F" w:rsidRPr="008F3332" w:rsidRDefault="0001612F" w:rsidP="003439E1">
      <w:pPr>
        <w:spacing w:line="276" w:lineRule="auto"/>
        <w:ind w:left="540" w:hanging="540"/>
        <w:rPr>
          <w:rFonts w:ascii="Times New Roman" w:hAnsi="Times New Roman" w:cs="Times New Roman"/>
          <w:bCs/>
          <w:sz w:val="24"/>
          <w:szCs w:val="24"/>
        </w:rPr>
      </w:pPr>
      <w:proofErr w:type="spellStart"/>
      <w:r>
        <w:rPr>
          <w:rFonts w:ascii="Times New Roman" w:hAnsi="Times New Roman" w:cs="Times New Roman"/>
          <w:bCs/>
          <w:sz w:val="24"/>
          <w:szCs w:val="24"/>
        </w:rPr>
        <w:t>Cannataci</w:t>
      </w:r>
      <w:proofErr w:type="spellEnd"/>
      <w:r>
        <w:rPr>
          <w:rFonts w:ascii="Times New Roman" w:hAnsi="Times New Roman" w:cs="Times New Roman"/>
          <w:bCs/>
          <w:sz w:val="24"/>
          <w:szCs w:val="24"/>
        </w:rPr>
        <w:t xml:space="preserve">, J.A., Zhao, B. Torres, V.G., Monteleone, S., Mifsud, B. and </w:t>
      </w:r>
      <w:proofErr w:type="spellStart"/>
      <w:r>
        <w:rPr>
          <w:rFonts w:ascii="Times New Roman" w:hAnsi="Times New Roman" w:cs="Times New Roman"/>
          <w:bCs/>
          <w:sz w:val="24"/>
          <w:szCs w:val="24"/>
        </w:rPr>
        <w:t>Moyakine</w:t>
      </w:r>
      <w:proofErr w:type="spellEnd"/>
      <w:r>
        <w:rPr>
          <w:rFonts w:ascii="Times New Roman" w:hAnsi="Times New Roman" w:cs="Times New Roman"/>
          <w:bCs/>
          <w:sz w:val="24"/>
          <w:szCs w:val="24"/>
        </w:rPr>
        <w:t xml:space="preserve">, E. (2016). </w:t>
      </w:r>
      <w:r>
        <w:rPr>
          <w:rFonts w:ascii="Times New Roman" w:hAnsi="Times New Roman" w:cs="Times New Roman"/>
          <w:bCs/>
          <w:i/>
          <w:sz w:val="24"/>
          <w:szCs w:val="24"/>
        </w:rPr>
        <w:t xml:space="preserve">Balancing Privacy and Transparency and Redefining their New Boundaries in the Internet Ecosystem. </w:t>
      </w:r>
      <w:r>
        <w:rPr>
          <w:rFonts w:ascii="Times New Roman" w:hAnsi="Times New Roman" w:cs="Times New Roman"/>
          <w:bCs/>
          <w:sz w:val="24"/>
          <w:szCs w:val="24"/>
        </w:rPr>
        <w:t xml:space="preserve">[Online]. Available at: </w:t>
      </w:r>
      <w:hyperlink r:id="rId33" w:history="1">
        <w:r w:rsidRPr="00607625">
          <w:rPr>
            <w:rStyle w:val="Hyperlink"/>
            <w:rFonts w:ascii="Times New Roman" w:hAnsi="Times New Roman" w:cs="Times New Roman"/>
            <w:bCs/>
            <w:sz w:val="24"/>
            <w:szCs w:val="24"/>
          </w:rPr>
          <w:t>https://www.rug.nl/research/portal/publications/balancing-privacy-and-transparency-and-redefining-their-new-boundaries-in-the-internet-ecosystem(fba31e79-b247-4599-9c6a-0882fb608f85).html</w:t>
        </w:r>
      </w:hyperlink>
      <w:r>
        <w:rPr>
          <w:rFonts w:ascii="Times New Roman" w:hAnsi="Times New Roman" w:cs="Times New Roman"/>
          <w:bCs/>
          <w:sz w:val="24"/>
          <w:szCs w:val="24"/>
        </w:rPr>
        <w:t xml:space="preserve"> (Accessed: 21</w:t>
      </w:r>
      <w:r>
        <w:rPr>
          <w:rFonts w:ascii="Times New Roman" w:hAnsi="Times New Roman" w:cs="Times New Roman"/>
          <w:bCs/>
          <w:sz w:val="24"/>
          <w:szCs w:val="24"/>
          <w:vertAlign w:val="superscript"/>
        </w:rPr>
        <w:t xml:space="preserve"> </w:t>
      </w:r>
      <w:r>
        <w:rPr>
          <w:rFonts w:ascii="Times New Roman" w:hAnsi="Times New Roman" w:cs="Times New Roman"/>
          <w:bCs/>
          <w:sz w:val="24"/>
          <w:szCs w:val="24"/>
        </w:rPr>
        <w:t xml:space="preserve">January, 2021) </w:t>
      </w:r>
    </w:p>
    <w:p w14:paraId="1D5BC5C3" w14:textId="77777777" w:rsidR="0001612F" w:rsidRDefault="0001612F" w:rsidP="003439E1">
      <w:pPr>
        <w:spacing w:line="276" w:lineRule="auto"/>
        <w:ind w:left="540" w:hanging="540"/>
        <w:rPr>
          <w:rFonts w:ascii="Times New Roman" w:hAnsi="Times New Roman" w:cs="Times New Roman"/>
          <w:bCs/>
          <w:sz w:val="24"/>
          <w:szCs w:val="24"/>
        </w:rPr>
      </w:pPr>
      <w:proofErr w:type="spellStart"/>
      <w:r>
        <w:rPr>
          <w:rFonts w:ascii="Times New Roman" w:hAnsi="Times New Roman" w:cs="Times New Roman"/>
          <w:bCs/>
          <w:sz w:val="24"/>
          <w:szCs w:val="24"/>
        </w:rPr>
        <w:t>Casarosa</w:t>
      </w:r>
      <w:proofErr w:type="spellEnd"/>
      <w:r>
        <w:rPr>
          <w:rFonts w:ascii="Times New Roman" w:hAnsi="Times New Roman" w:cs="Times New Roman"/>
          <w:bCs/>
          <w:sz w:val="24"/>
          <w:szCs w:val="24"/>
        </w:rPr>
        <w:t xml:space="preserve">, F. and </w:t>
      </w:r>
      <w:proofErr w:type="spellStart"/>
      <w:r>
        <w:rPr>
          <w:rFonts w:ascii="Times New Roman" w:hAnsi="Times New Roman" w:cs="Times New Roman"/>
          <w:bCs/>
          <w:sz w:val="24"/>
          <w:szCs w:val="24"/>
        </w:rPr>
        <w:t>Moraru</w:t>
      </w:r>
      <w:proofErr w:type="spellEnd"/>
      <w:r>
        <w:rPr>
          <w:rFonts w:ascii="Times New Roman" w:hAnsi="Times New Roman" w:cs="Times New Roman"/>
          <w:bCs/>
          <w:sz w:val="24"/>
          <w:szCs w:val="24"/>
        </w:rPr>
        <w:t xml:space="preserve">, M. (2020). </w:t>
      </w:r>
      <w:r>
        <w:rPr>
          <w:rFonts w:ascii="Times New Roman" w:hAnsi="Times New Roman" w:cs="Times New Roman"/>
          <w:bCs/>
          <w:i/>
          <w:sz w:val="24"/>
          <w:szCs w:val="24"/>
        </w:rPr>
        <w:t xml:space="preserve">Freedom of Expression and Countering Hate Speech. </w:t>
      </w:r>
      <w:r>
        <w:rPr>
          <w:rFonts w:ascii="Times New Roman" w:hAnsi="Times New Roman" w:cs="Times New Roman"/>
          <w:bCs/>
          <w:sz w:val="24"/>
          <w:szCs w:val="24"/>
        </w:rPr>
        <w:t xml:space="preserve">[Online]. Available at: </w:t>
      </w:r>
      <w:hyperlink r:id="rId34" w:history="1">
        <w:r w:rsidRPr="00607625">
          <w:rPr>
            <w:rStyle w:val="Hyperlink"/>
            <w:rFonts w:ascii="Times New Roman" w:hAnsi="Times New Roman" w:cs="Times New Roman"/>
            <w:bCs/>
            <w:sz w:val="24"/>
            <w:szCs w:val="24"/>
          </w:rPr>
          <w:t>https://cjc.eui.eu/wp-content/uploads/2020/05/eNACT_Handbook_Freedom-of-expression-compresso.pdf</w:t>
        </w:r>
      </w:hyperlink>
      <w:r>
        <w:rPr>
          <w:rFonts w:ascii="Times New Roman" w:hAnsi="Times New Roman" w:cs="Times New Roman"/>
          <w:bCs/>
          <w:sz w:val="24"/>
          <w:szCs w:val="24"/>
        </w:rPr>
        <w:t xml:space="preserve"> (Accessed: 13 April, 2021) </w:t>
      </w:r>
    </w:p>
    <w:p w14:paraId="64BE8B1A" w14:textId="77777777" w:rsidR="0001612F"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Cavoukian</w:t>
      </w:r>
      <w:proofErr w:type="spellEnd"/>
      <w:r>
        <w:rPr>
          <w:rFonts w:ascii="Times New Roman" w:hAnsi="Times New Roman" w:cs="Times New Roman"/>
          <w:sz w:val="24"/>
          <w:szCs w:val="24"/>
        </w:rPr>
        <w:t xml:space="preserve">, A. and Tapscott, D. (1997). </w:t>
      </w:r>
      <w:r w:rsidRPr="00A2287F">
        <w:rPr>
          <w:rFonts w:ascii="Times New Roman" w:hAnsi="Times New Roman" w:cs="Times New Roman"/>
          <w:i/>
          <w:sz w:val="24"/>
          <w:szCs w:val="24"/>
        </w:rPr>
        <w:t>Who knows: Safeguarding your privacy in a networked world</w:t>
      </w:r>
      <w:r>
        <w:rPr>
          <w:rFonts w:ascii="Times New Roman" w:hAnsi="Times New Roman" w:cs="Times New Roman"/>
          <w:sz w:val="24"/>
          <w:szCs w:val="24"/>
        </w:rPr>
        <w:t>. Toronto: Random House of Canada</w:t>
      </w:r>
    </w:p>
    <w:p w14:paraId="7CEB464C" w14:textId="77777777" w:rsidR="0001612F" w:rsidRPr="004A3FAD"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Chassang</w:t>
      </w:r>
      <w:proofErr w:type="spellEnd"/>
      <w:r>
        <w:rPr>
          <w:rFonts w:ascii="Times New Roman" w:hAnsi="Times New Roman" w:cs="Times New Roman"/>
          <w:sz w:val="24"/>
          <w:szCs w:val="24"/>
        </w:rPr>
        <w:t xml:space="preserve">, G. (2017). “The Impact of the EU General Data Protection Regulation on Scientific Research”. </w:t>
      </w:r>
      <w:r>
        <w:rPr>
          <w:rFonts w:ascii="Times New Roman" w:hAnsi="Times New Roman" w:cs="Times New Roman"/>
          <w:i/>
          <w:sz w:val="24"/>
          <w:szCs w:val="24"/>
        </w:rPr>
        <w:t xml:space="preserve">Cancer Medical Science, </w:t>
      </w:r>
      <w:r>
        <w:rPr>
          <w:rFonts w:ascii="Times New Roman" w:hAnsi="Times New Roman" w:cs="Times New Roman"/>
          <w:sz w:val="24"/>
          <w:szCs w:val="24"/>
        </w:rPr>
        <w:t>11, 709-714</w:t>
      </w:r>
    </w:p>
    <w:p w14:paraId="68F4DA5A" w14:textId="77777777" w:rsidR="0001612F" w:rsidRPr="006F78A5"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Claudia, U. (2020). 6 Key Steps to Ensure GDPR Compliance – The Steps you Need to Take Right Away. </w:t>
      </w:r>
      <w:hyperlink r:id="rId35" w:history="1">
        <w:r w:rsidRPr="005B449B">
          <w:rPr>
            <w:rStyle w:val="Hyperlink"/>
            <w:rFonts w:ascii="Times New Roman" w:hAnsi="Times New Roman" w:cs="Times New Roman"/>
            <w:sz w:val="24"/>
            <w:szCs w:val="24"/>
            <w:shd w:val="clear" w:color="auto" w:fill="FFFFFF"/>
          </w:rPr>
          <w:t>https://www.codeinwp.com/blog/gdpr-compliance/</w:t>
        </w:r>
      </w:hyperlink>
      <w:r>
        <w:rPr>
          <w:rFonts w:ascii="Times New Roman" w:hAnsi="Times New Roman" w:cs="Times New Roman"/>
          <w:sz w:val="24"/>
          <w:szCs w:val="24"/>
          <w:shd w:val="clear" w:color="auto" w:fill="FFFFFF"/>
        </w:rPr>
        <w:t xml:space="preserve"> (Accessed: 17</w:t>
      </w:r>
      <w:r w:rsidRPr="008D25F3">
        <w:rPr>
          <w:rFonts w:ascii="Times New Roman" w:hAnsi="Times New Roman" w:cs="Times New Roman"/>
          <w:sz w:val="24"/>
          <w:szCs w:val="24"/>
          <w:shd w:val="clear" w:color="auto" w:fill="FFFFFF"/>
          <w:vertAlign w:val="superscript"/>
        </w:rPr>
        <w:t>th</w:t>
      </w:r>
      <w:r>
        <w:rPr>
          <w:rFonts w:ascii="Times New Roman" w:hAnsi="Times New Roman" w:cs="Times New Roman"/>
          <w:sz w:val="24"/>
          <w:szCs w:val="24"/>
          <w:shd w:val="clear" w:color="auto" w:fill="FFFFFF"/>
        </w:rPr>
        <w:t xml:space="preserve"> May 2021) </w:t>
      </w:r>
    </w:p>
    <w:p w14:paraId="14699B92" w14:textId="77777777" w:rsidR="0001612F"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hAnsi="Times New Roman" w:cs="Times New Roman"/>
          <w:sz w:val="24"/>
          <w:szCs w:val="24"/>
        </w:rPr>
        <w:t xml:space="preserve">Collis, D.J., and </w:t>
      </w:r>
      <w:proofErr w:type="spellStart"/>
      <w:r>
        <w:rPr>
          <w:rFonts w:ascii="Times New Roman" w:hAnsi="Times New Roman" w:cs="Times New Roman"/>
          <w:sz w:val="24"/>
          <w:szCs w:val="24"/>
        </w:rPr>
        <w:t>Rukstad</w:t>
      </w:r>
      <w:proofErr w:type="spellEnd"/>
      <w:r>
        <w:rPr>
          <w:rFonts w:ascii="Times New Roman" w:hAnsi="Times New Roman" w:cs="Times New Roman"/>
          <w:sz w:val="24"/>
          <w:szCs w:val="24"/>
        </w:rPr>
        <w:t xml:space="preserve">, M.G. (2008). “Can You Say What Your Strategy Is?” </w:t>
      </w:r>
      <w:r>
        <w:rPr>
          <w:rFonts w:ascii="Times New Roman" w:hAnsi="Times New Roman" w:cs="Times New Roman"/>
          <w:i/>
          <w:sz w:val="24"/>
          <w:szCs w:val="24"/>
        </w:rPr>
        <w:t xml:space="preserve">Harvard Business Review, </w:t>
      </w:r>
      <w:r>
        <w:rPr>
          <w:rFonts w:ascii="Times New Roman" w:hAnsi="Times New Roman" w:cs="Times New Roman"/>
          <w:sz w:val="24"/>
          <w:szCs w:val="24"/>
        </w:rPr>
        <w:t>86(4), 82-90</w:t>
      </w:r>
    </w:p>
    <w:p w14:paraId="3281E098" w14:textId="77777777" w:rsidR="0001612F" w:rsidRPr="009F2B3C"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Corinna, C. (</w:t>
      </w:r>
      <w:r w:rsidRPr="009F2B3C">
        <w:rPr>
          <w:rFonts w:ascii="Times New Roman" w:eastAsia="Times New Roman" w:hAnsi="Times New Roman" w:cs="Times New Roman"/>
          <w:sz w:val="24"/>
          <w:szCs w:val="24"/>
          <w:shd w:val="clear" w:color="auto" w:fill="FFFFFF"/>
        </w:rPr>
        <w:t>2010</w:t>
      </w:r>
      <w:r>
        <w:rPr>
          <w:rFonts w:ascii="Times New Roman" w:eastAsia="Times New Roman" w:hAnsi="Times New Roman" w:cs="Times New Roman"/>
          <w:sz w:val="24"/>
          <w:szCs w:val="24"/>
          <w:shd w:val="clear" w:color="auto" w:fill="FFFFFF"/>
        </w:rPr>
        <w:t xml:space="preserve">). “Headwind from Europe; The New Position of the German Courts on Personality Rights after the Judgement of the European Court of Human Rights”. </w:t>
      </w:r>
      <w:r>
        <w:rPr>
          <w:rFonts w:ascii="Times New Roman" w:eastAsia="Times New Roman" w:hAnsi="Times New Roman" w:cs="Times New Roman"/>
          <w:i/>
          <w:sz w:val="24"/>
          <w:szCs w:val="24"/>
          <w:shd w:val="clear" w:color="auto" w:fill="FFFFFF"/>
        </w:rPr>
        <w:t xml:space="preserve">German Law Journal, </w:t>
      </w:r>
      <w:r>
        <w:rPr>
          <w:rFonts w:ascii="Times New Roman" w:eastAsia="Times New Roman" w:hAnsi="Times New Roman" w:cs="Times New Roman"/>
          <w:sz w:val="24"/>
          <w:szCs w:val="24"/>
          <w:shd w:val="clear" w:color="auto" w:fill="FFFFFF"/>
        </w:rPr>
        <w:t>5(11), 111-140</w:t>
      </w:r>
    </w:p>
    <w:p w14:paraId="3B91F5AB" w14:textId="77777777" w:rsidR="0001612F" w:rsidRDefault="0001612F" w:rsidP="003439E1">
      <w:pPr>
        <w:spacing w:line="276" w:lineRule="auto"/>
        <w:ind w:left="540" w:hanging="54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Darren, C. (2020). Five key challenges around GDPR. </w:t>
      </w:r>
      <w:hyperlink r:id="rId36" w:history="1">
        <w:r w:rsidRPr="005B449B">
          <w:rPr>
            <w:rStyle w:val="Hyperlink"/>
            <w:rFonts w:ascii="Times New Roman" w:hAnsi="Times New Roman" w:cs="Times New Roman"/>
            <w:sz w:val="24"/>
            <w:szCs w:val="24"/>
            <w:shd w:val="clear" w:color="auto" w:fill="FFFFFF"/>
          </w:rPr>
          <w:t>http://www.northdoor.co.uk/five-key-challenges</w:t>
        </w:r>
      </w:hyperlink>
      <w:r>
        <w:rPr>
          <w:rFonts w:ascii="Times New Roman" w:hAnsi="Times New Roman" w:cs="Times New Roman"/>
          <w:sz w:val="24"/>
          <w:szCs w:val="24"/>
          <w:shd w:val="clear" w:color="auto" w:fill="FFFFFF"/>
        </w:rPr>
        <w:t xml:space="preserve"> (Accessed: 22nd May 2021)</w:t>
      </w:r>
    </w:p>
    <w:p w14:paraId="698A81C7" w14:textId="77777777" w:rsidR="0001612F"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Decew</w:t>
      </w:r>
      <w:proofErr w:type="spellEnd"/>
      <w:r>
        <w:rPr>
          <w:rFonts w:ascii="Times New Roman" w:hAnsi="Times New Roman" w:cs="Times New Roman"/>
          <w:sz w:val="24"/>
          <w:szCs w:val="24"/>
        </w:rPr>
        <w:t xml:space="preserve">, J.W. (1997). </w:t>
      </w:r>
      <w:r>
        <w:rPr>
          <w:rFonts w:ascii="Times New Roman" w:hAnsi="Times New Roman" w:cs="Times New Roman"/>
          <w:i/>
          <w:sz w:val="24"/>
          <w:szCs w:val="24"/>
        </w:rPr>
        <w:t xml:space="preserve">Privacy and information technology. </w:t>
      </w:r>
      <w:r>
        <w:rPr>
          <w:rFonts w:ascii="Times New Roman" w:hAnsi="Times New Roman" w:cs="Times New Roman"/>
          <w:sz w:val="24"/>
          <w:szCs w:val="24"/>
        </w:rPr>
        <w:t xml:space="preserve">[Online]. Available at: </w:t>
      </w:r>
      <w:hyperlink r:id="rId37" w:history="1">
        <w:r w:rsidRPr="00607625">
          <w:rPr>
            <w:rStyle w:val="Hyperlink"/>
            <w:rFonts w:ascii="Times New Roman" w:hAnsi="Times New Roman" w:cs="Times New Roman"/>
            <w:sz w:val="24"/>
            <w:szCs w:val="24"/>
          </w:rPr>
          <w:t>https://core.ac.uk/download/pdf/144151762.pdf</w:t>
        </w:r>
      </w:hyperlink>
      <w:r>
        <w:rPr>
          <w:rFonts w:ascii="Times New Roman" w:hAnsi="Times New Roman" w:cs="Times New Roman"/>
          <w:sz w:val="24"/>
          <w:szCs w:val="24"/>
        </w:rPr>
        <w:t xml:space="preserve"> (Accessed 18 </w:t>
      </w:r>
      <w:proofErr w:type="gramStart"/>
      <w:r>
        <w:rPr>
          <w:rFonts w:ascii="Times New Roman" w:hAnsi="Times New Roman" w:cs="Times New Roman"/>
          <w:sz w:val="24"/>
          <w:szCs w:val="24"/>
        </w:rPr>
        <w:t>April  2021</w:t>
      </w:r>
      <w:proofErr w:type="gramEnd"/>
      <w:r>
        <w:rPr>
          <w:rFonts w:ascii="Times New Roman" w:hAnsi="Times New Roman" w:cs="Times New Roman"/>
          <w:sz w:val="24"/>
          <w:szCs w:val="24"/>
        </w:rPr>
        <w:t xml:space="preserve">) </w:t>
      </w:r>
    </w:p>
    <w:p w14:paraId="01A19546" w14:textId="77777777" w:rsidR="0001612F"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Diggleman</w:t>
      </w:r>
      <w:proofErr w:type="spellEnd"/>
      <w:r>
        <w:rPr>
          <w:rFonts w:ascii="Times New Roman" w:hAnsi="Times New Roman" w:cs="Times New Roman"/>
          <w:sz w:val="24"/>
          <w:szCs w:val="24"/>
        </w:rPr>
        <w:t xml:space="preserve">, O., and </w:t>
      </w:r>
      <w:proofErr w:type="spellStart"/>
      <w:r>
        <w:rPr>
          <w:rFonts w:ascii="Times New Roman" w:hAnsi="Times New Roman" w:cs="Times New Roman"/>
          <w:sz w:val="24"/>
          <w:szCs w:val="24"/>
        </w:rPr>
        <w:t>Cleis</w:t>
      </w:r>
      <w:proofErr w:type="spellEnd"/>
      <w:r>
        <w:rPr>
          <w:rFonts w:ascii="Times New Roman" w:hAnsi="Times New Roman" w:cs="Times New Roman"/>
          <w:sz w:val="24"/>
          <w:szCs w:val="24"/>
        </w:rPr>
        <w:t xml:space="preserve">, M.N. (2014). “How the Right to Privacy became a Human Right”. </w:t>
      </w:r>
      <w:r>
        <w:rPr>
          <w:rFonts w:ascii="Times New Roman" w:hAnsi="Times New Roman" w:cs="Times New Roman"/>
          <w:i/>
          <w:sz w:val="24"/>
          <w:szCs w:val="24"/>
        </w:rPr>
        <w:t xml:space="preserve">Human Rights Law Review, </w:t>
      </w:r>
      <w:r>
        <w:rPr>
          <w:rFonts w:ascii="Times New Roman" w:hAnsi="Times New Roman" w:cs="Times New Roman"/>
          <w:sz w:val="24"/>
          <w:szCs w:val="24"/>
        </w:rPr>
        <w:t xml:space="preserve">14(3), pp. 441-458. </w:t>
      </w:r>
    </w:p>
    <w:p w14:paraId="2EE85A13" w14:textId="77777777" w:rsidR="0001612F" w:rsidRDefault="0001612F" w:rsidP="003439E1">
      <w:pPr>
        <w:spacing w:line="276" w:lineRule="auto"/>
        <w:ind w:left="540" w:hanging="540"/>
        <w:rPr>
          <w:rFonts w:ascii="Times New Roman" w:hAnsi="Times New Roman" w:cs="Times New Roman"/>
          <w:color w:val="000000" w:themeColor="text1"/>
          <w:sz w:val="24"/>
          <w:szCs w:val="24"/>
        </w:rPr>
      </w:pPr>
      <w:r>
        <w:rPr>
          <w:rFonts w:ascii="Times New Roman" w:hAnsi="Times New Roman" w:cs="Times New Roman"/>
          <w:sz w:val="24"/>
          <w:szCs w:val="24"/>
        </w:rPr>
        <w:t xml:space="preserve">Dove, E.S. (2018). “The EU General Data Protection Regulation: Implications for International Scientific Research in the Digital Era” </w:t>
      </w:r>
      <w:r>
        <w:rPr>
          <w:rFonts w:ascii="Times New Roman" w:hAnsi="Times New Roman" w:cs="Times New Roman"/>
          <w:i/>
          <w:sz w:val="24"/>
          <w:szCs w:val="24"/>
        </w:rPr>
        <w:t xml:space="preserve">Sage Journals, </w:t>
      </w:r>
      <w:r>
        <w:rPr>
          <w:rFonts w:ascii="Times New Roman" w:hAnsi="Times New Roman" w:cs="Times New Roman"/>
          <w:sz w:val="24"/>
          <w:szCs w:val="24"/>
        </w:rPr>
        <w:t xml:space="preserve">10(3), 22-38 </w:t>
      </w:r>
      <w:hyperlink r:id="rId38" w:history="1">
        <w:r w:rsidRPr="00AC11F4">
          <w:rPr>
            <w:rStyle w:val="Hyperlink"/>
            <w:rFonts w:ascii="Times New Roman" w:hAnsi="Times New Roman" w:cs="Times New Roman"/>
            <w:color w:val="000000" w:themeColor="text1"/>
            <w:sz w:val="24"/>
            <w:szCs w:val="24"/>
          </w:rPr>
          <w:t>DOI:10.1177%2F1073110518822003</w:t>
        </w:r>
      </w:hyperlink>
      <w:r>
        <w:rPr>
          <w:rFonts w:ascii="Times New Roman" w:hAnsi="Times New Roman" w:cs="Times New Roman"/>
          <w:color w:val="000000" w:themeColor="text1"/>
          <w:sz w:val="24"/>
          <w:szCs w:val="24"/>
        </w:rPr>
        <w:t>.</w:t>
      </w:r>
      <w:r w:rsidRPr="00AC11F4">
        <w:rPr>
          <w:rFonts w:ascii="Times New Roman" w:hAnsi="Times New Roman" w:cs="Times New Roman"/>
          <w:color w:val="000000" w:themeColor="text1"/>
          <w:sz w:val="24"/>
          <w:szCs w:val="24"/>
        </w:rPr>
        <w:t xml:space="preserve"> </w:t>
      </w:r>
    </w:p>
    <w:p w14:paraId="22D454DC" w14:textId="77777777" w:rsidR="0001612F" w:rsidRPr="007B1E0C" w:rsidRDefault="0001612F" w:rsidP="003439E1">
      <w:pPr>
        <w:spacing w:line="276" w:lineRule="auto"/>
        <w:ind w:left="540" w:hanging="540"/>
        <w:rPr>
          <w:rFonts w:ascii="Times New Roman" w:hAnsi="Times New Roman" w:cs="Times New Roman"/>
          <w:sz w:val="24"/>
          <w:szCs w:val="24"/>
        </w:rPr>
      </w:pPr>
      <w:r w:rsidRPr="007B1E0C">
        <w:rPr>
          <w:rFonts w:ascii="Times New Roman" w:hAnsi="Times New Roman" w:cs="Times New Roman"/>
          <w:sz w:val="24"/>
          <w:szCs w:val="24"/>
        </w:rPr>
        <w:t xml:space="preserve">Etzioni, A. (2003). </w:t>
      </w:r>
      <w:r w:rsidRPr="007B1E0C">
        <w:rPr>
          <w:rFonts w:ascii="Times New Roman" w:hAnsi="Times New Roman" w:cs="Times New Roman"/>
          <w:i/>
          <w:sz w:val="24"/>
          <w:szCs w:val="24"/>
        </w:rPr>
        <w:t xml:space="preserve">The limits of privacy. </w:t>
      </w:r>
      <w:r w:rsidRPr="007B1E0C">
        <w:rPr>
          <w:rFonts w:ascii="Times New Roman" w:hAnsi="Times New Roman" w:cs="Times New Roman"/>
          <w:sz w:val="24"/>
          <w:szCs w:val="24"/>
        </w:rPr>
        <w:t>2</w:t>
      </w:r>
      <w:r w:rsidRPr="007B1E0C">
        <w:rPr>
          <w:rFonts w:ascii="Times New Roman" w:hAnsi="Times New Roman" w:cs="Times New Roman"/>
          <w:sz w:val="24"/>
          <w:szCs w:val="24"/>
          <w:vertAlign w:val="superscript"/>
        </w:rPr>
        <w:t>nd</w:t>
      </w:r>
      <w:r w:rsidRPr="007B1E0C">
        <w:rPr>
          <w:rFonts w:ascii="Times New Roman" w:hAnsi="Times New Roman" w:cs="Times New Roman"/>
          <w:sz w:val="24"/>
          <w:szCs w:val="24"/>
        </w:rPr>
        <w:t xml:space="preserve"> ed, Washington: Basic Books </w:t>
      </w:r>
    </w:p>
    <w:p w14:paraId="46C8459D" w14:textId="77777777" w:rsidR="0001612F" w:rsidRPr="009F2B3C"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Gordan, LW. (</w:t>
      </w:r>
      <w:r w:rsidRPr="009F2B3C">
        <w:rPr>
          <w:rFonts w:ascii="Times New Roman" w:eastAsia="Times New Roman" w:hAnsi="Times New Roman" w:cs="Times New Roman"/>
          <w:sz w:val="24"/>
          <w:szCs w:val="24"/>
          <w:shd w:val="clear" w:color="auto" w:fill="FFFFFF"/>
        </w:rPr>
        <w:t>1963</w:t>
      </w:r>
      <w:r>
        <w:rPr>
          <w:rFonts w:ascii="Times New Roman" w:eastAsia="Times New Roman" w:hAnsi="Times New Roman" w:cs="Times New Roman"/>
          <w:sz w:val="24"/>
          <w:szCs w:val="24"/>
          <w:shd w:val="clear" w:color="auto" w:fill="FFFFFF"/>
        </w:rPr>
        <w:t xml:space="preserve">). </w:t>
      </w:r>
      <w:r>
        <w:rPr>
          <w:rFonts w:ascii="Times New Roman" w:eastAsia="Times New Roman" w:hAnsi="Times New Roman" w:cs="Times New Roman"/>
          <w:i/>
          <w:sz w:val="24"/>
          <w:szCs w:val="24"/>
          <w:shd w:val="clear" w:color="auto" w:fill="FFFFFF"/>
        </w:rPr>
        <w:t xml:space="preserve">The European Convention on Human Rights: Background, Development and Prospects. </w:t>
      </w:r>
      <w:r>
        <w:rPr>
          <w:rFonts w:ascii="Times New Roman" w:eastAsia="Times New Roman" w:hAnsi="Times New Roman" w:cs="Times New Roman"/>
          <w:sz w:val="24"/>
          <w:szCs w:val="24"/>
          <w:shd w:val="clear" w:color="auto" w:fill="FFFFFF"/>
        </w:rPr>
        <w:t>3</w:t>
      </w:r>
      <w:r w:rsidRPr="009F2B3C">
        <w:rPr>
          <w:rFonts w:ascii="Times New Roman" w:eastAsia="Times New Roman" w:hAnsi="Times New Roman" w:cs="Times New Roman"/>
          <w:sz w:val="24"/>
          <w:szCs w:val="24"/>
          <w:shd w:val="clear" w:color="auto" w:fill="FFFFFF"/>
          <w:vertAlign w:val="superscript"/>
        </w:rPr>
        <w:t>rd</w:t>
      </w:r>
      <w:r>
        <w:rPr>
          <w:rFonts w:ascii="Times New Roman" w:eastAsia="Times New Roman" w:hAnsi="Times New Roman" w:cs="Times New Roman"/>
          <w:sz w:val="24"/>
          <w:szCs w:val="24"/>
          <w:shd w:val="clear" w:color="auto" w:fill="FFFFFF"/>
        </w:rPr>
        <w:t xml:space="preserve"> </w:t>
      </w:r>
      <w:proofErr w:type="spellStart"/>
      <w:r>
        <w:rPr>
          <w:rFonts w:ascii="Times New Roman" w:eastAsia="Times New Roman" w:hAnsi="Times New Roman" w:cs="Times New Roman"/>
          <w:sz w:val="24"/>
          <w:szCs w:val="24"/>
          <w:shd w:val="clear" w:color="auto" w:fill="FFFFFF"/>
        </w:rPr>
        <w:t>edn</w:t>
      </w:r>
      <w:proofErr w:type="spellEnd"/>
      <w:r>
        <w:rPr>
          <w:rFonts w:ascii="Times New Roman" w:eastAsia="Times New Roman" w:hAnsi="Times New Roman" w:cs="Times New Roman"/>
          <w:sz w:val="24"/>
          <w:szCs w:val="24"/>
          <w:shd w:val="clear" w:color="auto" w:fill="FFFFFF"/>
        </w:rPr>
        <w:t xml:space="preserve">. Leyden: </w:t>
      </w:r>
      <w:proofErr w:type="spellStart"/>
      <w:r>
        <w:rPr>
          <w:rFonts w:ascii="Times New Roman" w:eastAsia="Times New Roman" w:hAnsi="Times New Roman" w:cs="Times New Roman"/>
          <w:sz w:val="24"/>
          <w:szCs w:val="24"/>
          <w:shd w:val="clear" w:color="auto" w:fill="FFFFFF"/>
        </w:rPr>
        <w:t>Nijhoff</w:t>
      </w:r>
      <w:proofErr w:type="spellEnd"/>
      <w:r>
        <w:rPr>
          <w:rFonts w:ascii="Times New Roman" w:eastAsia="Times New Roman" w:hAnsi="Times New Roman" w:cs="Times New Roman"/>
          <w:sz w:val="24"/>
          <w:szCs w:val="24"/>
          <w:shd w:val="clear" w:color="auto" w:fill="FFFFFF"/>
        </w:rPr>
        <w:t xml:space="preserve"> </w:t>
      </w:r>
    </w:p>
    <w:p w14:paraId="0C237763" w14:textId="77777777" w:rsidR="0001612F" w:rsidRDefault="0001612F" w:rsidP="003439E1">
      <w:pPr>
        <w:spacing w:line="276" w:lineRule="auto"/>
        <w:ind w:left="540" w:hanging="540"/>
        <w:rPr>
          <w:rFonts w:ascii="Times New Roman" w:hAnsi="Times New Roman" w:cs="Times New Roman"/>
          <w:sz w:val="24"/>
          <w:szCs w:val="24"/>
        </w:rPr>
      </w:pPr>
      <w:r>
        <w:rPr>
          <w:rFonts w:ascii="Times New Roman" w:hAnsi="Times New Roman" w:cs="Times New Roman"/>
          <w:sz w:val="24"/>
          <w:szCs w:val="24"/>
        </w:rPr>
        <w:t xml:space="preserve">Huang, J.J. (2020). </w:t>
      </w:r>
      <w:r w:rsidRPr="00AC11F4">
        <w:rPr>
          <w:rFonts w:ascii="Times New Roman" w:hAnsi="Times New Roman" w:cs="Times New Roman"/>
          <w:i/>
          <w:iCs/>
          <w:sz w:val="24"/>
          <w:szCs w:val="24"/>
        </w:rPr>
        <w:t>Privacy and Data Protection in the Digital Era: The Global v. National Scope</w:t>
      </w:r>
      <w:r>
        <w:rPr>
          <w:rFonts w:ascii="Times New Roman" w:hAnsi="Times New Roman" w:cs="Times New Roman"/>
          <w:i/>
          <w:iCs/>
          <w:sz w:val="24"/>
          <w:szCs w:val="24"/>
        </w:rPr>
        <w:t xml:space="preserve">. </w:t>
      </w:r>
      <w:r w:rsidRPr="00AC11F4">
        <w:rPr>
          <w:rFonts w:ascii="Times New Roman" w:hAnsi="Times New Roman" w:cs="Times New Roman"/>
          <w:i/>
          <w:iCs/>
          <w:sz w:val="24"/>
          <w:szCs w:val="24"/>
        </w:rPr>
        <w:t>UNTAR Conference</w:t>
      </w:r>
      <w:r>
        <w:rPr>
          <w:rFonts w:ascii="Times New Roman" w:hAnsi="Times New Roman" w:cs="Times New Roman"/>
          <w:i/>
          <w:sz w:val="24"/>
          <w:szCs w:val="24"/>
        </w:rPr>
        <w:t xml:space="preserve">, </w:t>
      </w:r>
      <w:r>
        <w:rPr>
          <w:rFonts w:ascii="Times New Roman" w:hAnsi="Times New Roman" w:cs="Times New Roman"/>
          <w:sz w:val="24"/>
          <w:szCs w:val="24"/>
        </w:rPr>
        <w:t xml:space="preserve">[Online]. Available at: </w:t>
      </w:r>
      <w:hyperlink r:id="rId39" w:history="1">
        <w:r w:rsidRPr="00E85C2E">
          <w:rPr>
            <w:rStyle w:val="Hyperlink"/>
            <w:rFonts w:ascii="Times New Roman" w:hAnsi="Times New Roman" w:cs="Times New Roman"/>
            <w:sz w:val="24"/>
            <w:szCs w:val="24"/>
          </w:rPr>
          <w:t>https://www.researchgate.net/publication/339310131_Privacy_and_Data_Protection_in_the_Digital_Era_The_Global_v_National_Scope</w:t>
        </w:r>
      </w:hyperlink>
      <w:r>
        <w:rPr>
          <w:rFonts w:ascii="Times New Roman" w:hAnsi="Times New Roman" w:cs="Times New Roman"/>
          <w:sz w:val="24"/>
          <w:szCs w:val="24"/>
        </w:rPr>
        <w:t xml:space="preserve">  (Accessed at: 14 January 2021)</w:t>
      </w:r>
    </w:p>
    <w:p w14:paraId="47A7B694" w14:textId="77777777" w:rsidR="0001612F" w:rsidRPr="009F2B3C"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Jeffery, M. (</w:t>
      </w:r>
      <w:r w:rsidRPr="009F2B3C">
        <w:rPr>
          <w:rFonts w:ascii="Times New Roman" w:eastAsia="Times New Roman" w:hAnsi="Times New Roman" w:cs="Times New Roman"/>
          <w:sz w:val="24"/>
          <w:szCs w:val="24"/>
          <w:shd w:val="clear" w:color="auto" w:fill="FFFFFF"/>
        </w:rPr>
        <w:t>1997</w:t>
      </w:r>
      <w:r>
        <w:rPr>
          <w:rFonts w:ascii="Times New Roman" w:eastAsia="Times New Roman" w:hAnsi="Times New Roman" w:cs="Times New Roman"/>
          <w:sz w:val="24"/>
          <w:szCs w:val="24"/>
          <w:shd w:val="clear" w:color="auto" w:fill="FFFFFF"/>
        </w:rPr>
        <w:t xml:space="preserve">). “Stolen Photographs: Personality, Publicity and Privacy”. </w:t>
      </w:r>
      <w:r>
        <w:rPr>
          <w:rFonts w:ascii="Times New Roman" w:eastAsia="Times New Roman" w:hAnsi="Times New Roman" w:cs="Times New Roman"/>
          <w:i/>
          <w:sz w:val="24"/>
          <w:szCs w:val="24"/>
          <w:shd w:val="clear" w:color="auto" w:fill="FFFFFF"/>
        </w:rPr>
        <w:t xml:space="preserve">Tex L. Rev. </w:t>
      </w:r>
      <w:r>
        <w:rPr>
          <w:rFonts w:ascii="Times New Roman" w:eastAsia="Times New Roman" w:hAnsi="Times New Roman" w:cs="Times New Roman"/>
          <w:sz w:val="24"/>
          <w:szCs w:val="24"/>
          <w:shd w:val="clear" w:color="auto" w:fill="FFFFFF"/>
        </w:rPr>
        <w:t>(1997), 7(5), 779-782</w:t>
      </w:r>
    </w:p>
    <w:p w14:paraId="08142CA7" w14:textId="77777777" w:rsidR="0001612F"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Krishnam</w:t>
      </w:r>
      <w:r w:rsidRPr="00A2287F">
        <w:rPr>
          <w:rFonts w:ascii="Times New Roman" w:hAnsi="Times New Roman" w:cs="Times New Roman"/>
          <w:sz w:val="24"/>
          <w:szCs w:val="24"/>
        </w:rPr>
        <w:t>urty</w:t>
      </w:r>
      <w:proofErr w:type="spellEnd"/>
      <w:r w:rsidRPr="00A2287F">
        <w:rPr>
          <w:rFonts w:ascii="Times New Roman" w:hAnsi="Times New Roman" w:cs="Times New Roman"/>
          <w:sz w:val="24"/>
          <w:szCs w:val="24"/>
        </w:rPr>
        <w:t xml:space="preserve">, V. (2020). </w:t>
      </w:r>
      <w:r>
        <w:rPr>
          <w:rFonts w:ascii="Times New Roman" w:hAnsi="Times New Roman" w:cs="Times New Roman"/>
          <w:sz w:val="24"/>
          <w:szCs w:val="24"/>
        </w:rPr>
        <w:t>‘</w:t>
      </w:r>
      <w:r w:rsidRPr="00A2287F">
        <w:rPr>
          <w:rFonts w:ascii="Times New Roman" w:hAnsi="Times New Roman" w:cs="Times New Roman"/>
          <w:sz w:val="24"/>
          <w:szCs w:val="24"/>
        </w:rPr>
        <w:t>A Tale of Two Privacy Laws: The GDPR and the International Right to Privacy</w:t>
      </w:r>
      <w:r>
        <w:rPr>
          <w:rFonts w:ascii="Times New Roman" w:hAnsi="Times New Roman" w:cs="Times New Roman"/>
          <w:sz w:val="24"/>
          <w:szCs w:val="24"/>
        </w:rPr>
        <w:t>’</w:t>
      </w:r>
      <w:r w:rsidRPr="00A2287F">
        <w:rPr>
          <w:rFonts w:ascii="Times New Roman" w:hAnsi="Times New Roman" w:cs="Times New Roman"/>
          <w:sz w:val="24"/>
          <w:szCs w:val="24"/>
        </w:rPr>
        <w:t xml:space="preserve">. </w:t>
      </w:r>
      <w:r>
        <w:rPr>
          <w:rFonts w:ascii="Times New Roman" w:hAnsi="Times New Roman" w:cs="Times New Roman"/>
          <w:i/>
          <w:sz w:val="24"/>
          <w:szCs w:val="24"/>
        </w:rPr>
        <w:t xml:space="preserve">AJIL Unbound, </w:t>
      </w:r>
      <w:r>
        <w:rPr>
          <w:rFonts w:ascii="Times New Roman" w:hAnsi="Times New Roman" w:cs="Times New Roman"/>
          <w:sz w:val="24"/>
          <w:szCs w:val="24"/>
        </w:rPr>
        <w:t>144, pp. 26-30.</w:t>
      </w:r>
    </w:p>
    <w:p w14:paraId="0901B0D4" w14:textId="77777777" w:rsidR="0001612F"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Lehdonvirta</w:t>
      </w:r>
      <w:proofErr w:type="spellEnd"/>
      <w:r>
        <w:rPr>
          <w:rFonts w:ascii="Times New Roman" w:hAnsi="Times New Roman" w:cs="Times New Roman"/>
          <w:sz w:val="24"/>
          <w:szCs w:val="24"/>
        </w:rPr>
        <w:t xml:space="preserve">, V. (2004). ‘European Union Data Protection Directive: Adequacy of Data Protection’. </w:t>
      </w:r>
      <w:r>
        <w:rPr>
          <w:rFonts w:ascii="Times New Roman" w:hAnsi="Times New Roman" w:cs="Times New Roman"/>
          <w:i/>
          <w:sz w:val="24"/>
          <w:szCs w:val="24"/>
        </w:rPr>
        <w:t xml:space="preserve">Singapore Journal of Legal Studies, </w:t>
      </w:r>
      <w:r>
        <w:rPr>
          <w:rFonts w:ascii="Times New Roman" w:hAnsi="Times New Roman" w:cs="Times New Roman"/>
          <w:sz w:val="24"/>
          <w:szCs w:val="24"/>
        </w:rPr>
        <w:t>8, pp. 511-546.</w:t>
      </w:r>
    </w:p>
    <w:p w14:paraId="20E9644C" w14:textId="77777777" w:rsidR="0001612F" w:rsidRPr="009F2B3C"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Leo, Z. (</w:t>
      </w:r>
      <w:r w:rsidRPr="009F2B3C">
        <w:rPr>
          <w:rFonts w:ascii="Times New Roman" w:eastAsia="Times New Roman" w:hAnsi="Times New Roman" w:cs="Times New Roman"/>
          <w:sz w:val="24"/>
          <w:szCs w:val="24"/>
          <w:shd w:val="clear" w:color="auto" w:fill="FFFFFF"/>
        </w:rPr>
        <w:t>2006</w:t>
      </w:r>
      <w:r>
        <w:rPr>
          <w:rFonts w:ascii="Times New Roman" w:eastAsia="Times New Roman" w:hAnsi="Times New Roman" w:cs="Times New Roman"/>
          <w:sz w:val="24"/>
          <w:szCs w:val="24"/>
          <w:shd w:val="clear" w:color="auto" w:fill="FFFFFF"/>
        </w:rPr>
        <w:t xml:space="preserve">). </w:t>
      </w:r>
      <w:r w:rsidRPr="009F2B3C">
        <w:rPr>
          <w:rFonts w:ascii="Times New Roman" w:eastAsia="Times New Roman" w:hAnsi="Times New Roman" w:cs="Times New Roman"/>
          <w:i/>
          <w:sz w:val="24"/>
          <w:szCs w:val="24"/>
          <w:shd w:val="clear" w:color="auto" w:fill="FFFFFF"/>
        </w:rPr>
        <w:t xml:space="preserve">General Survey of the European Convention. </w:t>
      </w:r>
      <w:r>
        <w:rPr>
          <w:rFonts w:ascii="Times New Roman" w:eastAsia="Times New Roman" w:hAnsi="Times New Roman" w:cs="Times New Roman"/>
          <w:sz w:val="24"/>
          <w:szCs w:val="24"/>
          <w:shd w:val="clear" w:color="auto" w:fill="FFFFFF"/>
        </w:rPr>
        <w:t>3</w:t>
      </w:r>
      <w:r w:rsidRPr="009F2B3C">
        <w:rPr>
          <w:rFonts w:ascii="Times New Roman" w:eastAsia="Times New Roman" w:hAnsi="Times New Roman" w:cs="Times New Roman"/>
          <w:sz w:val="24"/>
          <w:szCs w:val="24"/>
          <w:shd w:val="clear" w:color="auto" w:fill="FFFFFF"/>
          <w:vertAlign w:val="superscript"/>
        </w:rPr>
        <w:t>rd</w:t>
      </w:r>
      <w:r>
        <w:rPr>
          <w:rFonts w:ascii="Times New Roman" w:eastAsia="Times New Roman" w:hAnsi="Times New Roman" w:cs="Times New Roman"/>
          <w:sz w:val="24"/>
          <w:szCs w:val="24"/>
          <w:shd w:val="clear" w:color="auto" w:fill="FFFFFF"/>
        </w:rPr>
        <w:t xml:space="preserve"> </w:t>
      </w:r>
      <w:proofErr w:type="spellStart"/>
      <w:r>
        <w:rPr>
          <w:rFonts w:ascii="Times New Roman" w:eastAsia="Times New Roman" w:hAnsi="Times New Roman" w:cs="Times New Roman"/>
          <w:sz w:val="24"/>
          <w:szCs w:val="24"/>
          <w:shd w:val="clear" w:color="auto" w:fill="FFFFFF"/>
        </w:rPr>
        <w:t>edn</w:t>
      </w:r>
      <w:proofErr w:type="spellEnd"/>
      <w:r>
        <w:rPr>
          <w:rFonts w:ascii="Times New Roman" w:eastAsia="Times New Roman" w:hAnsi="Times New Roman" w:cs="Times New Roman"/>
          <w:sz w:val="24"/>
          <w:szCs w:val="24"/>
          <w:shd w:val="clear" w:color="auto" w:fill="FFFFFF"/>
        </w:rPr>
        <w:t xml:space="preserve">. </w:t>
      </w:r>
      <w:proofErr w:type="spellStart"/>
      <w:r>
        <w:rPr>
          <w:rFonts w:ascii="Times New Roman" w:eastAsia="Times New Roman" w:hAnsi="Times New Roman" w:cs="Times New Roman"/>
          <w:sz w:val="24"/>
          <w:szCs w:val="24"/>
          <w:shd w:val="clear" w:color="auto" w:fill="FFFFFF"/>
        </w:rPr>
        <w:t>Antwerpen</w:t>
      </w:r>
      <w:proofErr w:type="spellEnd"/>
      <w:r>
        <w:rPr>
          <w:rFonts w:ascii="Times New Roman" w:eastAsia="Times New Roman" w:hAnsi="Times New Roman" w:cs="Times New Roman"/>
          <w:sz w:val="24"/>
          <w:szCs w:val="24"/>
          <w:shd w:val="clear" w:color="auto" w:fill="FFFFFF"/>
        </w:rPr>
        <w:t xml:space="preserve">: </w:t>
      </w:r>
      <w:proofErr w:type="spellStart"/>
      <w:r>
        <w:rPr>
          <w:rFonts w:ascii="Times New Roman" w:eastAsia="Times New Roman" w:hAnsi="Times New Roman" w:cs="Times New Roman"/>
          <w:sz w:val="24"/>
          <w:szCs w:val="24"/>
          <w:shd w:val="clear" w:color="auto" w:fill="FFFFFF"/>
        </w:rPr>
        <w:t>Intersentia</w:t>
      </w:r>
      <w:proofErr w:type="spellEnd"/>
      <w:r>
        <w:rPr>
          <w:rFonts w:ascii="Times New Roman" w:eastAsia="Times New Roman" w:hAnsi="Times New Roman" w:cs="Times New Roman"/>
          <w:sz w:val="24"/>
          <w:szCs w:val="24"/>
          <w:shd w:val="clear" w:color="auto" w:fill="FFFFFF"/>
        </w:rPr>
        <w:t xml:space="preserve"> </w:t>
      </w:r>
    </w:p>
    <w:p w14:paraId="34B982B0" w14:textId="77777777" w:rsidR="0001612F" w:rsidRDefault="0001612F" w:rsidP="003439E1">
      <w:pPr>
        <w:spacing w:line="276" w:lineRule="auto"/>
        <w:ind w:left="540" w:hanging="540"/>
        <w:rPr>
          <w:rFonts w:ascii="Times New Roman" w:hAnsi="Times New Roman" w:cs="Times New Roman"/>
          <w:sz w:val="24"/>
          <w:szCs w:val="24"/>
        </w:rPr>
      </w:pPr>
      <w:r w:rsidRPr="006F5867">
        <w:rPr>
          <w:rFonts w:ascii="Times New Roman" w:hAnsi="Times New Roman" w:cs="Times New Roman"/>
          <w:sz w:val="24"/>
          <w:szCs w:val="24"/>
        </w:rPr>
        <w:t xml:space="preserve">Mead, G. (1973). </w:t>
      </w:r>
      <w:r>
        <w:rPr>
          <w:rFonts w:ascii="Times New Roman" w:hAnsi="Times New Roman" w:cs="Times New Roman"/>
          <w:sz w:val="24"/>
          <w:szCs w:val="24"/>
        </w:rPr>
        <w:t>‘</w:t>
      </w:r>
      <w:r w:rsidRPr="006F5867">
        <w:rPr>
          <w:rFonts w:ascii="Times New Roman" w:hAnsi="Times New Roman" w:cs="Times New Roman"/>
          <w:sz w:val="24"/>
          <w:szCs w:val="24"/>
        </w:rPr>
        <w:t>Symbolic Interaction and Social Change</w:t>
      </w:r>
      <w:r>
        <w:rPr>
          <w:rFonts w:ascii="Times New Roman" w:hAnsi="Times New Roman" w:cs="Times New Roman"/>
          <w:sz w:val="24"/>
          <w:szCs w:val="24"/>
        </w:rPr>
        <w:t>’</w:t>
      </w:r>
      <w:r w:rsidRPr="006F5867">
        <w:rPr>
          <w:rFonts w:ascii="Times New Roman" w:hAnsi="Times New Roman" w:cs="Times New Roman"/>
          <w:sz w:val="24"/>
          <w:szCs w:val="24"/>
        </w:rPr>
        <w:t xml:space="preserve">. </w:t>
      </w:r>
      <w:r w:rsidRPr="006F5867">
        <w:rPr>
          <w:rFonts w:ascii="Times New Roman" w:hAnsi="Times New Roman" w:cs="Times New Roman"/>
          <w:i/>
          <w:sz w:val="24"/>
          <w:szCs w:val="24"/>
        </w:rPr>
        <w:t xml:space="preserve">The Psychological Record, </w:t>
      </w:r>
      <w:r w:rsidRPr="006F5867">
        <w:rPr>
          <w:rFonts w:ascii="Times New Roman" w:hAnsi="Times New Roman" w:cs="Times New Roman"/>
          <w:sz w:val="24"/>
          <w:szCs w:val="24"/>
        </w:rPr>
        <w:t xml:space="preserve">23(4), </w:t>
      </w:r>
      <w:r>
        <w:rPr>
          <w:rFonts w:ascii="Times New Roman" w:hAnsi="Times New Roman" w:cs="Times New Roman"/>
          <w:sz w:val="24"/>
          <w:szCs w:val="24"/>
        </w:rPr>
        <w:t xml:space="preserve">pp. </w:t>
      </w:r>
      <w:r w:rsidRPr="006F5867">
        <w:rPr>
          <w:rFonts w:ascii="Times New Roman" w:hAnsi="Times New Roman" w:cs="Times New Roman"/>
          <w:sz w:val="24"/>
          <w:szCs w:val="24"/>
        </w:rPr>
        <w:t>294-304</w:t>
      </w:r>
      <w:r>
        <w:rPr>
          <w:rFonts w:ascii="Times New Roman" w:hAnsi="Times New Roman" w:cs="Times New Roman"/>
          <w:sz w:val="24"/>
          <w:szCs w:val="24"/>
        </w:rPr>
        <w:t>.</w:t>
      </w:r>
    </w:p>
    <w:p w14:paraId="4BD773ED" w14:textId="77777777" w:rsidR="0001612F" w:rsidRDefault="0001612F" w:rsidP="003439E1">
      <w:pPr>
        <w:spacing w:line="276" w:lineRule="auto"/>
        <w:ind w:left="540" w:hanging="540"/>
        <w:rPr>
          <w:rFonts w:ascii="Times New Roman" w:hAnsi="Times New Roman" w:cs="Times New Roman"/>
          <w:sz w:val="24"/>
          <w:szCs w:val="24"/>
        </w:rPr>
      </w:pPr>
      <w:r>
        <w:rPr>
          <w:rFonts w:ascii="Times New Roman" w:hAnsi="Times New Roman" w:cs="Times New Roman"/>
          <w:sz w:val="24"/>
          <w:szCs w:val="24"/>
        </w:rPr>
        <w:t xml:space="preserve">Nussbaum, B. (2019). </w:t>
      </w:r>
      <w:r w:rsidRPr="00324FA9">
        <w:rPr>
          <w:rFonts w:ascii="Times New Roman" w:hAnsi="Times New Roman" w:cs="Times New Roman"/>
          <w:i/>
          <w:sz w:val="24"/>
          <w:szCs w:val="24"/>
        </w:rPr>
        <w:t>A survey on cybersecurity, data privacy and policy issues in cyber-physical system deployments in smart cities.</w:t>
      </w:r>
      <w:r>
        <w:rPr>
          <w:rFonts w:ascii="Times New Roman" w:hAnsi="Times New Roman" w:cs="Times New Roman"/>
          <w:sz w:val="24"/>
          <w:szCs w:val="24"/>
        </w:rPr>
        <w:t xml:space="preserve"> [Online]. </w:t>
      </w:r>
      <w:hyperlink r:id="rId40" w:anchor="d=gs_md_" w:history="1">
        <w:r w:rsidRPr="00607625">
          <w:rPr>
            <w:rStyle w:val="Hyperlink"/>
            <w:rFonts w:ascii="Times New Roman" w:hAnsi="Times New Roman" w:cs="Times New Roman"/>
            <w:sz w:val="24"/>
            <w:szCs w:val="24"/>
          </w:rPr>
          <w:t>https://scholar.google.com/citations?user=r2Gko4MAAAAJ&amp;hl=en#d=gs_md_</w:t>
        </w:r>
      </w:hyperlink>
      <w:r>
        <w:rPr>
          <w:rFonts w:ascii="Times New Roman" w:hAnsi="Times New Roman" w:cs="Times New Roman"/>
          <w:sz w:val="24"/>
          <w:szCs w:val="24"/>
        </w:rPr>
        <w:t xml:space="preserve"> (Accessed: 24 January 2021) </w:t>
      </w:r>
    </w:p>
    <w:p w14:paraId="23872AB5" w14:textId="77777777" w:rsidR="0001612F" w:rsidRPr="00CF67A3" w:rsidRDefault="0001612F" w:rsidP="003439E1">
      <w:pPr>
        <w:spacing w:line="276" w:lineRule="auto"/>
        <w:ind w:left="540" w:hanging="540"/>
        <w:rPr>
          <w:rFonts w:ascii="Times New Roman" w:eastAsia="Times New Roman" w:hAnsi="Times New Roman" w:cs="Times New Roman"/>
          <w:sz w:val="24"/>
          <w:szCs w:val="24"/>
          <w:shd w:val="clear" w:color="auto" w:fill="FFFFFF"/>
        </w:rPr>
      </w:pPr>
      <w:proofErr w:type="spellStart"/>
      <w:r>
        <w:rPr>
          <w:rFonts w:ascii="Times New Roman" w:eastAsia="Times New Roman" w:hAnsi="Times New Roman" w:cs="Times New Roman"/>
          <w:sz w:val="24"/>
          <w:szCs w:val="24"/>
          <w:shd w:val="clear" w:color="auto" w:fill="FFFFFF"/>
        </w:rPr>
        <w:t>Oeithimer</w:t>
      </w:r>
      <w:proofErr w:type="spellEnd"/>
      <w:r>
        <w:rPr>
          <w:rFonts w:ascii="Times New Roman" w:eastAsia="Times New Roman" w:hAnsi="Times New Roman" w:cs="Times New Roman"/>
          <w:sz w:val="24"/>
          <w:szCs w:val="24"/>
          <w:shd w:val="clear" w:color="auto" w:fill="FFFFFF"/>
        </w:rPr>
        <w:t xml:space="preserve">, M. (2007). </w:t>
      </w:r>
      <w:r>
        <w:rPr>
          <w:rFonts w:ascii="Times New Roman" w:eastAsia="Times New Roman" w:hAnsi="Times New Roman" w:cs="Times New Roman"/>
          <w:i/>
          <w:sz w:val="24"/>
          <w:szCs w:val="24"/>
          <w:shd w:val="clear" w:color="auto" w:fill="FFFFFF"/>
        </w:rPr>
        <w:t xml:space="preserve">Freedom of Expression in Europe: Case-law Concerning Article 10 of the European Convention on Human Rights. </w:t>
      </w:r>
      <w:r>
        <w:rPr>
          <w:rFonts w:ascii="Times New Roman" w:eastAsia="Times New Roman" w:hAnsi="Times New Roman" w:cs="Times New Roman"/>
          <w:sz w:val="24"/>
          <w:szCs w:val="24"/>
          <w:shd w:val="clear" w:color="auto" w:fill="FFFFFF"/>
        </w:rPr>
        <w:t xml:space="preserve">Council of Europe Publishing. </w:t>
      </w:r>
    </w:p>
    <w:p w14:paraId="137E32E7" w14:textId="77777777" w:rsidR="0001612F" w:rsidRDefault="0001612F" w:rsidP="003439E1">
      <w:pPr>
        <w:spacing w:line="276" w:lineRule="auto"/>
        <w:ind w:left="540" w:hanging="540"/>
        <w:rPr>
          <w:rFonts w:ascii="Times New Roman" w:hAnsi="Times New Roman" w:cs="Times New Roman"/>
          <w:bCs/>
          <w:sz w:val="24"/>
          <w:szCs w:val="24"/>
        </w:rPr>
      </w:pPr>
      <w:r w:rsidRPr="00823D40">
        <w:rPr>
          <w:rFonts w:ascii="Times New Roman" w:hAnsi="Times New Roman" w:cs="Times New Roman"/>
          <w:sz w:val="24"/>
          <w:szCs w:val="24"/>
        </w:rPr>
        <w:t xml:space="preserve">Potts, J. (2020). </w:t>
      </w:r>
      <w:r w:rsidRPr="00823D40">
        <w:rPr>
          <w:rFonts w:ascii="Times New Roman" w:hAnsi="Times New Roman" w:cs="Times New Roman"/>
          <w:bCs/>
          <w:i/>
          <w:sz w:val="24"/>
          <w:szCs w:val="24"/>
        </w:rPr>
        <w:t>The Privacy and Compliance challenges organizations face in 2021</w:t>
      </w:r>
      <w:r w:rsidRPr="00823D40">
        <w:rPr>
          <w:rFonts w:ascii="Times New Roman" w:hAnsi="Times New Roman" w:cs="Times New Roman"/>
          <w:bCs/>
          <w:sz w:val="24"/>
          <w:szCs w:val="24"/>
        </w:rPr>
        <w:t xml:space="preserve">. [Online]. Available at: </w:t>
      </w:r>
      <w:hyperlink r:id="rId41" w:history="1">
        <w:r w:rsidRPr="00823D40">
          <w:rPr>
            <w:rStyle w:val="Hyperlink"/>
            <w:rFonts w:ascii="Times New Roman" w:hAnsi="Times New Roman" w:cs="Times New Roman"/>
            <w:bCs/>
            <w:sz w:val="24"/>
            <w:szCs w:val="24"/>
          </w:rPr>
          <w:t>https://www.computerweekly.com/opinion/The-privacy-and-compliance-challenges-organisations-face-in-2021</w:t>
        </w:r>
      </w:hyperlink>
      <w:r w:rsidRPr="00823D40">
        <w:rPr>
          <w:rFonts w:ascii="Times New Roman" w:hAnsi="Times New Roman" w:cs="Times New Roman"/>
          <w:bCs/>
          <w:sz w:val="24"/>
          <w:szCs w:val="24"/>
        </w:rPr>
        <w:t xml:space="preserve"> (Accessed: 20 January, 2021) </w:t>
      </w:r>
    </w:p>
    <w:p w14:paraId="6B7396E4" w14:textId="77777777" w:rsidR="0001612F" w:rsidRPr="008247FF" w:rsidRDefault="0001612F" w:rsidP="003439E1">
      <w:pPr>
        <w:spacing w:line="276" w:lineRule="auto"/>
        <w:ind w:left="540" w:hanging="540"/>
        <w:rPr>
          <w:rFonts w:ascii="Times New Roman" w:hAnsi="Times New Roman" w:cs="Times New Roman"/>
          <w:sz w:val="24"/>
          <w:szCs w:val="24"/>
        </w:rPr>
      </w:pPr>
      <w:r w:rsidRPr="007B1E0C">
        <w:rPr>
          <w:rFonts w:ascii="Times New Roman" w:hAnsi="Times New Roman" w:cs="Times New Roman"/>
          <w:sz w:val="24"/>
          <w:szCs w:val="24"/>
        </w:rPr>
        <w:t>Regan</w:t>
      </w:r>
      <w:r>
        <w:rPr>
          <w:rFonts w:ascii="Times New Roman" w:hAnsi="Times New Roman" w:cs="Times New Roman"/>
          <w:sz w:val="24"/>
          <w:szCs w:val="24"/>
        </w:rPr>
        <w:t xml:space="preserve">, M.P. (1995). </w:t>
      </w:r>
      <w:r w:rsidRPr="008247FF">
        <w:rPr>
          <w:rFonts w:ascii="Times New Roman" w:hAnsi="Times New Roman" w:cs="Times New Roman"/>
          <w:i/>
          <w:sz w:val="24"/>
          <w:szCs w:val="24"/>
        </w:rPr>
        <w:t xml:space="preserve">Legislating privacy: Technology, social values and public policy. </w:t>
      </w:r>
      <w:r>
        <w:rPr>
          <w:rFonts w:ascii="Times New Roman" w:hAnsi="Times New Roman" w:cs="Times New Roman"/>
          <w:sz w:val="24"/>
          <w:szCs w:val="24"/>
        </w:rPr>
        <w:t xml:space="preserve">[Online]. Available at: </w:t>
      </w:r>
      <w:hyperlink r:id="rId42" w:history="1">
        <w:r w:rsidRPr="00607625">
          <w:rPr>
            <w:rStyle w:val="Hyperlink"/>
            <w:rFonts w:ascii="Times New Roman" w:hAnsi="Times New Roman" w:cs="Times New Roman"/>
            <w:sz w:val="24"/>
            <w:szCs w:val="24"/>
          </w:rPr>
          <w:t>https://www.jstor.org/stable/10.5149/9780807864050_regan</w:t>
        </w:r>
      </w:hyperlink>
      <w:r>
        <w:rPr>
          <w:rFonts w:ascii="Times New Roman" w:hAnsi="Times New Roman" w:cs="Times New Roman"/>
          <w:sz w:val="24"/>
          <w:szCs w:val="24"/>
        </w:rPr>
        <w:t xml:space="preserve"> (Accessed: 24 January 2021) </w:t>
      </w:r>
    </w:p>
    <w:p w14:paraId="4C7093E6" w14:textId="77777777" w:rsidR="0001612F" w:rsidRDefault="0001612F" w:rsidP="003439E1">
      <w:pPr>
        <w:spacing w:line="276" w:lineRule="auto"/>
        <w:ind w:left="540" w:hanging="540"/>
        <w:rPr>
          <w:rFonts w:ascii="Times New Roman" w:hAnsi="Times New Roman" w:cs="Times New Roman"/>
          <w:sz w:val="24"/>
          <w:szCs w:val="24"/>
        </w:rPr>
      </w:pPr>
      <w:r>
        <w:rPr>
          <w:rFonts w:ascii="Times New Roman" w:hAnsi="Times New Roman" w:cs="Times New Roman"/>
          <w:sz w:val="24"/>
          <w:szCs w:val="24"/>
        </w:rPr>
        <w:t xml:space="preserve">Rosen, J. (2000). </w:t>
      </w:r>
      <w:r>
        <w:rPr>
          <w:rFonts w:ascii="Times New Roman" w:hAnsi="Times New Roman" w:cs="Times New Roman"/>
          <w:i/>
          <w:sz w:val="24"/>
          <w:szCs w:val="24"/>
        </w:rPr>
        <w:t xml:space="preserve">The Unwanted Gaze: The Destruction of Privacy in America. </w:t>
      </w:r>
      <w:r>
        <w:rPr>
          <w:rFonts w:ascii="Times New Roman" w:hAnsi="Times New Roman" w:cs="Times New Roman"/>
          <w:sz w:val="24"/>
          <w:szCs w:val="24"/>
        </w:rPr>
        <w:t>New York: Random House.</w:t>
      </w:r>
    </w:p>
    <w:p w14:paraId="15E6CE20" w14:textId="77777777" w:rsidR="0001612F" w:rsidRPr="007B1E0C" w:rsidRDefault="0001612F" w:rsidP="003439E1">
      <w:pPr>
        <w:spacing w:line="276" w:lineRule="auto"/>
        <w:ind w:left="540" w:hanging="540"/>
        <w:rPr>
          <w:rFonts w:ascii="Times New Roman" w:hAnsi="Times New Roman" w:cs="Times New Roman"/>
          <w:sz w:val="24"/>
          <w:szCs w:val="24"/>
        </w:rPr>
      </w:pPr>
      <w:r>
        <w:rPr>
          <w:rFonts w:ascii="Times New Roman" w:hAnsi="Times New Roman" w:cs="Times New Roman"/>
          <w:sz w:val="24"/>
          <w:szCs w:val="24"/>
        </w:rPr>
        <w:t xml:space="preserve">Rotenberg, M. (2016). </w:t>
      </w:r>
      <w:r>
        <w:rPr>
          <w:rFonts w:ascii="Times New Roman" w:hAnsi="Times New Roman" w:cs="Times New Roman"/>
          <w:i/>
          <w:sz w:val="24"/>
          <w:szCs w:val="24"/>
        </w:rPr>
        <w:t xml:space="preserve">The privacy law source book. </w:t>
      </w:r>
      <w:r>
        <w:rPr>
          <w:rFonts w:ascii="Times New Roman" w:hAnsi="Times New Roman" w:cs="Times New Roman"/>
          <w:sz w:val="24"/>
          <w:szCs w:val="24"/>
        </w:rPr>
        <w:t xml:space="preserve">[Online]. Available at: </w:t>
      </w:r>
      <w:hyperlink r:id="rId43" w:history="1">
        <w:r w:rsidRPr="007B1E0C">
          <w:rPr>
            <w:rStyle w:val="Hyperlink"/>
            <w:rFonts w:ascii="Times New Roman" w:hAnsi="Times New Roman" w:cs="Times New Roman"/>
            <w:sz w:val="24"/>
            <w:szCs w:val="24"/>
          </w:rPr>
          <w:t>https://research.tilburguniversity.edu/en/publications/the-privacy-law-sourcebook-2016-unites-states-law-international-l</w:t>
        </w:r>
      </w:hyperlink>
      <w:r w:rsidRPr="007B1E0C">
        <w:rPr>
          <w:rFonts w:ascii="Times New Roman" w:hAnsi="Times New Roman" w:cs="Times New Roman"/>
          <w:sz w:val="24"/>
          <w:szCs w:val="24"/>
        </w:rPr>
        <w:t xml:space="preserve"> (Accessed: 18 </w:t>
      </w:r>
      <w:r>
        <w:rPr>
          <w:rFonts w:ascii="Times New Roman" w:hAnsi="Times New Roman" w:cs="Times New Roman"/>
          <w:sz w:val="24"/>
          <w:szCs w:val="24"/>
        </w:rPr>
        <w:t xml:space="preserve">April </w:t>
      </w:r>
      <w:r w:rsidRPr="007B1E0C">
        <w:rPr>
          <w:rFonts w:ascii="Times New Roman" w:hAnsi="Times New Roman" w:cs="Times New Roman"/>
          <w:sz w:val="24"/>
          <w:szCs w:val="24"/>
        </w:rPr>
        <w:t>2021)</w:t>
      </w:r>
    </w:p>
    <w:p w14:paraId="527E66DC" w14:textId="77777777" w:rsidR="0001612F"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hAnsi="Times New Roman" w:cs="Times New Roman"/>
          <w:sz w:val="24"/>
          <w:szCs w:val="24"/>
        </w:rPr>
        <w:t>Saunders, J.H., and Julia, H. (2013). “Refraining Teaching Relationships: From Student-</w:t>
      </w:r>
      <w:proofErr w:type="spellStart"/>
      <w:r>
        <w:rPr>
          <w:rFonts w:ascii="Times New Roman" w:hAnsi="Times New Roman" w:cs="Times New Roman"/>
          <w:sz w:val="24"/>
          <w:szCs w:val="24"/>
        </w:rPr>
        <w:t>Centered</w:t>
      </w:r>
      <w:proofErr w:type="spellEnd"/>
      <w:r>
        <w:rPr>
          <w:rFonts w:ascii="Times New Roman" w:hAnsi="Times New Roman" w:cs="Times New Roman"/>
          <w:sz w:val="24"/>
          <w:szCs w:val="24"/>
        </w:rPr>
        <w:t xml:space="preserve"> to Subject-</w:t>
      </w:r>
      <w:proofErr w:type="spellStart"/>
      <w:r>
        <w:rPr>
          <w:rFonts w:ascii="Times New Roman" w:hAnsi="Times New Roman" w:cs="Times New Roman"/>
          <w:sz w:val="24"/>
          <w:szCs w:val="24"/>
        </w:rPr>
        <w:t>centered</w:t>
      </w:r>
      <w:proofErr w:type="spellEnd"/>
      <w:r>
        <w:rPr>
          <w:rFonts w:ascii="Times New Roman" w:hAnsi="Times New Roman" w:cs="Times New Roman"/>
          <w:sz w:val="24"/>
          <w:szCs w:val="24"/>
        </w:rPr>
        <w:t xml:space="preserve"> Learning. </w:t>
      </w:r>
      <w:r>
        <w:rPr>
          <w:rFonts w:ascii="Times New Roman" w:hAnsi="Times New Roman" w:cs="Times New Roman"/>
          <w:i/>
          <w:sz w:val="24"/>
          <w:szCs w:val="24"/>
        </w:rPr>
        <w:t xml:space="preserve">Teaching in Higher Education, </w:t>
      </w:r>
      <w:r>
        <w:rPr>
          <w:rFonts w:ascii="Times New Roman" w:hAnsi="Times New Roman" w:cs="Times New Roman"/>
          <w:sz w:val="24"/>
          <w:szCs w:val="24"/>
        </w:rPr>
        <w:t>18(7), 773-783</w:t>
      </w:r>
    </w:p>
    <w:p w14:paraId="563CD977" w14:textId="77777777" w:rsidR="0001612F" w:rsidRDefault="0001612F" w:rsidP="003439E1">
      <w:pPr>
        <w:spacing w:line="276" w:lineRule="auto"/>
        <w:ind w:left="540" w:hanging="540"/>
        <w:rPr>
          <w:rFonts w:ascii="Times New Roman" w:hAnsi="Times New Roman" w:cs="Times New Roman"/>
          <w:sz w:val="24"/>
          <w:szCs w:val="24"/>
        </w:rPr>
      </w:pPr>
      <w:proofErr w:type="spellStart"/>
      <w:r>
        <w:rPr>
          <w:rFonts w:ascii="Times New Roman" w:hAnsi="Times New Roman" w:cs="Times New Roman"/>
          <w:sz w:val="24"/>
          <w:szCs w:val="24"/>
        </w:rPr>
        <w:t>Sinteza</w:t>
      </w:r>
      <w:proofErr w:type="spellEnd"/>
      <w:r>
        <w:rPr>
          <w:rFonts w:ascii="Times New Roman" w:hAnsi="Times New Roman" w:cs="Times New Roman"/>
          <w:sz w:val="24"/>
          <w:szCs w:val="24"/>
        </w:rPr>
        <w:t xml:space="preserve">, D. (2018). </w:t>
      </w:r>
      <w:r w:rsidRPr="00823D40">
        <w:rPr>
          <w:rFonts w:ascii="Times New Roman" w:hAnsi="Times New Roman" w:cs="Times New Roman"/>
          <w:i/>
          <w:sz w:val="24"/>
          <w:szCs w:val="24"/>
        </w:rPr>
        <w:t>Challenges of General Data Protection Regulation.</w:t>
      </w:r>
      <w:r>
        <w:rPr>
          <w:rFonts w:ascii="Times New Roman" w:hAnsi="Times New Roman" w:cs="Times New Roman"/>
          <w:sz w:val="24"/>
          <w:szCs w:val="24"/>
        </w:rPr>
        <w:t xml:space="preserve"> [Online]. Available at: </w:t>
      </w:r>
      <w:hyperlink r:id="rId44" w:history="1">
        <w:r w:rsidRPr="00607625">
          <w:rPr>
            <w:rStyle w:val="Hyperlink"/>
            <w:rFonts w:ascii="Times New Roman" w:hAnsi="Times New Roman" w:cs="Times New Roman"/>
            <w:sz w:val="24"/>
            <w:szCs w:val="24"/>
          </w:rPr>
          <w:t>https://www.researchgate.net/publication/325173474_Challenges_of_General_Data_Protection_Regulation_GDPR</w:t>
        </w:r>
      </w:hyperlink>
      <w:r>
        <w:rPr>
          <w:rFonts w:ascii="Times New Roman" w:hAnsi="Times New Roman" w:cs="Times New Roman"/>
          <w:sz w:val="24"/>
          <w:szCs w:val="24"/>
        </w:rPr>
        <w:t xml:space="preserve"> (Accessed: 17 April 2021) </w:t>
      </w:r>
    </w:p>
    <w:p w14:paraId="776F985F" w14:textId="77777777" w:rsidR="0001612F" w:rsidRDefault="0001612F" w:rsidP="003439E1">
      <w:pPr>
        <w:spacing w:line="276" w:lineRule="auto"/>
        <w:ind w:left="540" w:hanging="540"/>
        <w:rPr>
          <w:rFonts w:ascii="Times New Roman" w:hAnsi="Times New Roman" w:cs="Times New Roman"/>
          <w:sz w:val="24"/>
          <w:szCs w:val="24"/>
        </w:rPr>
      </w:pPr>
      <w:r>
        <w:rPr>
          <w:rFonts w:ascii="Times New Roman" w:hAnsi="Times New Roman" w:cs="Times New Roman"/>
          <w:sz w:val="24"/>
          <w:szCs w:val="24"/>
        </w:rPr>
        <w:lastRenderedPageBreak/>
        <w:t xml:space="preserve">Stoddart, J., Chan, B., and Joly, Y. (2016). ‘The European Union’s Adequacy Approach to Privacy and International Data Sharing in Health Research’. </w:t>
      </w:r>
      <w:r>
        <w:rPr>
          <w:rFonts w:ascii="Times New Roman" w:hAnsi="Times New Roman" w:cs="Times New Roman"/>
          <w:i/>
          <w:sz w:val="24"/>
          <w:szCs w:val="24"/>
        </w:rPr>
        <w:t xml:space="preserve">Journal of Law, Medicine and Ethics, </w:t>
      </w:r>
      <w:r>
        <w:rPr>
          <w:rFonts w:ascii="Times New Roman" w:hAnsi="Times New Roman" w:cs="Times New Roman"/>
          <w:sz w:val="24"/>
          <w:szCs w:val="24"/>
        </w:rPr>
        <w:t>44(1), 143-155. DOI:</w:t>
      </w:r>
      <w:r w:rsidRPr="00AD2ADB">
        <w:rPr>
          <w:rFonts w:ascii="Times New Roman" w:hAnsi="Times New Roman" w:cs="Times New Roman"/>
          <w:sz w:val="24"/>
          <w:szCs w:val="24"/>
        </w:rPr>
        <w:t>10.1177%2F1073110516644205</w:t>
      </w:r>
      <w:r>
        <w:rPr>
          <w:rFonts w:ascii="Times New Roman" w:hAnsi="Times New Roman" w:cs="Times New Roman"/>
          <w:sz w:val="24"/>
          <w:szCs w:val="24"/>
        </w:rPr>
        <w:t xml:space="preserve"> </w:t>
      </w:r>
    </w:p>
    <w:p w14:paraId="0F35752B" w14:textId="77777777" w:rsidR="0001612F" w:rsidRDefault="0001612F" w:rsidP="003439E1">
      <w:pPr>
        <w:spacing w:line="276" w:lineRule="auto"/>
        <w:ind w:left="540" w:hanging="540"/>
        <w:rPr>
          <w:rFonts w:ascii="Times New Roman" w:hAnsi="Times New Roman" w:cs="Times New Roman"/>
          <w:sz w:val="24"/>
          <w:szCs w:val="24"/>
        </w:rPr>
      </w:pPr>
      <w:r>
        <w:rPr>
          <w:rFonts w:ascii="Times New Roman" w:hAnsi="Times New Roman" w:cs="Times New Roman"/>
          <w:sz w:val="24"/>
          <w:szCs w:val="24"/>
        </w:rPr>
        <w:t xml:space="preserve">Swire, P. and Kennedy-Mayo, D. (2017). ‘How both the EU and the US are Stricter than Each Other for the Privacy of Government requests for Information’. </w:t>
      </w:r>
      <w:r>
        <w:rPr>
          <w:rFonts w:ascii="Times New Roman" w:hAnsi="Times New Roman" w:cs="Times New Roman"/>
          <w:i/>
          <w:sz w:val="24"/>
          <w:szCs w:val="24"/>
        </w:rPr>
        <w:t xml:space="preserve">Emory Law Journal, </w:t>
      </w:r>
      <w:r>
        <w:rPr>
          <w:rFonts w:ascii="Times New Roman" w:hAnsi="Times New Roman" w:cs="Times New Roman"/>
          <w:sz w:val="24"/>
          <w:szCs w:val="24"/>
        </w:rPr>
        <w:t>66, pp. 53-71.</w:t>
      </w:r>
    </w:p>
    <w:p w14:paraId="10DCA174" w14:textId="77777777" w:rsidR="0001612F" w:rsidRDefault="0001612F" w:rsidP="003439E1">
      <w:pPr>
        <w:spacing w:line="276" w:lineRule="auto"/>
        <w:ind w:left="540" w:hanging="540"/>
        <w:rPr>
          <w:rFonts w:ascii="Times New Roman" w:hAnsi="Times New Roman" w:cs="Times New Roman"/>
          <w:sz w:val="24"/>
          <w:szCs w:val="24"/>
        </w:rPr>
      </w:pPr>
      <w:proofErr w:type="spellStart"/>
      <w:r w:rsidRPr="009B08D7">
        <w:rPr>
          <w:rFonts w:ascii="Times New Roman" w:hAnsi="Times New Roman" w:cs="Times New Roman"/>
          <w:sz w:val="24"/>
          <w:szCs w:val="24"/>
        </w:rPr>
        <w:t>T</w:t>
      </w:r>
      <w:r>
        <w:rPr>
          <w:rFonts w:ascii="Times New Roman" w:hAnsi="Times New Roman" w:cs="Times New Roman"/>
          <w:sz w:val="24"/>
          <w:szCs w:val="24"/>
        </w:rPr>
        <w:t>itiriga</w:t>
      </w:r>
      <w:proofErr w:type="spellEnd"/>
      <w:r>
        <w:rPr>
          <w:rFonts w:ascii="Times New Roman" w:hAnsi="Times New Roman" w:cs="Times New Roman"/>
          <w:sz w:val="24"/>
          <w:szCs w:val="24"/>
        </w:rPr>
        <w:t>, R. (</w:t>
      </w:r>
      <w:r w:rsidRPr="009B08D7">
        <w:rPr>
          <w:rFonts w:ascii="Times New Roman" w:hAnsi="Times New Roman" w:cs="Times New Roman"/>
          <w:sz w:val="24"/>
          <w:szCs w:val="24"/>
        </w:rPr>
        <w:t>2020</w:t>
      </w:r>
      <w:r>
        <w:rPr>
          <w:rFonts w:ascii="Times New Roman" w:hAnsi="Times New Roman" w:cs="Times New Roman"/>
          <w:sz w:val="24"/>
          <w:szCs w:val="24"/>
        </w:rPr>
        <w:t xml:space="preserve">). ‘EU Protection of the Right to Privacy and Right to Personal data and their connection to the Gonzales case and beyond’ </w:t>
      </w:r>
      <w:r>
        <w:rPr>
          <w:rFonts w:ascii="Times New Roman" w:hAnsi="Times New Roman" w:cs="Times New Roman"/>
          <w:i/>
          <w:sz w:val="24"/>
          <w:szCs w:val="24"/>
        </w:rPr>
        <w:t xml:space="preserve">Journal of Law and Legislation, </w:t>
      </w:r>
      <w:r>
        <w:rPr>
          <w:rFonts w:ascii="Times New Roman" w:hAnsi="Times New Roman" w:cs="Times New Roman"/>
          <w:sz w:val="24"/>
          <w:szCs w:val="24"/>
        </w:rPr>
        <w:t>10(1), pp. 139-164.</w:t>
      </w:r>
    </w:p>
    <w:p w14:paraId="7B2AA6C5" w14:textId="77777777" w:rsidR="0001612F" w:rsidRPr="00E64FF7" w:rsidRDefault="0001612F" w:rsidP="003439E1">
      <w:pPr>
        <w:spacing w:line="276" w:lineRule="auto"/>
        <w:ind w:left="540" w:hanging="540"/>
        <w:rPr>
          <w:rFonts w:ascii="Times New Roman" w:hAnsi="Times New Roman" w:cs="Times New Roman"/>
          <w:sz w:val="24"/>
          <w:szCs w:val="24"/>
        </w:rPr>
      </w:pPr>
      <w:r>
        <w:rPr>
          <w:rFonts w:ascii="Times New Roman" w:hAnsi="Times New Roman" w:cs="Times New Roman"/>
          <w:sz w:val="24"/>
          <w:szCs w:val="24"/>
        </w:rPr>
        <w:t xml:space="preserve">Warren, S., and Brandeis, L. (1980). ‘The Right to Privacy’ </w:t>
      </w:r>
      <w:r>
        <w:rPr>
          <w:rFonts w:ascii="Times New Roman" w:hAnsi="Times New Roman" w:cs="Times New Roman"/>
          <w:i/>
          <w:sz w:val="24"/>
          <w:szCs w:val="24"/>
        </w:rPr>
        <w:t xml:space="preserve">Harvard Law Review, </w:t>
      </w:r>
      <w:r>
        <w:rPr>
          <w:rFonts w:ascii="Times New Roman" w:hAnsi="Times New Roman" w:cs="Times New Roman"/>
          <w:sz w:val="24"/>
          <w:szCs w:val="24"/>
        </w:rPr>
        <w:t>4, pp.193-220.</w:t>
      </w:r>
    </w:p>
    <w:p w14:paraId="2E4CC648" w14:textId="77777777" w:rsidR="0001612F" w:rsidRDefault="0001612F" w:rsidP="003439E1">
      <w:pPr>
        <w:spacing w:line="276" w:lineRule="auto"/>
        <w:ind w:left="540" w:hanging="540"/>
        <w:rPr>
          <w:rFonts w:ascii="Times New Roman" w:hAnsi="Times New Roman" w:cs="Times New Roman"/>
          <w:sz w:val="24"/>
          <w:szCs w:val="24"/>
        </w:rPr>
      </w:pPr>
      <w:r>
        <w:rPr>
          <w:rFonts w:ascii="Times New Roman" w:hAnsi="Times New Roman" w:cs="Times New Roman"/>
          <w:sz w:val="24"/>
          <w:szCs w:val="24"/>
        </w:rPr>
        <w:t xml:space="preserve">Westin, A.F. (1968). </w:t>
      </w:r>
      <w:r>
        <w:rPr>
          <w:rFonts w:ascii="Times New Roman" w:hAnsi="Times New Roman" w:cs="Times New Roman"/>
          <w:i/>
          <w:sz w:val="24"/>
          <w:szCs w:val="24"/>
        </w:rPr>
        <w:t xml:space="preserve">Privacy and Freedom. </w:t>
      </w:r>
      <w:r>
        <w:rPr>
          <w:rFonts w:ascii="Times New Roman" w:hAnsi="Times New Roman" w:cs="Times New Roman"/>
          <w:sz w:val="24"/>
          <w:szCs w:val="24"/>
        </w:rPr>
        <w:t>[Online]. Available at</w:t>
      </w:r>
      <w:r>
        <w:rPr>
          <w:rFonts w:ascii="Times New Roman" w:hAnsi="Times New Roman" w:cs="Times New Roman"/>
          <w:i/>
          <w:sz w:val="24"/>
          <w:szCs w:val="24"/>
        </w:rPr>
        <w:t xml:space="preserve"> </w:t>
      </w:r>
      <w:hyperlink r:id="rId45" w:history="1">
        <w:r w:rsidRPr="00607625">
          <w:rPr>
            <w:rStyle w:val="Hyperlink"/>
            <w:rFonts w:ascii="Times New Roman" w:hAnsi="Times New Roman" w:cs="Times New Roman"/>
            <w:sz w:val="24"/>
            <w:szCs w:val="24"/>
          </w:rPr>
          <w:t>https://scholarlycommons.law.wlu.edu/wlulr/vol25/iss1/20/</w:t>
        </w:r>
      </w:hyperlink>
      <w:r>
        <w:rPr>
          <w:rFonts w:ascii="Times New Roman" w:hAnsi="Times New Roman" w:cs="Times New Roman"/>
          <w:sz w:val="24"/>
          <w:szCs w:val="24"/>
        </w:rPr>
        <w:t xml:space="preserve"> (Accessed: 16 January 2021) </w:t>
      </w:r>
    </w:p>
    <w:p w14:paraId="525F9597" w14:textId="77777777" w:rsidR="0001612F" w:rsidRDefault="0001612F" w:rsidP="003439E1">
      <w:pPr>
        <w:spacing w:line="276" w:lineRule="auto"/>
        <w:ind w:left="540" w:hanging="540"/>
        <w:rPr>
          <w:rFonts w:ascii="Times New Roman" w:hAnsi="Times New Roman" w:cs="Times New Roman"/>
          <w:sz w:val="24"/>
          <w:szCs w:val="24"/>
        </w:rPr>
      </w:pPr>
      <w:proofErr w:type="spellStart"/>
      <w:r w:rsidRPr="004E00D0">
        <w:rPr>
          <w:rFonts w:ascii="Times New Roman" w:hAnsi="Times New Roman" w:cs="Times New Roman"/>
          <w:sz w:val="24"/>
          <w:szCs w:val="24"/>
        </w:rPr>
        <w:t>Westlund</w:t>
      </w:r>
      <w:proofErr w:type="spellEnd"/>
      <w:r w:rsidRPr="004E00D0">
        <w:rPr>
          <w:rFonts w:ascii="Times New Roman" w:hAnsi="Times New Roman" w:cs="Times New Roman"/>
          <w:sz w:val="24"/>
          <w:szCs w:val="24"/>
        </w:rPr>
        <w:t xml:space="preserve">, M. (2018). </w:t>
      </w:r>
      <w:r w:rsidRPr="004E00D0">
        <w:rPr>
          <w:rFonts w:ascii="Times New Roman" w:hAnsi="Times New Roman" w:cs="Times New Roman"/>
          <w:i/>
          <w:sz w:val="24"/>
          <w:szCs w:val="24"/>
        </w:rPr>
        <w:t xml:space="preserve">The development of the right to privacy under the ECHR. </w:t>
      </w:r>
      <w:r w:rsidRPr="004E00D0">
        <w:rPr>
          <w:rFonts w:ascii="Times New Roman" w:hAnsi="Times New Roman" w:cs="Times New Roman"/>
          <w:sz w:val="24"/>
          <w:szCs w:val="24"/>
        </w:rPr>
        <w:t xml:space="preserve">[Online]. Available at: </w:t>
      </w:r>
      <w:hyperlink r:id="rId46" w:history="1">
        <w:r w:rsidRPr="00607625">
          <w:rPr>
            <w:rStyle w:val="Hyperlink"/>
            <w:rFonts w:ascii="Times New Roman" w:hAnsi="Times New Roman" w:cs="Times New Roman"/>
            <w:sz w:val="24"/>
            <w:szCs w:val="24"/>
          </w:rPr>
          <w:t>http://uu.diva-portal.org/smash/get/diva2:1257161/FULLTEXT01.pdf</w:t>
        </w:r>
      </w:hyperlink>
      <w:r>
        <w:rPr>
          <w:rFonts w:ascii="Times New Roman" w:hAnsi="Times New Roman" w:cs="Times New Roman"/>
          <w:sz w:val="24"/>
          <w:szCs w:val="24"/>
        </w:rPr>
        <w:t xml:space="preserve"> (Accessed: 25 January 2021) </w:t>
      </w:r>
    </w:p>
    <w:p w14:paraId="37FAAF1A" w14:textId="77777777" w:rsidR="0001612F" w:rsidRDefault="0001612F" w:rsidP="003439E1">
      <w:pPr>
        <w:spacing w:line="276" w:lineRule="auto"/>
        <w:ind w:left="540" w:hanging="540"/>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Whitman, J. (</w:t>
      </w:r>
      <w:r w:rsidRPr="009F2B3C">
        <w:rPr>
          <w:rFonts w:ascii="Times New Roman" w:eastAsia="Times New Roman" w:hAnsi="Times New Roman" w:cs="Times New Roman"/>
          <w:sz w:val="24"/>
          <w:szCs w:val="24"/>
          <w:shd w:val="clear" w:color="auto" w:fill="FFFFFF"/>
        </w:rPr>
        <w:t>2004</w:t>
      </w:r>
      <w:r>
        <w:rPr>
          <w:rFonts w:ascii="Times New Roman" w:eastAsia="Times New Roman" w:hAnsi="Times New Roman" w:cs="Times New Roman"/>
          <w:sz w:val="24"/>
          <w:szCs w:val="24"/>
          <w:shd w:val="clear" w:color="auto" w:fill="FFFFFF"/>
        </w:rPr>
        <w:t xml:space="preserve">). “The Two Western Countries of Privacy: Dignity versus Liberty” </w:t>
      </w:r>
      <w:r>
        <w:rPr>
          <w:rFonts w:ascii="Times New Roman" w:eastAsia="Times New Roman" w:hAnsi="Times New Roman" w:cs="Times New Roman"/>
          <w:i/>
          <w:sz w:val="24"/>
          <w:szCs w:val="24"/>
          <w:shd w:val="clear" w:color="auto" w:fill="FFFFFF"/>
        </w:rPr>
        <w:t xml:space="preserve">Yale Law Journal, </w:t>
      </w:r>
      <w:r w:rsidRPr="00CF67A3">
        <w:rPr>
          <w:rFonts w:ascii="Times New Roman" w:eastAsia="Times New Roman" w:hAnsi="Times New Roman" w:cs="Times New Roman"/>
          <w:sz w:val="24"/>
          <w:szCs w:val="24"/>
          <w:shd w:val="clear" w:color="auto" w:fill="FFFFFF"/>
        </w:rPr>
        <w:t>1</w:t>
      </w:r>
      <w:r>
        <w:rPr>
          <w:rFonts w:ascii="Times New Roman" w:eastAsia="Times New Roman" w:hAnsi="Times New Roman" w:cs="Times New Roman"/>
          <w:sz w:val="24"/>
          <w:szCs w:val="24"/>
          <w:shd w:val="clear" w:color="auto" w:fill="FFFFFF"/>
        </w:rPr>
        <w:t>13, 1115-1132</w:t>
      </w:r>
    </w:p>
    <w:p w14:paraId="271C4BD8" w14:textId="77777777" w:rsidR="009C2C62" w:rsidRDefault="009C2C62" w:rsidP="003439E1">
      <w:pPr>
        <w:spacing w:line="276" w:lineRule="auto"/>
        <w:ind w:left="540" w:hanging="540"/>
        <w:rPr>
          <w:rFonts w:ascii="Times New Roman" w:eastAsia="Times New Roman" w:hAnsi="Times New Roman" w:cs="Times New Roman"/>
          <w:sz w:val="24"/>
          <w:szCs w:val="24"/>
          <w:shd w:val="clear" w:color="auto" w:fill="FFFFFF"/>
        </w:rPr>
        <w:sectPr w:rsidR="009C2C62" w:rsidSect="00705E39">
          <w:pgSz w:w="12240" w:h="15840"/>
          <w:pgMar w:top="1440" w:right="1440" w:bottom="1440" w:left="1440" w:header="720" w:footer="720" w:gutter="0"/>
          <w:pgNumType w:start="1"/>
          <w:cols w:space="720"/>
          <w:docGrid w:linePitch="360"/>
        </w:sectPr>
      </w:pPr>
    </w:p>
    <w:p w14:paraId="03965751" w14:textId="77777777" w:rsidR="003439E1" w:rsidRDefault="003439E1" w:rsidP="003439E1">
      <w:pPr>
        <w:tabs>
          <w:tab w:val="left" w:pos="1346"/>
        </w:tabs>
        <w:spacing w:line="48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lastRenderedPageBreak/>
        <w:t xml:space="preserve">APPENDICES </w:t>
      </w:r>
    </w:p>
    <w:p w14:paraId="39A07A98" w14:textId="77777777" w:rsidR="003439E1" w:rsidRDefault="003439E1" w:rsidP="003439E1">
      <w:pPr>
        <w:tabs>
          <w:tab w:val="left" w:pos="1346"/>
        </w:tabs>
        <w:spacing w:line="48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Appendix A – Interview Questions </w:t>
      </w:r>
    </w:p>
    <w:p w14:paraId="5C8BED96" w14:textId="77777777" w:rsidR="003439E1" w:rsidRPr="00BC5362" w:rsidRDefault="003439E1" w:rsidP="003439E1">
      <w:pPr>
        <w:spacing w:line="360" w:lineRule="auto"/>
        <w:rPr>
          <w:rFonts w:ascii="Times New Roman" w:hAnsi="Times New Roman" w:cs="Times New Roman"/>
          <w:b/>
          <w:sz w:val="24"/>
          <w:szCs w:val="24"/>
        </w:rPr>
      </w:pPr>
      <w:r w:rsidRPr="00BC5362">
        <w:rPr>
          <w:rFonts w:ascii="Times New Roman" w:hAnsi="Times New Roman" w:cs="Times New Roman"/>
          <w:b/>
          <w:sz w:val="24"/>
          <w:szCs w:val="24"/>
        </w:rPr>
        <w:t>INTERVIEW QUESTIONS</w:t>
      </w:r>
      <w:r>
        <w:rPr>
          <w:rFonts w:ascii="Times New Roman" w:hAnsi="Times New Roman" w:cs="Times New Roman"/>
          <w:b/>
          <w:sz w:val="24"/>
          <w:szCs w:val="24"/>
        </w:rPr>
        <w:t xml:space="preserve"> </w:t>
      </w:r>
    </w:p>
    <w:p w14:paraId="7F26818F" w14:textId="77777777" w:rsidR="003439E1" w:rsidRDefault="003439E1" w:rsidP="003439E1">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To what extent is your organization familiar with the GDPR?</w:t>
      </w:r>
    </w:p>
    <w:p w14:paraId="034544A3" w14:textId="77777777" w:rsidR="003439E1" w:rsidRDefault="003439E1" w:rsidP="003439E1">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What is your policy regarding the “right to data protection and privacy”?</w:t>
      </w:r>
    </w:p>
    <w:p w14:paraId="1366D418" w14:textId="77777777" w:rsidR="003439E1" w:rsidRDefault="003439E1" w:rsidP="003439E1">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How do you request for the confidential data of your customers?</w:t>
      </w:r>
    </w:p>
    <w:p w14:paraId="6AE35D02" w14:textId="77777777" w:rsidR="003439E1" w:rsidRDefault="003439E1" w:rsidP="003439E1">
      <w:pPr>
        <w:pStyle w:val="ListParagraph"/>
        <w:numPr>
          <w:ilvl w:val="0"/>
          <w:numId w:val="10"/>
        </w:numPr>
        <w:spacing w:line="360" w:lineRule="auto"/>
        <w:rPr>
          <w:rFonts w:ascii="Times New Roman" w:hAnsi="Times New Roman" w:cs="Times New Roman"/>
          <w:sz w:val="24"/>
          <w:szCs w:val="24"/>
        </w:rPr>
      </w:pPr>
      <w:r w:rsidRPr="00BC5362">
        <w:rPr>
          <w:rFonts w:ascii="Times New Roman" w:hAnsi="Times New Roman" w:cs="Times New Roman"/>
          <w:sz w:val="24"/>
          <w:szCs w:val="24"/>
        </w:rPr>
        <w:t xml:space="preserve">Have there been any scenario where </w:t>
      </w:r>
      <w:r>
        <w:rPr>
          <w:rFonts w:ascii="Times New Roman" w:hAnsi="Times New Roman" w:cs="Times New Roman"/>
          <w:sz w:val="24"/>
          <w:szCs w:val="24"/>
        </w:rPr>
        <w:t xml:space="preserve">a customer has complained about the infringement of the </w:t>
      </w:r>
      <w:r w:rsidRPr="00BC5362">
        <w:rPr>
          <w:rFonts w:ascii="Times New Roman" w:hAnsi="Times New Roman" w:cs="Times New Roman"/>
          <w:sz w:val="24"/>
          <w:szCs w:val="24"/>
        </w:rPr>
        <w:t xml:space="preserve">right to data protection and privacy by </w:t>
      </w:r>
      <w:r>
        <w:rPr>
          <w:rFonts w:ascii="Times New Roman" w:hAnsi="Times New Roman" w:cs="Times New Roman"/>
          <w:sz w:val="24"/>
          <w:szCs w:val="24"/>
        </w:rPr>
        <w:t xml:space="preserve">this </w:t>
      </w:r>
      <w:r w:rsidRPr="00BC5362">
        <w:rPr>
          <w:rFonts w:ascii="Times New Roman" w:hAnsi="Times New Roman" w:cs="Times New Roman"/>
          <w:sz w:val="24"/>
          <w:szCs w:val="24"/>
        </w:rPr>
        <w:t xml:space="preserve">commercial </w:t>
      </w:r>
      <w:r>
        <w:rPr>
          <w:rFonts w:ascii="Times New Roman" w:hAnsi="Times New Roman" w:cs="Times New Roman"/>
          <w:sz w:val="24"/>
          <w:szCs w:val="24"/>
        </w:rPr>
        <w:t>organization</w:t>
      </w:r>
      <w:r w:rsidRPr="00BC5362">
        <w:rPr>
          <w:rFonts w:ascii="Times New Roman" w:hAnsi="Times New Roman" w:cs="Times New Roman"/>
          <w:sz w:val="24"/>
          <w:szCs w:val="24"/>
        </w:rPr>
        <w:t>?</w:t>
      </w:r>
    </w:p>
    <w:p w14:paraId="2F7400BA" w14:textId="77777777" w:rsidR="003439E1" w:rsidRDefault="003439E1" w:rsidP="003439E1">
      <w:pPr>
        <w:pStyle w:val="ListParagraph"/>
        <w:numPr>
          <w:ilvl w:val="0"/>
          <w:numId w:val="10"/>
        </w:numPr>
        <w:spacing w:line="360" w:lineRule="auto"/>
        <w:rPr>
          <w:rFonts w:ascii="Times New Roman" w:hAnsi="Times New Roman" w:cs="Times New Roman"/>
          <w:sz w:val="24"/>
          <w:szCs w:val="24"/>
        </w:rPr>
      </w:pPr>
      <w:r>
        <w:rPr>
          <w:rFonts w:ascii="Times New Roman" w:hAnsi="Times New Roman" w:cs="Times New Roman"/>
          <w:sz w:val="24"/>
          <w:szCs w:val="24"/>
        </w:rPr>
        <w:t>Do you think this organization is effectively implementing the GDPR in line with the rights of citizens to data protection and privacy?</w:t>
      </w:r>
    </w:p>
    <w:p w14:paraId="104CA1BC" w14:textId="77777777" w:rsidR="003439E1" w:rsidRDefault="003439E1" w:rsidP="003439E1">
      <w:pPr>
        <w:pStyle w:val="ListParagraph"/>
        <w:numPr>
          <w:ilvl w:val="0"/>
          <w:numId w:val="10"/>
        </w:numPr>
        <w:spacing w:line="360" w:lineRule="auto"/>
        <w:rPr>
          <w:rFonts w:ascii="Times New Roman" w:hAnsi="Times New Roman" w:cs="Times New Roman"/>
          <w:sz w:val="24"/>
          <w:szCs w:val="24"/>
        </w:rPr>
      </w:pPr>
      <w:r w:rsidRPr="00DF255A">
        <w:rPr>
          <w:rFonts w:ascii="Times New Roman" w:hAnsi="Times New Roman" w:cs="Times New Roman"/>
          <w:sz w:val="24"/>
          <w:szCs w:val="24"/>
        </w:rPr>
        <w:t xml:space="preserve">Do your organization face challenges in ensuring that the GDPR is effectively implemented? If yes, please explain  </w:t>
      </w:r>
    </w:p>
    <w:p w14:paraId="66E56BAE" w14:textId="77777777" w:rsidR="003439E1" w:rsidRPr="00DC6CC8" w:rsidRDefault="003439E1" w:rsidP="003439E1">
      <w:pPr>
        <w:spacing w:line="360" w:lineRule="auto"/>
        <w:rPr>
          <w:rFonts w:ascii="Times New Roman" w:hAnsi="Times New Roman" w:cs="Times New Roman"/>
          <w:sz w:val="24"/>
          <w:szCs w:val="24"/>
        </w:rPr>
      </w:pPr>
    </w:p>
    <w:p w14:paraId="0A60EFDF" w14:textId="77777777" w:rsidR="003439E1" w:rsidRDefault="003439E1" w:rsidP="003439E1">
      <w:pPr>
        <w:spacing w:line="36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br w:type="page"/>
      </w:r>
    </w:p>
    <w:p w14:paraId="43DEE294" w14:textId="77777777" w:rsidR="003439E1" w:rsidRDefault="003439E1" w:rsidP="003439E1">
      <w:pPr>
        <w:tabs>
          <w:tab w:val="left" w:pos="1346"/>
        </w:tabs>
        <w:spacing w:line="48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lastRenderedPageBreak/>
        <w:t xml:space="preserve">Appendix B – Book of Codes </w:t>
      </w:r>
    </w:p>
    <w:p w14:paraId="58A713D1" w14:textId="77777777" w:rsidR="003439E1" w:rsidRDefault="003439E1" w:rsidP="003439E1">
      <w:pPr>
        <w:tabs>
          <w:tab w:val="left" w:pos="1346"/>
        </w:tabs>
        <w:spacing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In a bid to highlight all the theme culminating from this research in line with participant expressions in the interviews, the following book of codes will show systematically the various colours representing each theme to further align with the above analysis. Each colour will represent the outcome of the themes which have been formulated. </w:t>
      </w:r>
    </w:p>
    <w:tbl>
      <w:tblPr>
        <w:tblStyle w:val="TableGrid"/>
        <w:tblW w:w="10413" w:type="dxa"/>
        <w:tblLook w:val="04A0" w:firstRow="1" w:lastRow="0" w:firstColumn="1" w:lastColumn="0" w:noHBand="0" w:noVBand="1"/>
      </w:tblPr>
      <w:tblGrid>
        <w:gridCol w:w="2053"/>
        <w:gridCol w:w="2284"/>
        <w:gridCol w:w="1927"/>
        <w:gridCol w:w="2085"/>
        <w:gridCol w:w="2064"/>
      </w:tblGrid>
      <w:tr w:rsidR="003439E1" w14:paraId="221023F7" w14:textId="77777777" w:rsidTr="002318B5">
        <w:trPr>
          <w:trHeight w:val="643"/>
        </w:trPr>
        <w:tc>
          <w:tcPr>
            <w:tcW w:w="2053" w:type="dxa"/>
          </w:tcPr>
          <w:p w14:paraId="1CB020C7" w14:textId="77777777" w:rsidR="003439E1" w:rsidRPr="00DE61A4" w:rsidRDefault="003439E1" w:rsidP="002318B5">
            <w:pPr>
              <w:tabs>
                <w:tab w:val="left" w:pos="1346"/>
              </w:tabs>
              <w:spacing w:line="276"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THEMES</w:t>
            </w:r>
          </w:p>
        </w:tc>
        <w:tc>
          <w:tcPr>
            <w:tcW w:w="2284" w:type="dxa"/>
          </w:tcPr>
          <w:p w14:paraId="2BE642B1" w14:textId="77777777" w:rsidR="003439E1" w:rsidRPr="00DE61A4" w:rsidRDefault="003439E1" w:rsidP="002318B5">
            <w:pPr>
              <w:tabs>
                <w:tab w:val="left" w:pos="1346"/>
              </w:tabs>
              <w:spacing w:line="276"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MEANING</w:t>
            </w:r>
          </w:p>
        </w:tc>
        <w:tc>
          <w:tcPr>
            <w:tcW w:w="1927" w:type="dxa"/>
          </w:tcPr>
          <w:p w14:paraId="3B995652" w14:textId="77777777" w:rsidR="003439E1" w:rsidRPr="00DE61A4" w:rsidRDefault="003439E1" w:rsidP="002318B5">
            <w:pPr>
              <w:tabs>
                <w:tab w:val="left" w:pos="1346"/>
              </w:tabs>
              <w:spacing w:line="276"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COLOUR</w:t>
            </w:r>
          </w:p>
        </w:tc>
        <w:tc>
          <w:tcPr>
            <w:tcW w:w="2085" w:type="dxa"/>
          </w:tcPr>
          <w:p w14:paraId="04914F59" w14:textId="77777777" w:rsidR="003439E1" w:rsidRPr="00DE61A4" w:rsidRDefault="003439E1" w:rsidP="002318B5">
            <w:pPr>
              <w:tabs>
                <w:tab w:val="left" w:pos="1346"/>
              </w:tabs>
              <w:spacing w:line="276"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PARTICIPANT EXPRESSION</w:t>
            </w:r>
          </w:p>
        </w:tc>
        <w:tc>
          <w:tcPr>
            <w:tcW w:w="2064" w:type="dxa"/>
          </w:tcPr>
          <w:p w14:paraId="559DCEB7"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r w:rsidRPr="00DE61A4">
              <w:rPr>
                <w:rFonts w:ascii="Times New Roman" w:hAnsi="Times New Roman" w:cs="Times New Roman"/>
                <w:b/>
                <w:sz w:val="24"/>
                <w:szCs w:val="24"/>
                <w:shd w:val="clear" w:color="auto" w:fill="FFFFFF"/>
              </w:rPr>
              <w:t>OUTCOMES</w:t>
            </w:r>
            <w:r>
              <w:rPr>
                <w:rFonts w:ascii="Times New Roman" w:hAnsi="Times New Roman" w:cs="Times New Roman"/>
                <w:sz w:val="24"/>
                <w:szCs w:val="24"/>
                <w:shd w:val="clear" w:color="auto" w:fill="FFFFFF"/>
              </w:rPr>
              <w:t xml:space="preserve"> </w:t>
            </w:r>
          </w:p>
        </w:tc>
      </w:tr>
      <w:tr w:rsidR="003439E1" w14:paraId="6C3001D1" w14:textId="77777777" w:rsidTr="002318B5">
        <w:trPr>
          <w:trHeight w:val="994"/>
        </w:trPr>
        <w:tc>
          <w:tcPr>
            <w:tcW w:w="2053" w:type="dxa"/>
          </w:tcPr>
          <w:p w14:paraId="60407A45" w14:textId="77777777" w:rsidR="003439E1" w:rsidRPr="005E43E3" w:rsidRDefault="003439E1" w:rsidP="002318B5">
            <w:pPr>
              <w:tabs>
                <w:tab w:val="left" w:pos="1346"/>
              </w:tabs>
              <w:spacing w:line="276" w:lineRule="auto"/>
              <w:rPr>
                <w:rFonts w:ascii="Times New Roman" w:hAnsi="Times New Roman" w:cs="Times New Roman"/>
                <w:b/>
                <w:sz w:val="24"/>
                <w:szCs w:val="24"/>
                <w:shd w:val="clear" w:color="auto" w:fill="FFFFFF"/>
              </w:rPr>
            </w:pPr>
            <w:r w:rsidRPr="005E43E3">
              <w:rPr>
                <w:rFonts w:ascii="Times New Roman" w:hAnsi="Times New Roman" w:cs="Times New Roman"/>
                <w:b/>
                <w:sz w:val="24"/>
                <w:szCs w:val="24"/>
                <w:shd w:val="clear" w:color="auto" w:fill="FFFFFF"/>
              </w:rPr>
              <w:t xml:space="preserve">GDPR and the Right to Privacy </w:t>
            </w:r>
          </w:p>
        </w:tc>
        <w:tc>
          <w:tcPr>
            <w:tcW w:w="2284" w:type="dxa"/>
          </w:tcPr>
          <w:p w14:paraId="249F841B" w14:textId="77777777" w:rsidR="003439E1" w:rsidRDefault="003439E1" w:rsidP="002318B5">
            <w:pPr>
              <w:tabs>
                <w:tab w:val="left" w:pos="1346"/>
              </w:tabs>
              <w:spacing w:line="276"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GDPR is a regulation in EU law on data protection and privacy in the European Union (EU) and the European Economic Area, which aims to give individuals control over their personal data. </w:t>
            </w:r>
          </w:p>
          <w:p w14:paraId="169BCDE3" w14:textId="77777777" w:rsidR="003439E1" w:rsidRDefault="003439E1" w:rsidP="002318B5">
            <w:pPr>
              <w:tabs>
                <w:tab w:val="left" w:pos="1346"/>
              </w:tabs>
              <w:spacing w:line="276" w:lineRule="auto"/>
              <w:rPr>
                <w:rFonts w:ascii="Times New Roman" w:hAnsi="Times New Roman" w:cs="Times New Roman"/>
                <w:sz w:val="24"/>
                <w:szCs w:val="24"/>
                <w:shd w:val="clear" w:color="auto" w:fill="FFFFFF"/>
              </w:rPr>
            </w:pPr>
          </w:p>
          <w:p w14:paraId="72363B47" w14:textId="77777777" w:rsidR="003439E1" w:rsidRDefault="003439E1" w:rsidP="002318B5">
            <w:pPr>
              <w:tabs>
                <w:tab w:val="left" w:pos="1346"/>
              </w:tabs>
              <w:spacing w:line="276"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The right to privacy is an element of various legal tradition to restrain governmental and private actions that threaten the privacy of individuals. The GDPR provides for the right to privacy and data protection.</w:t>
            </w:r>
          </w:p>
        </w:tc>
        <w:tc>
          <w:tcPr>
            <w:tcW w:w="1927" w:type="dxa"/>
          </w:tcPr>
          <w:p w14:paraId="258D0D61"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p w14:paraId="2F46FC02"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p w14:paraId="513EB44A"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p w14:paraId="6D97535F"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p w14:paraId="61665134"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p w14:paraId="2D463519"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p w14:paraId="796FC78F"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p w14:paraId="5047C417"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p w14:paraId="6C3A8C08" w14:textId="77777777" w:rsidR="003439E1" w:rsidRPr="00A00D8A" w:rsidRDefault="003439E1" w:rsidP="002318B5">
            <w:pPr>
              <w:tabs>
                <w:tab w:val="left" w:pos="1346"/>
              </w:tabs>
              <w:spacing w:line="276" w:lineRule="auto"/>
              <w:jc w:val="center"/>
              <w:rPr>
                <w:rFonts w:ascii="Times New Roman" w:hAnsi="Times New Roman" w:cs="Times New Roman"/>
                <w:b/>
                <w:sz w:val="38"/>
                <w:szCs w:val="38"/>
                <w:shd w:val="clear" w:color="auto" w:fill="FFFFFF"/>
              </w:rPr>
            </w:pPr>
            <w:r>
              <w:rPr>
                <w:rFonts w:ascii="Times New Roman" w:hAnsi="Times New Roman" w:cs="Times New Roman"/>
                <w:b/>
                <w:color w:val="FFFF00"/>
                <w:sz w:val="38"/>
                <w:szCs w:val="38"/>
                <w:shd w:val="clear" w:color="auto" w:fill="FFFFFF"/>
              </w:rPr>
              <w:t>YELLOW</w:t>
            </w:r>
          </w:p>
        </w:tc>
        <w:tc>
          <w:tcPr>
            <w:tcW w:w="2085" w:type="dxa"/>
            <w:shd w:val="clear" w:color="auto" w:fill="FFFF00"/>
          </w:tcPr>
          <w:p w14:paraId="1D1AFB68" w14:textId="77777777" w:rsidR="003439E1" w:rsidRPr="005E43E3" w:rsidRDefault="003439E1" w:rsidP="002318B5">
            <w:pPr>
              <w:tabs>
                <w:tab w:val="left" w:pos="1320"/>
                <w:tab w:val="left" w:pos="4905"/>
              </w:tabs>
              <w:spacing w:line="276" w:lineRule="auto"/>
              <w:rPr>
                <w:rFonts w:ascii="Times New Roman" w:hAnsi="Times New Roman" w:cs="Times New Roman"/>
                <w:i/>
                <w:sz w:val="24"/>
                <w:szCs w:val="24"/>
              </w:rPr>
            </w:pPr>
            <w:r w:rsidRPr="005E43E3">
              <w:rPr>
                <w:rFonts w:ascii="Times New Roman" w:hAnsi="Times New Roman" w:cs="Times New Roman"/>
                <w:sz w:val="24"/>
                <w:szCs w:val="24"/>
              </w:rPr>
              <w:t>“Recognition of the Right to Privacy under GDPR” (</w:t>
            </w:r>
            <w:r w:rsidRPr="005E43E3">
              <w:rPr>
                <w:rFonts w:ascii="Times New Roman" w:hAnsi="Times New Roman" w:cs="Times New Roman"/>
                <w:i/>
                <w:sz w:val="24"/>
                <w:szCs w:val="24"/>
              </w:rPr>
              <w:t xml:space="preserve">Colour Orange in Appendix) </w:t>
            </w:r>
            <w:r w:rsidRPr="005E43E3">
              <w:rPr>
                <w:rFonts w:ascii="Times New Roman" w:hAnsi="Times New Roman" w:cs="Times New Roman"/>
                <w:sz w:val="24"/>
                <w:szCs w:val="24"/>
              </w:rPr>
              <w:t>identifies that “</w:t>
            </w:r>
            <w:r w:rsidRPr="005E43E3">
              <w:rPr>
                <w:rFonts w:ascii="Times New Roman" w:hAnsi="Times New Roman" w:cs="Times New Roman"/>
                <w:i/>
                <w:sz w:val="24"/>
                <w:szCs w:val="24"/>
              </w:rPr>
              <w:t xml:space="preserve">the GDPR is a welcome idea as it provides for the right of data protection and privacy. I feel it is very necessary because the world is getting to a place where people are worried about how their data is kept private, protected and preserved. Thus, people need to feel confident about the security, and confidentiality of their data. Thus, the GDPR provides for all </w:t>
            </w:r>
            <w:r w:rsidRPr="005E43E3">
              <w:rPr>
                <w:rFonts w:ascii="Times New Roman" w:hAnsi="Times New Roman" w:cs="Times New Roman"/>
                <w:i/>
                <w:sz w:val="24"/>
                <w:szCs w:val="24"/>
              </w:rPr>
              <w:lastRenderedPageBreak/>
              <w:t>this and it is a welcome development, as GDPR fully provides the right to privacy and data protection. It’s efficient implementation makes it possible for people to feel assured that their data will not be utilized for any other means, but the reason which it was being provided for.</w:t>
            </w:r>
          </w:p>
        </w:tc>
        <w:tc>
          <w:tcPr>
            <w:tcW w:w="2064" w:type="dxa"/>
          </w:tcPr>
          <w:p w14:paraId="2F2B78DC" w14:textId="77777777" w:rsidR="003439E1" w:rsidRDefault="003439E1" w:rsidP="002318B5">
            <w:pPr>
              <w:tabs>
                <w:tab w:val="left" w:pos="1320"/>
                <w:tab w:val="left" w:pos="4905"/>
              </w:tabs>
              <w:spacing w:line="276" w:lineRule="auto"/>
              <w:rPr>
                <w:rFonts w:ascii="Times New Roman" w:hAnsi="Times New Roman" w:cs="Times New Roman"/>
                <w:sz w:val="24"/>
                <w:szCs w:val="24"/>
              </w:rPr>
            </w:pPr>
            <w:r>
              <w:rPr>
                <w:rFonts w:ascii="Times New Roman" w:hAnsi="Times New Roman" w:cs="Times New Roman"/>
                <w:sz w:val="24"/>
                <w:szCs w:val="24"/>
              </w:rPr>
              <w:lastRenderedPageBreak/>
              <w:t xml:space="preserve">It is imperative to note that the GDPR thoroughly encompasses the issue of the right to privacy and data protection of EU citizens, within and across the EU. Thus, it can be said that the law is adequate enough and totally recognised the right to privacy and data protection. </w:t>
            </w:r>
          </w:p>
          <w:p w14:paraId="31C84C9D" w14:textId="77777777" w:rsidR="003439E1" w:rsidRPr="005E43E3" w:rsidRDefault="003439E1" w:rsidP="002318B5">
            <w:pPr>
              <w:rPr>
                <w:rFonts w:ascii="Times New Roman" w:hAnsi="Times New Roman" w:cs="Times New Roman"/>
                <w:sz w:val="24"/>
                <w:szCs w:val="24"/>
              </w:rPr>
            </w:pPr>
          </w:p>
        </w:tc>
      </w:tr>
      <w:tr w:rsidR="003439E1" w14:paraId="47690BF5" w14:textId="77777777" w:rsidTr="002318B5">
        <w:trPr>
          <w:trHeight w:val="311"/>
        </w:trPr>
        <w:tc>
          <w:tcPr>
            <w:tcW w:w="2053" w:type="dxa"/>
          </w:tcPr>
          <w:p w14:paraId="08C2A684" w14:textId="77777777" w:rsidR="003439E1" w:rsidRPr="005E43E3" w:rsidRDefault="003439E1" w:rsidP="002318B5">
            <w:pPr>
              <w:tabs>
                <w:tab w:val="left" w:pos="1346"/>
              </w:tabs>
              <w:spacing w:line="276"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Approaches to Data protection and privacy </w:t>
            </w:r>
          </w:p>
        </w:tc>
        <w:tc>
          <w:tcPr>
            <w:tcW w:w="2284" w:type="dxa"/>
          </w:tcPr>
          <w:p w14:paraId="2E7AC589" w14:textId="77777777" w:rsidR="003439E1" w:rsidRDefault="003439E1" w:rsidP="002318B5">
            <w:pPr>
              <w:tabs>
                <w:tab w:val="left" w:pos="1346"/>
              </w:tabs>
              <w:spacing w:line="276"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steps which commercial, non-commercial and government agencies take in making sure the provisions provided by the GDPR are implemented </w:t>
            </w:r>
          </w:p>
        </w:tc>
        <w:tc>
          <w:tcPr>
            <w:tcW w:w="1927" w:type="dxa"/>
          </w:tcPr>
          <w:p w14:paraId="36F8D95C" w14:textId="77777777" w:rsidR="003439E1" w:rsidRDefault="003439E1" w:rsidP="002318B5">
            <w:pPr>
              <w:tabs>
                <w:tab w:val="left" w:pos="1346"/>
              </w:tabs>
              <w:spacing w:line="276" w:lineRule="auto"/>
              <w:jc w:val="center"/>
              <w:rPr>
                <w:rFonts w:ascii="Times New Roman" w:hAnsi="Times New Roman" w:cs="Times New Roman"/>
                <w:b/>
                <w:color w:val="5B9BD5" w:themeColor="accent1"/>
                <w:sz w:val="42"/>
                <w:szCs w:val="42"/>
                <w:shd w:val="clear" w:color="auto" w:fill="FFFFFF"/>
              </w:rPr>
            </w:pPr>
          </w:p>
          <w:p w14:paraId="03B767EE" w14:textId="77777777" w:rsidR="003439E1" w:rsidRDefault="003439E1" w:rsidP="002318B5">
            <w:pPr>
              <w:tabs>
                <w:tab w:val="left" w:pos="1346"/>
              </w:tabs>
              <w:spacing w:line="276" w:lineRule="auto"/>
              <w:jc w:val="center"/>
              <w:rPr>
                <w:rFonts w:ascii="Times New Roman" w:hAnsi="Times New Roman" w:cs="Times New Roman"/>
                <w:b/>
                <w:color w:val="5B9BD5" w:themeColor="accent1"/>
                <w:sz w:val="42"/>
                <w:szCs w:val="42"/>
                <w:shd w:val="clear" w:color="auto" w:fill="FFFFFF"/>
              </w:rPr>
            </w:pPr>
          </w:p>
          <w:p w14:paraId="2E1AD035" w14:textId="77777777" w:rsidR="003439E1" w:rsidRPr="005E43E3" w:rsidRDefault="003439E1" w:rsidP="002318B5">
            <w:pPr>
              <w:tabs>
                <w:tab w:val="left" w:pos="1346"/>
              </w:tabs>
              <w:spacing w:line="276" w:lineRule="auto"/>
              <w:jc w:val="center"/>
              <w:rPr>
                <w:rFonts w:ascii="Times New Roman" w:hAnsi="Times New Roman" w:cs="Times New Roman"/>
                <w:b/>
                <w:sz w:val="42"/>
                <w:szCs w:val="42"/>
                <w:shd w:val="clear" w:color="auto" w:fill="FFFFFF"/>
              </w:rPr>
            </w:pPr>
            <w:r w:rsidRPr="005E43E3">
              <w:rPr>
                <w:rFonts w:ascii="Times New Roman" w:hAnsi="Times New Roman" w:cs="Times New Roman"/>
                <w:b/>
                <w:color w:val="5B9BD5" w:themeColor="accent1"/>
                <w:sz w:val="42"/>
                <w:szCs w:val="42"/>
                <w:shd w:val="clear" w:color="auto" w:fill="FFFFFF"/>
              </w:rPr>
              <w:t>BLUE</w:t>
            </w:r>
          </w:p>
        </w:tc>
        <w:tc>
          <w:tcPr>
            <w:tcW w:w="2085" w:type="dxa"/>
            <w:shd w:val="clear" w:color="auto" w:fill="0070C0"/>
          </w:tcPr>
          <w:p w14:paraId="55B24450" w14:textId="77777777" w:rsidR="003439E1" w:rsidRDefault="003439E1" w:rsidP="002318B5">
            <w:pPr>
              <w:tabs>
                <w:tab w:val="left" w:pos="1346"/>
              </w:tabs>
              <w:spacing w:line="276" w:lineRule="auto"/>
              <w:rPr>
                <w:rFonts w:ascii="Times New Roman" w:hAnsi="Times New Roman" w:cs="Times New Roman"/>
                <w:sz w:val="24"/>
                <w:szCs w:val="24"/>
                <w:shd w:val="clear" w:color="auto" w:fill="FFFFFF"/>
              </w:rPr>
            </w:pPr>
            <w:r>
              <w:rPr>
                <w:rFonts w:ascii="Times New Roman" w:eastAsia="Times New Roman" w:hAnsi="Times New Roman" w:cs="Times New Roman"/>
                <w:i/>
                <w:sz w:val="24"/>
                <w:szCs w:val="24"/>
              </w:rPr>
              <w:t xml:space="preserve">My firm has a team who is in charge of data protection and privacy issues in the firm.  She is saddled with this responsibility of protecting the data obtained. For example, if you want to rent a new apartment, we would collect reference from your previous landlord, reference from your work, identification numbers, and financial information. There is a direct consent </w:t>
            </w:r>
            <w:r>
              <w:rPr>
                <w:rFonts w:ascii="Times New Roman" w:eastAsia="Times New Roman" w:hAnsi="Times New Roman" w:cs="Times New Roman"/>
                <w:i/>
                <w:sz w:val="24"/>
                <w:szCs w:val="24"/>
              </w:rPr>
              <w:lastRenderedPageBreak/>
              <w:t>obtained from the client before retrieving and utilizing these data. However, there is no form of assurance regarding the fact that we would utilize these data as stated, as we do not explicitly state that</w:t>
            </w:r>
          </w:p>
        </w:tc>
        <w:tc>
          <w:tcPr>
            <w:tcW w:w="2064" w:type="dxa"/>
          </w:tcPr>
          <w:p w14:paraId="32F3A0B5" w14:textId="77777777" w:rsidR="003439E1" w:rsidRDefault="003439E1" w:rsidP="002318B5">
            <w:pPr>
              <w:tabs>
                <w:tab w:val="left" w:pos="1346"/>
              </w:tabs>
              <w:spacing w:line="276" w:lineRule="auto"/>
              <w:rPr>
                <w:rFonts w:ascii="Times New Roman" w:hAnsi="Times New Roman" w:cs="Times New Roman"/>
                <w:sz w:val="24"/>
                <w:szCs w:val="24"/>
                <w:shd w:val="clear" w:color="auto" w:fill="FFFFFF"/>
              </w:rPr>
            </w:pPr>
            <w:r>
              <w:rPr>
                <w:rFonts w:ascii="Times New Roman" w:eastAsia="Times New Roman" w:hAnsi="Times New Roman" w:cs="Times New Roman"/>
                <w:sz w:val="24"/>
                <w:szCs w:val="24"/>
              </w:rPr>
              <w:lastRenderedPageBreak/>
              <w:t xml:space="preserve">There is cause to show that there are only a few approaches to data protection among organizations in the European Union. These approaches include: Obtaining direct consent from clients before collecting and utilizing their data, providing an allocated budgeted on IT security so as to protect the data of clients from unauthorised use, the creation of teams that </w:t>
            </w:r>
            <w:r>
              <w:rPr>
                <w:rFonts w:ascii="Times New Roman" w:eastAsia="Times New Roman" w:hAnsi="Times New Roman" w:cs="Times New Roman"/>
                <w:sz w:val="24"/>
                <w:szCs w:val="24"/>
              </w:rPr>
              <w:lastRenderedPageBreak/>
              <w:t>primarily focus on GDPR compliance; adopting a clean desk policy, and the CCTV policy.</w:t>
            </w:r>
          </w:p>
        </w:tc>
      </w:tr>
      <w:tr w:rsidR="003439E1" w14:paraId="62D47998" w14:textId="77777777" w:rsidTr="002318B5">
        <w:trPr>
          <w:trHeight w:val="331"/>
        </w:trPr>
        <w:tc>
          <w:tcPr>
            <w:tcW w:w="2053" w:type="dxa"/>
          </w:tcPr>
          <w:p w14:paraId="23FC856E" w14:textId="77777777" w:rsidR="003439E1" w:rsidRPr="00B57B85" w:rsidRDefault="003439E1" w:rsidP="002318B5">
            <w:pPr>
              <w:tabs>
                <w:tab w:val="left" w:pos="1346"/>
              </w:tabs>
              <w:spacing w:line="276"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Challenges of implementing and enduring data protection </w:t>
            </w:r>
          </w:p>
        </w:tc>
        <w:tc>
          <w:tcPr>
            <w:tcW w:w="2284" w:type="dxa"/>
          </w:tcPr>
          <w:p w14:paraId="2997951E" w14:textId="77777777" w:rsidR="003439E1" w:rsidRDefault="003439E1" w:rsidP="002318B5">
            <w:pPr>
              <w:tabs>
                <w:tab w:val="left" w:pos="1346"/>
              </w:tabs>
              <w:spacing w:line="276"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This means the constraints faced by organisations in making sure the comply with the GDPR regulations; and the constraints faced by individuals in ensuring their data is always kept private and protected</w:t>
            </w:r>
          </w:p>
        </w:tc>
        <w:tc>
          <w:tcPr>
            <w:tcW w:w="1927" w:type="dxa"/>
          </w:tcPr>
          <w:p w14:paraId="374076AB"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p w14:paraId="3F153EA2" w14:textId="77777777" w:rsidR="003439E1" w:rsidRPr="00B57B85" w:rsidRDefault="003439E1" w:rsidP="002318B5">
            <w:pPr>
              <w:tabs>
                <w:tab w:val="left" w:pos="1346"/>
              </w:tabs>
              <w:spacing w:line="276" w:lineRule="auto"/>
              <w:jc w:val="center"/>
              <w:rPr>
                <w:rFonts w:ascii="Times New Roman" w:hAnsi="Times New Roman" w:cs="Times New Roman"/>
                <w:b/>
                <w:sz w:val="58"/>
                <w:szCs w:val="58"/>
                <w:shd w:val="clear" w:color="auto" w:fill="FFFFFF"/>
              </w:rPr>
            </w:pPr>
            <w:r w:rsidRPr="00B57B85">
              <w:rPr>
                <w:rFonts w:ascii="Times New Roman" w:hAnsi="Times New Roman" w:cs="Times New Roman"/>
                <w:b/>
                <w:color w:val="FF0000"/>
                <w:sz w:val="58"/>
                <w:szCs w:val="58"/>
                <w:shd w:val="clear" w:color="auto" w:fill="FFFFFF"/>
              </w:rPr>
              <w:t>RED</w:t>
            </w:r>
          </w:p>
        </w:tc>
        <w:tc>
          <w:tcPr>
            <w:tcW w:w="2085" w:type="dxa"/>
            <w:shd w:val="clear" w:color="auto" w:fill="FF0000"/>
          </w:tcPr>
          <w:p w14:paraId="2D10B5C1" w14:textId="77777777" w:rsidR="003439E1" w:rsidRDefault="003439E1" w:rsidP="002318B5">
            <w:pPr>
              <w:spacing w:line="27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r w:rsidRPr="00A874AB">
              <w:rPr>
                <w:rFonts w:ascii="Times New Roman" w:eastAsia="Times New Roman" w:hAnsi="Times New Roman" w:cs="Times New Roman"/>
                <w:i/>
                <w:sz w:val="24"/>
                <w:szCs w:val="24"/>
              </w:rPr>
              <w:t xml:space="preserve">when an individual do not </w:t>
            </w:r>
            <w:r>
              <w:rPr>
                <w:rFonts w:ascii="Times New Roman" w:eastAsia="Times New Roman" w:hAnsi="Times New Roman" w:cs="Times New Roman"/>
                <w:i/>
                <w:sz w:val="24"/>
                <w:szCs w:val="24"/>
              </w:rPr>
              <w:t xml:space="preserve">wish you to store or process their data, GDPR empowers him to ask you to erase it. As this needs to happen within a reasonably short timescale, you will need a rapid and efficient way to process requests for erasure and ensure that they are implemented across all systems, databases and other records. To avoid fines for non-compliance within the expected timescale, the organization may need to introduce automated </w:t>
            </w:r>
            <w:r>
              <w:rPr>
                <w:rFonts w:ascii="Times New Roman" w:eastAsia="Times New Roman" w:hAnsi="Times New Roman" w:cs="Times New Roman"/>
                <w:i/>
                <w:sz w:val="24"/>
                <w:szCs w:val="24"/>
              </w:rPr>
              <w:lastRenderedPageBreak/>
              <w:t xml:space="preserve">workflows for triggering and confirming the erasure of data from multiple internal and external system, which may be expensive to utilize, and also time taking. </w:t>
            </w:r>
          </w:p>
          <w:p w14:paraId="75196BFA" w14:textId="77777777" w:rsidR="003439E1" w:rsidRDefault="003439E1" w:rsidP="002318B5">
            <w:pPr>
              <w:spacing w:line="276" w:lineRule="auto"/>
              <w:rPr>
                <w:rFonts w:ascii="Times New Roman" w:eastAsia="Times New Roman" w:hAnsi="Times New Roman" w:cs="Times New Roman"/>
                <w:i/>
                <w:sz w:val="24"/>
                <w:szCs w:val="24"/>
              </w:rPr>
            </w:pPr>
          </w:p>
          <w:p w14:paraId="6B503EDE" w14:textId="77777777" w:rsidR="003439E1" w:rsidRDefault="003439E1" w:rsidP="002318B5">
            <w:pPr>
              <w:spacing w:line="276"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the length of terms and conditions discourage a whole lot of people to read, and thereby they might not be aware of what they are accepting, thus, this could result to another “compelled provision of data consent. There is a need to summarize these terms and conditions so as to encourage people to understand these conditions. There was a time I decided to crosscheck all the sites were I have granted the consent to provide my cookies. I </w:t>
            </w:r>
            <w:r>
              <w:rPr>
                <w:rFonts w:ascii="Times New Roman" w:eastAsia="Times New Roman" w:hAnsi="Times New Roman" w:cs="Times New Roman"/>
                <w:i/>
                <w:sz w:val="24"/>
                <w:szCs w:val="24"/>
              </w:rPr>
              <w:lastRenderedPageBreak/>
              <w:t xml:space="preserve">intended to delete all cookies provided, however, I remembered I could have some sites where these cookies are actually necessary, as I could need them to be stored on that particular website(s). Therefore, this made me unwilling to delete all cookies. Thus, this is a challenge as most individuals are not fully aware of the ways in which they can withdraw their consent from organizations, probably during job seeking activities or even on the internet, to avoid their data being utilized by these sites and organizations. Also many clients are not fully sure that these information will be used for its intended purpose, and there is no easy way to show forth how these </w:t>
            </w:r>
            <w:r>
              <w:rPr>
                <w:rFonts w:ascii="Times New Roman" w:eastAsia="Times New Roman" w:hAnsi="Times New Roman" w:cs="Times New Roman"/>
                <w:i/>
                <w:sz w:val="24"/>
                <w:szCs w:val="24"/>
              </w:rPr>
              <w:lastRenderedPageBreak/>
              <w:t xml:space="preserve">data are utilized by these organizations. All these are the challenges that I have in ensuring that my data is kept private and protected by organizations which utilize these data”. </w:t>
            </w:r>
          </w:p>
          <w:p w14:paraId="0088BDF8" w14:textId="77777777" w:rsidR="003439E1" w:rsidRDefault="003439E1" w:rsidP="002318B5">
            <w:pPr>
              <w:spacing w:line="276" w:lineRule="auto"/>
              <w:rPr>
                <w:rFonts w:ascii="Times New Roman" w:eastAsia="Times New Roman" w:hAnsi="Times New Roman" w:cs="Times New Roman"/>
                <w:i/>
                <w:sz w:val="24"/>
                <w:szCs w:val="24"/>
              </w:rPr>
            </w:pPr>
          </w:p>
          <w:p w14:paraId="18EC7530"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tc>
        <w:tc>
          <w:tcPr>
            <w:tcW w:w="2064" w:type="dxa"/>
          </w:tcPr>
          <w:p w14:paraId="42587EB7" w14:textId="77777777" w:rsidR="003439E1" w:rsidRDefault="003439E1" w:rsidP="002318B5">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outcome is provides that there a lot of challenges on the part of organizations and individuals in ensuring compliance with the GDPR, and in getting assurance that their data is kept private and protected (for individuals). On the part of organizations, inadequate funding, poor priority among organizations in implementation, unwilling consent from customers and prospects, and right to erasure, are challenges affecting the </w:t>
            </w:r>
            <w:r>
              <w:rPr>
                <w:rFonts w:ascii="Times New Roman" w:eastAsia="Times New Roman" w:hAnsi="Times New Roman" w:cs="Times New Roman"/>
                <w:sz w:val="24"/>
                <w:szCs w:val="24"/>
              </w:rPr>
              <w:lastRenderedPageBreak/>
              <w:t xml:space="preserve">implementation of the GDPR. From the individual’s perspective, there is a poor assurance provided by firms regarding the exactness of the purpose to which these data are being utilized for, and most of these data consents are provided under duress. It was also shown that there is an uncertainty regarding the period which the data can be stored by these organizations. Finally, many organizations make their data protection policy difficult to understand, thereby discouraging clients to read through terms and conditions and other data protection policies.  </w:t>
            </w:r>
          </w:p>
          <w:p w14:paraId="58021460" w14:textId="77777777" w:rsidR="003439E1" w:rsidRDefault="003439E1" w:rsidP="002318B5">
            <w:pPr>
              <w:tabs>
                <w:tab w:val="left" w:pos="1346"/>
              </w:tabs>
              <w:spacing w:line="276" w:lineRule="auto"/>
              <w:jc w:val="both"/>
              <w:rPr>
                <w:rFonts w:ascii="Times New Roman" w:hAnsi="Times New Roman" w:cs="Times New Roman"/>
                <w:sz w:val="24"/>
                <w:szCs w:val="24"/>
                <w:shd w:val="clear" w:color="auto" w:fill="FFFFFF"/>
              </w:rPr>
            </w:pPr>
          </w:p>
        </w:tc>
      </w:tr>
    </w:tbl>
    <w:p w14:paraId="0C49AA71" w14:textId="77777777" w:rsidR="003439E1" w:rsidRDefault="003439E1" w:rsidP="003439E1">
      <w:pPr>
        <w:tabs>
          <w:tab w:val="left" w:pos="1346"/>
        </w:tabs>
        <w:spacing w:line="480" w:lineRule="auto"/>
        <w:jc w:val="both"/>
        <w:rPr>
          <w:rFonts w:ascii="Times New Roman" w:hAnsi="Times New Roman" w:cs="Times New Roman"/>
          <w:sz w:val="24"/>
          <w:szCs w:val="24"/>
          <w:shd w:val="clear" w:color="auto" w:fill="FFFFFF"/>
        </w:rPr>
      </w:pPr>
    </w:p>
    <w:p w14:paraId="011C6BF3" w14:textId="77777777" w:rsidR="003439E1" w:rsidRDefault="003439E1" w:rsidP="003439E1">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br w:type="page"/>
      </w:r>
    </w:p>
    <w:p w14:paraId="3A65F3EA" w14:textId="77777777" w:rsidR="003439E1" w:rsidRDefault="003439E1" w:rsidP="003439E1">
      <w:pPr>
        <w:tabs>
          <w:tab w:val="left" w:pos="1346"/>
        </w:tabs>
        <w:spacing w:line="48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lastRenderedPageBreak/>
        <w:t>APPENDIX C</w:t>
      </w:r>
    </w:p>
    <w:p w14:paraId="744B190B" w14:textId="77777777" w:rsidR="003439E1" w:rsidRDefault="003439E1" w:rsidP="003439E1">
      <w:pPr>
        <w:tabs>
          <w:tab w:val="left" w:pos="1346"/>
        </w:tabs>
        <w:spacing w:line="48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Survey</w:t>
      </w:r>
    </w:p>
    <w:p w14:paraId="000CB9C7" w14:textId="77777777" w:rsidR="003439E1" w:rsidRDefault="003439E1" w:rsidP="003439E1">
      <w:pPr>
        <w:tabs>
          <w:tab w:val="left" w:pos="1346"/>
        </w:tabs>
        <w:spacing w:line="480" w:lineRule="auto"/>
        <w:rPr>
          <w:rFonts w:ascii="Times New Roman" w:hAnsi="Times New Roman" w:cs="Times New Roman"/>
          <w:sz w:val="24"/>
          <w:szCs w:val="24"/>
          <w:shd w:val="clear" w:color="auto" w:fill="FFFFFF"/>
        </w:rPr>
      </w:pPr>
      <w:r>
        <w:rPr>
          <w:noProof/>
          <w:lang w:val="en-US"/>
        </w:rPr>
        <w:drawing>
          <wp:inline distT="0" distB="0" distL="0" distR="0" wp14:anchorId="19D69129" wp14:editId="578B9EEB">
            <wp:extent cx="5943600" cy="2792730"/>
            <wp:effectExtent l="0" t="0" r="0" b="762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3600" cy="2792730"/>
                    </a:xfrm>
                    <a:prstGeom prst="rect">
                      <a:avLst/>
                    </a:prstGeom>
                  </pic:spPr>
                </pic:pic>
              </a:graphicData>
            </a:graphic>
          </wp:inline>
        </w:drawing>
      </w:r>
    </w:p>
    <w:p w14:paraId="033FC7A9" w14:textId="77777777" w:rsidR="003439E1" w:rsidRDefault="003439E1" w:rsidP="003439E1">
      <w:pPr>
        <w:tabs>
          <w:tab w:val="left" w:pos="1346"/>
        </w:tabs>
        <w:spacing w:line="480" w:lineRule="auto"/>
        <w:rPr>
          <w:rFonts w:ascii="Times New Roman" w:hAnsi="Times New Roman" w:cs="Times New Roman"/>
          <w:sz w:val="24"/>
          <w:szCs w:val="24"/>
          <w:shd w:val="clear" w:color="auto" w:fill="FFFFFF"/>
        </w:rPr>
      </w:pPr>
    </w:p>
    <w:p w14:paraId="40DB52FF" w14:textId="77777777" w:rsidR="003439E1" w:rsidRDefault="003439E1" w:rsidP="003439E1">
      <w:pPr>
        <w:tabs>
          <w:tab w:val="left" w:pos="1346"/>
        </w:tabs>
        <w:spacing w:line="480" w:lineRule="auto"/>
        <w:rPr>
          <w:rFonts w:ascii="Times New Roman" w:hAnsi="Times New Roman" w:cs="Times New Roman"/>
          <w:sz w:val="24"/>
          <w:szCs w:val="24"/>
          <w:shd w:val="clear" w:color="auto" w:fill="FFFFFF"/>
        </w:rPr>
      </w:pPr>
      <w:r>
        <w:rPr>
          <w:noProof/>
          <w:lang w:val="en-US"/>
        </w:rPr>
        <w:drawing>
          <wp:inline distT="0" distB="0" distL="0" distR="0" wp14:anchorId="225C9316" wp14:editId="5483742E">
            <wp:extent cx="5943600" cy="2736215"/>
            <wp:effectExtent l="0" t="0" r="0"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3600" cy="2736215"/>
                    </a:xfrm>
                    <a:prstGeom prst="rect">
                      <a:avLst/>
                    </a:prstGeom>
                  </pic:spPr>
                </pic:pic>
              </a:graphicData>
            </a:graphic>
          </wp:inline>
        </w:drawing>
      </w:r>
    </w:p>
    <w:p w14:paraId="390BD566" w14:textId="77777777" w:rsidR="003439E1" w:rsidRDefault="003439E1" w:rsidP="003439E1">
      <w:pPr>
        <w:tabs>
          <w:tab w:val="left" w:pos="1346"/>
        </w:tabs>
        <w:spacing w:line="480" w:lineRule="auto"/>
        <w:rPr>
          <w:rFonts w:ascii="Times New Roman" w:hAnsi="Times New Roman" w:cs="Times New Roman"/>
          <w:sz w:val="24"/>
          <w:szCs w:val="24"/>
          <w:shd w:val="clear" w:color="auto" w:fill="FFFFFF"/>
        </w:rPr>
      </w:pPr>
    </w:p>
    <w:p w14:paraId="16068CBD" w14:textId="77777777" w:rsidR="003439E1" w:rsidRDefault="003439E1" w:rsidP="003439E1">
      <w:pPr>
        <w:tabs>
          <w:tab w:val="left" w:pos="1346"/>
        </w:tabs>
        <w:spacing w:line="480" w:lineRule="auto"/>
        <w:rPr>
          <w:rFonts w:ascii="Times New Roman" w:hAnsi="Times New Roman" w:cs="Times New Roman"/>
          <w:sz w:val="24"/>
          <w:szCs w:val="24"/>
          <w:shd w:val="clear" w:color="auto" w:fill="FFFFFF"/>
        </w:rPr>
      </w:pPr>
    </w:p>
    <w:p w14:paraId="1451EA9B" w14:textId="77777777" w:rsidR="003439E1" w:rsidRDefault="003439E1" w:rsidP="003439E1">
      <w:pPr>
        <w:tabs>
          <w:tab w:val="left" w:pos="1346"/>
        </w:tabs>
        <w:spacing w:line="480" w:lineRule="auto"/>
        <w:rPr>
          <w:rFonts w:ascii="Times New Roman" w:hAnsi="Times New Roman" w:cs="Times New Roman"/>
          <w:sz w:val="24"/>
          <w:szCs w:val="24"/>
          <w:shd w:val="clear" w:color="auto" w:fill="FFFFFF"/>
        </w:rPr>
      </w:pPr>
      <w:r>
        <w:rPr>
          <w:noProof/>
          <w:lang w:val="en-US"/>
        </w:rPr>
        <w:lastRenderedPageBreak/>
        <w:drawing>
          <wp:inline distT="0" distB="0" distL="0" distR="0" wp14:anchorId="520CE399" wp14:editId="53844B15">
            <wp:extent cx="5641288" cy="573578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650948" cy="5745604"/>
                    </a:xfrm>
                    <a:prstGeom prst="rect">
                      <a:avLst/>
                    </a:prstGeom>
                  </pic:spPr>
                </pic:pic>
              </a:graphicData>
            </a:graphic>
          </wp:inline>
        </w:drawing>
      </w:r>
    </w:p>
    <w:p w14:paraId="25A1FBC6" w14:textId="77777777" w:rsidR="005605A8" w:rsidRDefault="005605A8">
      <w:pPr>
        <w:rPr>
          <w:rFonts w:ascii="Times New Roman" w:hAnsi="Times New Roman" w:cs="Times New Roman"/>
          <w:b/>
          <w:sz w:val="24"/>
          <w:szCs w:val="24"/>
          <w:shd w:val="clear" w:color="auto" w:fill="FFFFFF"/>
        </w:rPr>
      </w:pPr>
      <w:r w:rsidRPr="005605A8">
        <w:rPr>
          <w:rFonts w:ascii="Times New Roman" w:hAnsi="Times New Roman" w:cs="Times New Roman"/>
          <w:b/>
          <w:noProof/>
          <w:sz w:val="24"/>
          <w:szCs w:val="24"/>
          <w:shd w:val="clear" w:color="auto" w:fill="FFFFFF"/>
          <w:lang w:val="en-US"/>
        </w:rPr>
        <w:lastRenderedPageBreak/>
        <w:drawing>
          <wp:inline distT="0" distB="0" distL="0" distR="0" wp14:anchorId="1541510E" wp14:editId="05CF3332">
            <wp:extent cx="5943600" cy="4654255"/>
            <wp:effectExtent l="0" t="0" r="0" b="0"/>
            <wp:docPr id="26" name="Picture 26" descr="C:\Users\Massive Research\Downloads\WhatsApp Image 2021-06-03 at 10.27.0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sive Research\Downloads\WhatsApp Image 2021-06-03 at 10.27.05 PM.jpe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3600" cy="4654255"/>
                    </a:xfrm>
                    <a:prstGeom prst="rect">
                      <a:avLst/>
                    </a:prstGeom>
                    <a:noFill/>
                    <a:ln>
                      <a:noFill/>
                    </a:ln>
                  </pic:spPr>
                </pic:pic>
              </a:graphicData>
            </a:graphic>
          </wp:inline>
        </w:drawing>
      </w:r>
    </w:p>
    <w:p w14:paraId="5244AF00" w14:textId="77777777" w:rsidR="005605A8" w:rsidRDefault="005605A8" w:rsidP="003439E1">
      <w:pPr>
        <w:tabs>
          <w:tab w:val="left" w:pos="1346"/>
        </w:tabs>
        <w:spacing w:line="480" w:lineRule="auto"/>
        <w:rPr>
          <w:rFonts w:ascii="Times New Roman" w:hAnsi="Times New Roman" w:cs="Times New Roman"/>
          <w:b/>
          <w:sz w:val="24"/>
          <w:szCs w:val="24"/>
          <w:shd w:val="clear" w:color="auto" w:fill="FFFFFF"/>
        </w:rPr>
      </w:pPr>
    </w:p>
    <w:p w14:paraId="2FFA6533" w14:textId="77777777" w:rsidR="003439E1" w:rsidRDefault="003439E1" w:rsidP="003439E1">
      <w:pPr>
        <w:tabs>
          <w:tab w:val="left" w:pos="1346"/>
        </w:tabs>
        <w:spacing w:line="480" w:lineRule="auto"/>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SURVEY LINK: (for individuals and organizations) </w:t>
      </w:r>
    </w:p>
    <w:p w14:paraId="340912F8" w14:textId="77777777" w:rsidR="003439E1" w:rsidRDefault="005A37BF" w:rsidP="003439E1">
      <w:pPr>
        <w:tabs>
          <w:tab w:val="left" w:pos="1346"/>
        </w:tabs>
        <w:spacing w:line="480" w:lineRule="auto"/>
        <w:rPr>
          <w:rFonts w:ascii="Times New Roman" w:hAnsi="Times New Roman" w:cs="Times New Roman"/>
          <w:sz w:val="24"/>
          <w:szCs w:val="24"/>
          <w:shd w:val="clear" w:color="auto" w:fill="FFFFFF"/>
        </w:rPr>
      </w:pPr>
      <w:hyperlink r:id="rId51" w:history="1">
        <w:r w:rsidR="003439E1" w:rsidRPr="005B449B">
          <w:rPr>
            <w:rStyle w:val="Hyperlink"/>
            <w:rFonts w:ascii="Times New Roman" w:hAnsi="Times New Roman" w:cs="Times New Roman"/>
            <w:sz w:val="24"/>
            <w:szCs w:val="24"/>
            <w:shd w:val="clear" w:color="auto" w:fill="FFFFFF"/>
          </w:rPr>
          <w:t>https://docs.google.com/forms/d/e/1FAIpQLSfTUcfmG9JGGOwTa0KqN6XqbiO00Pdy3zPDvOr6YJDWS0TQiA/viewform?usp=sf_link</w:t>
        </w:r>
      </w:hyperlink>
    </w:p>
    <w:p w14:paraId="5B298BD5" w14:textId="77777777" w:rsidR="003439E1" w:rsidRDefault="005A37BF" w:rsidP="003439E1">
      <w:pPr>
        <w:tabs>
          <w:tab w:val="left" w:pos="1346"/>
        </w:tabs>
        <w:spacing w:line="480" w:lineRule="auto"/>
        <w:rPr>
          <w:rFonts w:ascii="Times New Roman" w:hAnsi="Times New Roman" w:cs="Times New Roman"/>
          <w:sz w:val="24"/>
          <w:szCs w:val="24"/>
          <w:shd w:val="clear" w:color="auto" w:fill="FFFFFF"/>
        </w:rPr>
      </w:pPr>
      <w:hyperlink r:id="rId52" w:history="1">
        <w:r w:rsidR="003439E1" w:rsidRPr="005B449B">
          <w:rPr>
            <w:rStyle w:val="Hyperlink"/>
            <w:rFonts w:ascii="Times New Roman" w:hAnsi="Times New Roman" w:cs="Times New Roman"/>
            <w:sz w:val="24"/>
            <w:szCs w:val="24"/>
            <w:shd w:val="clear" w:color="auto" w:fill="FFFFFF"/>
          </w:rPr>
          <w:t>https://docs.google.com/forms/d/e/1FAIpQLSd1x4nTW5d5hbYTs71zqAQxBLEw9TPBcWrqLSLlq7KLJUwehQ/viewform?usp=sf_link</w:t>
        </w:r>
      </w:hyperlink>
      <w:r w:rsidR="003439E1">
        <w:rPr>
          <w:rFonts w:ascii="Times New Roman" w:hAnsi="Times New Roman" w:cs="Times New Roman"/>
          <w:sz w:val="24"/>
          <w:szCs w:val="24"/>
          <w:shd w:val="clear" w:color="auto" w:fill="FFFFFF"/>
        </w:rPr>
        <w:t xml:space="preserve"> </w:t>
      </w:r>
    </w:p>
    <w:p w14:paraId="63E65F1E" w14:textId="77777777" w:rsidR="003439E1" w:rsidRDefault="003439E1" w:rsidP="003439E1">
      <w:pPr>
        <w:rPr>
          <w:rFonts w:ascii="Times New Roman" w:hAnsi="Times New Roman" w:cs="Times New Roman"/>
          <w:b/>
          <w:sz w:val="24"/>
          <w:szCs w:val="24"/>
          <w:shd w:val="clear" w:color="auto" w:fill="FFFFFF"/>
        </w:rPr>
      </w:pPr>
      <w:r>
        <w:rPr>
          <w:rFonts w:ascii="Times New Roman" w:hAnsi="Times New Roman" w:cs="Times New Roman"/>
          <w:sz w:val="24"/>
          <w:szCs w:val="24"/>
          <w:shd w:val="clear" w:color="auto" w:fill="FFFFFF"/>
        </w:rPr>
        <w:br w:type="page"/>
      </w:r>
      <w:r w:rsidRPr="00B617FA">
        <w:rPr>
          <w:rFonts w:ascii="Times New Roman" w:hAnsi="Times New Roman" w:cs="Times New Roman"/>
          <w:b/>
          <w:sz w:val="24"/>
          <w:szCs w:val="24"/>
          <w:shd w:val="clear" w:color="auto" w:fill="FFFFFF"/>
        </w:rPr>
        <w:lastRenderedPageBreak/>
        <w:t>Appendix D</w:t>
      </w:r>
      <w:r>
        <w:rPr>
          <w:rFonts w:ascii="Times New Roman" w:hAnsi="Times New Roman" w:cs="Times New Roman"/>
          <w:b/>
          <w:sz w:val="24"/>
          <w:szCs w:val="24"/>
          <w:shd w:val="clear" w:color="auto" w:fill="FFFFFF"/>
        </w:rPr>
        <w:t xml:space="preserve">: Interview Transcript </w:t>
      </w:r>
    </w:p>
    <w:p w14:paraId="17DBDB97" w14:textId="77777777" w:rsidR="003439E1" w:rsidRDefault="003439E1" w:rsidP="003439E1">
      <w:pPr>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PARTICIPANT 2</w:t>
      </w:r>
    </w:p>
    <w:p w14:paraId="6883F397" w14:textId="77777777" w:rsidR="003439E1" w:rsidRDefault="003439E1" w:rsidP="003439E1">
      <w:pPr>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 xml:space="preserve">R – </w:t>
      </w:r>
      <w:r>
        <w:rPr>
          <w:rFonts w:ascii="Times New Roman" w:hAnsi="Times New Roman" w:cs="Times New Roman"/>
          <w:sz w:val="24"/>
          <w:szCs w:val="24"/>
          <w:shd w:val="clear" w:color="auto" w:fill="FFFFFF"/>
        </w:rPr>
        <w:t>Hello, Good day, my name is Tracy Emuesiri, I will like to let you know that before we go further, every information you will be giving in this interview will be strictly confidential and for academic purposes only. From the plain language statement you read and the informed consent form, which I have sent to you earlier, I assure you that whatever you say here is strictly confidential. Please, can you introduce yourself?</w:t>
      </w:r>
    </w:p>
    <w:p w14:paraId="2924C97D" w14:textId="77777777" w:rsidR="003439E1" w:rsidRDefault="003439E1" w:rsidP="003439E1">
      <w:pPr>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 xml:space="preserve">I – </w:t>
      </w:r>
      <w:r>
        <w:rPr>
          <w:rFonts w:ascii="Times New Roman" w:hAnsi="Times New Roman" w:cs="Times New Roman"/>
          <w:sz w:val="24"/>
          <w:szCs w:val="24"/>
          <w:shd w:val="clear" w:color="auto" w:fill="FFFFFF"/>
        </w:rPr>
        <w:t xml:space="preserve">I am Michael </w:t>
      </w:r>
      <w:proofErr w:type="spellStart"/>
      <w:r>
        <w:rPr>
          <w:rFonts w:ascii="Times New Roman" w:hAnsi="Times New Roman" w:cs="Times New Roman"/>
          <w:sz w:val="24"/>
          <w:szCs w:val="24"/>
          <w:shd w:val="clear" w:color="auto" w:fill="FFFFFF"/>
        </w:rPr>
        <w:t>Ehiozele</w:t>
      </w:r>
      <w:proofErr w:type="spellEnd"/>
      <w:r>
        <w:rPr>
          <w:rFonts w:ascii="Times New Roman" w:hAnsi="Times New Roman" w:cs="Times New Roman"/>
          <w:sz w:val="24"/>
          <w:szCs w:val="24"/>
          <w:shd w:val="clear" w:color="auto" w:fill="FFFFFF"/>
        </w:rPr>
        <w:t xml:space="preserve">. I am a system analyst working with </w:t>
      </w:r>
      <w:proofErr w:type="spellStart"/>
      <w:r>
        <w:rPr>
          <w:rFonts w:ascii="Times New Roman" w:hAnsi="Times New Roman" w:cs="Times New Roman"/>
          <w:sz w:val="24"/>
          <w:szCs w:val="24"/>
          <w:shd w:val="clear" w:color="auto" w:fill="FFFFFF"/>
        </w:rPr>
        <w:t>iGates</w:t>
      </w:r>
      <w:proofErr w:type="spellEnd"/>
      <w:r>
        <w:rPr>
          <w:rFonts w:ascii="Times New Roman" w:hAnsi="Times New Roman" w:cs="Times New Roman"/>
          <w:sz w:val="24"/>
          <w:szCs w:val="24"/>
          <w:shd w:val="clear" w:color="auto" w:fill="FFFFFF"/>
        </w:rPr>
        <w:t xml:space="preserve"> Professionals. </w:t>
      </w:r>
    </w:p>
    <w:p w14:paraId="03528DE4" w14:textId="77777777" w:rsidR="003439E1" w:rsidRDefault="003439E1" w:rsidP="003439E1">
      <w:pPr>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R – Are you familiar with GDPR?</w:t>
      </w:r>
    </w:p>
    <w:p w14:paraId="111A1044" w14:textId="77777777" w:rsidR="003439E1" w:rsidRDefault="003439E1" w:rsidP="003439E1">
      <w:pPr>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 xml:space="preserve">I – </w:t>
      </w:r>
      <w:r>
        <w:rPr>
          <w:rFonts w:ascii="Times New Roman" w:hAnsi="Times New Roman" w:cs="Times New Roman"/>
          <w:sz w:val="24"/>
          <w:szCs w:val="24"/>
          <w:shd w:val="clear" w:color="auto" w:fill="FFFFFF"/>
        </w:rPr>
        <w:t>Yeah… I am familiar with GDPR, that is General Data Protection Regulation.</w:t>
      </w:r>
    </w:p>
    <w:p w14:paraId="2FEEA92B" w14:textId="77777777" w:rsidR="003439E1" w:rsidRDefault="003439E1" w:rsidP="003439E1">
      <w:pPr>
        <w:jc w:val="both"/>
        <w:rPr>
          <w:rFonts w:ascii="Times New Roman" w:hAnsi="Times New Roman" w:cs="Times New Roman"/>
          <w:b/>
          <w:sz w:val="24"/>
          <w:szCs w:val="24"/>
          <w:shd w:val="clear" w:color="auto" w:fill="FFFFFF"/>
        </w:rPr>
      </w:pPr>
      <w:r w:rsidRPr="00073EDD">
        <w:rPr>
          <w:rFonts w:ascii="Times New Roman" w:hAnsi="Times New Roman" w:cs="Times New Roman"/>
          <w:b/>
          <w:sz w:val="24"/>
          <w:szCs w:val="24"/>
          <w:shd w:val="clear" w:color="auto" w:fill="FFFFFF"/>
        </w:rPr>
        <w:t>R – To what extent are you familiar with GDPR?</w:t>
      </w:r>
    </w:p>
    <w:p w14:paraId="71DCA465" w14:textId="77777777" w:rsidR="003439E1" w:rsidRDefault="003439E1" w:rsidP="003439E1">
      <w:pPr>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To some extent. I might not be fully aware of all the regulations and guidelines, but I know what it entails, its aim and purpose. So I can say I am familiar with the regulation to some extent. </w:t>
      </w:r>
    </w:p>
    <w:p w14:paraId="389BA55C" w14:textId="77777777" w:rsidR="003439E1" w:rsidRDefault="003439E1" w:rsidP="003439E1">
      <w:pPr>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R – Being familiar with GDPR, what is your opinion regarding data protection and privacy?</w:t>
      </w:r>
    </w:p>
    <w:p w14:paraId="46239F33" w14:textId="77777777" w:rsidR="003439E1" w:rsidRDefault="003439E1" w:rsidP="003439E1">
      <w:pPr>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 xml:space="preserve">I </w:t>
      </w:r>
      <w:r w:rsidRPr="00073EDD">
        <w:rPr>
          <w:rFonts w:ascii="Times New Roman" w:hAnsi="Times New Roman" w:cs="Times New Roman"/>
          <w:b/>
          <w:color w:val="FFFF00"/>
          <w:sz w:val="24"/>
          <w:szCs w:val="24"/>
          <w:shd w:val="clear" w:color="auto" w:fill="FFFFFF"/>
        </w:rPr>
        <w:t xml:space="preserve">– </w:t>
      </w:r>
      <w:r w:rsidRPr="00073EDD">
        <w:rPr>
          <w:rFonts w:ascii="Times New Roman" w:hAnsi="Times New Roman" w:cs="Times New Roman"/>
          <w:color w:val="FFFF00"/>
          <w:sz w:val="24"/>
          <w:szCs w:val="24"/>
          <w:shd w:val="clear" w:color="auto" w:fill="FFFFFF"/>
        </w:rPr>
        <w:t>I believe every individual has the right to data protection and privacy, and the GDPR regulations provide for that. So, individuals across the world should have a right to data protection and privacy. It is a right that needs to be protected for citizens in the EU, and across the EU also. Thus, commercial organisations and non-commercial organisations should make sure that these rights are protected during their transactions with individuals. Therefore, I can say I support the right to data protection and privacy</w:t>
      </w:r>
      <w:r>
        <w:rPr>
          <w:rFonts w:ascii="Times New Roman" w:hAnsi="Times New Roman" w:cs="Times New Roman"/>
          <w:sz w:val="24"/>
          <w:szCs w:val="24"/>
          <w:shd w:val="clear" w:color="auto" w:fill="FFFFFF"/>
        </w:rPr>
        <w:t xml:space="preserve">. </w:t>
      </w:r>
    </w:p>
    <w:p w14:paraId="5F9F4D21" w14:textId="77777777" w:rsidR="003439E1" w:rsidRDefault="003439E1" w:rsidP="003439E1">
      <w:pPr>
        <w:jc w:val="both"/>
        <w:rPr>
          <w:rFonts w:ascii="Times New Roman" w:hAnsi="Times New Roman" w:cs="Times New Roman"/>
          <w:b/>
          <w:sz w:val="24"/>
          <w:szCs w:val="24"/>
        </w:rPr>
      </w:pPr>
      <w:r w:rsidRPr="00073EDD">
        <w:rPr>
          <w:rFonts w:ascii="Times New Roman" w:hAnsi="Times New Roman" w:cs="Times New Roman"/>
          <w:b/>
          <w:sz w:val="24"/>
          <w:szCs w:val="24"/>
          <w:shd w:val="clear" w:color="auto" w:fill="FFFFFF"/>
        </w:rPr>
        <w:t xml:space="preserve">R – </w:t>
      </w:r>
      <w:r w:rsidRPr="00073EDD">
        <w:rPr>
          <w:rFonts w:ascii="Times New Roman" w:hAnsi="Times New Roman" w:cs="Times New Roman"/>
          <w:b/>
          <w:sz w:val="24"/>
          <w:szCs w:val="24"/>
        </w:rPr>
        <w:t xml:space="preserve">Have there been any </w:t>
      </w:r>
      <w:r>
        <w:rPr>
          <w:rFonts w:ascii="Times New Roman" w:hAnsi="Times New Roman" w:cs="Times New Roman"/>
          <w:b/>
          <w:sz w:val="24"/>
          <w:szCs w:val="24"/>
        </w:rPr>
        <w:t xml:space="preserve">situation </w:t>
      </w:r>
      <w:r w:rsidRPr="00073EDD">
        <w:rPr>
          <w:rFonts w:ascii="Times New Roman" w:hAnsi="Times New Roman" w:cs="Times New Roman"/>
          <w:b/>
          <w:sz w:val="24"/>
          <w:szCs w:val="24"/>
        </w:rPr>
        <w:t>where your right to data protection and privacy have been infringed by commercial or government owned organizations?</w:t>
      </w:r>
    </w:p>
    <w:p w14:paraId="7D5ED083" w14:textId="77777777" w:rsidR="003439E1" w:rsidRDefault="003439E1" w:rsidP="003439E1">
      <w:pPr>
        <w:jc w:val="both"/>
        <w:rPr>
          <w:rFonts w:ascii="Times New Roman" w:hAnsi="Times New Roman" w:cs="Times New Roman"/>
          <w:color w:val="FF0000"/>
          <w:sz w:val="24"/>
          <w:szCs w:val="24"/>
        </w:rPr>
      </w:pPr>
      <w:r>
        <w:rPr>
          <w:rFonts w:ascii="Times New Roman" w:hAnsi="Times New Roman" w:cs="Times New Roman"/>
          <w:b/>
          <w:sz w:val="24"/>
          <w:szCs w:val="24"/>
        </w:rPr>
        <w:t xml:space="preserve">I </w:t>
      </w:r>
      <w:r w:rsidRPr="00843271">
        <w:rPr>
          <w:rFonts w:ascii="Times New Roman" w:hAnsi="Times New Roman" w:cs="Times New Roman"/>
          <w:b/>
          <w:color w:val="FF0000"/>
          <w:sz w:val="24"/>
          <w:szCs w:val="24"/>
        </w:rPr>
        <w:t xml:space="preserve">– </w:t>
      </w:r>
      <w:r w:rsidRPr="00843271">
        <w:rPr>
          <w:rFonts w:ascii="Times New Roman" w:hAnsi="Times New Roman" w:cs="Times New Roman"/>
          <w:color w:val="FF0000"/>
          <w:sz w:val="24"/>
          <w:szCs w:val="24"/>
        </w:rPr>
        <w:t xml:space="preserve">well, I think so. That could be probably even before the GDPR came into force. You know there are sometimes whereby some organisations request for personal information. Somehow, it could be embarrassing to provide these information about yourself. I was not comfortable with providing these information to these organisations, but I had to. </w:t>
      </w:r>
    </w:p>
    <w:p w14:paraId="39723683" w14:textId="35C01980" w:rsidR="00554A3C" w:rsidRDefault="00554A3C" w:rsidP="003439E1">
      <w:pPr>
        <w:jc w:val="both"/>
        <w:rPr>
          <w:rFonts w:ascii="Times New Roman" w:hAnsi="Times New Roman" w:cs="Times New Roman"/>
          <w:color w:val="FF0000"/>
          <w:sz w:val="24"/>
          <w:szCs w:val="24"/>
        </w:rPr>
      </w:pPr>
      <w:r>
        <w:rPr>
          <w:rFonts w:ascii="Times New Roman" w:hAnsi="Times New Roman" w:cs="Times New Roman"/>
          <w:color w:val="FF0000"/>
          <w:sz w:val="24"/>
          <w:szCs w:val="24"/>
        </w:rPr>
        <w:t xml:space="preserve">This also occurs when prospective employees tend looking for jobs and then the employer seeks to retrieve their personal data based on “legitimate interest”, and thus, the job seekers have no other option but to provide his/her consent even when the information being provided is unwillingly disclosed, but he/she </w:t>
      </w:r>
      <w:proofErr w:type="gramStart"/>
      <w:r>
        <w:rPr>
          <w:rFonts w:ascii="Times New Roman" w:hAnsi="Times New Roman" w:cs="Times New Roman"/>
          <w:color w:val="FF0000"/>
          <w:sz w:val="24"/>
          <w:szCs w:val="24"/>
        </w:rPr>
        <w:t>has to</w:t>
      </w:r>
      <w:proofErr w:type="gramEnd"/>
      <w:r>
        <w:rPr>
          <w:rFonts w:ascii="Times New Roman" w:hAnsi="Times New Roman" w:cs="Times New Roman"/>
          <w:color w:val="FF0000"/>
          <w:sz w:val="24"/>
          <w:szCs w:val="24"/>
        </w:rPr>
        <w:t xml:space="preserve"> base on the fact that he/she needs the job. This same situation occurs when you are surfing the internet and then you get a pop-up, notifying you to accept cookies, else you cannot view the website. You have no choice but to accept these cookies thereby exposing your private information to these organisations. </w:t>
      </w:r>
      <w:r w:rsidR="008C4CB3">
        <w:rPr>
          <w:rFonts w:ascii="Times New Roman" w:hAnsi="Times New Roman" w:cs="Times New Roman"/>
          <w:color w:val="FF0000"/>
          <w:sz w:val="24"/>
          <w:szCs w:val="24"/>
        </w:rPr>
        <w:t xml:space="preserve">This consent is therefore obtained under coercion/compulsion. </w:t>
      </w:r>
    </w:p>
    <w:p w14:paraId="6DA2226B" w14:textId="77777777" w:rsidR="00302332" w:rsidRDefault="00302332" w:rsidP="003439E1">
      <w:pPr>
        <w:jc w:val="both"/>
        <w:rPr>
          <w:rFonts w:ascii="Times New Roman" w:hAnsi="Times New Roman" w:cs="Times New Roman"/>
          <w:color w:val="FF0000"/>
          <w:sz w:val="24"/>
          <w:szCs w:val="24"/>
        </w:rPr>
      </w:pPr>
    </w:p>
    <w:p w14:paraId="000F531E" w14:textId="77777777" w:rsidR="00302332" w:rsidRPr="00843271" w:rsidRDefault="00302332" w:rsidP="003439E1">
      <w:pPr>
        <w:jc w:val="both"/>
        <w:rPr>
          <w:rFonts w:ascii="Times New Roman" w:hAnsi="Times New Roman" w:cs="Times New Roman"/>
          <w:color w:val="FF0000"/>
          <w:sz w:val="24"/>
          <w:szCs w:val="24"/>
        </w:rPr>
      </w:pPr>
    </w:p>
    <w:p w14:paraId="66F45D45" w14:textId="77777777" w:rsidR="003439E1" w:rsidRDefault="003439E1" w:rsidP="003439E1">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R - </w:t>
      </w:r>
      <w:r w:rsidRPr="00843271">
        <w:rPr>
          <w:rFonts w:ascii="Times New Roman" w:hAnsi="Times New Roman" w:cs="Times New Roman"/>
          <w:b/>
          <w:sz w:val="24"/>
          <w:szCs w:val="24"/>
        </w:rPr>
        <w:t>Do you provide your data to commercial companies with or without consent?</w:t>
      </w:r>
    </w:p>
    <w:p w14:paraId="47AB02D3" w14:textId="77777777" w:rsidR="00554A3C" w:rsidRPr="00AF2A7D" w:rsidRDefault="003439E1" w:rsidP="00554A3C">
      <w:pPr>
        <w:jc w:val="both"/>
        <w:rPr>
          <w:rFonts w:ascii="Times New Roman" w:hAnsi="Times New Roman" w:cs="Times New Roman"/>
          <w:color w:val="1F4E79" w:themeColor="accent1" w:themeShade="80"/>
          <w:sz w:val="24"/>
          <w:szCs w:val="24"/>
        </w:rPr>
      </w:pPr>
      <w:r w:rsidRPr="00843271">
        <w:rPr>
          <w:rFonts w:ascii="Times New Roman" w:hAnsi="Times New Roman" w:cs="Times New Roman"/>
          <w:b/>
          <w:sz w:val="24"/>
          <w:szCs w:val="24"/>
        </w:rPr>
        <w:t xml:space="preserve">I </w:t>
      </w:r>
      <w:r>
        <w:rPr>
          <w:rFonts w:ascii="Times New Roman" w:hAnsi="Times New Roman" w:cs="Times New Roman"/>
          <w:b/>
          <w:sz w:val="24"/>
          <w:szCs w:val="24"/>
        </w:rPr>
        <w:t>–</w:t>
      </w:r>
      <w:r w:rsidRPr="00843271">
        <w:rPr>
          <w:rFonts w:ascii="Times New Roman" w:hAnsi="Times New Roman" w:cs="Times New Roman"/>
          <w:b/>
          <w:sz w:val="24"/>
          <w:szCs w:val="24"/>
        </w:rPr>
        <w:t xml:space="preserve"> </w:t>
      </w:r>
      <w:r w:rsidRPr="00AF2A7D">
        <w:rPr>
          <w:rFonts w:ascii="Times New Roman" w:hAnsi="Times New Roman" w:cs="Times New Roman"/>
          <w:color w:val="1F4E79" w:themeColor="accent1" w:themeShade="80"/>
          <w:sz w:val="24"/>
          <w:szCs w:val="24"/>
        </w:rPr>
        <w:t xml:space="preserve">Yea, I provide my data to commercial companies with my consent. Just the way I was provided with a consent form for this interview. However, when dealing with some organisations, you might not be given another option to avoid providing personal details when carrying out dealings with these firms. Thus, I could be coerced in providing my consent.  </w:t>
      </w:r>
    </w:p>
    <w:p w14:paraId="06982934" w14:textId="77777777" w:rsidR="00554A3C" w:rsidRDefault="00554A3C" w:rsidP="00554A3C">
      <w:pPr>
        <w:jc w:val="both"/>
        <w:rPr>
          <w:rFonts w:ascii="Times New Roman" w:hAnsi="Times New Roman" w:cs="Times New Roman"/>
          <w:b/>
          <w:sz w:val="24"/>
          <w:szCs w:val="24"/>
        </w:rPr>
      </w:pPr>
      <w:r w:rsidRPr="00554A3C">
        <w:rPr>
          <w:rFonts w:ascii="Times New Roman" w:hAnsi="Times New Roman" w:cs="Times New Roman"/>
          <w:b/>
          <w:sz w:val="24"/>
          <w:szCs w:val="24"/>
          <w:shd w:val="clear" w:color="auto" w:fill="FFFFFF"/>
        </w:rPr>
        <w:t xml:space="preserve">R - </w:t>
      </w:r>
      <w:r w:rsidRPr="00554A3C">
        <w:rPr>
          <w:rFonts w:ascii="Times New Roman" w:hAnsi="Times New Roman" w:cs="Times New Roman"/>
          <w:b/>
          <w:sz w:val="24"/>
          <w:szCs w:val="24"/>
        </w:rPr>
        <w:t>Do you think the GDPR is effective in protecting the rights of citizens to data protection and privacy?</w:t>
      </w:r>
    </w:p>
    <w:p w14:paraId="16716D7C" w14:textId="77777777" w:rsidR="008C4CB3" w:rsidRPr="00302332" w:rsidRDefault="00554A3C" w:rsidP="00554A3C">
      <w:pPr>
        <w:jc w:val="both"/>
        <w:rPr>
          <w:rFonts w:ascii="Times New Roman" w:hAnsi="Times New Roman" w:cs="Times New Roman"/>
          <w:color w:val="FFFF00"/>
          <w:sz w:val="24"/>
          <w:szCs w:val="24"/>
        </w:rPr>
      </w:pPr>
      <w:r w:rsidRPr="00302332">
        <w:rPr>
          <w:rFonts w:ascii="Times New Roman" w:hAnsi="Times New Roman" w:cs="Times New Roman"/>
          <w:color w:val="FFFF00"/>
          <w:sz w:val="24"/>
          <w:szCs w:val="24"/>
        </w:rPr>
        <w:t>Well, I think the law itself is effective. However, the implementation is the problem. That is why we still have cases of people being coerced into providing these details. Thus their rights to privacy are not adequately protected. Therefore, I think th</w:t>
      </w:r>
      <w:r w:rsidR="008C4CB3" w:rsidRPr="00302332">
        <w:rPr>
          <w:rFonts w:ascii="Times New Roman" w:hAnsi="Times New Roman" w:cs="Times New Roman"/>
          <w:color w:val="FFFF00"/>
          <w:sz w:val="24"/>
          <w:szCs w:val="24"/>
        </w:rPr>
        <w:t xml:space="preserve">e problem is the implementation. So therefore, organisations need to properly implement the GDPR by providing relevant approaches to makes sure they are fully compliant with the regulations </w:t>
      </w:r>
    </w:p>
    <w:p w14:paraId="1881ED5D" w14:textId="77777777" w:rsidR="008C4CB3" w:rsidRPr="008C4CB3" w:rsidRDefault="008C4CB3" w:rsidP="00554A3C">
      <w:pPr>
        <w:jc w:val="both"/>
        <w:rPr>
          <w:rFonts w:ascii="Times New Roman" w:hAnsi="Times New Roman" w:cs="Times New Roman"/>
          <w:b/>
          <w:sz w:val="24"/>
          <w:szCs w:val="24"/>
        </w:rPr>
      </w:pPr>
      <w:r w:rsidRPr="008C4CB3">
        <w:rPr>
          <w:rFonts w:ascii="Times New Roman" w:hAnsi="Times New Roman" w:cs="Times New Roman"/>
          <w:b/>
          <w:sz w:val="24"/>
          <w:szCs w:val="24"/>
        </w:rPr>
        <w:t>R – Do you face challenges in ensuring that the GDPR s effective implemented?</w:t>
      </w:r>
    </w:p>
    <w:p w14:paraId="4B7BCEEB" w14:textId="77777777" w:rsidR="00A00017" w:rsidRDefault="00A4209D" w:rsidP="00AF2A7D">
      <w:pPr>
        <w:jc w:val="both"/>
        <w:rPr>
          <w:rFonts w:ascii="Times New Roman" w:hAnsi="Times New Roman" w:cs="Times New Roman"/>
          <w:color w:val="ED7D31" w:themeColor="accent2"/>
          <w:sz w:val="24"/>
          <w:szCs w:val="24"/>
        </w:rPr>
      </w:pPr>
      <w:r w:rsidRPr="00302332">
        <w:rPr>
          <w:rFonts w:ascii="Times New Roman" w:hAnsi="Times New Roman" w:cs="Times New Roman"/>
          <w:color w:val="ED7D31" w:themeColor="accent2"/>
          <w:sz w:val="24"/>
          <w:szCs w:val="24"/>
        </w:rPr>
        <w:t>Yea. The approaches taken by these organisation are not adequate therefore it has resulted to challenges. Most individuals do not know how long their data will be stored on a system. Also, most times individuals do provide consent based on duress, and corruption, that their data has been erased from the system. This militates against the protection of data and data privacy and must be</w:t>
      </w:r>
      <w:r w:rsidR="00302332" w:rsidRPr="00302332">
        <w:rPr>
          <w:rFonts w:ascii="Times New Roman" w:hAnsi="Times New Roman" w:cs="Times New Roman"/>
          <w:color w:val="ED7D31" w:themeColor="accent2"/>
          <w:sz w:val="24"/>
          <w:szCs w:val="24"/>
        </w:rPr>
        <w:t xml:space="preserve"> addressed</w:t>
      </w:r>
      <w:r w:rsidRPr="00302332">
        <w:rPr>
          <w:rFonts w:ascii="Times New Roman" w:hAnsi="Times New Roman" w:cs="Times New Roman"/>
          <w:color w:val="ED7D31" w:themeColor="accent2"/>
          <w:sz w:val="24"/>
          <w:szCs w:val="24"/>
        </w:rPr>
        <w:t xml:space="preserve">. </w:t>
      </w:r>
    </w:p>
    <w:p w14:paraId="67BDE7CF" w14:textId="77777777" w:rsidR="00AF2A7D" w:rsidRDefault="00AF2A7D">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br w:type="page"/>
      </w:r>
    </w:p>
    <w:p w14:paraId="7B72D340" w14:textId="77777777" w:rsidR="00AF2A7D" w:rsidRDefault="00AF2A7D" w:rsidP="00AF2A7D">
      <w:pPr>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lastRenderedPageBreak/>
        <w:t>PARTICIPANT 4</w:t>
      </w:r>
    </w:p>
    <w:p w14:paraId="7F1F4365" w14:textId="77777777" w:rsidR="00AF2A7D" w:rsidRDefault="00597E3E" w:rsidP="00AF2A7D">
      <w:pPr>
        <w:jc w:val="both"/>
        <w:rPr>
          <w:rFonts w:ascii="Times New Roman" w:hAnsi="Times New Roman" w:cs="Times New Roman"/>
          <w:sz w:val="24"/>
          <w:szCs w:val="24"/>
        </w:rPr>
      </w:pPr>
      <w:r>
        <w:rPr>
          <w:rFonts w:ascii="Times New Roman" w:hAnsi="Times New Roman" w:cs="Times New Roman"/>
          <w:b/>
          <w:sz w:val="24"/>
          <w:szCs w:val="24"/>
        </w:rPr>
        <w:t xml:space="preserve">R: </w:t>
      </w:r>
      <w:r w:rsidRPr="00597E3E">
        <w:rPr>
          <w:rFonts w:ascii="Times New Roman" w:hAnsi="Times New Roman" w:cs="Times New Roman"/>
          <w:sz w:val="24"/>
          <w:szCs w:val="24"/>
        </w:rPr>
        <w:t>Good day, I am a student of Griffith College carrying out a research on GDPR. I believe you have received the consent form and I have your consent for the interview. Please, can you introduce yourself</w:t>
      </w:r>
      <w:r>
        <w:rPr>
          <w:rFonts w:ascii="Times New Roman" w:hAnsi="Times New Roman" w:cs="Times New Roman"/>
          <w:sz w:val="24"/>
          <w:szCs w:val="24"/>
        </w:rPr>
        <w:t>?</w:t>
      </w:r>
    </w:p>
    <w:p w14:paraId="6D697159" w14:textId="77777777" w:rsidR="00597E3E" w:rsidRDefault="00597E3E" w:rsidP="00AF2A7D">
      <w:pPr>
        <w:jc w:val="both"/>
        <w:rPr>
          <w:rFonts w:ascii="Times New Roman" w:hAnsi="Times New Roman" w:cs="Times New Roman"/>
          <w:sz w:val="24"/>
          <w:szCs w:val="24"/>
        </w:rPr>
      </w:pPr>
      <w:r w:rsidRPr="00597E3E">
        <w:rPr>
          <w:rFonts w:ascii="Times New Roman" w:hAnsi="Times New Roman" w:cs="Times New Roman"/>
          <w:sz w:val="24"/>
          <w:szCs w:val="24"/>
        </w:rPr>
        <w:t>I: My name is Ursula</w:t>
      </w:r>
      <w:r>
        <w:rPr>
          <w:rFonts w:ascii="Times New Roman" w:hAnsi="Times New Roman" w:cs="Times New Roman"/>
          <w:sz w:val="24"/>
          <w:szCs w:val="24"/>
        </w:rPr>
        <w:t>. I</w:t>
      </w:r>
      <w:r w:rsidR="00796513">
        <w:rPr>
          <w:rFonts w:ascii="Times New Roman" w:hAnsi="Times New Roman" w:cs="Times New Roman"/>
          <w:sz w:val="24"/>
          <w:szCs w:val="24"/>
        </w:rPr>
        <w:t xml:space="preserve"> am a partner at</w:t>
      </w:r>
      <w:r>
        <w:rPr>
          <w:rFonts w:ascii="Times New Roman" w:hAnsi="Times New Roman" w:cs="Times New Roman"/>
          <w:sz w:val="24"/>
          <w:szCs w:val="24"/>
        </w:rPr>
        <w:t xml:space="preserve"> ACSK solicitors. </w:t>
      </w:r>
    </w:p>
    <w:p w14:paraId="012E66AF" w14:textId="77777777" w:rsidR="00597E3E" w:rsidRDefault="00597E3E" w:rsidP="00AF2A7D">
      <w:pPr>
        <w:jc w:val="both"/>
        <w:rPr>
          <w:rFonts w:ascii="Times New Roman" w:hAnsi="Times New Roman" w:cs="Times New Roman"/>
          <w:b/>
          <w:sz w:val="24"/>
          <w:szCs w:val="24"/>
        </w:rPr>
      </w:pPr>
      <w:r>
        <w:rPr>
          <w:rFonts w:ascii="Times New Roman" w:hAnsi="Times New Roman" w:cs="Times New Roman"/>
          <w:b/>
          <w:sz w:val="24"/>
          <w:szCs w:val="24"/>
        </w:rPr>
        <w:t>R: To what extent is your organisation familiar with GDPR?</w:t>
      </w:r>
    </w:p>
    <w:p w14:paraId="6C260B15" w14:textId="77777777" w:rsidR="00597E3E" w:rsidRDefault="00597E3E" w:rsidP="00AF2A7D">
      <w:pPr>
        <w:jc w:val="both"/>
        <w:rPr>
          <w:rFonts w:ascii="Times New Roman" w:hAnsi="Times New Roman" w:cs="Times New Roman"/>
          <w:sz w:val="24"/>
          <w:szCs w:val="24"/>
        </w:rPr>
      </w:pPr>
      <w:r>
        <w:rPr>
          <w:rFonts w:ascii="Times New Roman" w:hAnsi="Times New Roman" w:cs="Times New Roman"/>
          <w:b/>
          <w:sz w:val="24"/>
          <w:szCs w:val="24"/>
        </w:rPr>
        <w:t xml:space="preserve">I: </w:t>
      </w:r>
      <w:r>
        <w:rPr>
          <w:rFonts w:ascii="Times New Roman" w:hAnsi="Times New Roman" w:cs="Times New Roman"/>
          <w:sz w:val="24"/>
          <w:szCs w:val="24"/>
        </w:rPr>
        <w:t xml:space="preserve">We are quite familiar with the GDPR. </w:t>
      </w:r>
      <w:r w:rsidR="005605A8">
        <w:rPr>
          <w:rFonts w:ascii="Times New Roman" w:hAnsi="Times New Roman" w:cs="Times New Roman"/>
          <w:sz w:val="24"/>
          <w:szCs w:val="24"/>
        </w:rPr>
        <w:t xml:space="preserve">I did some courses on GDPR. </w:t>
      </w:r>
    </w:p>
    <w:p w14:paraId="0A8417B9" w14:textId="77777777" w:rsidR="00597E3E" w:rsidRDefault="00597E3E" w:rsidP="00AF2A7D">
      <w:pPr>
        <w:jc w:val="both"/>
        <w:rPr>
          <w:rFonts w:ascii="Times New Roman" w:hAnsi="Times New Roman" w:cs="Times New Roman"/>
          <w:b/>
          <w:sz w:val="24"/>
          <w:szCs w:val="24"/>
        </w:rPr>
      </w:pPr>
      <w:r>
        <w:rPr>
          <w:rFonts w:ascii="Times New Roman" w:hAnsi="Times New Roman" w:cs="Times New Roman"/>
          <w:b/>
          <w:sz w:val="24"/>
          <w:szCs w:val="24"/>
        </w:rPr>
        <w:t>R: Is there any policy in your organisation regarding right to privacy?</w:t>
      </w:r>
    </w:p>
    <w:p w14:paraId="088ED33A" w14:textId="77777777" w:rsidR="00597E3E" w:rsidRDefault="00597E3E" w:rsidP="00AF2A7D">
      <w:pPr>
        <w:jc w:val="both"/>
        <w:rPr>
          <w:rFonts w:ascii="Times New Roman" w:hAnsi="Times New Roman" w:cs="Times New Roman"/>
          <w:b/>
          <w:sz w:val="24"/>
          <w:szCs w:val="24"/>
        </w:rPr>
      </w:pPr>
      <w:r>
        <w:rPr>
          <w:rFonts w:ascii="Times New Roman" w:hAnsi="Times New Roman" w:cs="Times New Roman"/>
          <w:b/>
          <w:sz w:val="24"/>
          <w:szCs w:val="24"/>
        </w:rPr>
        <w:t xml:space="preserve">I: </w:t>
      </w:r>
      <w:r>
        <w:rPr>
          <w:rFonts w:ascii="Times New Roman" w:hAnsi="Times New Roman" w:cs="Times New Roman"/>
          <w:sz w:val="24"/>
          <w:szCs w:val="24"/>
        </w:rPr>
        <w:t xml:space="preserve">As a law firm we seek to protect the privacy of our clients. This was evident even before the commencement of the GDPR. </w:t>
      </w:r>
    </w:p>
    <w:p w14:paraId="6A4A0254" w14:textId="77777777" w:rsidR="003E29E9" w:rsidRDefault="00597E3E" w:rsidP="00AF2A7D">
      <w:pPr>
        <w:jc w:val="both"/>
        <w:rPr>
          <w:rFonts w:ascii="Times New Roman" w:hAnsi="Times New Roman" w:cs="Times New Roman"/>
          <w:sz w:val="24"/>
          <w:szCs w:val="24"/>
        </w:rPr>
      </w:pPr>
      <w:r>
        <w:rPr>
          <w:rFonts w:ascii="Times New Roman" w:hAnsi="Times New Roman" w:cs="Times New Roman"/>
          <w:b/>
          <w:sz w:val="24"/>
          <w:szCs w:val="24"/>
        </w:rPr>
        <w:t xml:space="preserve">R: Do you have a storage </w:t>
      </w:r>
      <w:r w:rsidR="003E29E9">
        <w:rPr>
          <w:rFonts w:ascii="Times New Roman" w:hAnsi="Times New Roman" w:cs="Times New Roman"/>
          <w:b/>
          <w:sz w:val="24"/>
          <w:szCs w:val="24"/>
        </w:rPr>
        <w:t>for confidential data of your clients?</w:t>
      </w:r>
    </w:p>
    <w:p w14:paraId="34483B70" w14:textId="77777777" w:rsidR="003E29E9" w:rsidRDefault="003E29E9" w:rsidP="00AF2A7D">
      <w:pPr>
        <w:jc w:val="both"/>
        <w:rPr>
          <w:rFonts w:ascii="Times New Roman" w:hAnsi="Times New Roman" w:cs="Times New Roman"/>
          <w:sz w:val="24"/>
          <w:szCs w:val="24"/>
        </w:rPr>
      </w:pPr>
      <w:r>
        <w:rPr>
          <w:rFonts w:ascii="Times New Roman" w:hAnsi="Times New Roman" w:cs="Times New Roman"/>
          <w:b/>
          <w:sz w:val="24"/>
          <w:szCs w:val="24"/>
        </w:rPr>
        <w:t xml:space="preserve">I: </w:t>
      </w:r>
      <w:r w:rsidRPr="003E29E9">
        <w:rPr>
          <w:rFonts w:ascii="Times New Roman" w:hAnsi="Times New Roman" w:cs="Times New Roman"/>
          <w:sz w:val="24"/>
          <w:szCs w:val="24"/>
        </w:rPr>
        <w:t xml:space="preserve">Yea, we do. This is confidential as you have to be authorised to access such information. </w:t>
      </w:r>
    </w:p>
    <w:p w14:paraId="521D193E" w14:textId="77777777" w:rsidR="003E29E9" w:rsidRDefault="003E29E9" w:rsidP="00AF2A7D">
      <w:pPr>
        <w:jc w:val="both"/>
        <w:rPr>
          <w:rFonts w:ascii="Times New Roman" w:hAnsi="Times New Roman" w:cs="Times New Roman"/>
          <w:b/>
          <w:sz w:val="24"/>
          <w:szCs w:val="24"/>
        </w:rPr>
      </w:pPr>
      <w:r>
        <w:rPr>
          <w:rFonts w:ascii="Times New Roman" w:hAnsi="Times New Roman" w:cs="Times New Roman"/>
          <w:b/>
          <w:sz w:val="24"/>
          <w:szCs w:val="24"/>
        </w:rPr>
        <w:t xml:space="preserve">R: Have they been any scenario where a customer has complained </w:t>
      </w:r>
    </w:p>
    <w:p w14:paraId="415E4C65" w14:textId="77777777" w:rsidR="003E29E9" w:rsidRDefault="003E29E9" w:rsidP="00AF2A7D">
      <w:pPr>
        <w:jc w:val="both"/>
        <w:rPr>
          <w:rFonts w:ascii="Times New Roman" w:hAnsi="Times New Roman" w:cs="Times New Roman"/>
          <w:sz w:val="24"/>
          <w:szCs w:val="24"/>
        </w:rPr>
      </w:pPr>
      <w:r>
        <w:rPr>
          <w:rFonts w:ascii="Times New Roman" w:hAnsi="Times New Roman" w:cs="Times New Roman"/>
          <w:b/>
          <w:sz w:val="24"/>
          <w:szCs w:val="24"/>
        </w:rPr>
        <w:t xml:space="preserve">I: </w:t>
      </w:r>
      <w:r>
        <w:rPr>
          <w:rFonts w:ascii="Times New Roman" w:hAnsi="Times New Roman" w:cs="Times New Roman"/>
          <w:sz w:val="24"/>
          <w:szCs w:val="24"/>
        </w:rPr>
        <w:t xml:space="preserve">No. </w:t>
      </w:r>
    </w:p>
    <w:p w14:paraId="59A5959B" w14:textId="77777777" w:rsidR="003E29E9" w:rsidRDefault="003E29E9" w:rsidP="003E29E9">
      <w:pPr>
        <w:jc w:val="both"/>
        <w:rPr>
          <w:rFonts w:ascii="Times New Roman" w:hAnsi="Times New Roman" w:cs="Times New Roman"/>
          <w:b/>
          <w:sz w:val="24"/>
          <w:szCs w:val="24"/>
        </w:rPr>
      </w:pPr>
      <w:r w:rsidRPr="003E29E9">
        <w:rPr>
          <w:rFonts w:ascii="Times New Roman" w:hAnsi="Times New Roman" w:cs="Times New Roman"/>
          <w:b/>
          <w:sz w:val="24"/>
          <w:szCs w:val="24"/>
        </w:rPr>
        <w:t>I: Do you think this organization is effectively implementing the GDPR in line with the rights of citizens to data protection and privacy?</w:t>
      </w:r>
    </w:p>
    <w:p w14:paraId="4069501F" w14:textId="77777777" w:rsidR="003E29E9" w:rsidRDefault="003E29E9" w:rsidP="003E29E9">
      <w:pPr>
        <w:jc w:val="both"/>
        <w:rPr>
          <w:rFonts w:ascii="Times New Roman" w:hAnsi="Times New Roman" w:cs="Times New Roman"/>
          <w:sz w:val="24"/>
          <w:szCs w:val="24"/>
        </w:rPr>
      </w:pPr>
      <w:r>
        <w:rPr>
          <w:rFonts w:ascii="Times New Roman" w:hAnsi="Times New Roman" w:cs="Times New Roman"/>
          <w:sz w:val="24"/>
          <w:szCs w:val="24"/>
        </w:rPr>
        <w:t>I: Yes</w:t>
      </w:r>
    </w:p>
    <w:p w14:paraId="233395EC" w14:textId="77777777" w:rsidR="00597E3E" w:rsidRDefault="003E29E9" w:rsidP="003E29E9">
      <w:pPr>
        <w:rPr>
          <w:rFonts w:ascii="Times New Roman" w:hAnsi="Times New Roman" w:cs="Times New Roman"/>
          <w:b/>
          <w:sz w:val="24"/>
          <w:szCs w:val="24"/>
        </w:rPr>
      </w:pPr>
      <w:r>
        <w:rPr>
          <w:rFonts w:ascii="Times New Roman" w:hAnsi="Times New Roman" w:cs="Times New Roman"/>
          <w:b/>
          <w:sz w:val="24"/>
          <w:szCs w:val="24"/>
        </w:rPr>
        <w:t xml:space="preserve">R: </w:t>
      </w:r>
      <w:r w:rsidRPr="003E29E9">
        <w:rPr>
          <w:rFonts w:ascii="Times New Roman" w:hAnsi="Times New Roman" w:cs="Times New Roman"/>
          <w:b/>
          <w:sz w:val="24"/>
          <w:szCs w:val="24"/>
        </w:rPr>
        <w:t>Do your organization face challenges in ensuring that the GDPR is effectively imple</w:t>
      </w:r>
      <w:r>
        <w:rPr>
          <w:rFonts w:ascii="Times New Roman" w:hAnsi="Times New Roman" w:cs="Times New Roman"/>
          <w:b/>
          <w:sz w:val="24"/>
          <w:szCs w:val="24"/>
        </w:rPr>
        <w:t xml:space="preserve">mented? If yes, please explain. </w:t>
      </w:r>
    </w:p>
    <w:p w14:paraId="0D0B3E5A" w14:textId="77777777" w:rsidR="003E29E9" w:rsidRDefault="003E29E9" w:rsidP="003E29E9">
      <w:pPr>
        <w:rPr>
          <w:rFonts w:ascii="Times New Roman" w:hAnsi="Times New Roman" w:cs="Times New Roman"/>
          <w:sz w:val="24"/>
          <w:szCs w:val="24"/>
        </w:rPr>
      </w:pPr>
      <w:r>
        <w:rPr>
          <w:rFonts w:ascii="Times New Roman" w:hAnsi="Times New Roman" w:cs="Times New Roman"/>
          <w:b/>
          <w:sz w:val="24"/>
          <w:szCs w:val="24"/>
        </w:rPr>
        <w:t xml:space="preserve">I: </w:t>
      </w:r>
      <w:r>
        <w:rPr>
          <w:rFonts w:ascii="Times New Roman" w:hAnsi="Times New Roman" w:cs="Times New Roman"/>
          <w:sz w:val="24"/>
          <w:szCs w:val="24"/>
        </w:rPr>
        <w:t xml:space="preserve">We do not face any challenge as this is a law firm. Therefore, we keep the information of our client completely confidential and free from unauthorised access and exposure. </w:t>
      </w:r>
    </w:p>
    <w:p w14:paraId="0363BE58" w14:textId="77777777" w:rsidR="00796513" w:rsidRDefault="00796513" w:rsidP="003E29E9">
      <w:pPr>
        <w:rPr>
          <w:rFonts w:ascii="Times New Roman" w:hAnsi="Times New Roman" w:cs="Times New Roman"/>
          <w:sz w:val="24"/>
          <w:szCs w:val="24"/>
        </w:rPr>
      </w:pPr>
    </w:p>
    <w:p w14:paraId="2489D990" w14:textId="77777777" w:rsidR="00796513" w:rsidRDefault="00796513">
      <w:pPr>
        <w:rPr>
          <w:rFonts w:ascii="Times New Roman" w:hAnsi="Times New Roman" w:cs="Times New Roman"/>
          <w:sz w:val="24"/>
          <w:szCs w:val="24"/>
        </w:rPr>
      </w:pPr>
      <w:r>
        <w:rPr>
          <w:rFonts w:ascii="Times New Roman" w:hAnsi="Times New Roman" w:cs="Times New Roman"/>
          <w:sz w:val="24"/>
          <w:szCs w:val="24"/>
        </w:rPr>
        <w:br w:type="page"/>
      </w:r>
    </w:p>
    <w:p w14:paraId="576C2780" w14:textId="77777777" w:rsidR="00796513" w:rsidRDefault="00796513" w:rsidP="00796513">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Interview Links </w:t>
      </w:r>
    </w:p>
    <w:p w14:paraId="6B34508F" w14:textId="77777777" w:rsidR="00D50B99" w:rsidRPr="00D50B99" w:rsidRDefault="00D50B99" w:rsidP="00D50B99">
      <w:pPr>
        <w:rPr>
          <w:rFonts w:ascii="Times New Roman" w:hAnsi="Times New Roman" w:cs="Times New Roman"/>
          <w:b/>
          <w:sz w:val="24"/>
          <w:szCs w:val="24"/>
        </w:rPr>
      </w:pPr>
      <w:r>
        <w:rPr>
          <w:rFonts w:ascii="Times New Roman" w:hAnsi="Times New Roman" w:cs="Times New Roman"/>
          <w:b/>
          <w:sz w:val="24"/>
          <w:szCs w:val="24"/>
        </w:rPr>
        <w:t>Participant 1</w:t>
      </w:r>
    </w:p>
    <w:p w14:paraId="51036FD7" w14:textId="77777777" w:rsidR="00D50B99" w:rsidRDefault="005A37BF" w:rsidP="00D50B99">
      <w:pPr>
        <w:rPr>
          <w:rFonts w:ascii="Times New Roman" w:hAnsi="Times New Roman" w:cs="Times New Roman"/>
          <w:sz w:val="24"/>
          <w:szCs w:val="24"/>
        </w:rPr>
      </w:pPr>
      <w:hyperlink r:id="rId53" w:history="1">
        <w:r w:rsidR="00D50B99" w:rsidRPr="005B449B">
          <w:rPr>
            <w:rStyle w:val="Hyperlink"/>
            <w:rFonts w:ascii="Times New Roman" w:hAnsi="Times New Roman" w:cs="Times New Roman"/>
            <w:sz w:val="24"/>
            <w:szCs w:val="24"/>
          </w:rPr>
          <w:t>https://1drv.ms/u/s!AnfVYpOULp2najwmKp24QJ2dNmM?e=aJUlst</w:t>
        </w:r>
      </w:hyperlink>
      <w:r w:rsidR="00D50B99">
        <w:rPr>
          <w:rFonts w:ascii="Times New Roman" w:hAnsi="Times New Roman" w:cs="Times New Roman"/>
          <w:sz w:val="24"/>
          <w:szCs w:val="24"/>
        </w:rPr>
        <w:t xml:space="preserve"> </w:t>
      </w:r>
    </w:p>
    <w:p w14:paraId="0BE6688B" w14:textId="77777777" w:rsidR="00D50B99" w:rsidRDefault="00D50B99" w:rsidP="00D50B99">
      <w:pPr>
        <w:rPr>
          <w:rFonts w:ascii="Times New Roman" w:hAnsi="Times New Roman" w:cs="Times New Roman"/>
          <w:sz w:val="24"/>
          <w:szCs w:val="24"/>
        </w:rPr>
      </w:pPr>
    </w:p>
    <w:p w14:paraId="21456361" w14:textId="77777777" w:rsidR="00D50B99" w:rsidRDefault="00D50B99" w:rsidP="00D50B99">
      <w:pPr>
        <w:rPr>
          <w:rFonts w:ascii="Times New Roman" w:hAnsi="Times New Roman" w:cs="Times New Roman"/>
          <w:b/>
          <w:sz w:val="24"/>
          <w:szCs w:val="24"/>
        </w:rPr>
      </w:pPr>
      <w:r>
        <w:rPr>
          <w:rFonts w:ascii="Times New Roman" w:hAnsi="Times New Roman" w:cs="Times New Roman"/>
          <w:b/>
          <w:sz w:val="24"/>
          <w:szCs w:val="24"/>
        </w:rPr>
        <w:t>Participant 2</w:t>
      </w:r>
    </w:p>
    <w:p w14:paraId="7E0253A1" w14:textId="77777777" w:rsidR="00D50B99" w:rsidRDefault="005A37BF" w:rsidP="00D50B99">
      <w:pPr>
        <w:rPr>
          <w:rFonts w:ascii="Times New Roman" w:hAnsi="Times New Roman" w:cs="Times New Roman"/>
          <w:sz w:val="24"/>
          <w:szCs w:val="24"/>
        </w:rPr>
      </w:pPr>
      <w:hyperlink r:id="rId54" w:history="1">
        <w:r w:rsidR="00D50B99" w:rsidRPr="005B449B">
          <w:rPr>
            <w:rStyle w:val="Hyperlink"/>
            <w:rFonts w:ascii="Times New Roman" w:hAnsi="Times New Roman" w:cs="Times New Roman"/>
            <w:sz w:val="24"/>
            <w:szCs w:val="24"/>
          </w:rPr>
          <w:t>https://1drv.ms/u/s!AnfVYpOULp2nazAwrrwyFwRj6Kg?e=hzrf7C</w:t>
        </w:r>
      </w:hyperlink>
      <w:r w:rsidR="00D50B99">
        <w:rPr>
          <w:rFonts w:ascii="Times New Roman" w:hAnsi="Times New Roman" w:cs="Times New Roman"/>
          <w:sz w:val="24"/>
          <w:szCs w:val="24"/>
        </w:rPr>
        <w:t xml:space="preserve"> </w:t>
      </w:r>
    </w:p>
    <w:p w14:paraId="3A4F4E0F" w14:textId="77777777" w:rsidR="00D50B99" w:rsidRDefault="00D50B99" w:rsidP="00D50B99">
      <w:pPr>
        <w:rPr>
          <w:rFonts w:ascii="Times New Roman" w:hAnsi="Times New Roman" w:cs="Times New Roman"/>
          <w:sz w:val="24"/>
          <w:szCs w:val="24"/>
        </w:rPr>
      </w:pPr>
    </w:p>
    <w:p w14:paraId="0F7277FC" w14:textId="77777777" w:rsidR="00D50B99" w:rsidRDefault="00D50B99" w:rsidP="00D50B99">
      <w:pPr>
        <w:rPr>
          <w:rFonts w:ascii="Times New Roman" w:hAnsi="Times New Roman" w:cs="Times New Roman"/>
          <w:b/>
          <w:sz w:val="24"/>
          <w:szCs w:val="24"/>
        </w:rPr>
      </w:pPr>
      <w:r>
        <w:rPr>
          <w:rFonts w:ascii="Times New Roman" w:hAnsi="Times New Roman" w:cs="Times New Roman"/>
          <w:b/>
          <w:sz w:val="24"/>
          <w:szCs w:val="24"/>
        </w:rPr>
        <w:t>Participant 3</w:t>
      </w:r>
    </w:p>
    <w:p w14:paraId="3571AC8E" w14:textId="77777777" w:rsidR="00D50B99" w:rsidRDefault="005A37BF" w:rsidP="00D50B99">
      <w:pPr>
        <w:rPr>
          <w:rFonts w:ascii="Times New Roman" w:hAnsi="Times New Roman" w:cs="Times New Roman"/>
          <w:sz w:val="24"/>
          <w:szCs w:val="24"/>
        </w:rPr>
      </w:pPr>
      <w:hyperlink r:id="rId55" w:history="1">
        <w:r w:rsidR="00D50B99" w:rsidRPr="005B449B">
          <w:rPr>
            <w:rStyle w:val="Hyperlink"/>
            <w:rFonts w:ascii="Times New Roman" w:hAnsi="Times New Roman" w:cs="Times New Roman"/>
            <w:sz w:val="24"/>
            <w:szCs w:val="24"/>
          </w:rPr>
          <w:t>https://1drv.ms/u/s!AnfVYpOULp2nbAWEXL-ssJhnQeo?e=91PPw8</w:t>
        </w:r>
      </w:hyperlink>
      <w:r w:rsidR="00D50B99">
        <w:rPr>
          <w:rFonts w:ascii="Times New Roman" w:hAnsi="Times New Roman" w:cs="Times New Roman"/>
          <w:sz w:val="24"/>
          <w:szCs w:val="24"/>
        </w:rPr>
        <w:t xml:space="preserve"> </w:t>
      </w:r>
    </w:p>
    <w:p w14:paraId="64F58B4A" w14:textId="77777777" w:rsidR="00D50B99" w:rsidRDefault="00D50B99" w:rsidP="00D50B99">
      <w:pPr>
        <w:rPr>
          <w:rFonts w:ascii="Times New Roman" w:hAnsi="Times New Roman" w:cs="Times New Roman"/>
          <w:sz w:val="24"/>
          <w:szCs w:val="24"/>
        </w:rPr>
      </w:pPr>
    </w:p>
    <w:p w14:paraId="3AED8F91" w14:textId="77777777" w:rsidR="00D50B99" w:rsidRDefault="00D50B99" w:rsidP="00D50B99">
      <w:pPr>
        <w:rPr>
          <w:rFonts w:ascii="Times New Roman" w:hAnsi="Times New Roman" w:cs="Times New Roman"/>
          <w:b/>
          <w:sz w:val="24"/>
          <w:szCs w:val="24"/>
        </w:rPr>
      </w:pPr>
      <w:r>
        <w:rPr>
          <w:rFonts w:ascii="Times New Roman" w:hAnsi="Times New Roman" w:cs="Times New Roman"/>
          <w:b/>
          <w:sz w:val="24"/>
          <w:szCs w:val="24"/>
        </w:rPr>
        <w:t xml:space="preserve">Participant 4 </w:t>
      </w:r>
    </w:p>
    <w:p w14:paraId="46A986EA" w14:textId="77777777" w:rsidR="00D50B99" w:rsidRDefault="005A37BF" w:rsidP="00D50B99">
      <w:pPr>
        <w:rPr>
          <w:rFonts w:ascii="Times New Roman" w:hAnsi="Times New Roman" w:cs="Times New Roman"/>
          <w:sz w:val="24"/>
          <w:szCs w:val="24"/>
        </w:rPr>
      </w:pPr>
      <w:hyperlink r:id="rId56" w:history="1">
        <w:r w:rsidR="00D50B99" w:rsidRPr="005B449B">
          <w:rPr>
            <w:rStyle w:val="Hyperlink"/>
            <w:rFonts w:ascii="Times New Roman" w:hAnsi="Times New Roman" w:cs="Times New Roman"/>
            <w:sz w:val="24"/>
            <w:szCs w:val="24"/>
          </w:rPr>
          <w:t>https://1drv.ms/u/s!AnfVYpOULp2nbT2-OuOOtOn0tfc?e=tQKfzP</w:t>
        </w:r>
      </w:hyperlink>
      <w:r w:rsidR="00D50B99">
        <w:rPr>
          <w:rFonts w:ascii="Times New Roman" w:hAnsi="Times New Roman" w:cs="Times New Roman"/>
          <w:sz w:val="24"/>
          <w:szCs w:val="24"/>
        </w:rPr>
        <w:t xml:space="preserve"> </w:t>
      </w:r>
    </w:p>
    <w:p w14:paraId="70A9A5A8" w14:textId="77777777" w:rsidR="00F420D9" w:rsidRDefault="00F420D9" w:rsidP="00D50B99">
      <w:pPr>
        <w:rPr>
          <w:rFonts w:ascii="Times New Roman" w:hAnsi="Times New Roman" w:cs="Times New Roman"/>
          <w:sz w:val="24"/>
          <w:szCs w:val="24"/>
        </w:rPr>
      </w:pPr>
    </w:p>
    <w:p w14:paraId="37451864" w14:textId="77777777" w:rsidR="00F420D9" w:rsidRDefault="00F420D9" w:rsidP="00D50B99">
      <w:pPr>
        <w:rPr>
          <w:rFonts w:ascii="Times New Roman" w:hAnsi="Times New Roman" w:cs="Times New Roman"/>
          <w:sz w:val="24"/>
          <w:szCs w:val="24"/>
        </w:rPr>
      </w:pPr>
    </w:p>
    <w:p w14:paraId="70C57FA1" w14:textId="77777777" w:rsidR="00F420D9" w:rsidRDefault="00F420D9">
      <w:pPr>
        <w:rPr>
          <w:rFonts w:ascii="Times New Roman" w:hAnsi="Times New Roman" w:cs="Times New Roman"/>
          <w:sz w:val="24"/>
          <w:szCs w:val="24"/>
        </w:rPr>
      </w:pPr>
      <w:r>
        <w:rPr>
          <w:rFonts w:ascii="Times New Roman" w:hAnsi="Times New Roman" w:cs="Times New Roman"/>
          <w:sz w:val="24"/>
          <w:szCs w:val="24"/>
        </w:rPr>
        <w:br w:type="page"/>
      </w:r>
    </w:p>
    <w:p w14:paraId="63BE3261" w14:textId="77777777" w:rsidR="00370A23" w:rsidRDefault="00370A23">
      <w:pPr>
        <w:rPr>
          <w:rFonts w:ascii="Times New Roman" w:hAnsi="Times New Roman" w:cs="Times New Roman"/>
          <w:b/>
          <w:sz w:val="24"/>
          <w:szCs w:val="24"/>
        </w:rPr>
      </w:pPr>
      <w:r>
        <w:rPr>
          <w:rFonts w:ascii="Times New Roman" w:hAnsi="Times New Roman" w:cs="Times New Roman"/>
          <w:b/>
          <w:sz w:val="24"/>
          <w:szCs w:val="24"/>
        </w:rPr>
        <w:lastRenderedPageBreak/>
        <w:t>APPENDIX E – ETHICS AND CONSENT FORMS</w:t>
      </w:r>
    </w:p>
    <w:p w14:paraId="129FACDA" w14:textId="77777777" w:rsidR="00370A23" w:rsidRPr="00370A23" w:rsidRDefault="00370A23">
      <w:pPr>
        <w:rPr>
          <w:rFonts w:ascii="Times New Roman" w:hAnsi="Times New Roman" w:cs="Times New Roman"/>
          <w:sz w:val="24"/>
          <w:szCs w:val="24"/>
        </w:rPr>
      </w:pPr>
      <w:r w:rsidRPr="00370A23">
        <w:rPr>
          <w:rFonts w:ascii="Times New Roman" w:hAnsi="Times New Roman" w:cs="Times New Roman"/>
          <w:noProof/>
          <w:sz w:val="24"/>
          <w:szCs w:val="24"/>
          <w:lang w:val="en-US"/>
        </w:rPr>
        <w:drawing>
          <wp:anchor distT="0" distB="0" distL="114300" distR="114300" simplePos="0" relativeHeight="251658240" behindDoc="1" locked="0" layoutInCell="1" allowOverlap="1" wp14:anchorId="78EBC5F9" wp14:editId="0816E63C">
            <wp:simplePos x="0" y="0"/>
            <wp:positionH relativeFrom="column">
              <wp:posOffset>1838960</wp:posOffset>
            </wp:positionH>
            <wp:positionV relativeFrom="paragraph">
              <wp:posOffset>113030</wp:posOffset>
            </wp:positionV>
            <wp:extent cx="1743710" cy="697865"/>
            <wp:effectExtent l="0" t="0" r="8890" b="6985"/>
            <wp:wrapTight wrapText="bothSides">
              <wp:wrapPolygon edited="0">
                <wp:start x="0" y="0"/>
                <wp:lineTo x="0" y="21227"/>
                <wp:lineTo x="21474" y="21227"/>
                <wp:lineTo x="21474"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743710" cy="6978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B6D31B" w14:textId="77777777" w:rsidR="00370A23" w:rsidRDefault="00370A23" w:rsidP="00F420D9">
      <w:pPr>
        <w:jc w:val="center"/>
        <w:rPr>
          <w:rFonts w:ascii="Times New Roman" w:hAnsi="Times New Roman" w:cs="Times New Roman"/>
          <w:b/>
          <w:sz w:val="24"/>
          <w:szCs w:val="24"/>
        </w:rPr>
      </w:pPr>
    </w:p>
    <w:p w14:paraId="0ACD7739" w14:textId="77777777" w:rsidR="00370A23" w:rsidRDefault="00370A23" w:rsidP="00F420D9">
      <w:pPr>
        <w:jc w:val="center"/>
        <w:rPr>
          <w:rFonts w:ascii="Times New Roman" w:hAnsi="Times New Roman" w:cs="Times New Roman"/>
          <w:b/>
          <w:sz w:val="24"/>
          <w:szCs w:val="24"/>
        </w:rPr>
      </w:pPr>
    </w:p>
    <w:p w14:paraId="076372F8" w14:textId="77777777" w:rsidR="00370A23" w:rsidRDefault="00370A23" w:rsidP="00370A23">
      <w:pPr>
        <w:rPr>
          <w:rFonts w:ascii="Times New Roman" w:hAnsi="Times New Roman" w:cs="Times New Roman"/>
          <w:b/>
          <w:sz w:val="24"/>
          <w:szCs w:val="24"/>
        </w:rPr>
      </w:pPr>
      <w:r>
        <w:rPr>
          <w:rFonts w:ascii="Times New Roman" w:hAnsi="Times New Roman" w:cs="Times New Roman"/>
          <w:b/>
          <w:sz w:val="24"/>
          <w:szCs w:val="24"/>
        </w:rPr>
        <w:t>______________________________________________________________________________</w:t>
      </w:r>
    </w:p>
    <w:p w14:paraId="0D3E3C7C" w14:textId="77777777" w:rsidR="00370A23" w:rsidRDefault="00370A23" w:rsidP="00370A23">
      <w:pPr>
        <w:rPr>
          <w:rFonts w:ascii="Times New Roman" w:hAnsi="Times New Roman" w:cs="Times New Roman"/>
          <w:b/>
          <w:sz w:val="24"/>
          <w:szCs w:val="24"/>
        </w:rPr>
      </w:pPr>
    </w:p>
    <w:p w14:paraId="27A310DA" w14:textId="77777777" w:rsidR="00370A23" w:rsidRDefault="00370A23" w:rsidP="00370A23">
      <w:pPr>
        <w:ind w:left="1440" w:firstLine="720"/>
        <w:rPr>
          <w:rFonts w:ascii="Times New Roman" w:hAnsi="Times New Roman" w:cs="Times New Roman"/>
          <w:b/>
          <w:sz w:val="24"/>
          <w:szCs w:val="24"/>
        </w:rPr>
      </w:pPr>
      <w:r>
        <w:rPr>
          <w:rFonts w:ascii="Times New Roman" w:hAnsi="Times New Roman" w:cs="Times New Roman"/>
          <w:b/>
          <w:sz w:val="24"/>
          <w:szCs w:val="24"/>
        </w:rPr>
        <w:t>Griffith College Dublin</w:t>
      </w:r>
    </w:p>
    <w:p w14:paraId="35CA50B0" w14:textId="77777777" w:rsidR="00370A23" w:rsidRDefault="00370A23" w:rsidP="00370A23">
      <w:pPr>
        <w:ind w:left="1440" w:firstLine="720"/>
        <w:rPr>
          <w:rFonts w:ascii="Times New Roman" w:hAnsi="Times New Roman" w:cs="Times New Roman"/>
          <w:b/>
          <w:sz w:val="24"/>
          <w:szCs w:val="24"/>
        </w:rPr>
      </w:pPr>
      <w:r>
        <w:rPr>
          <w:rFonts w:ascii="Times New Roman" w:hAnsi="Times New Roman" w:cs="Times New Roman"/>
          <w:b/>
          <w:sz w:val="24"/>
          <w:szCs w:val="24"/>
        </w:rPr>
        <w:t>RESEARCH ETHICS COMMITTEE</w:t>
      </w:r>
    </w:p>
    <w:p w14:paraId="2D865372" w14:textId="77777777" w:rsidR="00370A23" w:rsidRDefault="00370A23" w:rsidP="00370A23">
      <w:pPr>
        <w:ind w:left="1440" w:firstLine="720"/>
        <w:rPr>
          <w:rFonts w:ascii="Times New Roman" w:hAnsi="Times New Roman" w:cs="Times New Roman"/>
          <w:sz w:val="24"/>
          <w:szCs w:val="24"/>
        </w:rPr>
      </w:pPr>
      <w:r>
        <w:rPr>
          <w:rFonts w:ascii="Times New Roman" w:hAnsi="Times New Roman" w:cs="Times New Roman"/>
          <w:b/>
          <w:sz w:val="24"/>
          <w:szCs w:val="24"/>
        </w:rPr>
        <w:t xml:space="preserve">NOTIFICATION FORM FOR </w:t>
      </w:r>
      <w:r>
        <w:rPr>
          <w:rFonts w:ascii="Times New Roman" w:hAnsi="Times New Roman" w:cs="Times New Roman"/>
          <w:sz w:val="24"/>
          <w:szCs w:val="24"/>
        </w:rPr>
        <w:t>LOW-RISK PROJECTS</w:t>
      </w:r>
    </w:p>
    <w:p w14:paraId="153BF849" w14:textId="77777777" w:rsidR="00370A23" w:rsidRDefault="00370A23" w:rsidP="00370A23">
      <w:pPr>
        <w:rPr>
          <w:rFonts w:ascii="Times New Roman" w:hAnsi="Times New Roman" w:cs="Times New Roman"/>
          <w:sz w:val="24"/>
          <w:szCs w:val="24"/>
        </w:rPr>
      </w:pPr>
      <w:r>
        <w:rPr>
          <w:rFonts w:ascii="Times New Roman" w:hAnsi="Times New Roman" w:cs="Times New Roman"/>
          <w:sz w:val="24"/>
          <w:szCs w:val="24"/>
        </w:rPr>
        <w:tab/>
      </w:r>
    </w:p>
    <w:p w14:paraId="38B0C104" w14:textId="77777777" w:rsidR="00370A23" w:rsidRDefault="00370A23" w:rsidP="00370A23">
      <w:pPr>
        <w:ind w:left="1440" w:firstLine="720"/>
        <w:rPr>
          <w:rFonts w:ascii="Times New Roman" w:hAnsi="Times New Roman" w:cs="Times New Roman"/>
          <w:i/>
          <w:sz w:val="24"/>
          <w:szCs w:val="24"/>
        </w:rPr>
      </w:pPr>
      <w:r>
        <w:rPr>
          <w:rFonts w:ascii="Times New Roman" w:hAnsi="Times New Roman" w:cs="Times New Roman"/>
          <w:b/>
          <w:sz w:val="24"/>
          <w:szCs w:val="24"/>
        </w:rPr>
        <w:t xml:space="preserve">Application No. </w:t>
      </w:r>
      <w:r>
        <w:rPr>
          <w:rFonts w:ascii="Times New Roman" w:hAnsi="Times New Roman" w:cs="Times New Roman"/>
          <w:i/>
          <w:sz w:val="24"/>
          <w:szCs w:val="24"/>
        </w:rPr>
        <w:t>(Office use only)</w:t>
      </w:r>
    </w:p>
    <w:p w14:paraId="6FE98EA4" w14:textId="77777777" w:rsidR="00370A23" w:rsidRPr="00370A23" w:rsidRDefault="00370A23" w:rsidP="00370A23">
      <w:pPr>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w:t>
      </w:r>
    </w:p>
    <w:p w14:paraId="6E1221C3" w14:textId="77777777" w:rsidR="00370A23" w:rsidRDefault="00370A23" w:rsidP="00F420D9">
      <w:pPr>
        <w:jc w:val="center"/>
        <w:rPr>
          <w:rFonts w:ascii="Times New Roman" w:hAnsi="Times New Roman" w:cs="Times New Roman"/>
          <w:b/>
          <w:sz w:val="24"/>
          <w:szCs w:val="24"/>
        </w:rPr>
      </w:pPr>
    </w:p>
    <w:p w14:paraId="48A61D2A" w14:textId="77777777" w:rsidR="00370A23" w:rsidRDefault="00370A23" w:rsidP="00370A23">
      <w:pPr>
        <w:rPr>
          <w:rFonts w:ascii="Times New Roman" w:hAnsi="Times New Roman" w:cs="Times New Roman"/>
          <w:b/>
          <w:color w:val="FF0000"/>
          <w:sz w:val="24"/>
          <w:szCs w:val="24"/>
        </w:rPr>
      </w:pPr>
      <w:r w:rsidRPr="00370A23">
        <w:rPr>
          <w:rFonts w:ascii="Times New Roman" w:hAnsi="Times New Roman" w:cs="Times New Roman"/>
          <w:b/>
          <w:color w:val="FF0000"/>
          <w:sz w:val="24"/>
          <w:szCs w:val="24"/>
        </w:rPr>
        <w:t xml:space="preserve">Section A: Applicant Details </w:t>
      </w:r>
    </w:p>
    <w:p w14:paraId="27B9C0AE" w14:textId="77777777" w:rsidR="00FF4725" w:rsidRDefault="00FF4725" w:rsidP="00370A23">
      <w:pPr>
        <w:rPr>
          <w:rFonts w:ascii="Times New Roman" w:hAnsi="Times New Roman" w:cs="Times New Roman"/>
          <w:b/>
          <w:color w:val="FF0000"/>
          <w:sz w:val="24"/>
          <w:szCs w:val="24"/>
        </w:rPr>
      </w:pPr>
    </w:p>
    <w:tbl>
      <w:tblPr>
        <w:tblStyle w:val="TableGrid"/>
        <w:tblW w:w="9690" w:type="dxa"/>
        <w:tblLook w:val="04A0" w:firstRow="1" w:lastRow="0" w:firstColumn="1" w:lastColumn="0" w:noHBand="0" w:noVBand="1"/>
      </w:tblPr>
      <w:tblGrid>
        <w:gridCol w:w="2780"/>
        <w:gridCol w:w="10"/>
        <w:gridCol w:w="6900"/>
      </w:tblGrid>
      <w:tr w:rsidR="00FF4725" w14:paraId="5768239E" w14:textId="77777777" w:rsidTr="00FF4725">
        <w:trPr>
          <w:trHeight w:val="619"/>
        </w:trPr>
        <w:tc>
          <w:tcPr>
            <w:tcW w:w="2790" w:type="dxa"/>
            <w:gridSpan w:val="2"/>
          </w:tcPr>
          <w:p w14:paraId="1C21A6AF" w14:textId="77777777" w:rsidR="00FF4725" w:rsidRPr="00191704" w:rsidRDefault="00FF4725" w:rsidP="00370A23">
            <w:pPr>
              <w:rPr>
                <w:rFonts w:ascii="Times New Roman" w:hAnsi="Times New Roman" w:cs="Times New Roman"/>
                <w:b/>
                <w:sz w:val="24"/>
                <w:szCs w:val="24"/>
              </w:rPr>
            </w:pPr>
            <w:r w:rsidRPr="00191704">
              <w:rPr>
                <w:rFonts w:ascii="Times New Roman" w:hAnsi="Times New Roman" w:cs="Times New Roman"/>
                <w:b/>
                <w:sz w:val="24"/>
                <w:szCs w:val="24"/>
              </w:rPr>
              <w:t>PROJECT TITLE</w:t>
            </w:r>
          </w:p>
        </w:tc>
        <w:tc>
          <w:tcPr>
            <w:tcW w:w="6900" w:type="dxa"/>
          </w:tcPr>
          <w:p w14:paraId="52044863" w14:textId="77777777" w:rsidR="00FF4725" w:rsidRPr="00191704" w:rsidRDefault="00FF4725" w:rsidP="00FF4725">
            <w:pPr>
              <w:rPr>
                <w:rFonts w:ascii="Times New Roman" w:eastAsia="Times New Roman" w:hAnsi="Times New Roman" w:cs="Times New Roman"/>
                <w:sz w:val="24"/>
                <w:szCs w:val="24"/>
                <w:shd w:val="clear" w:color="auto" w:fill="FFFFFF"/>
              </w:rPr>
            </w:pPr>
            <w:r w:rsidRPr="00191704">
              <w:rPr>
                <w:rFonts w:ascii="Times New Roman" w:eastAsia="Times New Roman" w:hAnsi="Times New Roman" w:cs="Times New Roman"/>
                <w:sz w:val="24"/>
                <w:szCs w:val="24"/>
              </w:rPr>
              <w:t>A CRITICAL EVALUATION OF</w:t>
            </w:r>
            <w:r w:rsidRPr="00191704">
              <w:rPr>
                <w:rFonts w:ascii="Times New Roman" w:eastAsia="Times New Roman" w:hAnsi="Times New Roman" w:cs="Times New Roman"/>
                <w:sz w:val="24"/>
                <w:szCs w:val="24"/>
                <w:shd w:val="clear" w:color="auto" w:fill="FFFFFF"/>
              </w:rPr>
              <w:t xml:space="preserve"> THE EXTENT TO WHICH THE RECOGNITION OF THE RIGHT TO PRIVACY FOR INDIVIDUAL CITIZENS UNDER THE EUROPEAN CONVENTION ON HUMAN RIGHTS 1950 IS SUPPORTED BY THE LAW RELATED TO DATA PROTECTION IN THE EUROPEAN UNION THAT IS NOW PROVIDED FOR UNDER THE GDPR</w:t>
            </w:r>
          </w:p>
          <w:p w14:paraId="0959DC61" w14:textId="77777777" w:rsidR="00FF4725" w:rsidRPr="00191704" w:rsidRDefault="00FF4725" w:rsidP="00370A23">
            <w:pPr>
              <w:rPr>
                <w:rFonts w:ascii="Times New Roman" w:hAnsi="Times New Roman" w:cs="Times New Roman"/>
                <w:color w:val="FF0000"/>
                <w:sz w:val="24"/>
                <w:szCs w:val="24"/>
              </w:rPr>
            </w:pPr>
          </w:p>
        </w:tc>
      </w:tr>
      <w:tr w:rsidR="00FF4725" w14:paraId="2D94B163" w14:textId="77777777" w:rsidTr="00FF4725">
        <w:trPr>
          <w:trHeight w:val="619"/>
        </w:trPr>
        <w:tc>
          <w:tcPr>
            <w:tcW w:w="2790" w:type="dxa"/>
            <w:gridSpan w:val="2"/>
          </w:tcPr>
          <w:p w14:paraId="512B4EF2" w14:textId="77777777" w:rsidR="00FF4725" w:rsidRPr="00191704" w:rsidRDefault="00FF4725" w:rsidP="00FF4725">
            <w:pPr>
              <w:rPr>
                <w:rFonts w:ascii="Times New Roman" w:hAnsi="Times New Roman" w:cs="Times New Roman"/>
                <w:b/>
                <w:sz w:val="24"/>
                <w:szCs w:val="24"/>
              </w:rPr>
            </w:pPr>
            <w:r w:rsidRPr="00191704">
              <w:rPr>
                <w:rFonts w:ascii="Times New Roman" w:hAnsi="Times New Roman" w:cs="Times New Roman"/>
                <w:b/>
                <w:sz w:val="24"/>
                <w:szCs w:val="24"/>
              </w:rPr>
              <w:t xml:space="preserve">APPLICANT NAME: </w:t>
            </w:r>
          </w:p>
        </w:tc>
        <w:tc>
          <w:tcPr>
            <w:tcW w:w="6900" w:type="dxa"/>
          </w:tcPr>
          <w:p w14:paraId="05807EFF" w14:textId="7C999A1F" w:rsidR="00FF4725" w:rsidRPr="00191704" w:rsidRDefault="00C93F6F" w:rsidP="00FF4725">
            <w:pPr>
              <w:rPr>
                <w:rFonts w:ascii="Times New Roman" w:eastAsia="Times New Roman" w:hAnsi="Times New Roman" w:cs="Times New Roman"/>
                <w:sz w:val="24"/>
                <w:szCs w:val="24"/>
              </w:rPr>
            </w:pPr>
            <w:r w:rsidRPr="00191704">
              <w:rPr>
                <w:rFonts w:ascii="Times New Roman" w:eastAsia="Times New Roman" w:hAnsi="Times New Roman" w:cs="Times New Roman"/>
                <w:sz w:val="24"/>
                <w:szCs w:val="24"/>
              </w:rPr>
              <w:t>IRERHIEVWIE</w:t>
            </w:r>
            <w:r w:rsidR="00FF4725" w:rsidRPr="00191704">
              <w:rPr>
                <w:rFonts w:ascii="Times New Roman" w:eastAsia="Times New Roman" w:hAnsi="Times New Roman" w:cs="Times New Roman"/>
                <w:sz w:val="24"/>
                <w:szCs w:val="24"/>
              </w:rPr>
              <w:t xml:space="preserve"> EMUESIRI</w:t>
            </w:r>
          </w:p>
        </w:tc>
      </w:tr>
      <w:tr w:rsidR="00FF4725" w14:paraId="1FA3A79E" w14:textId="77777777" w:rsidTr="00FF4725">
        <w:trPr>
          <w:trHeight w:val="619"/>
        </w:trPr>
        <w:tc>
          <w:tcPr>
            <w:tcW w:w="2790" w:type="dxa"/>
            <w:gridSpan w:val="2"/>
          </w:tcPr>
          <w:p w14:paraId="3C65F802" w14:textId="77777777" w:rsidR="00FF4725" w:rsidRPr="00191704" w:rsidRDefault="00FF4725" w:rsidP="00FF4725">
            <w:pPr>
              <w:rPr>
                <w:rFonts w:ascii="Times New Roman" w:hAnsi="Times New Roman" w:cs="Times New Roman"/>
                <w:b/>
                <w:sz w:val="24"/>
                <w:szCs w:val="24"/>
              </w:rPr>
            </w:pPr>
            <w:r w:rsidRPr="00191704">
              <w:rPr>
                <w:rFonts w:ascii="Times New Roman" w:hAnsi="Times New Roman" w:cs="Times New Roman"/>
                <w:b/>
                <w:sz w:val="24"/>
                <w:szCs w:val="24"/>
              </w:rPr>
              <w:t>APPLICANT EMAIL:</w:t>
            </w:r>
          </w:p>
        </w:tc>
        <w:tc>
          <w:tcPr>
            <w:tcW w:w="6900" w:type="dxa"/>
          </w:tcPr>
          <w:p w14:paraId="2EE844C9" w14:textId="77777777" w:rsidR="00FF4725" w:rsidRPr="00191704" w:rsidRDefault="005A37BF" w:rsidP="00FF4725">
            <w:pPr>
              <w:rPr>
                <w:rFonts w:ascii="Times New Roman" w:eastAsia="Times New Roman" w:hAnsi="Times New Roman" w:cs="Times New Roman"/>
                <w:sz w:val="24"/>
                <w:szCs w:val="24"/>
              </w:rPr>
            </w:pPr>
            <w:hyperlink r:id="rId58" w:history="1">
              <w:r w:rsidR="00FF4725" w:rsidRPr="00191704">
                <w:rPr>
                  <w:rStyle w:val="Hyperlink"/>
                  <w:rFonts w:ascii="Times New Roman" w:hAnsi="Times New Roman" w:cs="Times New Roman"/>
                  <w:sz w:val="24"/>
                  <w:szCs w:val="24"/>
                  <w:shd w:val="clear" w:color="auto" w:fill="FFFFFF"/>
                </w:rPr>
                <w:t>emuesiritracyirerhievwie@gmail.com</w:t>
              </w:r>
            </w:hyperlink>
            <w:r w:rsidR="00FF4725" w:rsidRPr="00191704">
              <w:rPr>
                <w:rFonts w:ascii="Times New Roman" w:hAnsi="Times New Roman" w:cs="Times New Roman"/>
                <w:color w:val="5F6368"/>
                <w:sz w:val="24"/>
                <w:szCs w:val="24"/>
                <w:shd w:val="clear" w:color="auto" w:fill="FFFFFF"/>
              </w:rPr>
              <w:t xml:space="preserve"> </w:t>
            </w:r>
          </w:p>
        </w:tc>
      </w:tr>
      <w:tr w:rsidR="00FF4725" w14:paraId="20D8BD44" w14:textId="77777777" w:rsidTr="00FF4725">
        <w:trPr>
          <w:trHeight w:val="619"/>
        </w:trPr>
        <w:tc>
          <w:tcPr>
            <w:tcW w:w="9690" w:type="dxa"/>
            <w:gridSpan w:val="3"/>
          </w:tcPr>
          <w:p w14:paraId="64620EA5" w14:textId="77777777" w:rsidR="00FF4725" w:rsidRPr="00191704" w:rsidRDefault="00FF4725" w:rsidP="00FF4725">
            <w:pPr>
              <w:rPr>
                <w:rFonts w:ascii="Times New Roman" w:hAnsi="Times New Roman" w:cs="Times New Roman"/>
                <w:color w:val="5F6368"/>
                <w:sz w:val="24"/>
                <w:szCs w:val="24"/>
                <w:shd w:val="clear" w:color="auto" w:fill="FFFFFF"/>
              </w:rPr>
            </w:pPr>
            <w:r w:rsidRPr="00191704">
              <w:rPr>
                <w:rFonts w:ascii="Times New Roman" w:hAnsi="Times New Roman" w:cs="Times New Roman"/>
                <w:b/>
                <w:i/>
                <w:sz w:val="24"/>
                <w:szCs w:val="24"/>
              </w:rPr>
              <w:t>If a student applicant, please provide the following additional information</w:t>
            </w:r>
          </w:p>
        </w:tc>
      </w:tr>
      <w:tr w:rsidR="00FF4725" w14:paraId="68664139" w14:textId="77777777" w:rsidTr="00FF4725">
        <w:trPr>
          <w:trHeight w:val="619"/>
        </w:trPr>
        <w:tc>
          <w:tcPr>
            <w:tcW w:w="2780" w:type="dxa"/>
          </w:tcPr>
          <w:p w14:paraId="35E18DB4" w14:textId="77777777" w:rsidR="00FF4725" w:rsidRPr="00191704" w:rsidRDefault="00FF4725" w:rsidP="00FF4725">
            <w:pPr>
              <w:rPr>
                <w:rFonts w:ascii="Times New Roman" w:hAnsi="Times New Roman" w:cs="Times New Roman"/>
                <w:sz w:val="24"/>
                <w:szCs w:val="24"/>
              </w:rPr>
            </w:pPr>
            <w:r w:rsidRPr="00191704">
              <w:rPr>
                <w:rFonts w:ascii="Times New Roman" w:hAnsi="Times New Roman" w:cs="Times New Roman"/>
                <w:sz w:val="24"/>
                <w:szCs w:val="24"/>
              </w:rPr>
              <w:t>Programme of stud</w:t>
            </w:r>
            <w:r w:rsidR="00C4149E" w:rsidRPr="00191704">
              <w:rPr>
                <w:rFonts w:ascii="Times New Roman" w:hAnsi="Times New Roman" w:cs="Times New Roman"/>
                <w:sz w:val="24"/>
                <w:szCs w:val="24"/>
              </w:rPr>
              <w:t>y</w:t>
            </w:r>
          </w:p>
        </w:tc>
        <w:tc>
          <w:tcPr>
            <w:tcW w:w="6910" w:type="dxa"/>
            <w:gridSpan w:val="2"/>
          </w:tcPr>
          <w:p w14:paraId="29060E7B" w14:textId="77777777" w:rsidR="00FF4725" w:rsidRPr="00191704" w:rsidRDefault="00C4149E" w:rsidP="00C4149E">
            <w:pPr>
              <w:tabs>
                <w:tab w:val="left" w:pos="1256"/>
              </w:tabs>
              <w:rPr>
                <w:rFonts w:ascii="Times New Roman" w:hAnsi="Times New Roman" w:cs="Times New Roman"/>
                <w:sz w:val="24"/>
                <w:szCs w:val="24"/>
              </w:rPr>
            </w:pPr>
            <w:r w:rsidRPr="00191704">
              <w:rPr>
                <w:rFonts w:ascii="Times New Roman" w:hAnsi="Times New Roman" w:cs="Times New Roman"/>
                <w:sz w:val="24"/>
                <w:szCs w:val="24"/>
              </w:rPr>
              <w:t>M.Sc. INTERNATIONAL BUSINESS AND LAW</w:t>
            </w:r>
          </w:p>
        </w:tc>
      </w:tr>
      <w:tr w:rsidR="00FF4725" w14:paraId="00E944F1" w14:textId="77777777" w:rsidTr="00FF4725">
        <w:trPr>
          <w:trHeight w:val="619"/>
        </w:trPr>
        <w:tc>
          <w:tcPr>
            <w:tcW w:w="2780" w:type="dxa"/>
          </w:tcPr>
          <w:p w14:paraId="35E11EEB" w14:textId="77777777" w:rsidR="00FF4725" w:rsidRPr="00191704" w:rsidRDefault="00C4149E" w:rsidP="00FF4725">
            <w:pPr>
              <w:rPr>
                <w:rFonts w:ascii="Times New Roman" w:hAnsi="Times New Roman" w:cs="Times New Roman"/>
                <w:sz w:val="24"/>
                <w:szCs w:val="24"/>
              </w:rPr>
            </w:pPr>
            <w:r w:rsidRPr="00191704">
              <w:rPr>
                <w:rFonts w:ascii="Times New Roman" w:hAnsi="Times New Roman" w:cs="Times New Roman"/>
                <w:sz w:val="24"/>
                <w:szCs w:val="24"/>
              </w:rPr>
              <w:t xml:space="preserve">Supervisor Name: </w:t>
            </w:r>
          </w:p>
        </w:tc>
        <w:tc>
          <w:tcPr>
            <w:tcW w:w="6910" w:type="dxa"/>
            <w:gridSpan w:val="2"/>
          </w:tcPr>
          <w:p w14:paraId="186BF6D7" w14:textId="77777777" w:rsidR="00FF4725" w:rsidRPr="00191704" w:rsidRDefault="00C4149E" w:rsidP="00FF4725">
            <w:pPr>
              <w:rPr>
                <w:rFonts w:ascii="Times New Roman" w:hAnsi="Times New Roman" w:cs="Times New Roman"/>
                <w:sz w:val="24"/>
                <w:szCs w:val="24"/>
              </w:rPr>
            </w:pPr>
            <w:r w:rsidRPr="00191704">
              <w:rPr>
                <w:rFonts w:ascii="Times New Roman" w:hAnsi="Times New Roman" w:cs="Times New Roman"/>
                <w:sz w:val="24"/>
                <w:szCs w:val="24"/>
              </w:rPr>
              <w:t xml:space="preserve">Sana Khan </w:t>
            </w:r>
          </w:p>
        </w:tc>
      </w:tr>
      <w:tr w:rsidR="00FF4725" w14:paraId="718BB270" w14:textId="77777777" w:rsidTr="00FF4725">
        <w:trPr>
          <w:trHeight w:val="619"/>
        </w:trPr>
        <w:tc>
          <w:tcPr>
            <w:tcW w:w="2780" w:type="dxa"/>
          </w:tcPr>
          <w:p w14:paraId="100672D2" w14:textId="77777777" w:rsidR="00FF4725" w:rsidRPr="00191704" w:rsidRDefault="00C4149E" w:rsidP="00FF4725">
            <w:pPr>
              <w:rPr>
                <w:rFonts w:ascii="Times New Roman" w:hAnsi="Times New Roman" w:cs="Times New Roman"/>
                <w:sz w:val="24"/>
                <w:szCs w:val="24"/>
              </w:rPr>
            </w:pPr>
            <w:r w:rsidRPr="00191704">
              <w:rPr>
                <w:rFonts w:ascii="Times New Roman" w:hAnsi="Times New Roman" w:cs="Times New Roman"/>
                <w:sz w:val="24"/>
                <w:szCs w:val="24"/>
              </w:rPr>
              <w:t>Supervisor Email:</w:t>
            </w:r>
          </w:p>
        </w:tc>
        <w:tc>
          <w:tcPr>
            <w:tcW w:w="6910" w:type="dxa"/>
            <w:gridSpan w:val="2"/>
          </w:tcPr>
          <w:p w14:paraId="626FAEA4" w14:textId="77777777" w:rsidR="00FF4725" w:rsidRPr="00191704" w:rsidRDefault="005A37BF" w:rsidP="00FF4725">
            <w:pPr>
              <w:rPr>
                <w:rFonts w:ascii="Times New Roman" w:hAnsi="Times New Roman" w:cs="Times New Roman"/>
                <w:sz w:val="24"/>
                <w:szCs w:val="24"/>
              </w:rPr>
            </w:pPr>
            <w:hyperlink r:id="rId59" w:history="1">
              <w:r w:rsidR="00C4149E" w:rsidRPr="00191704">
                <w:rPr>
                  <w:rStyle w:val="Hyperlink"/>
                  <w:rFonts w:ascii="Times New Roman" w:hAnsi="Times New Roman" w:cs="Times New Roman"/>
                  <w:sz w:val="24"/>
                  <w:szCs w:val="24"/>
                </w:rPr>
                <w:t>sana.khan@griffith.ie</w:t>
              </w:r>
            </w:hyperlink>
            <w:r w:rsidR="00C4149E" w:rsidRPr="00191704">
              <w:rPr>
                <w:rFonts w:ascii="Times New Roman" w:hAnsi="Times New Roman" w:cs="Times New Roman"/>
                <w:sz w:val="24"/>
                <w:szCs w:val="24"/>
              </w:rPr>
              <w:t xml:space="preserve"> </w:t>
            </w:r>
          </w:p>
        </w:tc>
      </w:tr>
    </w:tbl>
    <w:p w14:paraId="17496794" w14:textId="77777777" w:rsidR="00FF4725" w:rsidRDefault="00C4149E">
      <w:pPr>
        <w:rPr>
          <w:rFonts w:ascii="Times New Roman" w:hAnsi="Times New Roman" w:cs="Times New Roman"/>
          <w:b/>
          <w:color w:val="FF0000"/>
          <w:sz w:val="24"/>
          <w:szCs w:val="24"/>
        </w:rPr>
      </w:pPr>
      <w:r w:rsidRPr="00C4149E">
        <w:rPr>
          <w:rFonts w:ascii="Times New Roman" w:hAnsi="Times New Roman" w:cs="Times New Roman"/>
          <w:b/>
          <w:color w:val="FF0000"/>
          <w:sz w:val="24"/>
          <w:szCs w:val="24"/>
        </w:rPr>
        <w:lastRenderedPageBreak/>
        <w:t xml:space="preserve">Section B: Questions </w:t>
      </w:r>
    </w:p>
    <w:tbl>
      <w:tblPr>
        <w:tblpPr w:leftFromText="180" w:rightFromText="180" w:vertAnchor="text" w:tblpX="168" w:tblpY="101"/>
        <w:tblW w:w="10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47"/>
      </w:tblGrid>
      <w:tr w:rsidR="00721AFB" w14:paraId="5E0821B5" w14:textId="77777777" w:rsidTr="002D4CDD">
        <w:trPr>
          <w:trHeight w:val="8556"/>
        </w:trPr>
        <w:tc>
          <w:tcPr>
            <w:tcW w:w="10047" w:type="dxa"/>
          </w:tcPr>
          <w:p w14:paraId="76175A06" w14:textId="77777777" w:rsidR="00721AFB" w:rsidRPr="00C93F6F" w:rsidRDefault="00721AFB" w:rsidP="002D4CDD">
            <w:pPr>
              <w:pStyle w:val="ListParagraph"/>
              <w:numPr>
                <w:ilvl w:val="0"/>
                <w:numId w:val="14"/>
              </w:numPr>
              <w:rPr>
                <w:rFonts w:ascii="Times New Roman" w:hAnsi="Times New Roman" w:cs="Times New Roman"/>
                <w:b/>
              </w:rPr>
            </w:pPr>
            <w:r w:rsidRPr="00C93F6F">
              <w:rPr>
                <w:rFonts w:ascii="Times New Roman" w:hAnsi="Times New Roman" w:cs="Times New Roman"/>
                <w:b/>
              </w:rPr>
              <w:t>Notification Review is reserved for low-risk social studies that fall under the following classifications</w:t>
            </w:r>
          </w:p>
          <w:p w14:paraId="78E5A065" w14:textId="77777777" w:rsidR="00721AFB" w:rsidRPr="00721AFB" w:rsidRDefault="00721AFB" w:rsidP="002D4CDD">
            <w:pPr>
              <w:pStyle w:val="ListParagraph"/>
              <w:rPr>
                <w:b/>
              </w:rPr>
            </w:pPr>
          </w:p>
          <w:tbl>
            <w:tblPr>
              <w:tblW w:w="0" w:type="auto"/>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6"/>
              <w:gridCol w:w="8707"/>
            </w:tblGrid>
            <w:tr w:rsidR="00721AFB" w14:paraId="762B8DEF" w14:textId="77777777" w:rsidTr="00B60EB7">
              <w:trPr>
                <w:trHeight w:val="518"/>
              </w:trPr>
              <w:tc>
                <w:tcPr>
                  <w:tcW w:w="9243" w:type="dxa"/>
                  <w:gridSpan w:val="2"/>
                </w:tcPr>
                <w:p w14:paraId="1C474B97" w14:textId="77777777" w:rsidR="00721AFB" w:rsidRPr="00721AFB" w:rsidRDefault="00721AFB" w:rsidP="00B77D1E">
                  <w:pPr>
                    <w:framePr w:hSpace="180" w:wrap="around" w:vAnchor="text" w:hAnchor="text" w:x="168" w:y="101"/>
                    <w:rPr>
                      <w:rFonts w:ascii="Times New Roman" w:hAnsi="Times New Roman" w:cs="Times New Roman"/>
                      <w:b/>
                      <w:color w:val="FF0000"/>
                      <w:sz w:val="24"/>
                      <w:szCs w:val="24"/>
                    </w:rPr>
                  </w:pPr>
                  <w:r w:rsidRPr="00721AFB">
                    <w:rPr>
                      <w:rFonts w:ascii="Times New Roman" w:hAnsi="Times New Roman" w:cs="Times New Roman"/>
                      <w:b/>
                      <w:sz w:val="24"/>
                      <w:szCs w:val="24"/>
                    </w:rPr>
                    <w:t>Please mark as appropriate:</w:t>
                  </w:r>
                </w:p>
              </w:tc>
            </w:tr>
            <w:tr w:rsidR="00721AFB" w14:paraId="2DBFB57B" w14:textId="77777777" w:rsidTr="00721AFB">
              <w:trPr>
                <w:trHeight w:val="452"/>
              </w:trPr>
              <w:tc>
                <w:tcPr>
                  <w:tcW w:w="536" w:type="dxa"/>
                </w:tcPr>
                <w:p w14:paraId="7FF0FEDC" w14:textId="77777777" w:rsidR="00721AFB" w:rsidRPr="00A3549F" w:rsidRDefault="00A3549F" w:rsidP="00B77D1E">
                  <w:pPr>
                    <w:framePr w:hSpace="180" w:wrap="around" w:vAnchor="text" w:hAnchor="text" w:x="168" w:y="101"/>
                    <w:rPr>
                      <w:rFonts w:ascii="Times New Roman" w:hAnsi="Times New Roman" w:cs="Times New Roman"/>
                      <w:sz w:val="24"/>
                      <w:szCs w:val="24"/>
                    </w:rPr>
                  </w:pPr>
                  <w:r w:rsidRPr="00A3549F">
                    <w:rPr>
                      <w:rFonts w:ascii="Times New Roman" w:hAnsi="Times New Roman" w:cs="Times New Roman"/>
                      <w:sz w:val="24"/>
                      <w:szCs w:val="24"/>
                    </w:rPr>
                    <w:t>X</w:t>
                  </w:r>
                </w:p>
              </w:tc>
              <w:tc>
                <w:tcPr>
                  <w:tcW w:w="8707" w:type="dxa"/>
                </w:tcPr>
                <w:p w14:paraId="5B6E33A2" w14:textId="77777777" w:rsidR="00721AFB" w:rsidRPr="00A3549F" w:rsidRDefault="00A3549F" w:rsidP="00B77D1E">
                  <w:pPr>
                    <w:framePr w:hSpace="180" w:wrap="around" w:vAnchor="text" w:hAnchor="text" w:x="168" w:y="101"/>
                    <w:rPr>
                      <w:rFonts w:ascii="Times New Roman" w:hAnsi="Times New Roman" w:cs="Times New Roman"/>
                      <w:color w:val="FF0000"/>
                      <w:sz w:val="20"/>
                      <w:szCs w:val="20"/>
                    </w:rPr>
                  </w:pPr>
                  <w:r w:rsidRPr="00A3549F">
                    <w:rPr>
                      <w:rFonts w:ascii="Arial" w:hAnsi="Arial" w:cs="Arial"/>
                      <w:sz w:val="20"/>
                      <w:szCs w:val="20"/>
                      <w:lang w:val="en-US"/>
                    </w:rPr>
                    <w:t>Anonymous Survey (the topic will not elicit significant difficulties for participants)</w:t>
                  </w:r>
                </w:p>
              </w:tc>
            </w:tr>
            <w:tr w:rsidR="00721AFB" w14:paraId="57AA6F5D" w14:textId="77777777" w:rsidTr="00721AFB">
              <w:trPr>
                <w:trHeight w:val="419"/>
              </w:trPr>
              <w:tc>
                <w:tcPr>
                  <w:tcW w:w="536" w:type="dxa"/>
                </w:tcPr>
                <w:p w14:paraId="2EA1EB2E" w14:textId="77777777" w:rsidR="00721AFB" w:rsidRPr="00A3549F" w:rsidRDefault="00721AFB" w:rsidP="00B77D1E">
                  <w:pPr>
                    <w:framePr w:hSpace="180" w:wrap="around" w:vAnchor="text" w:hAnchor="text" w:x="168" w:y="101"/>
                    <w:rPr>
                      <w:rFonts w:ascii="Times New Roman" w:hAnsi="Times New Roman" w:cs="Times New Roman"/>
                      <w:sz w:val="24"/>
                      <w:szCs w:val="24"/>
                    </w:rPr>
                  </w:pPr>
                </w:p>
              </w:tc>
              <w:tc>
                <w:tcPr>
                  <w:tcW w:w="8707" w:type="dxa"/>
                </w:tcPr>
                <w:p w14:paraId="14C7FFBB" w14:textId="77777777" w:rsidR="00721AFB" w:rsidRPr="00A3549F" w:rsidRDefault="00A3549F" w:rsidP="00B77D1E">
                  <w:pPr>
                    <w:framePr w:hSpace="180" w:wrap="around" w:vAnchor="text" w:hAnchor="text" w:x="168" w:y="101"/>
                    <w:rPr>
                      <w:rFonts w:ascii="Times New Roman" w:hAnsi="Times New Roman" w:cs="Times New Roman"/>
                      <w:color w:val="FF0000"/>
                      <w:sz w:val="20"/>
                      <w:szCs w:val="20"/>
                    </w:rPr>
                  </w:pPr>
                  <w:r w:rsidRPr="00A3549F">
                    <w:rPr>
                      <w:rFonts w:ascii="Arial" w:hAnsi="Arial" w:cs="Arial"/>
                      <w:sz w:val="20"/>
                      <w:szCs w:val="20"/>
                      <w:lang w:val="en-US"/>
                    </w:rPr>
                    <w:t>Observation (without audio or visual recording) of a public setting</w:t>
                  </w:r>
                </w:p>
              </w:tc>
            </w:tr>
            <w:tr w:rsidR="00721AFB" w14:paraId="7DA954F3" w14:textId="77777777" w:rsidTr="00721AFB">
              <w:trPr>
                <w:trHeight w:val="402"/>
              </w:trPr>
              <w:tc>
                <w:tcPr>
                  <w:tcW w:w="536" w:type="dxa"/>
                </w:tcPr>
                <w:p w14:paraId="407F3919" w14:textId="77777777" w:rsidR="00721AFB" w:rsidRPr="00A3549F" w:rsidRDefault="00A3549F" w:rsidP="00B77D1E">
                  <w:pPr>
                    <w:framePr w:hSpace="180" w:wrap="around" w:vAnchor="text" w:hAnchor="text" w:x="168" w:y="101"/>
                    <w:rPr>
                      <w:rFonts w:ascii="Times New Roman" w:hAnsi="Times New Roman" w:cs="Times New Roman"/>
                      <w:sz w:val="24"/>
                      <w:szCs w:val="24"/>
                    </w:rPr>
                  </w:pPr>
                  <w:r>
                    <w:rPr>
                      <w:rFonts w:ascii="Times New Roman" w:hAnsi="Times New Roman" w:cs="Times New Roman"/>
                      <w:sz w:val="24"/>
                      <w:szCs w:val="24"/>
                    </w:rPr>
                    <w:t>X</w:t>
                  </w:r>
                </w:p>
              </w:tc>
              <w:tc>
                <w:tcPr>
                  <w:tcW w:w="8707" w:type="dxa"/>
                </w:tcPr>
                <w:p w14:paraId="6BBE46A7" w14:textId="77777777" w:rsidR="00721AFB" w:rsidRPr="00A3549F" w:rsidRDefault="00A3549F" w:rsidP="00B77D1E">
                  <w:pPr>
                    <w:framePr w:hSpace="180" w:wrap="around" w:vAnchor="text" w:hAnchor="text" w:x="168" w:y="101"/>
                    <w:rPr>
                      <w:rFonts w:ascii="Times New Roman" w:hAnsi="Times New Roman" w:cs="Times New Roman"/>
                      <w:color w:val="FF0000"/>
                      <w:sz w:val="20"/>
                      <w:szCs w:val="20"/>
                    </w:rPr>
                  </w:pPr>
                  <w:r w:rsidRPr="00A3549F">
                    <w:rPr>
                      <w:rFonts w:ascii="Arial" w:hAnsi="Arial" w:cs="Arial"/>
                      <w:sz w:val="20"/>
                      <w:szCs w:val="20"/>
                      <w:lang w:val="en-US"/>
                    </w:rPr>
                    <w:t>Questioning participants regarding their opinions on products or services</w:t>
                  </w:r>
                </w:p>
              </w:tc>
            </w:tr>
            <w:tr w:rsidR="00721AFB" w14:paraId="66E38F56" w14:textId="77777777" w:rsidTr="00721AFB">
              <w:trPr>
                <w:trHeight w:val="402"/>
              </w:trPr>
              <w:tc>
                <w:tcPr>
                  <w:tcW w:w="536" w:type="dxa"/>
                </w:tcPr>
                <w:p w14:paraId="642CD7D9" w14:textId="77777777" w:rsidR="00721AFB" w:rsidRPr="00A3549F" w:rsidRDefault="00721AFB" w:rsidP="00B77D1E">
                  <w:pPr>
                    <w:framePr w:hSpace="180" w:wrap="around" w:vAnchor="text" w:hAnchor="text" w:x="168" w:y="101"/>
                    <w:rPr>
                      <w:rFonts w:ascii="Times New Roman" w:hAnsi="Times New Roman" w:cs="Times New Roman"/>
                      <w:sz w:val="24"/>
                      <w:szCs w:val="24"/>
                    </w:rPr>
                  </w:pPr>
                </w:p>
              </w:tc>
              <w:tc>
                <w:tcPr>
                  <w:tcW w:w="8707" w:type="dxa"/>
                </w:tcPr>
                <w:p w14:paraId="27619D7D" w14:textId="77777777" w:rsidR="00721AFB" w:rsidRPr="00A3549F" w:rsidRDefault="00A3549F" w:rsidP="00B77D1E">
                  <w:pPr>
                    <w:framePr w:hSpace="180" w:wrap="around" w:vAnchor="text" w:hAnchor="text" w:x="168" w:y="101"/>
                    <w:rPr>
                      <w:rFonts w:ascii="Times New Roman" w:hAnsi="Times New Roman" w:cs="Times New Roman"/>
                      <w:color w:val="FF0000"/>
                      <w:sz w:val="20"/>
                      <w:szCs w:val="20"/>
                    </w:rPr>
                  </w:pPr>
                  <w:r w:rsidRPr="00A3549F">
                    <w:rPr>
                      <w:rFonts w:ascii="Arial" w:hAnsi="Arial" w:cs="Arial"/>
                      <w:sz w:val="20"/>
                      <w:szCs w:val="20"/>
                      <w:lang w:val="en-US"/>
                    </w:rPr>
                    <w:t>Questioning students about standard educational practices</w:t>
                  </w:r>
                </w:p>
              </w:tc>
            </w:tr>
            <w:tr w:rsidR="00721AFB" w14:paraId="0AAEFA81" w14:textId="77777777" w:rsidTr="00721AFB">
              <w:trPr>
                <w:trHeight w:val="485"/>
              </w:trPr>
              <w:tc>
                <w:tcPr>
                  <w:tcW w:w="536" w:type="dxa"/>
                </w:tcPr>
                <w:p w14:paraId="42FEC8A8" w14:textId="77777777" w:rsidR="00721AFB" w:rsidRPr="00A3549F" w:rsidRDefault="00721AFB" w:rsidP="00B77D1E">
                  <w:pPr>
                    <w:framePr w:hSpace="180" w:wrap="around" w:vAnchor="text" w:hAnchor="text" w:x="168" w:y="101"/>
                    <w:rPr>
                      <w:rFonts w:ascii="Times New Roman" w:hAnsi="Times New Roman" w:cs="Times New Roman"/>
                      <w:sz w:val="24"/>
                      <w:szCs w:val="24"/>
                    </w:rPr>
                  </w:pPr>
                </w:p>
              </w:tc>
              <w:tc>
                <w:tcPr>
                  <w:tcW w:w="8707" w:type="dxa"/>
                </w:tcPr>
                <w:p w14:paraId="4364BCE2" w14:textId="77777777" w:rsidR="00721AFB" w:rsidRPr="00A3549F" w:rsidRDefault="00A3549F" w:rsidP="00B77D1E">
                  <w:pPr>
                    <w:framePr w:hSpace="180" w:wrap="around" w:vAnchor="text" w:hAnchor="text" w:x="168" w:y="101"/>
                    <w:rPr>
                      <w:rFonts w:ascii="Times New Roman" w:hAnsi="Times New Roman" w:cs="Times New Roman"/>
                      <w:color w:val="FF0000"/>
                      <w:sz w:val="20"/>
                      <w:szCs w:val="20"/>
                    </w:rPr>
                  </w:pPr>
                  <w:r w:rsidRPr="00A3549F">
                    <w:rPr>
                      <w:rFonts w:ascii="Arial" w:hAnsi="Arial" w:cs="Arial"/>
                      <w:sz w:val="20"/>
                      <w:szCs w:val="20"/>
                      <w:lang w:val="en-US"/>
                    </w:rPr>
                    <w:t>Study will monitor the impact of participants’ daily activities</w:t>
                  </w:r>
                </w:p>
              </w:tc>
            </w:tr>
            <w:tr w:rsidR="00721AFB" w14:paraId="0F455CD5" w14:textId="77777777" w:rsidTr="00721AFB">
              <w:trPr>
                <w:trHeight w:val="519"/>
              </w:trPr>
              <w:tc>
                <w:tcPr>
                  <w:tcW w:w="536" w:type="dxa"/>
                </w:tcPr>
                <w:p w14:paraId="75CCD684" w14:textId="77777777" w:rsidR="00721AFB" w:rsidRPr="00A3549F" w:rsidRDefault="00A3549F" w:rsidP="00B77D1E">
                  <w:pPr>
                    <w:framePr w:hSpace="180" w:wrap="around" w:vAnchor="text" w:hAnchor="text" w:x="168" w:y="101"/>
                    <w:rPr>
                      <w:rFonts w:ascii="Times New Roman" w:hAnsi="Times New Roman" w:cs="Times New Roman"/>
                      <w:sz w:val="24"/>
                      <w:szCs w:val="24"/>
                    </w:rPr>
                  </w:pPr>
                  <w:r>
                    <w:rPr>
                      <w:rFonts w:ascii="Times New Roman" w:hAnsi="Times New Roman" w:cs="Times New Roman"/>
                      <w:sz w:val="24"/>
                      <w:szCs w:val="24"/>
                    </w:rPr>
                    <w:t>X</w:t>
                  </w:r>
                </w:p>
              </w:tc>
              <w:tc>
                <w:tcPr>
                  <w:tcW w:w="8707" w:type="dxa"/>
                </w:tcPr>
                <w:p w14:paraId="4E4E73DF" w14:textId="77777777" w:rsidR="00A3549F" w:rsidRPr="00A3549F" w:rsidRDefault="00A3549F" w:rsidP="00B77D1E">
                  <w:pPr>
                    <w:framePr w:hSpace="180" w:wrap="around" w:vAnchor="text" w:hAnchor="text" w:x="168" w:y="101"/>
                    <w:autoSpaceDE w:val="0"/>
                    <w:autoSpaceDN w:val="0"/>
                    <w:adjustRightInd w:val="0"/>
                    <w:spacing w:after="0" w:line="240" w:lineRule="auto"/>
                    <w:rPr>
                      <w:rFonts w:ascii="Arial" w:hAnsi="Arial" w:cs="Arial"/>
                      <w:sz w:val="20"/>
                      <w:szCs w:val="20"/>
                      <w:lang w:val="en-US"/>
                    </w:rPr>
                  </w:pPr>
                  <w:r w:rsidRPr="00A3549F">
                    <w:rPr>
                      <w:rFonts w:ascii="Arial" w:hAnsi="Arial" w:cs="Arial"/>
                      <w:sz w:val="20"/>
                      <w:szCs w:val="20"/>
                      <w:lang w:val="en-US"/>
                    </w:rPr>
                    <w:t>Questioning public figures/professionals in their professional capacity regarding their</w:t>
                  </w:r>
                </w:p>
                <w:p w14:paraId="32C01DD6" w14:textId="77777777" w:rsidR="00721AFB" w:rsidRPr="00A3549F" w:rsidRDefault="00A3549F" w:rsidP="00B77D1E">
                  <w:pPr>
                    <w:framePr w:hSpace="180" w:wrap="around" w:vAnchor="text" w:hAnchor="text" w:x="168" w:y="101"/>
                    <w:rPr>
                      <w:rFonts w:ascii="Times New Roman" w:hAnsi="Times New Roman" w:cs="Times New Roman"/>
                      <w:color w:val="FF0000"/>
                      <w:sz w:val="20"/>
                      <w:szCs w:val="20"/>
                    </w:rPr>
                  </w:pPr>
                  <w:r w:rsidRPr="00A3549F">
                    <w:rPr>
                      <w:rFonts w:ascii="Arial" w:hAnsi="Arial" w:cs="Arial"/>
                      <w:sz w:val="20"/>
                      <w:szCs w:val="20"/>
                      <w:lang w:val="en-US"/>
                    </w:rPr>
                    <w:t>professional activities</w:t>
                  </w:r>
                </w:p>
              </w:tc>
            </w:tr>
            <w:tr w:rsidR="00721AFB" w14:paraId="62EC9A3B" w14:textId="77777777" w:rsidTr="00721AFB">
              <w:trPr>
                <w:trHeight w:val="385"/>
              </w:trPr>
              <w:tc>
                <w:tcPr>
                  <w:tcW w:w="536" w:type="dxa"/>
                </w:tcPr>
                <w:p w14:paraId="730712CB" w14:textId="77777777" w:rsidR="00721AFB" w:rsidRPr="00A3549F" w:rsidRDefault="00721AFB" w:rsidP="00B77D1E">
                  <w:pPr>
                    <w:framePr w:hSpace="180" w:wrap="around" w:vAnchor="text" w:hAnchor="text" w:x="168" w:y="101"/>
                    <w:rPr>
                      <w:rFonts w:ascii="Times New Roman" w:hAnsi="Times New Roman" w:cs="Times New Roman"/>
                      <w:sz w:val="24"/>
                      <w:szCs w:val="24"/>
                    </w:rPr>
                  </w:pPr>
                </w:p>
              </w:tc>
              <w:tc>
                <w:tcPr>
                  <w:tcW w:w="8707" w:type="dxa"/>
                </w:tcPr>
                <w:p w14:paraId="7168F785" w14:textId="77777777" w:rsidR="00721AFB" w:rsidRPr="00A3549F" w:rsidRDefault="00A3549F" w:rsidP="00B77D1E">
                  <w:pPr>
                    <w:framePr w:hSpace="180" w:wrap="around" w:vAnchor="text" w:hAnchor="text" w:x="168" w:y="101"/>
                    <w:rPr>
                      <w:rFonts w:ascii="Times New Roman" w:hAnsi="Times New Roman" w:cs="Times New Roman"/>
                      <w:color w:val="FF0000"/>
                      <w:sz w:val="20"/>
                      <w:szCs w:val="20"/>
                    </w:rPr>
                  </w:pPr>
                  <w:r w:rsidRPr="00A3549F">
                    <w:rPr>
                      <w:rFonts w:ascii="Arial" w:hAnsi="Arial" w:cs="Arial"/>
                      <w:sz w:val="20"/>
                      <w:szCs w:val="20"/>
                      <w:lang w:val="en-US"/>
                    </w:rPr>
                    <w:t xml:space="preserve">Analysis of existing </w:t>
                  </w:r>
                  <w:proofErr w:type="spellStart"/>
                  <w:r w:rsidRPr="00A3549F">
                    <w:rPr>
                      <w:rFonts w:ascii="Arial" w:hAnsi="Arial" w:cs="Arial"/>
                      <w:sz w:val="20"/>
                      <w:szCs w:val="20"/>
                      <w:lang w:val="en-US"/>
                    </w:rPr>
                    <w:t>anonymised</w:t>
                  </w:r>
                  <w:proofErr w:type="spellEnd"/>
                  <w:r w:rsidRPr="00A3549F">
                    <w:rPr>
                      <w:rFonts w:ascii="Arial" w:hAnsi="Arial" w:cs="Arial"/>
                      <w:sz w:val="20"/>
                      <w:szCs w:val="20"/>
                      <w:lang w:val="en-US"/>
                    </w:rPr>
                    <w:t xml:space="preserve"> data which has been provided to the researcher by a third party</w:t>
                  </w:r>
                </w:p>
              </w:tc>
            </w:tr>
            <w:tr w:rsidR="00721AFB" w14:paraId="41FFE848" w14:textId="77777777" w:rsidTr="00721AFB">
              <w:trPr>
                <w:trHeight w:val="418"/>
              </w:trPr>
              <w:tc>
                <w:tcPr>
                  <w:tcW w:w="536" w:type="dxa"/>
                </w:tcPr>
                <w:p w14:paraId="29E5BF73" w14:textId="77777777" w:rsidR="00721AFB" w:rsidRPr="00A3549F" w:rsidRDefault="00721AFB" w:rsidP="00B77D1E">
                  <w:pPr>
                    <w:framePr w:hSpace="180" w:wrap="around" w:vAnchor="text" w:hAnchor="text" w:x="168" w:y="101"/>
                    <w:rPr>
                      <w:rFonts w:ascii="Times New Roman" w:hAnsi="Times New Roman" w:cs="Times New Roman"/>
                      <w:sz w:val="24"/>
                      <w:szCs w:val="24"/>
                    </w:rPr>
                  </w:pPr>
                </w:p>
              </w:tc>
              <w:tc>
                <w:tcPr>
                  <w:tcW w:w="8707" w:type="dxa"/>
                </w:tcPr>
                <w:p w14:paraId="6DEE5579" w14:textId="77777777" w:rsidR="00A3549F" w:rsidRPr="00A3549F" w:rsidRDefault="00A3549F" w:rsidP="00B77D1E">
                  <w:pPr>
                    <w:framePr w:hSpace="180" w:wrap="around" w:vAnchor="text" w:hAnchor="text" w:x="168" w:y="101"/>
                    <w:autoSpaceDE w:val="0"/>
                    <w:autoSpaceDN w:val="0"/>
                    <w:adjustRightInd w:val="0"/>
                    <w:spacing w:after="0" w:line="240" w:lineRule="auto"/>
                    <w:rPr>
                      <w:rFonts w:ascii="Arial" w:hAnsi="Arial" w:cs="Arial"/>
                      <w:sz w:val="20"/>
                      <w:szCs w:val="20"/>
                      <w:lang w:val="en-US"/>
                    </w:rPr>
                  </w:pPr>
                  <w:r w:rsidRPr="00A3549F">
                    <w:rPr>
                      <w:rFonts w:ascii="Arial" w:hAnsi="Arial" w:cs="Arial"/>
                      <w:sz w:val="20"/>
                      <w:szCs w:val="20"/>
                      <w:lang w:val="en-US"/>
                    </w:rPr>
                    <w:t xml:space="preserve">Collection of biological samples which are </w:t>
                  </w:r>
                  <w:proofErr w:type="spellStart"/>
                  <w:r w:rsidRPr="00A3549F">
                    <w:rPr>
                      <w:rFonts w:ascii="Arial" w:hAnsi="Arial" w:cs="Arial"/>
                      <w:sz w:val="20"/>
                      <w:szCs w:val="20"/>
                      <w:lang w:val="en-US"/>
                    </w:rPr>
                    <w:t>anonymised</w:t>
                  </w:r>
                  <w:proofErr w:type="spellEnd"/>
                  <w:r w:rsidRPr="00A3549F">
                    <w:rPr>
                      <w:rFonts w:ascii="Arial" w:hAnsi="Arial" w:cs="Arial"/>
                      <w:sz w:val="20"/>
                      <w:szCs w:val="20"/>
                      <w:lang w:val="en-US"/>
                    </w:rPr>
                    <w:t xml:space="preserve"> and do not require invasive techniques</w:t>
                  </w:r>
                </w:p>
                <w:p w14:paraId="6B51F3B9" w14:textId="77777777" w:rsidR="00721AFB" w:rsidRPr="00A3549F" w:rsidRDefault="00A3549F" w:rsidP="00B77D1E">
                  <w:pPr>
                    <w:framePr w:hSpace="180" w:wrap="around" w:vAnchor="text" w:hAnchor="text" w:x="168" w:y="101"/>
                    <w:rPr>
                      <w:rFonts w:ascii="Times New Roman" w:hAnsi="Times New Roman" w:cs="Times New Roman"/>
                      <w:color w:val="FF0000"/>
                      <w:sz w:val="20"/>
                      <w:szCs w:val="20"/>
                    </w:rPr>
                  </w:pPr>
                  <w:r w:rsidRPr="00A3549F">
                    <w:rPr>
                      <w:rFonts w:ascii="Arial" w:hAnsi="Arial" w:cs="Arial"/>
                      <w:sz w:val="20"/>
                      <w:szCs w:val="20"/>
                      <w:lang w:val="en-US"/>
                    </w:rPr>
                    <w:t>(</w:t>
                  </w:r>
                  <w:proofErr w:type="gramStart"/>
                  <w:r w:rsidRPr="00A3549F">
                    <w:rPr>
                      <w:rFonts w:ascii="Arial" w:hAnsi="Arial" w:cs="Arial"/>
                      <w:sz w:val="20"/>
                      <w:szCs w:val="20"/>
                      <w:lang w:val="en-US"/>
                    </w:rPr>
                    <w:t>e.g.</w:t>
                  </w:r>
                  <w:proofErr w:type="gramEnd"/>
                  <w:r w:rsidRPr="00A3549F">
                    <w:rPr>
                      <w:rFonts w:ascii="Arial" w:hAnsi="Arial" w:cs="Arial"/>
                      <w:sz w:val="20"/>
                      <w:szCs w:val="20"/>
                      <w:lang w:val="en-US"/>
                    </w:rPr>
                    <w:t xml:space="preserve"> hair, nails).</w:t>
                  </w:r>
                </w:p>
              </w:tc>
            </w:tr>
            <w:tr w:rsidR="00721AFB" w14:paraId="2B53CE41" w14:textId="77777777" w:rsidTr="00A3549F">
              <w:trPr>
                <w:trHeight w:val="2380"/>
              </w:trPr>
              <w:tc>
                <w:tcPr>
                  <w:tcW w:w="536" w:type="dxa"/>
                </w:tcPr>
                <w:p w14:paraId="117EF78A" w14:textId="77777777" w:rsidR="00721AFB" w:rsidRPr="00A3549F" w:rsidRDefault="00721AFB" w:rsidP="00B77D1E">
                  <w:pPr>
                    <w:framePr w:hSpace="180" w:wrap="around" w:vAnchor="text" w:hAnchor="text" w:x="168" w:y="101"/>
                    <w:rPr>
                      <w:rFonts w:ascii="Times New Roman" w:hAnsi="Times New Roman" w:cs="Times New Roman"/>
                      <w:sz w:val="24"/>
                      <w:szCs w:val="24"/>
                    </w:rPr>
                  </w:pPr>
                </w:p>
              </w:tc>
              <w:tc>
                <w:tcPr>
                  <w:tcW w:w="8707" w:type="dxa"/>
                </w:tcPr>
                <w:p w14:paraId="4EEB1364" w14:textId="77777777" w:rsidR="00721AFB" w:rsidRPr="00A3549F" w:rsidRDefault="00A3549F" w:rsidP="00B77D1E">
                  <w:pPr>
                    <w:framePr w:hSpace="180" w:wrap="around" w:vAnchor="text" w:hAnchor="text" w:x="168" w:y="101"/>
                    <w:rPr>
                      <w:rFonts w:ascii="Times New Roman" w:hAnsi="Times New Roman" w:cs="Times New Roman"/>
                      <w:b/>
                      <w:sz w:val="24"/>
                      <w:szCs w:val="24"/>
                    </w:rPr>
                  </w:pPr>
                  <w:r>
                    <w:rPr>
                      <w:rFonts w:ascii="Times New Roman" w:hAnsi="Times New Roman" w:cs="Times New Roman"/>
                      <w:sz w:val="24"/>
                      <w:szCs w:val="24"/>
                    </w:rPr>
                    <w:t xml:space="preserve">Others </w:t>
                  </w:r>
                  <w:r w:rsidRPr="00A3549F">
                    <w:rPr>
                      <w:rFonts w:ascii="Times New Roman" w:hAnsi="Times New Roman" w:cs="Times New Roman"/>
                      <w:b/>
                      <w:i/>
                      <w:sz w:val="24"/>
                      <w:szCs w:val="24"/>
                    </w:rPr>
                    <w:t>Please E</w:t>
                  </w:r>
                  <w:r>
                    <w:rPr>
                      <w:rFonts w:ascii="Times New Roman" w:hAnsi="Times New Roman" w:cs="Times New Roman"/>
                      <w:b/>
                      <w:i/>
                      <w:sz w:val="24"/>
                      <w:szCs w:val="24"/>
                    </w:rPr>
                    <w:t xml:space="preserve">xplain: </w:t>
                  </w:r>
                </w:p>
              </w:tc>
            </w:tr>
          </w:tbl>
          <w:p w14:paraId="491C4ECE" w14:textId="77777777" w:rsidR="00A3549F" w:rsidRDefault="00A3549F" w:rsidP="002D4CDD">
            <w:pPr>
              <w:rPr>
                <w:rFonts w:ascii="Times New Roman" w:hAnsi="Times New Roman" w:cs="Times New Roman"/>
                <w:color w:val="FF0000"/>
                <w:sz w:val="24"/>
                <w:szCs w:val="24"/>
              </w:rPr>
            </w:pPr>
          </w:p>
        </w:tc>
      </w:tr>
      <w:tr w:rsidR="00A3549F" w14:paraId="1A887489" w14:textId="77777777" w:rsidTr="002D4CDD">
        <w:trPr>
          <w:trHeight w:val="1708"/>
        </w:trPr>
        <w:tc>
          <w:tcPr>
            <w:tcW w:w="10047" w:type="dxa"/>
          </w:tcPr>
          <w:p w14:paraId="7901F3AB" w14:textId="77777777" w:rsidR="00A3549F" w:rsidRDefault="00A3549F" w:rsidP="002D4CDD">
            <w:pPr>
              <w:pStyle w:val="ListParagraph"/>
              <w:numPr>
                <w:ilvl w:val="0"/>
                <w:numId w:val="14"/>
              </w:numPr>
              <w:rPr>
                <w:rFonts w:ascii="Times New Roman" w:hAnsi="Times New Roman" w:cs="Times New Roman"/>
                <w:b/>
                <w:sz w:val="24"/>
                <w:szCs w:val="24"/>
              </w:rPr>
            </w:pPr>
            <w:r>
              <w:rPr>
                <w:rFonts w:ascii="Times New Roman" w:hAnsi="Times New Roman" w:cs="Times New Roman"/>
                <w:b/>
                <w:sz w:val="24"/>
                <w:szCs w:val="24"/>
              </w:rPr>
              <w:t xml:space="preserve">    Please provide a justification for why your study is considered to be low risk?</w:t>
            </w:r>
          </w:p>
          <w:p w14:paraId="5AEDDBEF" w14:textId="77777777" w:rsidR="00A3549F" w:rsidRDefault="00A3549F" w:rsidP="002D4CDD">
            <w:pPr>
              <w:rPr>
                <w:rFonts w:ascii="Times New Roman" w:hAnsi="Times New Roman" w:cs="Times New Roman"/>
                <w:sz w:val="24"/>
                <w:szCs w:val="24"/>
              </w:rPr>
            </w:pPr>
            <w:r>
              <w:rPr>
                <w:rFonts w:ascii="Times New Roman" w:hAnsi="Times New Roman" w:cs="Times New Roman"/>
                <w:sz w:val="24"/>
                <w:szCs w:val="24"/>
              </w:rPr>
              <w:t xml:space="preserve">This research will not pose any potential risk to participants which will be provided by them will be subject to Griffith College ethical compliance guidelines and as a result, a high level of confidentiality is most guaranteed. </w:t>
            </w:r>
          </w:p>
          <w:p w14:paraId="721B408E" w14:textId="77777777" w:rsidR="00A3549F" w:rsidRDefault="00A3549F" w:rsidP="002D4CDD">
            <w:pPr>
              <w:rPr>
                <w:b/>
              </w:rPr>
            </w:pPr>
          </w:p>
        </w:tc>
      </w:tr>
      <w:tr w:rsidR="002D4CDD" w14:paraId="755C025D" w14:textId="77777777" w:rsidTr="002D4CDD">
        <w:trPr>
          <w:trHeight w:val="2983"/>
        </w:trPr>
        <w:tc>
          <w:tcPr>
            <w:tcW w:w="10047" w:type="dxa"/>
          </w:tcPr>
          <w:p w14:paraId="7FEB6370" w14:textId="77777777" w:rsidR="002D4CDD" w:rsidRDefault="002D4CDD" w:rsidP="002D4CDD">
            <w:pPr>
              <w:pStyle w:val="ListParagraph"/>
              <w:numPr>
                <w:ilvl w:val="0"/>
                <w:numId w:val="14"/>
              </w:numPr>
              <w:rPr>
                <w:rFonts w:ascii="Times New Roman" w:hAnsi="Times New Roman" w:cs="Times New Roman"/>
                <w:b/>
                <w:sz w:val="24"/>
                <w:szCs w:val="24"/>
              </w:rPr>
            </w:pPr>
            <w:r>
              <w:rPr>
                <w:rFonts w:ascii="Times New Roman" w:hAnsi="Times New Roman" w:cs="Times New Roman"/>
                <w:b/>
                <w:sz w:val="24"/>
                <w:szCs w:val="24"/>
              </w:rPr>
              <w:lastRenderedPageBreak/>
              <w:t xml:space="preserve">  Please describe how your participants will be recruited?</w:t>
            </w:r>
          </w:p>
          <w:p w14:paraId="0452BE52" w14:textId="77777777" w:rsidR="002D4CDD" w:rsidRPr="001D6741" w:rsidRDefault="002D4CDD" w:rsidP="001D6741">
            <w:pPr>
              <w:autoSpaceDE w:val="0"/>
              <w:autoSpaceDN w:val="0"/>
              <w:adjustRightInd w:val="0"/>
              <w:spacing w:after="0" w:line="240" w:lineRule="auto"/>
              <w:jc w:val="both"/>
              <w:rPr>
                <w:rFonts w:ascii="Arial" w:hAnsi="Arial" w:cs="Arial"/>
                <w:lang w:val="en-US"/>
              </w:rPr>
            </w:pPr>
            <w:r w:rsidRPr="002D4CDD">
              <w:rPr>
                <w:rFonts w:ascii="Arial" w:hAnsi="Arial" w:cs="Arial"/>
                <w:lang w:val="en-US"/>
              </w:rPr>
              <w:t>The participants sample size for this research is divided into two as the research adopted a Mixed Method</w:t>
            </w:r>
            <w:r>
              <w:rPr>
                <w:rFonts w:ascii="Arial" w:hAnsi="Arial" w:cs="Arial"/>
                <w:lang w:val="en-US"/>
              </w:rPr>
              <w:t>. A survey was carried out on 5</w:t>
            </w:r>
            <w:r w:rsidRPr="002D4CDD">
              <w:rPr>
                <w:rFonts w:ascii="Arial" w:hAnsi="Arial" w:cs="Arial"/>
                <w:lang w:val="en-US"/>
              </w:rPr>
              <w:t xml:space="preserve">0 participants and Interviews conducted on 4 participants. The researcher tried to get an overall overview of </w:t>
            </w:r>
            <w:r>
              <w:rPr>
                <w:rFonts w:ascii="Arial" w:hAnsi="Arial" w:cs="Arial"/>
                <w:lang w:val="en-US"/>
              </w:rPr>
              <w:t>the extent at which the GDPR has provided for the right to privacy and data protection for EU citizens, the current approaches and challenges faced by organizations in ensuring compliance with the GDPR</w:t>
            </w:r>
            <w:r w:rsidR="001D6741">
              <w:rPr>
                <w:rFonts w:ascii="Arial" w:hAnsi="Arial" w:cs="Arial"/>
                <w:lang w:val="en-US"/>
              </w:rPr>
              <w:t>.</w:t>
            </w:r>
          </w:p>
        </w:tc>
      </w:tr>
      <w:tr w:rsidR="00A3549F" w14:paraId="5388C5C4" w14:textId="77777777" w:rsidTr="002D4CDD">
        <w:trPr>
          <w:trHeight w:val="8004"/>
        </w:trPr>
        <w:tc>
          <w:tcPr>
            <w:tcW w:w="10047" w:type="dxa"/>
          </w:tcPr>
          <w:p w14:paraId="65D39AED" w14:textId="77777777" w:rsidR="002D4CDD" w:rsidRPr="001D6741" w:rsidRDefault="001D6741" w:rsidP="001D6741">
            <w:pPr>
              <w:pStyle w:val="ListParagraph"/>
              <w:numPr>
                <w:ilvl w:val="0"/>
                <w:numId w:val="14"/>
              </w:numPr>
              <w:jc w:val="both"/>
              <w:rPr>
                <w:rFonts w:ascii="Arial" w:hAnsi="Arial" w:cs="Arial"/>
                <w:b/>
                <w:sz w:val="20"/>
                <w:szCs w:val="20"/>
              </w:rPr>
            </w:pPr>
            <w:r w:rsidRPr="001D6741">
              <w:rPr>
                <w:rFonts w:ascii="Arial" w:hAnsi="Arial" w:cs="Arial"/>
                <w:b/>
                <w:sz w:val="20"/>
                <w:szCs w:val="20"/>
              </w:rPr>
              <w:t xml:space="preserve">Informing your participants – Plain Language Statement </w:t>
            </w:r>
          </w:p>
          <w:p w14:paraId="01EB5ABB" w14:textId="77777777" w:rsidR="001D6741" w:rsidRDefault="001D6741" w:rsidP="001D6741">
            <w:pPr>
              <w:jc w:val="both"/>
              <w:rPr>
                <w:rFonts w:ascii="Arial" w:hAnsi="Arial" w:cs="Arial"/>
                <w:sz w:val="20"/>
                <w:szCs w:val="20"/>
                <w:lang w:val="en-US"/>
              </w:rPr>
            </w:pPr>
            <w:r w:rsidRPr="001D6741">
              <w:rPr>
                <w:rFonts w:ascii="Arial" w:hAnsi="Arial" w:cs="Arial"/>
                <w:i/>
                <w:sz w:val="20"/>
                <w:szCs w:val="20"/>
              </w:rPr>
              <w:t xml:space="preserve">A Plain Language Statement (PLS) should be used in all cases. This is written information in plain language that you will be providing to participants, outlining the nature of their involvement in the project and inviting their participation. The PLS should specifically </w:t>
            </w:r>
            <w:r w:rsidRPr="001D6741">
              <w:rPr>
                <w:rFonts w:ascii="Arial" w:hAnsi="Arial" w:cs="Arial"/>
                <w:i/>
                <w:iCs/>
                <w:sz w:val="20"/>
                <w:szCs w:val="20"/>
                <w:lang w:val="en-US"/>
              </w:rPr>
              <w:t xml:space="preserve">describe what will be expected of participants, the risks and inconveniences for them, and other information relevant to their involvement. Please note that the language used must reflect the participant age group and corresponding comprehension level – if your participants have different comprehension levels (e.g. both adults and children) then separate forms should be prepared for each group. The PLS can be embedded in an email to which an online survey is attached or handed/posted to individuals in advance of their consent being sought. </w:t>
            </w:r>
            <w:r w:rsidRPr="001D6741">
              <w:rPr>
                <w:rFonts w:ascii="Arial" w:hAnsi="Arial" w:cs="Arial"/>
                <w:b/>
                <w:bCs/>
                <w:i/>
                <w:iCs/>
                <w:sz w:val="20"/>
                <w:szCs w:val="20"/>
                <w:lang w:val="en-US"/>
              </w:rPr>
              <w:t>A copy of the PLS should be attached to this application</w:t>
            </w:r>
            <w:r w:rsidRPr="001D6741">
              <w:rPr>
                <w:rFonts w:ascii="Arial" w:hAnsi="Arial" w:cs="Arial"/>
                <w:i/>
                <w:iCs/>
                <w:sz w:val="20"/>
                <w:szCs w:val="20"/>
                <w:lang w:val="en-US"/>
              </w:rPr>
              <w:t xml:space="preserve">. See link to sample templates on the website: </w:t>
            </w:r>
            <w:hyperlink r:id="rId60" w:history="1">
              <w:r w:rsidRPr="000C06E8">
                <w:rPr>
                  <w:rStyle w:val="Hyperlink"/>
                  <w:rFonts w:ascii="Arial" w:hAnsi="Arial" w:cs="Arial"/>
                  <w:sz w:val="20"/>
                  <w:szCs w:val="20"/>
                  <w:lang w:val="en-US"/>
                </w:rPr>
                <w:t>http://www4.dcu.ie/research/research_ethics/rec_forms.shtml</w:t>
              </w:r>
            </w:hyperlink>
            <w:r>
              <w:rPr>
                <w:rFonts w:ascii="Arial" w:hAnsi="Arial" w:cs="Arial"/>
                <w:sz w:val="20"/>
                <w:szCs w:val="20"/>
                <w:lang w:val="en-US"/>
              </w:rPr>
              <w:t xml:space="preserve"> </w:t>
            </w:r>
          </w:p>
          <w:p w14:paraId="3D04693D" w14:textId="77777777" w:rsidR="001D6741" w:rsidRDefault="001D6741" w:rsidP="001D6741">
            <w:pPr>
              <w:jc w:val="both"/>
              <w:rPr>
                <w:rFonts w:ascii="Arial" w:hAnsi="Arial" w:cs="Arial"/>
                <w:i/>
                <w:sz w:val="20"/>
                <w:szCs w:val="20"/>
                <w:lang w:val="en-US"/>
              </w:rPr>
            </w:pPr>
            <w:r>
              <w:rPr>
                <w:rFonts w:ascii="Arial" w:hAnsi="Arial" w:cs="Arial"/>
                <w:i/>
                <w:sz w:val="20"/>
                <w:szCs w:val="20"/>
                <w:lang w:val="en-US"/>
              </w:rPr>
              <w:t>Please confirm whether the following issues have been addressed in your plain language statement for participants:</w:t>
            </w:r>
          </w:p>
          <w:tbl>
            <w:tblPr>
              <w:tblW w:w="0" w:type="auto"/>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30"/>
              <w:gridCol w:w="1440"/>
            </w:tblGrid>
            <w:tr w:rsidR="001D6741" w:rsidRPr="001D6741" w14:paraId="1285BF25" w14:textId="77777777" w:rsidTr="001D6741">
              <w:trPr>
                <w:trHeight w:val="452"/>
              </w:trPr>
              <w:tc>
                <w:tcPr>
                  <w:tcW w:w="7930" w:type="dxa"/>
                </w:tcPr>
                <w:p w14:paraId="6D461091" w14:textId="77777777" w:rsidR="001D6741" w:rsidRPr="001D6741" w:rsidRDefault="001D6741" w:rsidP="00B77D1E">
                  <w:pPr>
                    <w:framePr w:hSpace="180" w:wrap="around" w:vAnchor="text" w:hAnchor="text" w:x="168" w:y="101"/>
                    <w:rPr>
                      <w:rFonts w:ascii="Arial" w:hAnsi="Arial" w:cs="Arial"/>
                      <w:sz w:val="20"/>
                      <w:szCs w:val="20"/>
                    </w:rPr>
                  </w:pPr>
                </w:p>
              </w:tc>
              <w:tc>
                <w:tcPr>
                  <w:tcW w:w="1440" w:type="dxa"/>
                </w:tcPr>
                <w:p w14:paraId="33F67F7D" w14:textId="77777777" w:rsidR="001D6741" w:rsidRPr="001D6741" w:rsidRDefault="001D6741" w:rsidP="00B77D1E">
                  <w:pPr>
                    <w:framePr w:hSpace="180" w:wrap="around" w:vAnchor="text" w:hAnchor="text" w:x="168" w:y="101"/>
                    <w:rPr>
                      <w:rFonts w:ascii="Arial" w:hAnsi="Arial" w:cs="Arial"/>
                      <w:b/>
                      <w:sz w:val="20"/>
                      <w:szCs w:val="20"/>
                    </w:rPr>
                  </w:pPr>
                  <w:r w:rsidRPr="001D6741">
                    <w:rPr>
                      <w:rFonts w:ascii="Arial" w:hAnsi="Arial" w:cs="Arial"/>
                      <w:b/>
                      <w:sz w:val="20"/>
                      <w:szCs w:val="20"/>
                    </w:rPr>
                    <w:t>YES or NO</w:t>
                  </w:r>
                </w:p>
              </w:tc>
            </w:tr>
            <w:tr w:rsidR="001D6741" w:rsidRPr="001D6741" w14:paraId="36E8A781" w14:textId="77777777" w:rsidTr="001D6741">
              <w:trPr>
                <w:trHeight w:val="419"/>
              </w:trPr>
              <w:tc>
                <w:tcPr>
                  <w:tcW w:w="7930" w:type="dxa"/>
                </w:tcPr>
                <w:p w14:paraId="3002B506" w14:textId="77777777" w:rsidR="001D6741" w:rsidRPr="00C374A8" w:rsidRDefault="001D6741" w:rsidP="00B77D1E">
                  <w:pPr>
                    <w:framePr w:hSpace="180" w:wrap="around" w:vAnchor="text" w:hAnchor="text" w:x="168" w:y="101"/>
                    <w:spacing w:line="240" w:lineRule="auto"/>
                    <w:rPr>
                      <w:rFonts w:ascii="Arial" w:hAnsi="Arial" w:cs="Arial"/>
                      <w:sz w:val="18"/>
                      <w:szCs w:val="18"/>
                    </w:rPr>
                  </w:pPr>
                  <w:r w:rsidRPr="00C374A8">
                    <w:rPr>
                      <w:rFonts w:ascii="Arial" w:hAnsi="Arial" w:cs="Arial"/>
                      <w:sz w:val="18"/>
                      <w:szCs w:val="18"/>
                    </w:rPr>
                    <w:t>Introductory Statement (PI and researcher names, school, title of the research)</w:t>
                  </w:r>
                </w:p>
              </w:tc>
              <w:tc>
                <w:tcPr>
                  <w:tcW w:w="1440" w:type="dxa"/>
                </w:tcPr>
                <w:p w14:paraId="72E78510" w14:textId="77777777" w:rsidR="001D6741" w:rsidRPr="00C374A8" w:rsidRDefault="001D6741"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1D6741" w:rsidRPr="001D6741" w14:paraId="154B14B5" w14:textId="77777777" w:rsidTr="001D6741">
              <w:trPr>
                <w:trHeight w:val="402"/>
              </w:trPr>
              <w:tc>
                <w:tcPr>
                  <w:tcW w:w="7930" w:type="dxa"/>
                </w:tcPr>
                <w:p w14:paraId="166EE0E6" w14:textId="77777777" w:rsidR="001D6741" w:rsidRPr="00C374A8" w:rsidRDefault="001D6741" w:rsidP="00B77D1E">
                  <w:pPr>
                    <w:framePr w:hSpace="180" w:wrap="around" w:vAnchor="text" w:hAnchor="text" w:x="168" w:y="101"/>
                    <w:spacing w:line="240" w:lineRule="auto"/>
                    <w:rPr>
                      <w:rFonts w:ascii="Arial" w:hAnsi="Arial" w:cs="Arial"/>
                      <w:sz w:val="18"/>
                      <w:szCs w:val="18"/>
                    </w:rPr>
                  </w:pPr>
                  <w:r w:rsidRPr="00C374A8">
                    <w:rPr>
                      <w:rFonts w:ascii="Arial" w:hAnsi="Arial" w:cs="Arial"/>
                      <w:sz w:val="18"/>
                      <w:szCs w:val="18"/>
                    </w:rPr>
                    <w:t>What is this research about?</w:t>
                  </w:r>
                </w:p>
              </w:tc>
              <w:tc>
                <w:tcPr>
                  <w:tcW w:w="1440" w:type="dxa"/>
                </w:tcPr>
                <w:p w14:paraId="36B693A6" w14:textId="77777777" w:rsidR="001D6741" w:rsidRPr="00C374A8" w:rsidRDefault="001D6741"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1D6741" w:rsidRPr="001D6741" w14:paraId="5C8CC7BD" w14:textId="77777777" w:rsidTr="001D6741">
              <w:trPr>
                <w:trHeight w:val="402"/>
              </w:trPr>
              <w:tc>
                <w:tcPr>
                  <w:tcW w:w="7930" w:type="dxa"/>
                </w:tcPr>
                <w:p w14:paraId="7C662F94" w14:textId="77777777" w:rsidR="001D6741" w:rsidRPr="00C374A8" w:rsidRDefault="001D6741" w:rsidP="00B77D1E">
                  <w:pPr>
                    <w:framePr w:hSpace="180" w:wrap="around" w:vAnchor="text" w:hAnchor="text" w:x="168" w:y="101"/>
                    <w:spacing w:line="240" w:lineRule="auto"/>
                    <w:rPr>
                      <w:rFonts w:ascii="Arial" w:hAnsi="Arial" w:cs="Arial"/>
                      <w:sz w:val="18"/>
                      <w:szCs w:val="18"/>
                    </w:rPr>
                  </w:pPr>
                  <w:r w:rsidRPr="00C374A8">
                    <w:rPr>
                      <w:rFonts w:ascii="Arial" w:hAnsi="Arial" w:cs="Arial"/>
                      <w:sz w:val="18"/>
                      <w:szCs w:val="18"/>
                    </w:rPr>
                    <w:t>Why is this research being conducted?</w:t>
                  </w:r>
                </w:p>
              </w:tc>
              <w:tc>
                <w:tcPr>
                  <w:tcW w:w="1440" w:type="dxa"/>
                </w:tcPr>
                <w:p w14:paraId="773C3A12" w14:textId="77777777" w:rsidR="001D6741" w:rsidRPr="00C374A8" w:rsidRDefault="001D6741"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C374A8" w:rsidRPr="001D6741" w14:paraId="216E7551" w14:textId="77777777" w:rsidTr="00C374A8">
              <w:trPr>
                <w:trHeight w:val="368"/>
              </w:trPr>
              <w:tc>
                <w:tcPr>
                  <w:tcW w:w="7930" w:type="dxa"/>
                </w:tcPr>
                <w:p w14:paraId="1FD77999" w14:textId="77777777" w:rsidR="00C374A8" w:rsidRPr="00C374A8" w:rsidRDefault="00C374A8" w:rsidP="00B77D1E">
                  <w:pPr>
                    <w:framePr w:hSpace="180" w:wrap="around" w:vAnchor="text" w:hAnchor="text" w:x="168" w:y="101"/>
                    <w:spacing w:line="240" w:lineRule="auto"/>
                    <w:rPr>
                      <w:rFonts w:ascii="Arial" w:hAnsi="Arial" w:cs="Arial"/>
                      <w:sz w:val="18"/>
                      <w:szCs w:val="18"/>
                    </w:rPr>
                  </w:pPr>
                  <w:r w:rsidRPr="00C374A8">
                    <w:rPr>
                      <w:rFonts w:ascii="Arial" w:hAnsi="Arial" w:cs="Arial"/>
                      <w:sz w:val="18"/>
                      <w:szCs w:val="18"/>
                    </w:rPr>
                    <w:t xml:space="preserve">What will happen if the person decide to participate in the research study </w:t>
                  </w:r>
                </w:p>
              </w:tc>
              <w:tc>
                <w:tcPr>
                  <w:tcW w:w="1440" w:type="dxa"/>
                </w:tcPr>
                <w:p w14:paraId="2860B78D" w14:textId="77777777" w:rsidR="00C374A8" w:rsidRPr="00C374A8" w:rsidRDefault="00C374A8"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C374A8" w:rsidRPr="001D6741" w14:paraId="37C6E7E3" w14:textId="77777777" w:rsidTr="00C374A8">
              <w:trPr>
                <w:trHeight w:val="404"/>
              </w:trPr>
              <w:tc>
                <w:tcPr>
                  <w:tcW w:w="7930" w:type="dxa"/>
                </w:tcPr>
                <w:p w14:paraId="259756C8" w14:textId="77777777" w:rsidR="00C374A8" w:rsidRPr="00C374A8" w:rsidRDefault="00C374A8" w:rsidP="00B77D1E">
                  <w:pPr>
                    <w:framePr w:hSpace="180" w:wrap="around" w:vAnchor="text" w:hAnchor="text" w:x="168" w:y="101"/>
                    <w:spacing w:line="240" w:lineRule="auto"/>
                    <w:rPr>
                      <w:rFonts w:ascii="Arial" w:hAnsi="Arial" w:cs="Arial"/>
                      <w:sz w:val="18"/>
                      <w:szCs w:val="18"/>
                    </w:rPr>
                  </w:pPr>
                  <w:r w:rsidRPr="00C374A8">
                    <w:rPr>
                      <w:rFonts w:ascii="Arial" w:hAnsi="Arial" w:cs="Arial"/>
                      <w:sz w:val="18"/>
                      <w:szCs w:val="18"/>
                      <w:lang w:val="en-US"/>
                    </w:rPr>
                    <w:t>How will their privacy be protected?</w:t>
                  </w:r>
                </w:p>
              </w:tc>
              <w:tc>
                <w:tcPr>
                  <w:tcW w:w="1440" w:type="dxa"/>
                </w:tcPr>
                <w:p w14:paraId="39E8EC88" w14:textId="77777777" w:rsidR="00C374A8" w:rsidRPr="00C374A8" w:rsidRDefault="00C374A8"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C374A8" w:rsidRPr="001D6741" w14:paraId="770A0E43" w14:textId="77777777" w:rsidTr="00C374A8">
              <w:trPr>
                <w:trHeight w:val="350"/>
              </w:trPr>
              <w:tc>
                <w:tcPr>
                  <w:tcW w:w="7930" w:type="dxa"/>
                </w:tcPr>
                <w:p w14:paraId="64BAB812" w14:textId="77777777" w:rsidR="00C374A8" w:rsidRPr="00C374A8" w:rsidRDefault="00C374A8" w:rsidP="00B77D1E">
                  <w:pPr>
                    <w:framePr w:hSpace="180" w:wrap="around" w:vAnchor="text" w:hAnchor="text" w:x="168" w:y="101"/>
                    <w:spacing w:line="240" w:lineRule="auto"/>
                    <w:rPr>
                      <w:rFonts w:ascii="Arial" w:hAnsi="Arial" w:cs="Arial"/>
                      <w:sz w:val="18"/>
                      <w:szCs w:val="18"/>
                    </w:rPr>
                  </w:pPr>
                  <w:r w:rsidRPr="00C374A8">
                    <w:rPr>
                      <w:rFonts w:ascii="Arial" w:hAnsi="Arial" w:cs="Arial"/>
                      <w:sz w:val="18"/>
                      <w:szCs w:val="18"/>
                      <w:lang w:val="en-US"/>
                    </w:rPr>
                    <w:t>How will the data be used and subsequently disposed of?</w:t>
                  </w:r>
                </w:p>
              </w:tc>
              <w:tc>
                <w:tcPr>
                  <w:tcW w:w="1440" w:type="dxa"/>
                </w:tcPr>
                <w:p w14:paraId="6A3464C0" w14:textId="77777777" w:rsidR="00C374A8" w:rsidRPr="00C374A8" w:rsidRDefault="00C374A8"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C374A8" w:rsidRPr="001D6741" w14:paraId="5F473D79" w14:textId="77777777" w:rsidTr="00C374A8">
              <w:trPr>
                <w:trHeight w:val="314"/>
              </w:trPr>
              <w:tc>
                <w:tcPr>
                  <w:tcW w:w="7930" w:type="dxa"/>
                </w:tcPr>
                <w:p w14:paraId="57D20B7C" w14:textId="77777777" w:rsidR="00C374A8" w:rsidRPr="00C374A8" w:rsidRDefault="00C374A8" w:rsidP="00B77D1E">
                  <w:pPr>
                    <w:framePr w:hSpace="180" w:wrap="around" w:vAnchor="text" w:hAnchor="text" w:x="168" w:y="101"/>
                    <w:spacing w:line="240" w:lineRule="auto"/>
                    <w:rPr>
                      <w:rFonts w:ascii="Arial" w:hAnsi="Arial" w:cs="Arial"/>
                      <w:sz w:val="18"/>
                      <w:szCs w:val="18"/>
                    </w:rPr>
                  </w:pPr>
                  <w:r w:rsidRPr="00C374A8">
                    <w:rPr>
                      <w:rFonts w:ascii="Arial" w:hAnsi="Arial" w:cs="Arial"/>
                      <w:sz w:val="18"/>
                      <w:szCs w:val="18"/>
                      <w:lang w:val="en-US"/>
                    </w:rPr>
                    <w:t>What are the legal limitations to data confidentiality?</w:t>
                  </w:r>
                </w:p>
              </w:tc>
              <w:tc>
                <w:tcPr>
                  <w:tcW w:w="1440" w:type="dxa"/>
                </w:tcPr>
                <w:p w14:paraId="300F8AA9" w14:textId="77777777" w:rsidR="00C374A8" w:rsidRPr="00C374A8" w:rsidRDefault="00C374A8"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C374A8" w:rsidRPr="001D6741" w14:paraId="794667B7" w14:textId="77777777" w:rsidTr="00C374A8">
              <w:trPr>
                <w:trHeight w:val="359"/>
              </w:trPr>
              <w:tc>
                <w:tcPr>
                  <w:tcW w:w="7930" w:type="dxa"/>
                </w:tcPr>
                <w:p w14:paraId="4B0E411E" w14:textId="77777777" w:rsidR="00C374A8" w:rsidRPr="00C374A8" w:rsidRDefault="00C374A8" w:rsidP="00B77D1E">
                  <w:pPr>
                    <w:framePr w:hSpace="180" w:wrap="around" w:vAnchor="text" w:hAnchor="text" w:x="168" w:y="101"/>
                    <w:spacing w:line="240" w:lineRule="auto"/>
                    <w:rPr>
                      <w:rFonts w:ascii="Arial" w:hAnsi="Arial" w:cs="Arial"/>
                      <w:sz w:val="18"/>
                      <w:szCs w:val="18"/>
                    </w:rPr>
                  </w:pPr>
                  <w:r w:rsidRPr="00C374A8">
                    <w:rPr>
                      <w:rFonts w:ascii="Arial" w:hAnsi="Arial" w:cs="Arial"/>
                      <w:sz w:val="18"/>
                      <w:szCs w:val="18"/>
                      <w:lang w:val="en-US"/>
                    </w:rPr>
                    <w:t>What are the benefits of taking part in the research study (if any)?</w:t>
                  </w:r>
                </w:p>
              </w:tc>
              <w:tc>
                <w:tcPr>
                  <w:tcW w:w="1440" w:type="dxa"/>
                </w:tcPr>
                <w:p w14:paraId="7CE506E5" w14:textId="77777777" w:rsidR="00C374A8" w:rsidRPr="00C374A8" w:rsidRDefault="00C374A8"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C374A8" w:rsidRPr="001D6741" w14:paraId="6069EA42" w14:textId="77777777" w:rsidTr="00C374A8">
              <w:trPr>
                <w:trHeight w:val="323"/>
              </w:trPr>
              <w:tc>
                <w:tcPr>
                  <w:tcW w:w="7930" w:type="dxa"/>
                </w:tcPr>
                <w:p w14:paraId="1D05C04F" w14:textId="77777777" w:rsidR="00C374A8" w:rsidRPr="00C374A8" w:rsidRDefault="00C374A8" w:rsidP="00B77D1E">
                  <w:pPr>
                    <w:framePr w:hSpace="180" w:wrap="around" w:vAnchor="text" w:hAnchor="text" w:x="168" w:y="101"/>
                    <w:spacing w:line="240" w:lineRule="auto"/>
                    <w:rPr>
                      <w:rFonts w:ascii="Arial" w:hAnsi="Arial" w:cs="Arial"/>
                      <w:sz w:val="18"/>
                      <w:szCs w:val="18"/>
                      <w:lang w:val="en-US"/>
                    </w:rPr>
                  </w:pPr>
                  <w:r w:rsidRPr="00C374A8">
                    <w:rPr>
                      <w:rFonts w:ascii="Arial" w:hAnsi="Arial" w:cs="Arial"/>
                      <w:sz w:val="18"/>
                      <w:szCs w:val="18"/>
                      <w:lang w:val="en-US"/>
                    </w:rPr>
                    <w:t>What are the risks of taking part in the research study?</w:t>
                  </w:r>
                </w:p>
              </w:tc>
              <w:tc>
                <w:tcPr>
                  <w:tcW w:w="1440" w:type="dxa"/>
                </w:tcPr>
                <w:p w14:paraId="00AF4EAD" w14:textId="77777777" w:rsidR="00C374A8" w:rsidRPr="00C374A8" w:rsidRDefault="00C374A8"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C374A8" w:rsidRPr="001D6741" w14:paraId="59D23ECA" w14:textId="77777777" w:rsidTr="00C374A8">
              <w:trPr>
                <w:trHeight w:val="440"/>
              </w:trPr>
              <w:tc>
                <w:tcPr>
                  <w:tcW w:w="7930" w:type="dxa"/>
                </w:tcPr>
                <w:p w14:paraId="5A4CD4A5" w14:textId="77777777" w:rsidR="00C374A8" w:rsidRPr="00C374A8" w:rsidRDefault="00C374A8" w:rsidP="00B77D1E">
                  <w:pPr>
                    <w:framePr w:hSpace="180" w:wrap="around" w:vAnchor="text" w:hAnchor="text" w:x="168" w:y="101"/>
                    <w:autoSpaceDE w:val="0"/>
                    <w:autoSpaceDN w:val="0"/>
                    <w:adjustRightInd w:val="0"/>
                    <w:spacing w:after="0" w:line="240" w:lineRule="auto"/>
                    <w:rPr>
                      <w:rFonts w:ascii="Arial" w:hAnsi="Arial" w:cs="Arial"/>
                      <w:sz w:val="18"/>
                      <w:szCs w:val="18"/>
                      <w:lang w:val="en-US"/>
                    </w:rPr>
                  </w:pPr>
                  <w:r w:rsidRPr="00C374A8">
                    <w:rPr>
                      <w:rFonts w:ascii="Arial" w:hAnsi="Arial" w:cs="Arial"/>
                      <w:sz w:val="18"/>
                      <w:szCs w:val="18"/>
                      <w:lang w:val="en-US"/>
                    </w:rPr>
                    <w:t>Confirmation that participants can change their mind at any stage and withdraw from the study?</w:t>
                  </w:r>
                </w:p>
              </w:tc>
              <w:tc>
                <w:tcPr>
                  <w:tcW w:w="1440" w:type="dxa"/>
                </w:tcPr>
                <w:p w14:paraId="5086AE1C" w14:textId="77777777" w:rsidR="00C374A8" w:rsidRPr="00C374A8" w:rsidRDefault="00C374A8"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C374A8" w:rsidRPr="001D6741" w14:paraId="59826517" w14:textId="77777777" w:rsidTr="00C374A8">
              <w:trPr>
                <w:trHeight w:val="341"/>
              </w:trPr>
              <w:tc>
                <w:tcPr>
                  <w:tcW w:w="7930" w:type="dxa"/>
                </w:tcPr>
                <w:p w14:paraId="71BFA452" w14:textId="77777777" w:rsidR="00C374A8" w:rsidRPr="00C374A8" w:rsidRDefault="00C374A8" w:rsidP="00B77D1E">
                  <w:pPr>
                    <w:framePr w:hSpace="180" w:wrap="around" w:vAnchor="text" w:hAnchor="text" w:x="168" w:y="101"/>
                    <w:autoSpaceDE w:val="0"/>
                    <w:autoSpaceDN w:val="0"/>
                    <w:adjustRightInd w:val="0"/>
                    <w:spacing w:after="0" w:line="240" w:lineRule="auto"/>
                    <w:rPr>
                      <w:rFonts w:ascii="Arial" w:hAnsi="Arial" w:cs="Arial"/>
                      <w:sz w:val="18"/>
                      <w:szCs w:val="18"/>
                      <w:lang w:val="en-US"/>
                    </w:rPr>
                  </w:pPr>
                  <w:r w:rsidRPr="00C374A8">
                    <w:rPr>
                      <w:rFonts w:ascii="Arial" w:hAnsi="Arial" w:cs="Arial"/>
                      <w:sz w:val="18"/>
                      <w:szCs w:val="18"/>
                      <w:lang w:val="en-US"/>
                    </w:rPr>
                    <w:t>How will participants find out what happens with the project?</w:t>
                  </w:r>
                </w:p>
              </w:tc>
              <w:tc>
                <w:tcPr>
                  <w:tcW w:w="1440" w:type="dxa"/>
                </w:tcPr>
                <w:p w14:paraId="600FCEEE" w14:textId="77777777" w:rsidR="00C374A8" w:rsidRPr="00C374A8" w:rsidRDefault="00C374A8"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r w:rsidR="00C374A8" w:rsidRPr="001D6741" w14:paraId="50A94460" w14:textId="77777777" w:rsidTr="00C374A8">
              <w:trPr>
                <w:trHeight w:val="296"/>
              </w:trPr>
              <w:tc>
                <w:tcPr>
                  <w:tcW w:w="7930" w:type="dxa"/>
                </w:tcPr>
                <w:p w14:paraId="7A6CFB05" w14:textId="77777777" w:rsidR="00C374A8" w:rsidRPr="00C374A8" w:rsidRDefault="00C374A8" w:rsidP="00B77D1E">
                  <w:pPr>
                    <w:framePr w:hSpace="180" w:wrap="around" w:vAnchor="text" w:hAnchor="text" w:x="168" w:y="101"/>
                    <w:autoSpaceDE w:val="0"/>
                    <w:autoSpaceDN w:val="0"/>
                    <w:adjustRightInd w:val="0"/>
                    <w:spacing w:after="0" w:line="240" w:lineRule="auto"/>
                    <w:rPr>
                      <w:rFonts w:ascii="Arial" w:hAnsi="Arial" w:cs="Arial"/>
                      <w:sz w:val="18"/>
                      <w:szCs w:val="18"/>
                      <w:lang w:val="en-US"/>
                    </w:rPr>
                  </w:pPr>
                  <w:r w:rsidRPr="00C374A8">
                    <w:rPr>
                      <w:rFonts w:ascii="Arial" w:hAnsi="Arial" w:cs="Arial"/>
                      <w:sz w:val="18"/>
                      <w:szCs w:val="18"/>
                      <w:lang w:val="en-US"/>
                    </w:rPr>
                    <w:t>Contact details for further information (including REC contact details)</w:t>
                  </w:r>
                </w:p>
              </w:tc>
              <w:tc>
                <w:tcPr>
                  <w:tcW w:w="1440" w:type="dxa"/>
                </w:tcPr>
                <w:p w14:paraId="41E6DC96" w14:textId="77777777" w:rsidR="00C374A8" w:rsidRPr="00C374A8" w:rsidRDefault="00C374A8" w:rsidP="00B77D1E">
                  <w:pPr>
                    <w:framePr w:hSpace="180" w:wrap="around" w:vAnchor="text" w:hAnchor="text" w:x="168" w:y="101"/>
                    <w:spacing w:line="240" w:lineRule="auto"/>
                    <w:rPr>
                      <w:rFonts w:ascii="Arial" w:hAnsi="Arial" w:cs="Arial"/>
                      <w:b/>
                      <w:sz w:val="20"/>
                      <w:szCs w:val="20"/>
                    </w:rPr>
                  </w:pPr>
                  <w:r w:rsidRPr="00C374A8">
                    <w:rPr>
                      <w:rFonts w:ascii="Arial" w:hAnsi="Arial" w:cs="Arial"/>
                      <w:b/>
                      <w:sz w:val="20"/>
                      <w:szCs w:val="20"/>
                    </w:rPr>
                    <w:t>YES</w:t>
                  </w:r>
                </w:p>
              </w:tc>
            </w:tr>
          </w:tbl>
          <w:p w14:paraId="08B10792" w14:textId="77777777" w:rsidR="006854C0" w:rsidRDefault="006854C0" w:rsidP="001D6741">
            <w:pPr>
              <w:jc w:val="both"/>
              <w:rPr>
                <w:i/>
              </w:rPr>
            </w:pPr>
          </w:p>
          <w:p w14:paraId="0A7C26B6" w14:textId="77777777" w:rsidR="001D6741" w:rsidRPr="006854C0" w:rsidRDefault="006854C0" w:rsidP="001D6741">
            <w:pPr>
              <w:jc w:val="both"/>
              <w:rPr>
                <w:rFonts w:ascii="Arial" w:hAnsi="Arial" w:cs="Arial"/>
                <w:i/>
                <w:sz w:val="20"/>
                <w:szCs w:val="20"/>
              </w:rPr>
            </w:pPr>
            <w:r w:rsidRPr="006854C0">
              <w:rPr>
                <w:i/>
              </w:rPr>
              <w:t>If any of these issues are marked NO, please justify their exclusion</w:t>
            </w:r>
          </w:p>
          <w:p w14:paraId="57E5D035" w14:textId="77777777" w:rsidR="006854C0" w:rsidRDefault="006854C0" w:rsidP="006854C0">
            <w:pPr>
              <w:autoSpaceDE w:val="0"/>
              <w:autoSpaceDN w:val="0"/>
              <w:adjustRightInd w:val="0"/>
              <w:spacing w:after="0" w:line="240" w:lineRule="auto"/>
              <w:rPr>
                <w:rFonts w:ascii="Arial" w:hAnsi="Arial" w:cs="Arial"/>
                <w:b/>
                <w:bCs/>
                <w:color w:val="000000"/>
                <w:sz w:val="20"/>
                <w:szCs w:val="20"/>
                <w:lang w:val="en-US"/>
              </w:rPr>
            </w:pPr>
            <w:r w:rsidRPr="006854C0">
              <w:rPr>
                <w:rFonts w:ascii="Arial" w:hAnsi="Arial" w:cs="Arial"/>
                <w:b/>
                <w:bCs/>
                <w:color w:val="000000"/>
                <w:sz w:val="20"/>
                <w:szCs w:val="20"/>
                <w:lang w:val="en-US"/>
              </w:rPr>
              <w:lastRenderedPageBreak/>
              <w:t>5. Capturing consent – Informed Consent Form</w:t>
            </w:r>
          </w:p>
          <w:p w14:paraId="26717505" w14:textId="77777777" w:rsidR="006854C0" w:rsidRPr="006854C0" w:rsidRDefault="006854C0" w:rsidP="006854C0">
            <w:pPr>
              <w:autoSpaceDE w:val="0"/>
              <w:autoSpaceDN w:val="0"/>
              <w:adjustRightInd w:val="0"/>
              <w:spacing w:after="0" w:line="240" w:lineRule="auto"/>
              <w:rPr>
                <w:rFonts w:ascii="Arial" w:hAnsi="Arial" w:cs="Arial"/>
                <w:b/>
                <w:bCs/>
                <w:color w:val="000000"/>
                <w:sz w:val="20"/>
                <w:szCs w:val="20"/>
                <w:lang w:val="en-US"/>
              </w:rPr>
            </w:pPr>
          </w:p>
          <w:p w14:paraId="69A30CA4" w14:textId="77777777" w:rsidR="006854C0" w:rsidRPr="006854C0" w:rsidRDefault="006854C0" w:rsidP="006854C0">
            <w:pPr>
              <w:autoSpaceDE w:val="0"/>
              <w:autoSpaceDN w:val="0"/>
              <w:adjustRightInd w:val="0"/>
              <w:spacing w:after="0" w:line="240" w:lineRule="auto"/>
              <w:jc w:val="both"/>
              <w:rPr>
                <w:rFonts w:ascii="Arial" w:hAnsi="Arial" w:cs="Arial"/>
                <w:b/>
                <w:bCs/>
                <w:i/>
                <w:iCs/>
                <w:sz w:val="20"/>
                <w:szCs w:val="20"/>
                <w:lang w:val="en-US"/>
              </w:rPr>
            </w:pPr>
            <w:r w:rsidRPr="006854C0">
              <w:rPr>
                <w:rFonts w:ascii="Arial" w:hAnsi="Arial" w:cs="Arial"/>
                <w:i/>
                <w:iCs/>
                <w:sz w:val="20"/>
                <w:szCs w:val="20"/>
                <w:lang w:val="en-US"/>
              </w:rPr>
              <w:t xml:space="preserve">In most cases where interviews or focus groups are taking place, an Informed Consent Form is required. This is an important document requiring participants to indicate their consent to participate in the study, and give their signature. If your participants are minors (under 18), it is best practice to provide them with an assent form, while their parents/guardians will be given the Informed Consent Form. In cases where an anonymous questionnaire is being used, it is enough to include a tick box in the questionnaire (underneath the information section for participant), where the participant can indicate their consent. See link to sample templates on the website: </w:t>
            </w:r>
            <w:hyperlink r:id="rId61" w:history="1">
              <w:r w:rsidRPr="000C06E8">
                <w:rPr>
                  <w:rStyle w:val="Hyperlink"/>
                  <w:rFonts w:ascii="Arial" w:hAnsi="Arial" w:cs="Arial"/>
                  <w:sz w:val="20"/>
                  <w:szCs w:val="20"/>
                  <w:lang w:val="en-US"/>
                </w:rPr>
                <w:t>http://www4.dcu.ie/research/research_ethics/rec_forms.shtml</w:t>
              </w:r>
            </w:hyperlink>
            <w:r w:rsidRPr="006854C0">
              <w:rPr>
                <w:rFonts w:ascii="Arial" w:hAnsi="Arial" w:cs="Arial"/>
                <w:sz w:val="20"/>
                <w:szCs w:val="20"/>
                <w:lang w:val="en-US"/>
              </w:rPr>
              <w:t>.</w:t>
            </w:r>
            <w:r>
              <w:rPr>
                <w:rFonts w:ascii="Arial" w:hAnsi="Arial" w:cs="Arial"/>
                <w:sz w:val="20"/>
                <w:szCs w:val="20"/>
                <w:lang w:val="en-US"/>
              </w:rPr>
              <w:t xml:space="preserve"> </w:t>
            </w:r>
            <w:r w:rsidRPr="006854C0">
              <w:rPr>
                <w:rFonts w:ascii="Arial" w:hAnsi="Arial" w:cs="Arial"/>
                <w:b/>
                <w:bCs/>
                <w:i/>
                <w:iCs/>
                <w:sz w:val="20"/>
                <w:szCs w:val="20"/>
                <w:lang w:val="en-US"/>
              </w:rPr>
              <w:t xml:space="preserve">A copy of the Informed Consent Form should be attached to this application. </w:t>
            </w:r>
          </w:p>
          <w:p w14:paraId="2F28E8E3" w14:textId="77777777" w:rsidR="006854C0" w:rsidRDefault="006854C0" w:rsidP="006854C0">
            <w:pPr>
              <w:autoSpaceDE w:val="0"/>
              <w:autoSpaceDN w:val="0"/>
              <w:adjustRightInd w:val="0"/>
              <w:spacing w:after="0" w:line="240" w:lineRule="auto"/>
              <w:rPr>
                <w:rFonts w:ascii="Arial" w:hAnsi="Arial" w:cs="Arial"/>
                <w:b/>
                <w:bCs/>
                <w:i/>
                <w:iCs/>
                <w:color w:val="5F497A"/>
                <w:sz w:val="20"/>
                <w:szCs w:val="20"/>
                <w:lang w:val="en-US"/>
              </w:rPr>
            </w:pPr>
          </w:p>
          <w:p w14:paraId="4F7B293A" w14:textId="77777777" w:rsidR="006854C0" w:rsidRPr="006854C0" w:rsidRDefault="006854C0" w:rsidP="006854C0">
            <w:pPr>
              <w:autoSpaceDE w:val="0"/>
              <w:autoSpaceDN w:val="0"/>
              <w:adjustRightInd w:val="0"/>
              <w:spacing w:after="0" w:line="240" w:lineRule="auto"/>
              <w:rPr>
                <w:rFonts w:ascii="Arial" w:hAnsi="Arial" w:cs="Arial"/>
                <w:b/>
                <w:bCs/>
                <w:i/>
                <w:iCs/>
                <w:color w:val="5F497A"/>
                <w:sz w:val="20"/>
                <w:szCs w:val="20"/>
                <w:lang w:val="en-US"/>
              </w:rPr>
            </w:pPr>
          </w:p>
          <w:p w14:paraId="42E96AF7" w14:textId="77777777" w:rsidR="001D6741" w:rsidRPr="006854C0" w:rsidRDefault="006854C0" w:rsidP="006854C0">
            <w:pPr>
              <w:jc w:val="both"/>
              <w:rPr>
                <w:rFonts w:ascii="Arial" w:hAnsi="Arial" w:cs="Arial"/>
                <w:sz w:val="20"/>
                <w:szCs w:val="20"/>
              </w:rPr>
            </w:pPr>
            <w:r w:rsidRPr="006854C0">
              <w:rPr>
                <w:rFonts w:ascii="Arial" w:hAnsi="Arial" w:cs="Arial"/>
                <w:b/>
                <w:bCs/>
                <w:i/>
                <w:iCs/>
                <w:color w:val="000000"/>
                <w:sz w:val="20"/>
                <w:szCs w:val="20"/>
                <w:lang w:val="en-US"/>
              </w:rPr>
              <w:t>Note – IF AN INFORMED CONSENT FORM IS NOT BEING USED, THE REASON FOR THIS MUST BE JUSTIFIED HERE:</w:t>
            </w:r>
          </w:p>
          <w:p w14:paraId="0FB957DB" w14:textId="77777777" w:rsidR="001D6741" w:rsidRDefault="001D6741" w:rsidP="001D6741">
            <w:pPr>
              <w:jc w:val="both"/>
            </w:pPr>
          </w:p>
          <w:p w14:paraId="546C2308" w14:textId="77777777" w:rsidR="001D6741" w:rsidRPr="001D6741" w:rsidRDefault="001D6741" w:rsidP="001D6741">
            <w:pPr>
              <w:jc w:val="both"/>
            </w:pPr>
          </w:p>
        </w:tc>
      </w:tr>
    </w:tbl>
    <w:p w14:paraId="4117E491" w14:textId="77777777" w:rsidR="00C4149E" w:rsidRPr="00C4149E" w:rsidRDefault="00C4149E">
      <w:pPr>
        <w:rPr>
          <w:rFonts w:ascii="Times New Roman" w:hAnsi="Times New Roman" w:cs="Times New Roman"/>
          <w:color w:val="FF0000"/>
          <w:sz w:val="24"/>
          <w:szCs w:val="24"/>
        </w:rPr>
      </w:pPr>
    </w:p>
    <w:p w14:paraId="4CA86BE3" w14:textId="77777777" w:rsidR="00721AFB" w:rsidRDefault="00721AFB">
      <w:pPr>
        <w:rPr>
          <w:rFonts w:ascii="Times New Roman" w:hAnsi="Times New Roman" w:cs="Times New Roman"/>
          <w:b/>
          <w:sz w:val="24"/>
          <w:szCs w:val="24"/>
        </w:rPr>
      </w:pPr>
      <w:r>
        <w:rPr>
          <w:rFonts w:ascii="Times New Roman" w:hAnsi="Times New Roman" w:cs="Times New Roman"/>
          <w:b/>
          <w:sz w:val="24"/>
          <w:szCs w:val="24"/>
        </w:rPr>
        <w:br w:type="page"/>
      </w:r>
    </w:p>
    <w:p w14:paraId="743FBBCD" w14:textId="77777777" w:rsidR="001D6741" w:rsidRDefault="001D6741" w:rsidP="00F420D9">
      <w:pPr>
        <w:jc w:val="center"/>
        <w:rPr>
          <w:rFonts w:ascii="Times New Roman" w:hAnsi="Times New Roman" w:cs="Times New Roman"/>
          <w:b/>
          <w:sz w:val="24"/>
          <w:szCs w:val="24"/>
        </w:rPr>
      </w:pPr>
    </w:p>
    <w:p w14:paraId="4C14AD98" w14:textId="77777777" w:rsidR="001D6741" w:rsidRDefault="001D6741">
      <w:pPr>
        <w:rPr>
          <w:rFonts w:ascii="Times New Roman" w:hAnsi="Times New Roman" w:cs="Times New Roman"/>
          <w:b/>
          <w:sz w:val="24"/>
          <w:szCs w:val="24"/>
        </w:rPr>
      </w:pPr>
      <w:r>
        <w:rPr>
          <w:rFonts w:ascii="Times New Roman" w:hAnsi="Times New Roman" w:cs="Times New Roman"/>
          <w:b/>
          <w:sz w:val="24"/>
          <w:szCs w:val="24"/>
        </w:rPr>
        <w:br w:type="page"/>
      </w:r>
    </w:p>
    <w:p w14:paraId="50547F74" w14:textId="77777777" w:rsidR="00F420D9" w:rsidRDefault="00F420D9" w:rsidP="00F420D9">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APPENDIX E – ETHICS AND CONSENT FORMS </w:t>
      </w:r>
    </w:p>
    <w:p w14:paraId="54AA59CF" w14:textId="77777777" w:rsidR="00F420D9" w:rsidRPr="003005C9" w:rsidRDefault="00F420D9" w:rsidP="00F420D9">
      <w:pPr>
        <w:pStyle w:val="Heading"/>
        <w:pBdr>
          <w:top w:val="single" w:sz="6" w:space="1" w:color="auto"/>
          <w:bottom w:val="single" w:sz="6" w:space="1" w:color="auto"/>
        </w:pBdr>
        <w:shd w:val="pct15" w:color="auto" w:fill="FFFFFF"/>
        <w:tabs>
          <w:tab w:val="left" w:pos="720"/>
        </w:tabs>
        <w:spacing w:line="360" w:lineRule="auto"/>
        <w:ind w:right="20"/>
        <w:jc w:val="both"/>
        <w:rPr>
          <w:rFonts w:ascii="Times New Roman" w:hAnsi="Times New Roman"/>
          <w:b w:val="0"/>
          <w:i w:val="0"/>
          <w:caps/>
          <w:smallCaps w:val="0"/>
          <w:szCs w:val="24"/>
        </w:rPr>
      </w:pPr>
      <w:r w:rsidRPr="003005C9">
        <w:rPr>
          <w:rFonts w:ascii="Times New Roman" w:hAnsi="Times New Roman"/>
          <w:i w:val="0"/>
          <w:smallCaps w:val="0"/>
          <w:szCs w:val="24"/>
        </w:rPr>
        <w:tab/>
      </w:r>
      <w:r w:rsidRPr="003005C9">
        <w:rPr>
          <w:rFonts w:ascii="Times New Roman" w:hAnsi="Times New Roman"/>
          <w:i w:val="0"/>
          <w:szCs w:val="24"/>
        </w:rPr>
        <w:t xml:space="preserve">PLAIN LANGUAGE STATEMENT </w:t>
      </w:r>
    </w:p>
    <w:p w14:paraId="26443DC8" w14:textId="77777777" w:rsidR="00F420D9" w:rsidRPr="003005C9" w:rsidRDefault="00F420D9" w:rsidP="00F420D9">
      <w:pPr>
        <w:pStyle w:val="List"/>
        <w:spacing w:before="480" w:line="360" w:lineRule="auto"/>
        <w:jc w:val="both"/>
        <w:rPr>
          <w:b/>
          <w:szCs w:val="24"/>
        </w:rPr>
      </w:pPr>
      <w:r w:rsidRPr="003005C9">
        <w:rPr>
          <w:b/>
          <w:szCs w:val="24"/>
        </w:rPr>
        <w:tab/>
        <w:t>Introduction to the Research Study</w:t>
      </w:r>
    </w:p>
    <w:p w14:paraId="2302E47F" w14:textId="77777777" w:rsidR="00F420D9" w:rsidRPr="003005C9" w:rsidRDefault="00F420D9" w:rsidP="00F420D9">
      <w:pPr>
        <w:pStyle w:val="List"/>
        <w:spacing w:before="200" w:line="360" w:lineRule="auto"/>
        <w:ind w:left="357" w:firstLine="0"/>
        <w:jc w:val="both"/>
        <w:rPr>
          <w:bCs/>
          <w:iCs/>
          <w:szCs w:val="24"/>
        </w:rPr>
      </w:pPr>
      <w:r w:rsidRPr="003005C9">
        <w:rPr>
          <w:bCs/>
          <w:iCs/>
          <w:szCs w:val="24"/>
        </w:rPr>
        <w:t xml:space="preserve">Research Study Title: </w:t>
      </w:r>
    </w:p>
    <w:p w14:paraId="41049083" w14:textId="77777777" w:rsidR="00F420D9" w:rsidRPr="003005C9" w:rsidRDefault="00F420D9" w:rsidP="00F420D9">
      <w:pPr>
        <w:pStyle w:val="List"/>
        <w:spacing w:before="200" w:line="360" w:lineRule="auto"/>
        <w:ind w:left="357" w:firstLine="0"/>
        <w:jc w:val="both"/>
        <w:rPr>
          <w:bCs/>
          <w:iCs/>
          <w:szCs w:val="24"/>
        </w:rPr>
      </w:pPr>
      <w:r w:rsidRPr="003005C9">
        <w:rPr>
          <w:szCs w:val="24"/>
          <w:shd w:val="clear" w:color="auto" w:fill="FFFFFF"/>
        </w:rPr>
        <w:t xml:space="preserve">My research study aims to </w:t>
      </w:r>
      <w:r w:rsidRPr="003005C9">
        <w:rPr>
          <w:szCs w:val="24"/>
        </w:rPr>
        <w:t xml:space="preserve">critically evaluate </w:t>
      </w:r>
      <w:r w:rsidRPr="003005C9">
        <w:rPr>
          <w:szCs w:val="24"/>
          <w:shd w:val="clear" w:color="auto" w:fill="FFFFFF"/>
        </w:rPr>
        <w:t>the extent to which the recognition of the right to privacy for individual citizens under the European Convention on Human Rights 1950 is supported by the law related to data protection in the European Union that is now provided for under the GDPR</w:t>
      </w:r>
      <w:r w:rsidRPr="003005C9">
        <w:rPr>
          <w:szCs w:val="24"/>
        </w:rPr>
        <w:t>.</w:t>
      </w:r>
    </w:p>
    <w:p w14:paraId="6728CA27" w14:textId="77777777" w:rsidR="00F420D9" w:rsidRPr="003005C9" w:rsidRDefault="00F420D9" w:rsidP="00F420D9">
      <w:pPr>
        <w:pStyle w:val="List"/>
        <w:spacing w:before="200" w:line="360" w:lineRule="auto"/>
        <w:ind w:left="357" w:firstLine="0"/>
        <w:jc w:val="both"/>
        <w:rPr>
          <w:bCs/>
          <w:iCs/>
          <w:szCs w:val="24"/>
        </w:rPr>
      </w:pPr>
    </w:p>
    <w:p w14:paraId="22E02ED5" w14:textId="77777777" w:rsidR="00F420D9" w:rsidRPr="003005C9" w:rsidRDefault="00F420D9" w:rsidP="00F420D9">
      <w:pPr>
        <w:pStyle w:val="List"/>
        <w:spacing w:before="200" w:line="360" w:lineRule="auto"/>
        <w:ind w:left="357" w:firstLine="0"/>
        <w:jc w:val="both"/>
        <w:rPr>
          <w:bCs/>
          <w:iCs/>
          <w:szCs w:val="24"/>
        </w:rPr>
      </w:pPr>
      <w:r w:rsidRPr="003005C9">
        <w:rPr>
          <w:bCs/>
          <w:iCs/>
          <w:szCs w:val="24"/>
        </w:rPr>
        <w:t>University: Griffith College, Graduate Business School.</w:t>
      </w:r>
    </w:p>
    <w:p w14:paraId="0D71741A" w14:textId="77777777" w:rsidR="00F420D9" w:rsidRPr="003005C9" w:rsidRDefault="00F420D9" w:rsidP="00F420D9">
      <w:pPr>
        <w:pStyle w:val="List"/>
        <w:spacing w:before="200" w:line="360" w:lineRule="auto"/>
        <w:ind w:left="357" w:firstLine="0"/>
        <w:rPr>
          <w:bCs/>
          <w:iCs/>
          <w:szCs w:val="24"/>
          <w:lang w:val="en-AU"/>
        </w:rPr>
      </w:pPr>
      <w:r w:rsidRPr="003005C9">
        <w:rPr>
          <w:bCs/>
          <w:iCs/>
          <w:szCs w:val="24"/>
        </w:rPr>
        <w:t xml:space="preserve">Principal Investigator: </w:t>
      </w:r>
      <w:bookmarkStart w:id="0" w:name="_Hlk58847133"/>
      <w:proofErr w:type="spellStart"/>
      <w:r w:rsidRPr="003005C9">
        <w:rPr>
          <w:color w:val="000000"/>
          <w:szCs w:val="24"/>
          <w:shd w:val="clear" w:color="auto" w:fill="FFFFFF"/>
        </w:rPr>
        <w:t>Aine</w:t>
      </w:r>
      <w:proofErr w:type="spellEnd"/>
      <w:r w:rsidRPr="003005C9">
        <w:rPr>
          <w:color w:val="000000"/>
          <w:szCs w:val="24"/>
          <w:shd w:val="clear" w:color="auto" w:fill="FFFFFF"/>
        </w:rPr>
        <w:t xml:space="preserve"> Mc Manus</w:t>
      </w:r>
    </w:p>
    <w:bookmarkEnd w:id="0"/>
    <w:p w14:paraId="547FD14D" w14:textId="77777777" w:rsidR="00F420D9" w:rsidRPr="003005C9" w:rsidRDefault="00F420D9" w:rsidP="00F420D9">
      <w:pPr>
        <w:pStyle w:val="List"/>
        <w:spacing w:before="200" w:line="360" w:lineRule="auto"/>
        <w:ind w:left="357" w:firstLine="0"/>
        <w:rPr>
          <w:bCs/>
          <w:iCs/>
          <w:szCs w:val="24"/>
        </w:rPr>
      </w:pPr>
      <w:r w:rsidRPr="003005C9">
        <w:rPr>
          <w:bCs/>
          <w:iCs/>
          <w:szCs w:val="24"/>
        </w:rPr>
        <w:t>Researcher Name: Emuesiri Irerhievwie</w:t>
      </w:r>
    </w:p>
    <w:p w14:paraId="468D583B" w14:textId="77777777" w:rsidR="00F420D9" w:rsidRPr="003005C9" w:rsidRDefault="00F420D9" w:rsidP="00F420D9">
      <w:pPr>
        <w:pStyle w:val="List"/>
        <w:spacing w:before="200" w:line="360" w:lineRule="auto"/>
        <w:ind w:left="357" w:firstLine="0"/>
        <w:rPr>
          <w:bCs/>
          <w:iCs/>
          <w:szCs w:val="24"/>
        </w:rPr>
      </w:pPr>
      <w:r w:rsidRPr="003005C9">
        <w:rPr>
          <w:bCs/>
          <w:iCs/>
          <w:szCs w:val="24"/>
        </w:rPr>
        <w:t>Email: tracygideon77@gmail.com</w:t>
      </w:r>
    </w:p>
    <w:p w14:paraId="377EA06F" w14:textId="77777777" w:rsidR="00F420D9" w:rsidRPr="003005C9" w:rsidRDefault="00F420D9" w:rsidP="00F420D9">
      <w:pPr>
        <w:pStyle w:val="List"/>
        <w:spacing w:before="200" w:line="360" w:lineRule="auto"/>
        <w:ind w:left="357" w:firstLine="0"/>
        <w:rPr>
          <w:szCs w:val="24"/>
        </w:rPr>
      </w:pPr>
      <w:r w:rsidRPr="003005C9">
        <w:rPr>
          <w:b/>
          <w:szCs w:val="24"/>
        </w:rPr>
        <w:t>II.</w:t>
      </w:r>
      <w:r w:rsidRPr="003005C9">
        <w:rPr>
          <w:b/>
          <w:szCs w:val="24"/>
        </w:rPr>
        <w:tab/>
      </w:r>
      <w:r w:rsidRPr="003005C9">
        <w:rPr>
          <w:b/>
          <w:bCs/>
          <w:szCs w:val="24"/>
        </w:rPr>
        <w:t>Details of what involvement in the Research Study will require</w:t>
      </w:r>
      <w:r w:rsidRPr="003005C9">
        <w:rPr>
          <w:szCs w:val="24"/>
        </w:rPr>
        <w:t xml:space="preserve"> </w:t>
      </w:r>
    </w:p>
    <w:p w14:paraId="0FDD835E" w14:textId="77777777" w:rsidR="00F420D9" w:rsidRPr="003005C9" w:rsidRDefault="00F420D9" w:rsidP="00F420D9">
      <w:pPr>
        <w:pStyle w:val="List"/>
        <w:spacing w:line="360" w:lineRule="auto"/>
        <w:ind w:left="357" w:firstLine="0"/>
        <w:jc w:val="both"/>
        <w:rPr>
          <w:iCs/>
          <w:szCs w:val="24"/>
        </w:rPr>
      </w:pPr>
      <w:r w:rsidRPr="003005C9">
        <w:rPr>
          <w:szCs w:val="24"/>
        </w:rPr>
        <w:t xml:space="preserve">This research shall adopt the </w:t>
      </w:r>
      <w:r w:rsidR="005605A8" w:rsidRPr="003005C9">
        <w:rPr>
          <w:szCs w:val="24"/>
        </w:rPr>
        <w:t>qualitative</w:t>
      </w:r>
      <w:r w:rsidRPr="003005C9">
        <w:rPr>
          <w:szCs w:val="24"/>
        </w:rPr>
        <w:t xml:space="preserve"> method of data collection whereby semi- structured </w:t>
      </w:r>
      <w:r w:rsidR="005605A8" w:rsidRPr="003005C9">
        <w:rPr>
          <w:szCs w:val="24"/>
        </w:rPr>
        <w:t>interviews</w:t>
      </w:r>
      <w:r w:rsidRPr="003005C9">
        <w:rPr>
          <w:szCs w:val="24"/>
        </w:rPr>
        <w:t xml:space="preserve"> and or completion of a survey. The questions are targeted at your knowledge and thoughts in an attempt to measure the link between the right to privacy and human rights with a view to determine the extent to which </w:t>
      </w:r>
      <w:r w:rsidRPr="003005C9">
        <w:rPr>
          <w:szCs w:val="24"/>
          <w:shd w:val="clear" w:color="auto" w:fill="FFFFFF"/>
        </w:rPr>
        <w:t>the recognition of the right to privacy for individual citizens under the European Convention on Human Rights 1950 is supported by the law on data protection (GDPR).</w:t>
      </w:r>
      <w:r w:rsidRPr="003005C9">
        <w:rPr>
          <w:iCs/>
          <w:szCs w:val="24"/>
        </w:rPr>
        <w:t xml:space="preserve"> </w:t>
      </w:r>
    </w:p>
    <w:p w14:paraId="400553BD" w14:textId="77777777" w:rsidR="00F420D9" w:rsidRPr="003005C9" w:rsidRDefault="00F420D9" w:rsidP="00F420D9">
      <w:pPr>
        <w:pStyle w:val="List"/>
        <w:spacing w:line="360" w:lineRule="auto"/>
        <w:ind w:left="357" w:firstLine="0"/>
        <w:jc w:val="both"/>
        <w:rPr>
          <w:iCs/>
          <w:szCs w:val="24"/>
        </w:rPr>
      </w:pPr>
      <w:r w:rsidRPr="003005C9">
        <w:rPr>
          <w:iCs/>
          <w:szCs w:val="24"/>
        </w:rPr>
        <w:t xml:space="preserve">The interviews/survey responses will be recorded, and seek to gather information on your experience of </w:t>
      </w:r>
      <w:r w:rsidRPr="003005C9">
        <w:rPr>
          <w:szCs w:val="24"/>
        </w:rPr>
        <w:t xml:space="preserve">the extent to which </w:t>
      </w:r>
      <w:r w:rsidRPr="003005C9">
        <w:rPr>
          <w:szCs w:val="24"/>
          <w:shd w:val="clear" w:color="auto" w:fill="FFFFFF"/>
        </w:rPr>
        <w:t>the recognition of the right to privacy for individual citizens under the European Convention on Human Rights 1950 is supported by the EU.</w:t>
      </w:r>
      <w:r w:rsidRPr="003005C9">
        <w:rPr>
          <w:szCs w:val="24"/>
        </w:rPr>
        <w:t xml:space="preserve"> </w:t>
      </w:r>
      <w:r w:rsidRPr="003005C9">
        <w:rPr>
          <w:iCs/>
          <w:szCs w:val="24"/>
        </w:rPr>
        <w:t xml:space="preserve">I estimate the interviews/survey will take no longer than 20 minutes to complete. </w:t>
      </w:r>
    </w:p>
    <w:p w14:paraId="276A420B" w14:textId="77777777" w:rsidR="00F420D9" w:rsidRPr="003005C9" w:rsidRDefault="00F420D9" w:rsidP="00F420D9">
      <w:pPr>
        <w:pStyle w:val="List"/>
        <w:spacing w:before="200" w:line="360" w:lineRule="auto"/>
        <w:ind w:left="357" w:firstLine="0"/>
        <w:rPr>
          <w:szCs w:val="24"/>
        </w:rPr>
      </w:pPr>
      <w:r w:rsidRPr="003005C9">
        <w:rPr>
          <w:szCs w:val="24"/>
        </w:rPr>
        <w:t xml:space="preserve"> </w:t>
      </w:r>
    </w:p>
    <w:p w14:paraId="3274654E" w14:textId="77777777" w:rsidR="00F420D9" w:rsidRPr="003005C9" w:rsidRDefault="00F420D9" w:rsidP="00F420D9">
      <w:pPr>
        <w:pStyle w:val="List"/>
        <w:spacing w:before="240" w:line="360" w:lineRule="auto"/>
        <w:jc w:val="both"/>
        <w:rPr>
          <w:bCs/>
          <w:szCs w:val="24"/>
        </w:rPr>
      </w:pPr>
      <w:r w:rsidRPr="003005C9">
        <w:rPr>
          <w:b/>
          <w:bCs/>
          <w:szCs w:val="24"/>
        </w:rPr>
        <w:lastRenderedPageBreak/>
        <w:t>III.</w:t>
      </w:r>
      <w:r w:rsidRPr="003005C9">
        <w:rPr>
          <w:b/>
          <w:bCs/>
          <w:szCs w:val="24"/>
        </w:rPr>
        <w:tab/>
        <w:t xml:space="preserve">Potential risks to participants from involvement in the Research Study (if greater than that encountered in everyday life) </w:t>
      </w:r>
      <w:r w:rsidRPr="003005C9">
        <w:rPr>
          <w:bCs/>
          <w:szCs w:val="24"/>
        </w:rPr>
        <w:t>I do not anticipate any risk to participants as a result of participation in this Research Study.</w:t>
      </w:r>
    </w:p>
    <w:p w14:paraId="365F3BDA" w14:textId="77777777" w:rsidR="00F420D9" w:rsidRPr="003005C9" w:rsidRDefault="00F420D9" w:rsidP="00F420D9">
      <w:pPr>
        <w:pStyle w:val="List"/>
        <w:spacing w:before="240" w:line="360" w:lineRule="auto"/>
        <w:jc w:val="both"/>
        <w:rPr>
          <w:b/>
          <w:bCs/>
          <w:szCs w:val="24"/>
        </w:rPr>
      </w:pPr>
      <w:r w:rsidRPr="003005C9">
        <w:rPr>
          <w:b/>
          <w:bCs/>
          <w:szCs w:val="24"/>
        </w:rPr>
        <w:t>IV.</w:t>
      </w:r>
      <w:r w:rsidRPr="003005C9">
        <w:rPr>
          <w:b/>
          <w:bCs/>
          <w:szCs w:val="24"/>
        </w:rPr>
        <w:tab/>
        <w:t>Benefits (direct or indirect) to participants from involvement in the Research Study</w:t>
      </w:r>
    </w:p>
    <w:p w14:paraId="7E87DDDA" w14:textId="77777777" w:rsidR="00F420D9" w:rsidRPr="003005C9" w:rsidRDefault="00F420D9" w:rsidP="00F420D9">
      <w:pPr>
        <w:spacing w:line="360" w:lineRule="auto"/>
        <w:ind w:left="360"/>
        <w:jc w:val="both"/>
        <w:rPr>
          <w:rFonts w:ascii="Times New Roman" w:eastAsia="Times New Roman" w:hAnsi="Times New Roman" w:cs="Times New Roman"/>
          <w:sz w:val="24"/>
          <w:szCs w:val="24"/>
        </w:rPr>
      </w:pPr>
      <w:r w:rsidRPr="003005C9">
        <w:rPr>
          <w:rFonts w:ascii="Times New Roman" w:hAnsi="Times New Roman" w:cs="Times New Roman"/>
          <w:bCs/>
          <w:sz w:val="24"/>
          <w:szCs w:val="24"/>
        </w:rPr>
        <w:t xml:space="preserve">The objective of this Research Study is to gain new knowledge that will enable </w:t>
      </w:r>
      <w:r w:rsidRPr="003005C9">
        <w:rPr>
          <w:rFonts w:ascii="Times New Roman" w:hAnsi="Times New Roman" w:cs="Times New Roman"/>
          <w:sz w:val="24"/>
          <w:szCs w:val="24"/>
        </w:rPr>
        <w:t>others understand the</w:t>
      </w:r>
      <w:r w:rsidRPr="003005C9">
        <w:rPr>
          <w:rFonts w:ascii="Times New Roman" w:eastAsia="Times New Roman" w:hAnsi="Times New Roman" w:cs="Times New Roman"/>
          <w:sz w:val="24"/>
          <w:szCs w:val="24"/>
        </w:rPr>
        <w:t xml:space="preserve"> relationship between the recognition of the right of privacy under the European Convention on Human Rights 1950 and the extent to which it is considered by the current law related to data protection in the EU</w:t>
      </w:r>
      <w:r w:rsidRPr="003005C9">
        <w:rPr>
          <w:rFonts w:ascii="Times New Roman" w:hAnsi="Times New Roman" w:cs="Times New Roman"/>
          <w:bCs/>
          <w:sz w:val="24"/>
          <w:szCs w:val="24"/>
        </w:rPr>
        <w:t xml:space="preserve"> with a view to set ou</w:t>
      </w:r>
      <w:r w:rsidRPr="003005C9">
        <w:rPr>
          <w:rFonts w:ascii="Times New Roman" w:eastAsia="Times New Roman" w:hAnsi="Times New Roman" w:cs="Times New Roman"/>
          <w:sz w:val="24"/>
          <w:szCs w:val="24"/>
        </w:rPr>
        <w:t>t the current approach to data protection in the European Union and its effectiveness as regards privacy rights.</w:t>
      </w:r>
      <w:r w:rsidRPr="003005C9">
        <w:rPr>
          <w:rFonts w:ascii="Times New Roman" w:hAnsi="Times New Roman" w:cs="Times New Roman"/>
          <w:bCs/>
          <w:sz w:val="24"/>
          <w:szCs w:val="24"/>
        </w:rPr>
        <w:t xml:space="preserve"> This study may, therefore, be of benefit to you by providing you with the opportunity to contribute to body of knowledge on privacy rights so that you and or society may benefit.</w:t>
      </w:r>
    </w:p>
    <w:p w14:paraId="3D56F539" w14:textId="77777777" w:rsidR="00F420D9" w:rsidRDefault="00F420D9" w:rsidP="00F420D9">
      <w:pPr>
        <w:spacing w:after="0" w:line="360" w:lineRule="auto"/>
        <w:ind w:left="360" w:hanging="360"/>
        <w:jc w:val="both"/>
        <w:rPr>
          <w:rFonts w:ascii="Times New Roman" w:hAnsi="Times New Roman" w:cs="Times New Roman"/>
          <w:b/>
          <w:sz w:val="24"/>
          <w:szCs w:val="24"/>
        </w:rPr>
      </w:pPr>
      <w:r w:rsidRPr="003005C9">
        <w:rPr>
          <w:rFonts w:ascii="Times New Roman" w:hAnsi="Times New Roman" w:cs="Times New Roman"/>
          <w:b/>
          <w:sz w:val="24"/>
          <w:szCs w:val="24"/>
        </w:rPr>
        <w:t>V.</w:t>
      </w:r>
      <w:r w:rsidRPr="003005C9">
        <w:rPr>
          <w:rFonts w:ascii="Times New Roman" w:hAnsi="Times New Roman" w:cs="Times New Roman"/>
          <w:b/>
          <w:sz w:val="24"/>
          <w:szCs w:val="24"/>
        </w:rPr>
        <w:tab/>
        <w:t xml:space="preserve">Advice as to arrangements to be made to protect the confidentiality of data, including that confidentiality of information provided is subject to legal limitations </w:t>
      </w:r>
      <w:r>
        <w:rPr>
          <w:rFonts w:ascii="Times New Roman" w:hAnsi="Times New Roman" w:cs="Times New Roman"/>
          <w:b/>
          <w:sz w:val="24"/>
          <w:szCs w:val="24"/>
        </w:rPr>
        <w:t xml:space="preserve">  </w:t>
      </w:r>
    </w:p>
    <w:p w14:paraId="4C0A5D74" w14:textId="77777777" w:rsidR="00F420D9" w:rsidRPr="003005C9" w:rsidRDefault="00F420D9" w:rsidP="00F420D9">
      <w:pPr>
        <w:spacing w:after="0" w:line="360" w:lineRule="auto"/>
        <w:ind w:left="360"/>
        <w:jc w:val="both"/>
        <w:rPr>
          <w:rFonts w:ascii="Times New Roman" w:eastAsia="Calibri" w:hAnsi="Times New Roman" w:cs="Times New Roman"/>
          <w:sz w:val="24"/>
          <w:szCs w:val="24"/>
        </w:rPr>
      </w:pPr>
      <w:r w:rsidRPr="003005C9">
        <w:rPr>
          <w:rFonts w:ascii="Times New Roman" w:eastAsia="Calibri" w:hAnsi="Times New Roman" w:cs="Times New Roman"/>
          <w:sz w:val="24"/>
          <w:szCs w:val="24"/>
        </w:rPr>
        <w:t>The highest level of ethical compliances would be maintained throughout this research as any information gotten from participants shall be kept confidential as any breach of participant personal data would result in penalties in accordance with the Data Protections Regulation. To ensure transparency and accountability, a researcher must undertake to protect people’s personal data as this signifies a high level of protecting their integrity.</w:t>
      </w:r>
    </w:p>
    <w:p w14:paraId="44B00B80" w14:textId="77777777" w:rsidR="00F420D9" w:rsidRPr="003005C9" w:rsidRDefault="00F420D9" w:rsidP="00F420D9">
      <w:pPr>
        <w:pStyle w:val="List"/>
        <w:spacing w:before="240" w:line="360" w:lineRule="auto"/>
        <w:jc w:val="both"/>
        <w:rPr>
          <w:b/>
          <w:szCs w:val="24"/>
        </w:rPr>
      </w:pPr>
      <w:r w:rsidRPr="003005C9">
        <w:rPr>
          <w:b/>
          <w:szCs w:val="24"/>
        </w:rPr>
        <w:t>VI.</w:t>
      </w:r>
      <w:r w:rsidRPr="003005C9">
        <w:rPr>
          <w:b/>
          <w:szCs w:val="24"/>
        </w:rPr>
        <w:tab/>
      </w:r>
      <w:r w:rsidRPr="003005C9">
        <w:rPr>
          <w:b/>
          <w:bCs/>
          <w:szCs w:val="24"/>
        </w:rPr>
        <w:t>Advice as to whether or not data is to be destroyed after a minimum period</w:t>
      </w:r>
      <w:r w:rsidRPr="003005C9">
        <w:rPr>
          <w:b/>
          <w:szCs w:val="24"/>
        </w:rPr>
        <w:t xml:space="preserve"> </w:t>
      </w:r>
    </w:p>
    <w:p w14:paraId="30B5F79B" w14:textId="77777777" w:rsidR="00F420D9" w:rsidRPr="003005C9" w:rsidRDefault="00F420D9" w:rsidP="00F420D9">
      <w:pPr>
        <w:pStyle w:val="BodyTextIndent"/>
        <w:spacing w:line="360" w:lineRule="auto"/>
        <w:ind w:left="357"/>
        <w:rPr>
          <w:b/>
          <w:sz w:val="24"/>
          <w:szCs w:val="24"/>
        </w:rPr>
      </w:pPr>
      <w:r w:rsidRPr="003005C9">
        <w:rPr>
          <w:sz w:val="24"/>
          <w:szCs w:val="24"/>
        </w:rPr>
        <w:t xml:space="preserve">Any data collected from respondent/participants, will be destroyed immediately on the successful completion of this master’s degree in full compliance with GDPR regulations.  </w:t>
      </w:r>
    </w:p>
    <w:p w14:paraId="4FE8C16F" w14:textId="77777777" w:rsidR="00F420D9" w:rsidRPr="003005C9" w:rsidRDefault="00F420D9" w:rsidP="00F420D9">
      <w:pPr>
        <w:pStyle w:val="List"/>
        <w:spacing w:before="240" w:line="360" w:lineRule="auto"/>
        <w:jc w:val="both"/>
        <w:rPr>
          <w:b/>
          <w:szCs w:val="24"/>
        </w:rPr>
      </w:pPr>
      <w:r w:rsidRPr="003005C9">
        <w:rPr>
          <w:b/>
          <w:szCs w:val="24"/>
        </w:rPr>
        <w:t>VII.</w:t>
      </w:r>
      <w:r w:rsidRPr="003005C9">
        <w:rPr>
          <w:b/>
          <w:szCs w:val="24"/>
        </w:rPr>
        <w:tab/>
        <w:t>Statement that involvement in the Research Study is voluntary</w:t>
      </w:r>
    </w:p>
    <w:p w14:paraId="2F51AE25" w14:textId="77777777" w:rsidR="00F420D9" w:rsidRPr="003005C9" w:rsidRDefault="00F420D9" w:rsidP="00F420D9">
      <w:pPr>
        <w:pStyle w:val="List"/>
        <w:spacing w:before="240" w:line="360" w:lineRule="auto"/>
        <w:ind w:firstLine="0"/>
        <w:jc w:val="both"/>
        <w:rPr>
          <w:bCs/>
          <w:iCs/>
          <w:szCs w:val="24"/>
        </w:rPr>
      </w:pPr>
      <w:r w:rsidRPr="003005C9">
        <w:rPr>
          <w:bCs/>
          <w:iCs/>
          <w:szCs w:val="24"/>
        </w:rPr>
        <w:t xml:space="preserve">Involvement in this Research Study is voluntary. Participants who decide to take part may withdraw from the Research Study at any point. There will be no penalty for withdrawing before all stages of the Research Study are complete.  </w:t>
      </w:r>
    </w:p>
    <w:p w14:paraId="6B928DB7" w14:textId="77777777" w:rsidR="00F420D9" w:rsidRPr="003005C9" w:rsidRDefault="00F420D9" w:rsidP="00F420D9">
      <w:pPr>
        <w:pStyle w:val="List"/>
        <w:spacing w:before="240" w:line="360" w:lineRule="auto"/>
        <w:ind w:firstLine="0"/>
        <w:jc w:val="both"/>
        <w:rPr>
          <w:bCs/>
          <w:iCs/>
          <w:szCs w:val="24"/>
        </w:rPr>
      </w:pPr>
    </w:p>
    <w:p w14:paraId="7053A23C" w14:textId="77777777" w:rsidR="00F420D9" w:rsidRPr="003005C9" w:rsidRDefault="00F420D9" w:rsidP="00F420D9">
      <w:pPr>
        <w:pStyle w:val="List"/>
        <w:spacing w:before="240" w:line="360" w:lineRule="auto"/>
        <w:ind w:firstLine="0"/>
        <w:jc w:val="both"/>
        <w:rPr>
          <w:bCs/>
          <w:iCs/>
          <w:szCs w:val="24"/>
        </w:rPr>
      </w:pPr>
    </w:p>
    <w:p w14:paraId="5383C245" w14:textId="77777777" w:rsidR="00F420D9" w:rsidRPr="003005C9" w:rsidRDefault="00F420D9" w:rsidP="00F420D9">
      <w:pPr>
        <w:pStyle w:val="BodyText"/>
        <w:spacing w:line="360" w:lineRule="auto"/>
        <w:ind w:left="360" w:hanging="360"/>
        <w:rPr>
          <w:rFonts w:ascii="Times New Roman" w:hAnsi="Times New Roman"/>
          <w:sz w:val="24"/>
          <w:szCs w:val="24"/>
        </w:rPr>
      </w:pPr>
    </w:p>
    <w:p w14:paraId="00C0AF41" w14:textId="77777777" w:rsidR="00F420D9" w:rsidRPr="003005C9" w:rsidRDefault="00F420D9" w:rsidP="0026121B">
      <w:pPr>
        <w:pStyle w:val="BodyText"/>
        <w:spacing w:line="360" w:lineRule="auto"/>
        <w:jc w:val="both"/>
        <w:rPr>
          <w:rFonts w:ascii="Times New Roman" w:hAnsi="Times New Roman"/>
          <w:sz w:val="24"/>
          <w:szCs w:val="24"/>
        </w:rPr>
      </w:pPr>
      <w:r w:rsidRPr="003005C9">
        <w:rPr>
          <w:rFonts w:ascii="Times New Roman" w:hAnsi="Times New Roman"/>
          <w:sz w:val="24"/>
          <w:szCs w:val="24"/>
        </w:rPr>
        <w:t xml:space="preserve">If participants have concerns about this study and </w:t>
      </w:r>
      <w:r w:rsidR="0026121B">
        <w:rPr>
          <w:rFonts w:ascii="Times New Roman" w:hAnsi="Times New Roman"/>
          <w:sz w:val="24"/>
          <w:szCs w:val="24"/>
        </w:rPr>
        <w:t xml:space="preserve">wish to contact an independent </w:t>
      </w:r>
      <w:r w:rsidRPr="003005C9">
        <w:rPr>
          <w:rFonts w:ascii="Times New Roman" w:hAnsi="Times New Roman"/>
          <w:sz w:val="24"/>
          <w:szCs w:val="24"/>
        </w:rPr>
        <w:t xml:space="preserve">person, please contact: </w:t>
      </w:r>
    </w:p>
    <w:p w14:paraId="7B101073" w14:textId="77777777" w:rsidR="00F420D9" w:rsidRPr="003005C9" w:rsidRDefault="00F420D9" w:rsidP="00F420D9">
      <w:pPr>
        <w:pStyle w:val="BodyText"/>
        <w:spacing w:line="360" w:lineRule="auto"/>
        <w:ind w:left="360" w:hanging="360"/>
        <w:rPr>
          <w:rFonts w:ascii="Times New Roman" w:hAnsi="Times New Roman"/>
          <w:sz w:val="24"/>
          <w:szCs w:val="24"/>
        </w:rPr>
      </w:pPr>
    </w:p>
    <w:p w14:paraId="325402B1" w14:textId="77777777" w:rsidR="00F420D9" w:rsidRPr="003005C9" w:rsidRDefault="00F420D9" w:rsidP="00F420D9">
      <w:pPr>
        <w:pStyle w:val="List"/>
        <w:spacing w:before="200" w:line="360" w:lineRule="auto"/>
        <w:rPr>
          <w:bCs/>
          <w:iCs/>
          <w:szCs w:val="24"/>
          <w:lang w:val="en-AU"/>
        </w:rPr>
      </w:pPr>
      <w:r w:rsidRPr="003005C9">
        <w:rPr>
          <w:bCs/>
          <w:iCs/>
          <w:szCs w:val="24"/>
        </w:rPr>
        <w:t xml:space="preserve"> </w:t>
      </w:r>
      <w:proofErr w:type="spellStart"/>
      <w:r w:rsidRPr="003005C9">
        <w:rPr>
          <w:color w:val="000000"/>
          <w:szCs w:val="24"/>
          <w:shd w:val="clear" w:color="auto" w:fill="FFFFFF"/>
        </w:rPr>
        <w:t>Aine</w:t>
      </w:r>
      <w:proofErr w:type="spellEnd"/>
      <w:r w:rsidRPr="003005C9">
        <w:rPr>
          <w:color w:val="000000"/>
          <w:szCs w:val="24"/>
          <w:shd w:val="clear" w:color="auto" w:fill="FFFFFF"/>
        </w:rPr>
        <w:t xml:space="preserve"> Mc Manus</w:t>
      </w:r>
    </w:p>
    <w:p w14:paraId="5BF80981" w14:textId="77777777" w:rsidR="00F420D9" w:rsidRPr="003005C9" w:rsidRDefault="00F420D9" w:rsidP="00F420D9">
      <w:pPr>
        <w:pStyle w:val="BodyText"/>
        <w:spacing w:line="360" w:lineRule="auto"/>
        <w:jc w:val="both"/>
        <w:rPr>
          <w:rFonts w:ascii="Times New Roman" w:hAnsi="Times New Roman"/>
          <w:b/>
          <w:bCs/>
          <w:sz w:val="24"/>
          <w:szCs w:val="24"/>
        </w:rPr>
      </w:pPr>
    </w:p>
    <w:p w14:paraId="55918576" w14:textId="77777777" w:rsidR="00F420D9" w:rsidRPr="003005C9" w:rsidRDefault="00F420D9" w:rsidP="00F420D9">
      <w:pPr>
        <w:pStyle w:val="BodyText"/>
        <w:spacing w:line="360" w:lineRule="auto"/>
        <w:ind w:left="360" w:hanging="360"/>
        <w:jc w:val="both"/>
        <w:rPr>
          <w:rFonts w:ascii="Times New Roman" w:hAnsi="Times New Roman"/>
          <w:b/>
          <w:bCs/>
          <w:sz w:val="24"/>
          <w:szCs w:val="24"/>
        </w:rPr>
      </w:pPr>
      <w:r>
        <w:rPr>
          <w:rFonts w:ascii="Times New Roman" w:hAnsi="Times New Roman"/>
          <w:bCs/>
          <w:sz w:val="24"/>
          <w:szCs w:val="24"/>
        </w:rPr>
        <w:t xml:space="preserve">Dean, </w:t>
      </w:r>
      <w:r w:rsidRPr="003005C9">
        <w:rPr>
          <w:rFonts w:ascii="Times New Roman" w:hAnsi="Times New Roman"/>
          <w:bCs/>
          <w:sz w:val="24"/>
          <w:szCs w:val="24"/>
        </w:rPr>
        <w:t>Graduate Business School</w:t>
      </w:r>
    </w:p>
    <w:p w14:paraId="4AB9D369" w14:textId="77777777" w:rsidR="00F420D9" w:rsidRPr="003005C9" w:rsidRDefault="00F420D9" w:rsidP="00F420D9">
      <w:pPr>
        <w:pStyle w:val="BodyText"/>
        <w:spacing w:line="360" w:lineRule="auto"/>
        <w:ind w:left="360" w:hanging="360"/>
        <w:jc w:val="both"/>
        <w:rPr>
          <w:rFonts w:ascii="Times New Roman" w:hAnsi="Times New Roman"/>
          <w:b/>
          <w:bCs/>
          <w:sz w:val="24"/>
          <w:szCs w:val="24"/>
        </w:rPr>
      </w:pPr>
      <w:r w:rsidRPr="003005C9">
        <w:rPr>
          <w:rFonts w:ascii="Times New Roman" w:hAnsi="Times New Roman"/>
          <w:bCs/>
          <w:sz w:val="24"/>
          <w:szCs w:val="24"/>
        </w:rPr>
        <w:t>Griffith College</w:t>
      </w:r>
    </w:p>
    <w:p w14:paraId="55F0514A" w14:textId="77777777" w:rsidR="00F420D9" w:rsidRPr="003005C9" w:rsidRDefault="00F420D9" w:rsidP="00F420D9">
      <w:pPr>
        <w:pStyle w:val="BodyText"/>
        <w:spacing w:line="360" w:lineRule="auto"/>
        <w:ind w:left="360" w:hanging="360"/>
        <w:jc w:val="both"/>
        <w:rPr>
          <w:rFonts w:ascii="Times New Roman" w:hAnsi="Times New Roman"/>
          <w:b/>
          <w:bCs/>
          <w:sz w:val="24"/>
          <w:szCs w:val="24"/>
        </w:rPr>
      </w:pPr>
      <w:r w:rsidRPr="003005C9">
        <w:rPr>
          <w:rFonts w:ascii="Times New Roman" w:hAnsi="Times New Roman"/>
          <w:bCs/>
          <w:sz w:val="24"/>
          <w:szCs w:val="24"/>
        </w:rPr>
        <w:t>South Circular Road, Dublin 8, Ireland</w:t>
      </w:r>
    </w:p>
    <w:p w14:paraId="7F6B5E2B" w14:textId="77777777" w:rsidR="00F420D9" w:rsidRPr="003005C9" w:rsidRDefault="00F420D9" w:rsidP="00F420D9">
      <w:pPr>
        <w:pStyle w:val="BodyText"/>
        <w:spacing w:line="360" w:lineRule="auto"/>
        <w:ind w:left="360" w:hanging="360"/>
        <w:jc w:val="both"/>
        <w:rPr>
          <w:rFonts w:ascii="Times New Roman" w:hAnsi="Times New Roman"/>
          <w:b/>
          <w:bCs/>
          <w:sz w:val="24"/>
          <w:szCs w:val="24"/>
        </w:rPr>
      </w:pPr>
      <w:r w:rsidRPr="003005C9">
        <w:rPr>
          <w:rFonts w:ascii="Times New Roman" w:hAnsi="Times New Roman"/>
          <w:bCs/>
          <w:sz w:val="24"/>
          <w:szCs w:val="24"/>
        </w:rPr>
        <w:t> </w:t>
      </w:r>
    </w:p>
    <w:p w14:paraId="5508931A" w14:textId="77777777" w:rsidR="00F420D9" w:rsidRPr="003005C9" w:rsidRDefault="00F420D9" w:rsidP="00F420D9">
      <w:pPr>
        <w:spacing w:line="360" w:lineRule="auto"/>
        <w:rPr>
          <w:rFonts w:ascii="Times New Roman" w:hAnsi="Times New Roman" w:cs="Times New Roman"/>
          <w:color w:val="000000"/>
          <w:sz w:val="24"/>
          <w:szCs w:val="24"/>
        </w:rPr>
      </w:pPr>
      <w:r w:rsidRPr="003005C9">
        <w:rPr>
          <w:rFonts w:ascii="Times New Roman" w:hAnsi="Times New Roman" w:cs="Times New Roman"/>
          <w:color w:val="000000"/>
          <w:sz w:val="24"/>
          <w:szCs w:val="24"/>
        </w:rPr>
        <w:t xml:space="preserve">Email: </w:t>
      </w:r>
      <w:hyperlink r:id="rId62" w:history="1">
        <w:r w:rsidRPr="003005C9">
          <w:rPr>
            <w:rStyle w:val="Hyperlink"/>
            <w:sz w:val="24"/>
            <w:szCs w:val="24"/>
          </w:rPr>
          <w:t>aine.mcmanus@griffith.ie</w:t>
        </w:r>
      </w:hyperlink>
    </w:p>
    <w:p w14:paraId="45003379" w14:textId="77777777" w:rsidR="00F420D9" w:rsidRPr="003005C9" w:rsidRDefault="00F420D9" w:rsidP="00F420D9">
      <w:pPr>
        <w:spacing w:line="360" w:lineRule="auto"/>
        <w:rPr>
          <w:rFonts w:ascii="Times New Roman" w:hAnsi="Times New Roman" w:cs="Times New Roman"/>
          <w:color w:val="000000"/>
          <w:sz w:val="24"/>
          <w:szCs w:val="24"/>
        </w:rPr>
      </w:pPr>
      <w:r w:rsidRPr="003005C9">
        <w:rPr>
          <w:rFonts w:ascii="Times New Roman" w:hAnsi="Times New Roman" w:cs="Times New Roman"/>
          <w:color w:val="000000"/>
          <w:sz w:val="24"/>
          <w:szCs w:val="24"/>
        </w:rPr>
        <w:t>Website: </w:t>
      </w:r>
      <w:hyperlink r:id="rId63" w:history="1">
        <w:r w:rsidRPr="003005C9">
          <w:rPr>
            <w:rStyle w:val="Hyperlink"/>
            <w:sz w:val="24"/>
            <w:szCs w:val="24"/>
          </w:rPr>
          <w:t>www.griffith.ie</w:t>
        </w:r>
      </w:hyperlink>
      <w:r w:rsidRPr="003005C9">
        <w:rPr>
          <w:rFonts w:ascii="Times New Roman" w:hAnsi="Times New Roman" w:cs="Times New Roman"/>
          <w:color w:val="000000"/>
          <w:sz w:val="24"/>
          <w:szCs w:val="24"/>
        </w:rPr>
        <w:t xml:space="preserve">  </w:t>
      </w:r>
    </w:p>
    <w:p w14:paraId="33C3796E" w14:textId="77777777" w:rsidR="00F420D9" w:rsidRPr="003005C9" w:rsidRDefault="00F420D9" w:rsidP="00F420D9">
      <w:pPr>
        <w:pStyle w:val="BodyText"/>
        <w:spacing w:line="360" w:lineRule="auto"/>
        <w:ind w:left="360" w:hanging="360"/>
        <w:rPr>
          <w:rFonts w:ascii="Times New Roman" w:hAnsi="Times New Roman"/>
          <w:sz w:val="24"/>
          <w:szCs w:val="24"/>
        </w:rPr>
      </w:pPr>
    </w:p>
    <w:p w14:paraId="6D164DF2" w14:textId="77777777" w:rsidR="00F420D9" w:rsidRDefault="00F420D9" w:rsidP="00F420D9">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14:paraId="0BB926B7" w14:textId="77777777" w:rsidR="00F420D9" w:rsidRPr="00E52A37" w:rsidRDefault="00F420D9" w:rsidP="00F420D9">
      <w:pPr>
        <w:rPr>
          <w:sz w:val="24"/>
          <w:szCs w:val="24"/>
        </w:rPr>
      </w:pPr>
    </w:p>
    <w:p w14:paraId="590F003D" w14:textId="77777777" w:rsidR="00F420D9" w:rsidRPr="00E52A37" w:rsidRDefault="00F420D9" w:rsidP="00F420D9">
      <w:pPr>
        <w:pStyle w:val="Heading"/>
        <w:pBdr>
          <w:top w:val="single" w:sz="6" w:space="0" w:color="auto"/>
          <w:bottom w:val="single" w:sz="6" w:space="1" w:color="auto"/>
        </w:pBdr>
        <w:shd w:val="pct15" w:color="auto" w:fill="FFFFFF"/>
        <w:tabs>
          <w:tab w:val="left" w:pos="720"/>
        </w:tabs>
        <w:ind w:right="20"/>
        <w:jc w:val="both"/>
        <w:rPr>
          <w:rFonts w:ascii="Times New Roman" w:hAnsi="Times New Roman"/>
          <w:i w:val="0"/>
          <w:smallCaps w:val="0"/>
          <w:szCs w:val="24"/>
        </w:rPr>
      </w:pPr>
    </w:p>
    <w:p w14:paraId="2F89021F" w14:textId="77777777" w:rsidR="00F420D9" w:rsidRPr="00E52A37" w:rsidRDefault="00F420D9" w:rsidP="00F420D9">
      <w:pPr>
        <w:pStyle w:val="Heading"/>
        <w:pBdr>
          <w:top w:val="single" w:sz="6" w:space="0" w:color="auto"/>
          <w:bottom w:val="single" w:sz="6" w:space="1" w:color="auto"/>
        </w:pBdr>
        <w:shd w:val="pct15" w:color="auto" w:fill="FFFFFF"/>
        <w:tabs>
          <w:tab w:val="left" w:pos="720"/>
        </w:tabs>
        <w:ind w:right="20"/>
        <w:jc w:val="both"/>
        <w:rPr>
          <w:rFonts w:ascii="Times New Roman" w:hAnsi="Times New Roman"/>
          <w:i w:val="0"/>
          <w:caps/>
          <w:smallCaps w:val="0"/>
          <w:szCs w:val="24"/>
        </w:rPr>
      </w:pPr>
      <w:r w:rsidRPr="00E52A37">
        <w:rPr>
          <w:rFonts w:ascii="Times New Roman" w:hAnsi="Times New Roman"/>
          <w:i w:val="0"/>
          <w:szCs w:val="24"/>
        </w:rPr>
        <w:t xml:space="preserve">INFORMED CONSENT FORM </w:t>
      </w:r>
    </w:p>
    <w:p w14:paraId="3623308F" w14:textId="77777777" w:rsidR="00F420D9" w:rsidRPr="00E52A37" w:rsidRDefault="00F420D9" w:rsidP="00F420D9">
      <w:pPr>
        <w:pStyle w:val="Noindent"/>
        <w:ind w:right="20"/>
        <w:jc w:val="both"/>
        <w:rPr>
          <w:rFonts w:ascii="Times New Roman" w:hAnsi="Times New Roman"/>
          <w:sz w:val="24"/>
          <w:szCs w:val="24"/>
        </w:rPr>
      </w:pPr>
    </w:p>
    <w:p w14:paraId="7F0ABADB" w14:textId="77777777" w:rsidR="00F420D9" w:rsidRPr="00E52A37" w:rsidRDefault="00F420D9" w:rsidP="00F420D9">
      <w:pPr>
        <w:rPr>
          <w:b/>
          <w:bCs/>
          <w:sz w:val="24"/>
          <w:szCs w:val="24"/>
        </w:rPr>
      </w:pPr>
      <w:r w:rsidRPr="00E52A37">
        <w:rPr>
          <w:b/>
          <w:sz w:val="24"/>
          <w:szCs w:val="24"/>
        </w:rPr>
        <w:t>I.</w:t>
      </w:r>
      <w:r w:rsidRPr="00E52A37">
        <w:rPr>
          <w:b/>
          <w:sz w:val="24"/>
          <w:szCs w:val="24"/>
        </w:rPr>
        <w:tab/>
      </w:r>
      <w:r w:rsidRPr="00E52A37">
        <w:rPr>
          <w:b/>
          <w:iCs/>
          <w:sz w:val="24"/>
          <w:szCs w:val="24"/>
        </w:rPr>
        <w:t>Research Study Title</w:t>
      </w:r>
      <w:r w:rsidRPr="00E52A37">
        <w:rPr>
          <w:bCs/>
          <w:iCs/>
          <w:sz w:val="24"/>
          <w:szCs w:val="24"/>
        </w:rPr>
        <w:t xml:space="preserve">: </w:t>
      </w:r>
    </w:p>
    <w:p w14:paraId="59AF6CC0" w14:textId="77777777" w:rsidR="00F420D9" w:rsidRPr="00E52A37" w:rsidRDefault="00F420D9" w:rsidP="00F420D9">
      <w:pPr>
        <w:pStyle w:val="List"/>
        <w:spacing w:before="200"/>
        <w:ind w:left="357" w:firstLine="0"/>
        <w:jc w:val="both"/>
        <w:rPr>
          <w:bCs/>
          <w:iCs/>
          <w:szCs w:val="24"/>
        </w:rPr>
      </w:pPr>
      <w:bookmarkStart w:id="1" w:name="_Hlk58763912"/>
      <w:r w:rsidRPr="00E52A37">
        <w:rPr>
          <w:szCs w:val="24"/>
          <w:shd w:val="clear" w:color="auto" w:fill="FFFFFF"/>
        </w:rPr>
        <w:t xml:space="preserve">My research study aims to </w:t>
      </w:r>
      <w:r w:rsidRPr="00E52A37">
        <w:rPr>
          <w:szCs w:val="24"/>
        </w:rPr>
        <w:t xml:space="preserve">critically evaluate </w:t>
      </w:r>
      <w:r w:rsidRPr="00E52A37">
        <w:rPr>
          <w:szCs w:val="24"/>
          <w:shd w:val="clear" w:color="auto" w:fill="FFFFFF"/>
        </w:rPr>
        <w:t>the extent to which the recognition of the right to privacy for individual citizens under the European Convention on Human Rights 1950 is supported by the law related to data protection in the European Union that is now provided for under the GDPR</w:t>
      </w:r>
      <w:r w:rsidRPr="00E52A37">
        <w:rPr>
          <w:szCs w:val="24"/>
        </w:rPr>
        <w:t>.</w:t>
      </w:r>
    </w:p>
    <w:bookmarkEnd w:id="1"/>
    <w:p w14:paraId="39EBF211" w14:textId="77777777" w:rsidR="00F420D9" w:rsidRPr="00E52A37" w:rsidRDefault="00F420D9" w:rsidP="00F420D9">
      <w:pPr>
        <w:pStyle w:val="List"/>
        <w:spacing w:before="200"/>
        <w:ind w:left="0" w:firstLine="0"/>
        <w:jc w:val="both"/>
        <w:rPr>
          <w:bCs/>
          <w:iCs/>
          <w:szCs w:val="24"/>
        </w:rPr>
      </w:pPr>
      <w:r w:rsidRPr="00E52A37">
        <w:rPr>
          <w:bCs/>
          <w:iCs/>
          <w:szCs w:val="24"/>
        </w:rPr>
        <w:t>University: Griffith College, Graduate Business School.</w:t>
      </w:r>
    </w:p>
    <w:p w14:paraId="2BB25ABB" w14:textId="77777777" w:rsidR="00F420D9" w:rsidRPr="00E52A37" w:rsidRDefault="00F420D9" w:rsidP="00F420D9">
      <w:pPr>
        <w:pStyle w:val="List"/>
        <w:spacing w:before="200"/>
        <w:ind w:left="0" w:firstLine="0"/>
        <w:rPr>
          <w:bCs/>
          <w:iCs/>
          <w:szCs w:val="24"/>
        </w:rPr>
      </w:pPr>
      <w:r w:rsidRPr="00E52A37">
        <w:rPr>
          <w:bCs/>
          <w:iCs/>
          <w:szCs w:val="24"/>
        </w:rPr>
        <w:t xml:space="preserve">Principal Investigator: </w:t>
      </w:r>
      <w:r>
        <w:rPr>
          <w:bCs/>
          <w:iCs/>
          <w:szCs w:val="24"/>
          <w:lang w:val="en-AU"/>
        </w:rPr>
        <w:t>Aine Mc Manus</w:t>
      </w:r>
      <w:r w:rsidRPr="00E52A37">
        <w:rPr>
          <w:bCs/>
          <w:iCs/>
          <w:szCs w:val="24"/>
        </w:rPr>
        <w:t xml:space="preserve">. </w:t>
      </w:r>
    </w:p>
    <w:p w14:paraId="744F88A1" w14:textId="77777777" w:rsidR="00F420D9" w:rsidRPr="00E52A37" w:rsidRDefault="00F420D9" w:rsidP="00F420D9">
      <w:pPr>
        <w:pStyle w:val="List"/>
        <w:spacing w:before="200"/>
        <w:rPr>
          <w:bCs/>
          <w:iCs/>
          <w:szCs w:val="24"/>
        </w:rPr>
      </w:pPr>
      <w:r w:rsidRPr="00E52A37">
        <w:rPr>
          <w:bCs/>
          <w:iCs/>
          <w:szCs w:val="24"/>
        </w:rPr>
        <w:t>Researcher Name:</w:t>
      </w:r>
      <w:r w:rsidR="00F362AA">
        <w:rPr>
          <w:bCs/>
          <w:iCs/>
          <w:szCs w:val="24"/>
        </w:rPr>
        <w:t xml:space="preserve"> </w:t>
      </w:r>
      <w:r w:rsidRPr="00E52A37">
        <w:rPr>
          <w:bCs/>
          <w:iCs/>
          <w:szCs w:val="24"/>
        </w:rPr>
        <w:t>Emuesiri Irerhievwie</w:t>
      </w:r>
    </w:p>
    <w:p w14:paraId="2A397A62" w14:textId="77777777" w:rsidR="00F420D9" w:rsidRPr="00E52A37" w:rsidRDefault="00F420D9" w:rsidP="00F420D9">
      <w:pPr>
        <w:pStyle w:val="List"/>
        <w:spacing w:before="200" w:line="480" w:lineRule="auto"/>
        <w:rPr>
          <w:bCs/>
          <w:iCs/>
          <w:szCs w:val="24"/>
        </w:rPr>
      </w:pPr>
      <w:r w:rsidRPr="00E52A37">
        <w:rPr>
          <w:bCs/>
          <w:iCs/>
          <w:szCs w:val="24"/>
        </w:rPr>
        <w:t>Email: tracygideon77@gmail.com</w:t>
      </w:r>
    </w:p>
    <w:p w14:paraId="7A18B8AC" w14:textId="77777777" w:rsidR="00F420D9" w:rsidRPr="00E52A37" w:rsidRDefault="00F420D9" w:rsidP="00F420D9">
      <w:pPr>
        <w:pStyle w:val="List"/>
        <w:spacing w:before="480"/>
        <w:jc w:val="both"/>
        <w:rPr>
          <w:b/>
          <w:bCs/>
          <w:szCs w:val="24"/>
        </w:rPr>
      </w:pPr>
      <w:r w:rsidRPr="00E52A37">
        <w:rPr>
          <w:b/>
          <w:szCs w:val="24"/>
        </w:rPr>
        <w:t>II.</w:t>
      </w:r>
      <w:r w:rsidRPr="00E52A37">
        <w:rPr>
          <w:b/>
          <w:szCs w:val="24"/>
        </w:rPr>
        <w:tab/>
      </w:r>
      <w:r w:rsidRPr="00E52A37">
        <w:rPr>
          <w:b/>
          <w:bCs/>
          <w:szCs w:val="24"/>
        </w:rPr>
        <w:t>Clarification of the purpose of the research</w:t>
      </w:r>
    </w:p>
    <w:p w14:paraId="21718BBB" w14:textId="77777777" w:rsidR="00F420D9" w:rsidRPr="00E52A37" w:rsidRDefault="00F420D9" w:rsidP="00F420D9">
      <w:pPr>
        <w:pStyle w:val="List"/>
        <w:spacing w:before="480"/>
        <w:jc w:val="both"/>
        <w:rPr>
          <w:szCs w:val="24"/>
        </w:rPr>
      </w:pPr>
      <w:r w:rsidRPr="00E52A37">
        <w:rPr>
          <w:szCs w:val="24"/>
        </w:rPr>
        <w:t xml:space="preserve">      Despite the fact that, privacy defends individuals from arbitrary and unfounded use of power by states and others. Although, the extent to which the right of privacy is recognized by GDPR have been a topic for debate. Thus, this study seeks to find out ways that could effectively sponsor the right to privacy in EU. However, through your combine efforts and detailed research into this dissertation, this research will add to the body of academic knowledge with a view to </w:t>
      </w:r>
      <w:r w:rsidR="00F362AA" w:rsidRPr="00E52A37">
        <w:rPr>
          <w:szCs w:val="24"/>
        </w:rPr>
        <w:t>understanding</w:t>
      </w:r>
      <w:r w:rsidRPr="00E52A37">
        <w:rPr>
          <w:szCs w:val="24"/>
        </w:rPr>
        <w:t xml:space="preserve"> the extent to which the recognition of the right of privacy for individual citizens under the European Convention on Human Rights 1950, is supported by the GDPR.</w:t>
      </w:r>
    </w:p>
    <w:p w14:paraId="1C0A587B" w14:textId="77777777" w:rsidR="00F420D9" w:rsidRPr="00E52A37" w:rsidRDefault="00F420D9" w:rsidP="00F420D9">
      <w:pPr>
        <w:pStyle w:val="List"/>
        <w:ind w:left="357" w:firstLine="0"/>
        <w:jc w:val="both"/>
        <w:rPr>
          <w:szCs w:val="24"/>
          <w:u w:val="single"/>
        </w:rPr>
      </w:pPr>
    </w:p>
    <w:p w14:paraId="53F12E77" w14:textId="77777777" w:rsidR="00F420D9" w:rsidRPr="00E52A37" w:rsidRDefault="00F420D9" w:rsidP="00F420D9">
      <w:pPr>
        <w:pStyle w:val="List"/>
        <w:spacing w:before="240"/>
        <w:jc w:val="both"/>
        <w:rPr>
          <w:b/>
          <w:bCs/>
          <w:szCs w:val="24"/>
        </w:rPr>
      </w:pPr>
      <w:r w:rsidRPr="00E52A37">
        <w:rPr>
          <w:b/>
          <w:bCs/>
          <w:szCs w:val="24"/>
        </w:rPr>
        <w:t>III.</w:t>
      </w:r>
      <w:r w:rsidRPr="00E52A37">
        <w:rPr>
          <w:b/>
          <w:bCs/>
          <w:szCs w:val="24"/>
        </w:rPr>
        <w:tab/>
        <w:t>Confirmation of particular requirements as highlighted in the Plain Language Statement</w:t>
      </w:r>
    </w:p>
    <w:p w14:paraId="66906584" w14:textId="77777777" w:rsidR="00F420D9" w:rsidRPr="00E52A37" w:rsidRDefault="00F420D9" w:rsidP="00F420D9">
      <w:pPr>
        <w:pStyle w:val="List"/>
        <w:spacing w:before="240"/>
        <w:jc w:val="both"/>
        <w:rPr>
          <w:szCs w:val="24"/>
        </w:rPr>
      </w:pPr>
      <w:r w:rsidRPr="00E52A37">
        <w:rPr>
          <w:i/>
          <w:iCs/>
          <w:szCs w:val="24"/>
        </w:rPr>
        <w:t xml:space="preserve"> </w:t>
      </w:r>
      <w:r w:rsidRPr="00E52A37">
        <w:rPr>
          <w:i/>
          <w:iCs/>
          <w:szCs w:val="24"/>
        </w:rPr>
        <w:tab/>
      </w:r>
      <w:r w:rsidRPr="00E52A37">
        <w:rPr>
          <w:szCs w:val="24"/>
        </w:rPr>
        <w:t>Requirements may include involvement in interviews, completion of questionnaire, audio/video taping of events.  Getting the participant to acknowledge require</w:t>
      </w:r>
      <w:r w:rsidR="00F362AA">
        <w:rPr>
          <w:szCs w:val="24"/>
        </w:rPr>
        <w:t xml:space="preserve">ments is preferable, e.g. </w:t>
      </w:r>
    </w:p>
    <w:p w14:paraId="4C93746F" w14:textId="77777777" w:rsidR="00F420D9" w:rsidRPr="00E52A37" w:rsidRDefault="00F420D9" w:rsidP="00F420D9">
      <w:pPr>
        <w:pStyle w:val="List"/>
        <w:jc w:val="both"/>
        <w:rPr>
          <w:szCs w:val="24"/>
        </w:rPr>
      </w:pPr>
    </w:p>
    <w:p w14:paraId="4FE6AD5A" w14:textId="77777777" w:rsidR="00F420D9" w:rsidRPr="00E52A37" w:rsidRDefault="00F420D9" w:rsidP="00F362AA">
      <w:pPr>
        <w:pStyle w:val="List"/>
        <w:ind w:left="357" w:firstLine="0"/>
        <w:jc w:val="center"/>
        <w:rPr>
          <w:i/>
          <w:iCs/>
          <w:szCs w:val="24"/>
        </w:rPr>
      </w:pPr>
    </w:p>
    <w:p w14:paraId="5F95262B" w14:textId="77777777" w:rsidR="00F420D9" w:rsidRPr="00E52A37" w:rsidRDefault="00F420D9" w:rsidP="00F420D9">
      <w:pPr>
        <w:pStyle w:val="List"/>
        <w:ind w:left="357" w:firstLine="0"/>
        <w:jc w:val="both"/>
        <w:rPr>
          <w:b/>
          <w:bCs/>
          <w:iCs/>
          <w:szCs w:val="24"/>
          <w:u w:val="single"/>
        </w:rPr>
      </w:pPr>
      <w:r w:rsidRPr="00E52A37">
        <w:rPr>
          <w:b/>
          <w:bCs/>
          <w:iCs/>
          <w:szCs w:val="24"/>
          <w:u w:val="single"/>
        </w:rPr>
        <w:t>Participant – please complete the following (Circle Yes or No for each question)</w:t>
      </w:r>
    </w:p>
    <w:p w14:paraId="77E61C9B" w14:textId="77777777" w:rsidR="00F420D9" w:rsidRPr="00E52A37" w:rsidRDefault="00F420D9" w:rsidP="00F420D9">
      <w:pPr>
        <w:pStyle w:val="List"/>
        <w:ind w:left="357" w:firstLine="0"/>
        <w:jc w:val="both"/>
        <w:rPr>
          <w:iCs/>
          <w:szCs w:val="24"/>
          <w:u w:val="single"/>
        </w:rPr>
      </w:pPr>
    </w:p>
    <w:p w14:paraId="51E4501B" w14:textId="77777777" w:rsidR="00F420D9" w:rsidRPr="00E52A37" w:rsidRDefault="00F420D9" w:rsidP="00F420D9">
      <w:pPr>
        <w:pStyle w:val="List"/>
        <w:spacing w:line="360" w:lineRule="auto"/>
        <w:ind w:left="357" w:firstLine="0"/>
        <w:jc w:val="both"/>
        <w:rPr>
          <w:iCs/>
          <w:szCs w:val="24"/>
        </w:rPr>
      </w:pPr>
      <w:r w:rsidRPr="00E52A37">
        <w:rPr>
          <w:iCs/>
          <w:szCs w:val="24"/>
        </w:rPr>
        <w:t>Have you read or had read to you the Plain Language Statemen</w:t>
      </w:r>
      <w:r>
        <w:rPr>
          <w:iCs/>
          <w:szCs w:val="24"/>
        </w:rPr>
        <w:t xml:space="preserve">t     </w:t>
      </w:r>
      <w:r w:rsidRPr="00F420D9">
        <w:rPr>
          <w:iCs/>
          <w:szCs w:val="24"/>
          <w:highlight w:val="yellow"/>
        </w:rPr>
        <w:t>Yes</w:t>
      </w:r>
      <w:r w:rsidRPr="00E52A37">
        <w:rPr>
          <w:iCs/>
          <w:szCs w:val="24"/>
        </w:rPr>
        <w:t>/No</w:t>
      </w:r>
    </w:p>
    <w:p w14:paraId="3EE207EE" w14:textId="77777777" w:rsidR="00F420D9" w:rsidRPr="00E52A37" w:rsidRDefault="00F420D9" w:rsidP="00F420D9">
      <w:pPr>
        <w:pStyle w:val="List"/>
        <w:spacing w:line="360" w:lineRule="auto"/>
        <w:ind w:left="357" w:firstLine="0"/>
        <w:jc w:val="both"/>
        <w:rPr>
          <w:iCs/>
          <w:szCs w:val="24"/>
        </w:rPr>
      </w:pPr>
      <w:r w:rsidRPr="00E52A37">
        <w:rPr>
          <w:iCs/>
          <w:szCs w:val="24"/>
        </w:rPr>
        <w:t>Do you understand the information provided?</w:t>
      </w:r>
      <w:r w:rsidRPr="00E52A37">
        <w:rPr>
          <w:iCs/>
          <w:szCs w:val="24"/>
        </w:rPr>
        <w:tab/>
      </w:r>
      <w:r w:rsidRPr="00E52A37">
        <w:rPr>
          <w:iCs/>
          <w:szCs w:val="24"/>
        </w:rPr>
        <w:tab/>
      </w:r>
      <w:r w:rsidRPr="00E52A37">
        <w:rPr>
          <w:iCs/>
          <w:szCs w:val="24"/>
        </w:rPr>
        <w:tab/>
        <w:t xml:space="preserve">     </w:t>
      </w:r>
      <w:r w:rsidRPr="00F420D9">
        <w:rPr>
          <w:iCs/>
          <w:szCs w:val="24"/>
          <w:highlight w:val="yellow"/>
        </w:rPr>
        <w:t>Yes</w:t>
      </w:r>
      <w:r w:rsidRPr="00E52A37">
        <w:rPr>
          <w:iCs/>
          <w:szCs w:val="24"/>
        </w:rPr>
        <w:t>/No</w:t>
      </w:r>
    </w:p>
    <w:p w14:paraId="0057136D" w14:textId="77777777" w:rsidR="00F420D9" w:rsidRPr="00E52A37" w:rsidRDefault="00F420D9" w:rsidP="00F420D9">
      <w:pPr>
        <w:pStyle w:val="List"/>
        <w:spacing w:line="360" w:lineRule="auto"/>
        <w:ind w:firstLine="0"/>
        <w:jc w:val="both"/>
        <w:rPr>
          <w:iCs/>
          <w:szCs w:val="24"/>
        </w:rPr>
      </w:pPr>
      <w:r w:rsidRPr="00E52A37">
        <w:rPr>
          <w:iCs/>
          <w:szCs w:val="24"/>
        </w:rPr>
        <w:t xml:space="preserve">Have you had an opportunity to ask questions and discuss this study?   </w:t>
      </w:r>
      <w:r w:rsidRPr="00F420D9">
        <w:rPr>
          <w:iCs/>
          <w:szCs w:val="24"/>
          <w:highlight w:val="yellow"/>
        </w:rPr>
        <w:t>Yes</w:t>
      </w:r>
      <w:r w:rsidRPr="00E52A37">
        <w:rPr>
          <w:iCs/>
          <w:szCs w:val="24"/>
        </w:rPr>
        <w:t>/No</w:t>
      </w:r>
    </w:p>
    <w:p w14:paraId="2790E789" w14:textId="77777777" w:rsidR="00F420D9" w:rsidRPr="00E52A37" w:rsidRDefault="00F420D9" w:rsidP="00F420D9">
      <w:pPr>
        <w:pStyle w:val="List"/>
        <w:spacing w:line="360" w:lineRule="auto"/>
        <w:ind w:firstLine="0"/>
        <w:jc w:val="both"/>
        <w:rPr>
          <w:iCs/>
          <w:szCs w:val="24"/>
        </w:rPr>
      </w:pPr>
      <w:r w:rsidRPr="00E52A37">
        <w:rPr>
          <w:iCs/>
          <w:szCs w:val="24"/>
        </w:rPr>
        <w:t xml:space="preserve">Have you received satisfactory answers to all your questions? </w:t>
      </w:r>
      <w:r w:rsidRPr="00E52A37">
        <w:rPr>
          <w:iCs/>
          <w:szCs w:val="24"/>
        </w:rPr>
        <w:tab/>
        <w:t xml:space="preserve">     </w:t>
      </w:r>
      <w:r w:rsidRPr="00F420D9">
        <w:rPr>
          <w:iCs/>
          <w:szCs w:val="24"/>
          <w:highlight w:val="yellow"/>
        </w:rPr>
        <w:t>Yes</w:t>
      </w:r>
      <w:r w:rsidRPr="00E52A37">
        <w:rPr>
          <w:iCs/>
          <w:szCs w:val="24"/>
        </w:rPr>
        <w:t>/No</w:t>
      </w:r>
    </w:p>
    <w:p w14:paraId="7D0F2951" w14:textId="77777777" w:rsidR="00F420D9" w:rsidRPr="00E52A37" w:rsidRDefault="00F420D9" w:rsidP="00F420D9">
      <w:pPr>
        <w:pStyle w:val="List"/>
        <w:spacing w:line="360" w:lineRule="auto"/>
        <w:ind w:left="357" w:firstLine="0"/>
        <w:jc w:val="both"/>
        <w:rPr>
          <w:iCs/>
          <w:szCs w:val="24"/>
        </w:rPr>
      </w:pPr>
      <w:r w:rsidRPr="00E52A37">
        <w:rPr>
          <w:iCs/>
          <w:szCs w:val="24"/>
        </w:rPr>
        <w:lastRenderedPageBreak/>
        <w:t>Are you aware that interviews will be audiotaped?</w:t>
      </w:r>
      <w:r>
        <w:rPr>
          <w:iCs/>
          <w:szCs w:val="24"/>
        </w:rPr>
        <w:t xml:space="preserve">                       </w:t>
      </w:r>
      <w:r w:rsidRPr="00E52A37">
        <w:rPr>
          <w:iCs/>
          <w:szCs w:val="24"/>
        </w:rPr>
        <w:t xml:space="preserve">  </w:t>
      </w:r>
      <w:r w:rsidRPr="00F420D9">
        <w:rPr>
          <w:iCs/>
          <w:szCs w:val="24"/>
          <w:highlight w:val="yellow"/>
        </w:rPr>
        <w:t>Yes</w:t>
      </w:r>
      <w:r w:rsidRPr="00E52A37">
        <w:rPr>
          <w:iCs/>
          <w:szCs w:val="24"/>
        </w:rPr>
        <w:t>/No</w:t>
      </w:r>
    </w:p>
    <w:p w14:paraId="49B0F9A4" w14:textId="77777777" w:rsidR="00F420D9" w:rsidRPr="00E52A37" w:rsidRDefault="00F420D9" w:rsidP="00F420D9">
      <w:pPr>
        <w:pStyle w:val="List"/>
        <w:spacing w:before="240"/>
        <w:jc w:val="both"/>
        <w:rPr>
          <w:b/>
          <w:szCs w:val="24"/>
        </w:rPr>
      </w:pPr>
      <w:r w:rsidRPr="00E52A37">
        <w:rPr>
          <w:b/>
          <w:szCs w:val="24"/>
        </w:rPr>
        <w:t>IV.</w:t>
      </w:r>
      <w:r w:rsidRPr="00E52A37">
        <w:rPr>
          <w:b/>
          <w:szCs w:val="24"/>
        </w:rPr>
        <w:tab/>
        <w:t>Confirmation that involvement in the Research Study is voluntary</w:t>
      </w:r>
    </w:p>
    <w:p w14:paraId="2565F41A" w14:textId="77777777" w:rsidR="00F420D9" w:rsidRPr="00E52A37" w:rsidRDefault="00F420D9" w:rsidP="00F420D9">
      <w:pPr>
        <w:pStyle w:val="List"/>
        <w:spacing w:before="240"/>
        <w:jc w:val="both"/>
        <w:rPr>
          <w:b/>
          <w:szCs w:val="24"/>
        </w:rPr>
      </w:pPr>
    </w:p>
    <w:p w14:paraId="53525605" w14:textId="77777777" w:rsidR="00F420D9" w:rsidRPr="00E52A37" w:rsidRDefault="00F420D9" w:rsidP="00F420D9">
      <w:pPr>
        <w:pStyle w:val="List"/>
        <w:spacing w:line="360" w:lineRule="auto"/>
        <w:jc w:val="both"/>
        <w:rPr>
          <w:b/>
          <w:bCs/>
          <w:szCs w:val="24"/>
          <w:u w:val="single"/>
        </w:rPr>
      </w:pPr>
      <w:r w:rsidRPr="00E52A37">
        <w:rPr>
          <w:szCs w:val="24"/>
        </w:rPr>
        <w:t xml:space="preserve">  </w:t>
      </w:r>
      <w:r w:rsidRPr="00E52A37">
        <w:rPr>
          <w:szCs w:val="24"/>
        </w:rPr>
        <w:tab/>
      </w:r>
      <w:r w:rsidR="00F362AA">
        <w:rPr>
          <w:szCs w:val="24"/>
        </w:rPr>
        <w:t>Participants</w:t>
      </w:r>
      <w:r>
        <w:rPr>
          <w:szCs w:val="24"/>
        </w:rPr>
        <w:t xml:space="preserve"> are </w:t>
      </w:r>
      <w:r w:rsidRPr="00E52A37">
        <w:rPr>
          <w:szCs w:val="24"/>
        </w:rPr>
        <w:t>not under duress writ</w:t>
      </w:r>
      <w:r>
        <w:rPr>
          <w:szCs w:val="24"/>
        </w:rPr>
        <w:t>ing</w:t>
      </w:r>
      <w:r w:rsidRPr="00E52A37">
        <w:rPr>
          <w:szCs w:val="24"/>
        </w:rPr>
        <w:t xml:space="preserve"> this research and in furtherance to that fact, </w:t>
      </w:r>
      <w:r>
        <w:rPr>
          <w:szCs w:val="24"/>
        </w:rPr>
        <w:t xml:space="preserve">they can </w:t>
      </w:r>
      <w:r w:rsidRPr="00E52A37">
        <w:rPr>
          <w:szCs w:val="24"/>
        </w:rPr>
        <w:t xml:space="preserve">at any point withdraw </w:t>
      </w:r>
      <w:r>
        <w:rPr>
          <w:szCs w:val="24"/>
        </w:rPr>
        <w:t xml:space="preserve">from this study </w:t>
      </w:r>
      <w:r w:rsidRPr="00E52A37">
        <w:rPr>
          <w:szCs w:val="24"/>
        </w:rPr>
        <w:t>during the course of this project</w:t>
      </w:r>
      <w:r>
        <w:rPr>
          <w:szCs w:val="24"/>
        </w:rPr>
        <w:t>.</w:t>
      </w:r>
    </w:p>
    <w:p w14:paraId="18BAF016" w14:textId="77777777" w:rsidR="00F420D9" w:rsidRPr="00E52A37" w:rsidRDefault="00F420D9" w:rsidP="00F420D9">
      <w:pPr>
        <w:pStyle w:val="BodyTextIndent"/>
        <w:spacing w:before="120"/>
        <w:ind w:hanging="360"/>
        <w:rPr>
          <w:b/>
          <w:sz w:val="24"/>
          <w:szCs w:val="24"/>
        </w:rPr>
      </w:pPr>
      <w:r w:rsidRPr="00E52A37">
        <w:rPr>
          <w:b/>
          <w:sz w:val="24"/>
          <w:szCs w:val="24"/>
        </w:rPr>
        <w:t>V.</w:t>
      </w:r>
      <w:r w:rsidRPr="00E52A37">
        <w:rPr>
          <w:b/>
          <w:sz w:val="24"/>
          <w:szCs w:val="24"/>
        </w:rPr>
        <w:tab/>
        <w:t xml:space="preserve">Advice as to arrangements to be made to protect confidentiality of data, including that confidentiality of information provided is subject to legal limitations </w:t>
      </w:r>
    </w:p>
    <w:p w14:paraId="56992F8B" w14:textId="77777777" w:rsidR="00F420D9" w:rsidRPr="00E52A37" w:rsidRDefault="00F420D9" w:rsidP="00F420D9">
      <w:pPr>
        <w:pStyle w:val="BodyTextIndent"/>
        <w:spacing w:before="120"/>
        <w:ind w:hanging="360"/>
        <w:rPr>
          <w:b/>
          <w:sz w:val="24"/>
          <w:szCs w:val="24"/>
        </w:rPr>
      </w:pPr>
    </w:p>
    <w:p w14:paraId="4DC1C023" w14:textId="77777777" w:rsidR="00F420D9" w:rsidRPr="00E52A37" w:rsidRDefault="00F420D9" w:rsidP="00F420D9">
      <w:pPr>
        <w:pStyle w:val="BodyTextIndent"/>
        <w:spacing w:before="120"/>
        <w:rPr>
          <w:sz w:val="24"/>
          <w:szCs w:val="24"/>
        </w:rPr>
      </w:pPr>
      <w:r w:rsidRPr="00E52A37">
        <w:rPr>
          <w:sz w:val="24"/>
          <w:szCs w:val="24"/>
        </w:rPr>
        <w:t xml:space="preserve">I will ensure that I maintain the highest level of confidentiality with respect to personal </w:t>
      </w:r>
      <w:r>
        <w:rPr>
          <w:sz w:val="24"/>
          <w:szCs w:val="24"/>
        </w:rPr>
        <w:t xml:space="preserve">or </w:t>
      </w:r>
      <w:r w:rsidRPr="00E52A37">
        <w:rPr>
          <w:sz w:val="24"/>
          <w:szCs w:val="24"/>
        </w:rPr>
        <w:t>sensitive dat</w:t>
      </w:r>
      <w:r w:rsidR="005605A8">
        <w:rPr>
          <w:sz w:val="24"/>
          <w:szCs w:val="24"/>
        </w:rPr>
        <w:t xml:space="preserve">a </w:t>
      </w:r>
      <w:r w:rsidRPr="00E52A37">
        <w:rPr>
          <w:sz w:val="24"/>
          <w:szCs w:val="24"/>
        </w:rPr>
        <w:t>as well as ensure that the greatest level of ethical compliance level is maintained at all cost</w:t>
      </w:r>
    </w:p>
    <w:p w14:paraId="1CF4D3FC" w14:textId="77777777" w:rsidR="00F420D9" w:rsidRPr="00E52A37" w:rsidRDefault="00F420D9" w:rsidP="00F420D9">
      <w:pPr>
        <w:pStyle w:val="BodyTextIndent"/>
        <w:spacing w:before="120"/>
        <w:rPr>
          <w:sz w:val="24"/>
          <w:szCs w:val="24"/>
        </w:rPr>
      </w:pPr>
    </w:p>
    <w:p w14:paraId="77753925" w14:textId="77777777" w:rsidR="00F420D9" w:rsidRPr="00E52A37" w:rsidRDefault="00F420D9" w:rsidP="00F420D9">
      <w:pPr>
        <w:pStyle w:val="BodyTextIndent"/>
        <w:spacing w:before="120"/>
        <w:rPr>
          <w:sz w:val="24"/>
          <w:szCs w:val="24"/>
        </w:rPr>
      </w:pPr>
    </w:p>
    <w:p w14:paraId="671E2F09" w14:textId="77777777" w:rsidR="00F420D9" w:rsidRPr="00E52A37" w:rsidRDefault="00F420D9" w:rsidP="00F420D9">
      <w:pPr>
        <w:pStyle w:val="List"/>
        <w:spacing w:before="240"/>
        <w:jc w:val="both"/>
        <w:rPr>
          <w:b/>
          <w:szCs w:val="24"/>
        </w:rPr>
      </w:pPr>
      <w:r w:rsidRPr="00E52A37">
        <w:rPr>
          <w:b/>
          <w:szCs w:val="24"/>
        </w:rPr>
        <w:t>VI.</w:t>
      </w:r>
      <w:r w:rsidRPr="00E52A37">
        <w:rPr>
          <w:b/>
          <w:szCs w:val="24"/>
        </w:rPr>
        <w:tab/>
      </w:r>
      <w:r w:rsidRPr="00E52A37">
        <w:rPr>
          <w:b/>
          <w:szCs w:val="24"/>
          <w:u w:val="single"/>
        </w:rPr>
        <w:t>Participant Signature:</w:t>
      </w:r>
    </w:p>
    <w:p w14:paraId="0BFF4A02" w14:textId="77777777" w:rsidR="00F420D9" w:rsidRPr="00E52A37" w:rsidRDefault="00F420D9" w:rsidP="00F420D9">
      <w:pPr>
        <w:pStyle w:val="ListContinue"/>
        <w:spacing w:before="120" w:after="0"/>
        <w:jc w:val="both"/>
        <w:rPr>
          <w:sz w:val="24"/>
          <w:szCs w:val="24"/>
        </w:rPr>
      </w:pPr>
      <w:r w:rsidRPr="00E52A37">
        <w:rPr>
          <w:sz w:val="24"/>
          <w:szCs w:val="24"/>
        </w:rPr>
        <w:t>I have read and understood the information in this form.  My questions and concerns have been answered by the researcher, and I have a copy of this consent form.  Therefore, I consent to take part in this research project</w:t>
      </w:r>
    </w:p>
    <w:p w14:paraId="5BC6EB1E" w14:textId="77777777" w:rsidR="00F420D9" w:rsidRPr="00E52A37" w:rsidRDefault="00F420D9" w:rsidP="00F420D9">
      <w:pPr>
        <w:tabs>
          <w:tab w:val="left" w:pos="540"/>
          <w:tab w:val="left" w:pos="630"/>
          <w:tab w:val="left" w:pos="720"/>
          <w:tab w:val="left" w:pos="900"/>
          <w:tab w:val="left" w:pos="1080"/>
          <w:tab w:val="left" w:pos="1620"/>
          <w:tab w:val="left" w:pos="1800"/>
        </w:tabs>
        <w:spacing w:before="360"/>
        <w:rPr>
          <w:b/>
          <w:bCs/>
          <w:sz w:val="24"/>
          <w:szCs w:val="24"/>
        </w:rPr>
      </w:pPr>
      <w:r w:rsidRPr="00E52A37">
        <w:rPr>
          <w:b/>
          <w:sz w:val="24"/>
          <w:szCs w:val="24"/>
        </w:rPr>
        <w:t>Participants Signature:</w:t>
      </w:r>
      <w:r w:rsidRPr="00E52A37">
        <w:rPr>
          <w:b/>
          <w:sz w:val="24"/>
          <w:szCs w:val="24"/>
        </w:rPr>
        <w:tab/>
      </w:r>
      <w:r w:rsidRPr="00E52A37">
        <w:rPr>
          <w:b/>
          <w:sz w:val="24"/>
          <w:szCs w:val="24"/>
          <w:u w:val="single"/>
        </w:rPr>
        <w:tab/>
      </w:r>
      <w:r w:rsidRPr="00E52A37">
        <w:rPr>
          <w:b/>
          <w:sz w:val="24"/>
          <w:szCs w:val="24"/>
          <w:u w:val="single"/>
        </w:rPr>
        <w:tab/>
      </w:r>
      <w:r w:rsidRPr="00E52A37">
        <w:rPr>
          <w:b/>
          <w:sz w:val="24"/>
          <w:szCs w:val="24"/>
          <w:u w:val="single"/>
        </w:rPr>
        <w:tab/>
      </w:r>
      <w:r w:rsidR="00F24F23">
        <w:rPr>
          <w:b/>
          <w:sz w:val="24"/>
          <w:szCs w:val="24"/>
          <w:u w:val="single"/>
        </w:rPr>
        <w:t>M.</w:t>
      </w:r>
      <w:r w:rsidR="005605A8">
        <w:rPr>
          <w:b/>
          <w:sz w:val="24"/>
          <w:szCs w:val="24"/>
          <w:u w:val="single"/>
        </w:rPr>
        <w:t xml:space="preserve"> </w:t>
      </w:r>
      <w:proofErr w:type="spellStart"/>
      <w:r w:rsidR="00F24F23">
        <w:rPr>
          <w:b/>
          <w:sz w:val="24"/>
          <w:szCs w:val="24"/>
          <w:u w:val="single"/>
        </w:rPr>
        <w:t>Ehiz</w:t>
      </w:r>
      <w:proofErr w:type="spellEnd"/>
      <w:r w:rsidRPr="00E52A37">
        <w:rPr>
          <w:b/>
          <w:sz w:val="24"/>
          <w:szCs w:val="24"/>
          <w:u w:val="single"/>
        </w:rPr>
        <w:tab/>
      </w:r>
      <w:r w:rsidRPr="00E52A37">
        <w:rPr>
          <w:b/>
          <w:sz w:val="24"/>
          <w:szCs w:val="24"/>
          <w:u w:val="single"/>
        </w:rPr>
        <w:tab/>
      </w:r>
      <w:r w:rsidRPr="00E52A37">
        <w:rPr>
          <w:b/>
          <w:sz w:val="24"/>
          <w:szCs w:val="24"/>
          <w:u w:val="single"/>
        </w:rPr>
        <w:tab/>
      </w:r>
      <w:r w:rsidRPr="00E52A37">
        <w:rPr>
          <w:b/>
          <w:sz w:val="24"/>
          <w:szCs w:val="24"/>
          <w:u w:val="single"/>
        </w:rPr>
        <w:tab/>
      </w:r>
    </w:p>
    <w:p w14:paraId="7936C72B" w14:textId="77777777" w:rsidR="00F420D9" w:rsidRPr="00E52A37" w:rsidRDefault="00F420D9" w:rsidP="00F420D9">
      <w:pPr>
        <w:tabs>
          <w:tab w:val="left" w:pos="540"/>
          <w:tab w:val="left" w:pos="630"/>
          <w:tab w:val="left" w:pos="720"/>
          <w:tab w:val="left" w:pos="900"/>
          <w:tab w:val="left" w:pos="1080"/>
          <w:tab w:val="left" w:pos="1620"/>
        </w:tabs>
        <w:spacing w:before="360"/>
        <w:rPr>
          <w:sz w:val="24"/>
          <w:szCs w:val="24"/>
        </w:rPr>
      </w:pPr>
      <w:r w:rsidRPr="00E52A37">
        <w:rPr>
          <w:b/>
          <w:sz w:val="24"/>
          <w:szCs w:val="24"/>
        </w:rPr>
        <w:t>Name in Block Capitals:</w:t>
      </w:r>
      <w:r w:rsidRPr="00E52A37">
        <w:rPr>
          <w:b/>
          <w:sz w:val="24"/>
          <w:szCs w:val="24"/>
        </w:rPr>
        <w:tab/>
      </w:r>
      <w:r w:rsidRPr="00E52A37">
        <w:rPr>
          <w:b/>
          <w:sz w:val="24"/>
          <w:szCs w:val="24"/>
          <w:u w:val="single"/>
        </w:rPr>
        <w:tab/>
      </w:r>
      <w:r>
        <w:rPr>
          <w:sz w:val="24"/>
          <w:szCs w:val="24"/>
          <w:u w:val="single"/>
        </w:rPr>
        <w:t>MICHAEL EHIOZELE</w:t>
      </w:r>
      <w:r w:rsidRPr="00E52A37">
        <w:rPr>
          <w:b/>
          <w:sz w:val="24"/>
          <w:szCs w:val="24"/>
          <w:u w:val="single"/>
        </w:rPr>
        <w:tab/>
      </w:r>
      <w:r w:rsidRPr="00E52A37">
        <w:rPr>
          <w:b/>
          <w:sz w:val="24"/>
          <w:szCs w:val="24"/>
          <w:u w:val="single"/>
        </w:rPr>
        <w:tab/>
      </w:r>
      <w:r w:rsidRPr="00E52A37">
        <w:rPr>
          <w:b/>
          <w:sz w:val="24"/>
          <w:szCs w:val="24"/>
          <w:u w:val="single"/>
        </w:rPr>
        <w:tab/>
      </w:r>
      <w:r w:rsidRPr="00E52A37">
        <w:rPr>
          <w:b/>
          <w:sz w:val="24"/>
          <w:szCs w:val="24"/>
          <w:u w:val="single"/>
        </w:rPr>
        <w:tab/>
      </w:r>
      <w:r w:rsidRPr="00E52A37">
        <w:rPr>
          <w:b/>
          <w:sz w:val="24"/>
          <w:szCs w:val="24"/>
          <w:u w:val="single"/>
        </w:rPr>
        <w:tab/>
      </w:r>
      <w:r w:rsidRPr="00E52A37">
        <w:rPr>
          <w:b/>
          <w:sz w:val="24"/>
          <w:szCs w:val="24"/>
          <w:u w:val="single"/>
        </w:rPr>
        <w:tab/>
      </w:r>
    </w:p>
    <w:p w14:paraId="4583C4B1" w14:textId="19206241" w:rsidR="00F420D9" w:rsidRPr="00E52A37" w:rsidRDefault="00F420D9" w:rsidP="00F420D9">
      <w:pPr>
        <w:tabs>
          <w:tab w:val="left" w:pos="540"/>
          <w:tab w:val="left" w:pos="630"/>
          <w:tab w:val="left" w:pos="720"/>
          <w:tab w:val="left" w:pos="900"/>
          <w:tab w:val="left" w:pos="1080"/>
          <w:tab w:val="left" w:pos="1620"/>
        </w:tabs>
        <w:spacing w:before="360"/>
        <w:rPr>
          <w:sz w:val="24"/>
          <w:szCs w:val="24"/>
          <w:u w:val="single"/>
        </w:rPr>
      </w:pPr>
      <w:r w:rsidRPr="00E52A37">
        <w:rPr>
          <w:b/>
          <w:sz w:val="24"/>
          <w:szCs w:val="24"/>
        </w:rPr>
        <w:t>Witness:</w:t>
      </w:r>
      <w:r w:rsidRPr="00E52A37">
        <w:rPr>
          <w:b/>
          <w:sz w:val="24"/>
          <w:szCs w:val="24"/>
        </w:rPr>
        <w:tab/>
      </w:r>
      <w:r w:rsidRPr="00E52A37">
        <w:rPr>
          <w:b/>
          <w:sz w:val="24"/>
          <w:szCs w:val="24"/>
        </w:rPr>
        <w:tab/>
      </w:r>
      <w:r w:rsidRPr="00E52A37">
        <w:rPr>
          <w:b/>
          <w:sz w:val="24"/>
          <w:szCs w:val="24"/>
        </w:rPr>
        <w:tab/>
      </w:r>
      <w:r w:rsidRPr="00E52A37">
        <w:rPr>
          <w:b/>
          <w:sz w:val="24"/>
          <w:szCs w:val="24"/>
        </w:rPr>
        <w:tab/>
      </w:r>
      <w:r w:rsidRPr="00E52A37">
        <w:rPr>
          <w:sz w:val="24"/>
          <w:szCs w:val="24"/>
          <w:u w:val="single"/>
        </w:rPr>
        <w:tab/>
      </w:r>
      <w:r w:rsidRPr="00E52A37">
        <w:rPr>
          <w:sz w:val="24"/>
          <w:szCs w:val="24"/>
          <w:u w:val="single"/>
        </w:rPr>
        <w:tab/>
      </w:r>
      <w:r w:rsidRPr="00E52A37">
        <w:rPr>
          <w:sz w:val="24"/>
          <w:szCs w:val="24"/>
          <w:u w:val="single"/>
        </w:rPr>
        <w:tab/>
      </w:r>
      <w:r w:rsidR="00C93F6F" w:rsidRPr="00C93F6F">
        <w:rPr>
          <w:b/>
          <w:bCs/>
          <w:sz w:val="24"/>
          <w:szCs w:val="24"/>
          <w:u w:val="single"/>
        </w:rPr>
        <w:t>Irerhievwie</w:t>
      </w:r>
      <w:r w:rsidR="00C93F6F">
        <w:rPr>
          <w:sz w:val="24"/>
          <w:szCs w:val="24"/>
          <w:u w:val="single"/>
        </w:rPr>
        <w:t xml:space="preserve"> </w:t>
      </w:r>
      <w:r>
        <w:rPr>
          <w:b/>
          <w:sz w:val="24"/>
          <w:szCs w:val="24"/>
          <w:u w:val="single"/>
        </w:rPr>
        <w:t>Emuesiri Tracy</w:t>
      </w:r>
      <w:r w:rsidRPr="00E52A37">
        <w:rPr>
          <w:sz w:val="24"/>
          <w:szCs w:val="24"/>
          <w:u w:val="single"/>
        </w:rPr>
        <w:tab/>
      </w:r>
      <w:r w:rsidRPr="00E52A37">
        <w:rPr>
          <w:sz w:val="24"/>
          <w:szCs w:val="24"/>
          <w:u w:val="single"/>
        </w:rPr>
        <w:tab/>
      </w:r>
      <w:r w:rsidRPr="00E52A37">
        <w:rPr>
          <w:sz w:val="24"/>
          <w:szCs w:val="24"/>
          <w:u w:val="single"/>
        </w:rPr>
        <w:tab/>
      </w:r>
      <w:r w:rsidRPr="00E52A37">
        <w:rPr>
          <w:sz w:val="24"/>
          <w:szCs w:val="24"/>
          <w:u w:val="single"/>
        </w:rPr>
        <w:tab/>
      </w:r>
    </w:p>
    <w:p w14:paraId="6B1D8EBE" w14:textId="77777777" w:rsidR="00F420D9" w:rsidRPr="00F24F23" w:rsidRDefault="00F420D9" w:rsidP="00F420D9">
      <w:pPr>
        <w:tabs>
          <w:tab w:val="left" w:pos="540"/>
          <w:tab w:val="left" w:pos="630"/>
          <w:tab w:val="left" w:pos="720"/>
          <w:tab w:val="left" w:pos="900"/>
          <w:tab w:val="left" w:pos="1080"/>
          <w:tab w:val="left" w:pos="1620"/>
          <w:tab w:val="left" w:pos="4657"/>
        </w:tabs>
        <w:spacing w:before="360"/>
        <w:rPr>
          <w:b/>
          <w:sz w:val="24"/>
          <w:szCs w:val="24"/>
        </w:rPr>
      </w:pPr>
      <w:r w:rsidRPr="00F24F23">
        <w:rPr>
          <w:b/>
          <w:sz w:val="24"/>
          <w:szCs w:val="24"/>
        </w:rPr>
        <w:t>Date:</w:t>
      </w:r>
      <w:r w:rsidRPr="00F24F23">
        <w:rPr>
          <w:b/>
          <w:sz w:val="24"/>
          <w:szCs w:val="24"/>
        </w:rPr>
        <w:tab/>
      </w:r>
      <w:r w:rsidRPr="00F24F23">
        <w:rPr>
          <w:b/>
          <w:sz w:val="24"/>
          <w:szCs w:val="24"/>
        </w:rPr>
        <w:tab/>
      </w:r>
      <w:r w:rsidRPr="00F24F23">
        <w:rPr>
          <w:b/>
          <w:sz w:val="24"/>
          <w:szCs w:val="24"/>
        </w:rPr>
        <w:tab/>
      </w:r>
      <w:r w:rsidRPr="00F24F23">
        <w:rPr>
          <w:b/>
          <w:sz w:val="24"/>
          <w:szCs w:val="24"/>
        </w:rPr>
        <w:tab/>
      </w:r>
      <w:r w:rsidRPr="00F24F23">
        <w:rPr>
          <w:b/>
          <w:sz w:val="24"/>
          <w:szCs w:val="24"/>
        </w:rPr>
        <w:tab/>
      </w:r>
      <w:r w:rsidRPr="00F24F23">
        <w:rPr>
          <w:b/>
          <w:sz w:val="24"/>
          <w:szCs w:val="24"/>
          <w:u w:val="single"/>
        </w:rPr>
        <w:tab/>
      </w:r>
      <w:r w:rsidR="005605A8">
        <w:rPr>
          <w:b/>
          <w:sz w:val="24"/>
          <w:szCs w:val="24"/>
          <w:u w:val="single"/>
        </w:rPr>
        <w:t>1</w:t>
      </w:r>
      <w:r w:rsidR="00F24F23" w:rsidRPr="00F24F23">
        <w:rPr>
          <w:b/>
          <w:sz w:val="24"/>
          <w:szCs w:val="24"/>
          <w:u w:val="single"/>
        </w:rPr>
        <w:t>6/05/2021</w:t>
      </w:r>
      <w:r w:rsidRPr="00F24F23">
        <w:rPr>
          <w:b/>
          <w:sz w:val="24"/>
          <w:szCs w:val="24"/>
          <w:u w:val="single"/>
        </w:rPr>
        <w:tab/>
      </w:r>
      <w:r w:rsidRPr="00F24F23">
        <w:rPr>
          <w:b/>
          <w:sz w:val="24"/>
          <w:szCs w:val="24"/>
          <w:u w:val="single"/>
        </w:rPr>
        <w:tab/>
      </w:r>
      <w:r w:rsidR="00F24F23">
        <w:rPr>
          <w:b/>
          <w:sz w:val="24"/>
          <w:szCs w:val="24"/>
          <w:u w:val="single"/>
        </w:rPr>
        <w:tab/>
      </w:r>
      <w:r w:rsidRPr="00F24F23">
        <w:rPr>
          <w:b/>
          <w:sz w:val="24"/>
          <w:szCs w:val="24"/>
          <w:u w:val="single"/>
        </w:rPr>
        <w:tab/>
      </w:r>
    </w:p>
    <w:p w14:paraId="67FA040F" w14:textId="77777777" w:rsidR="00F420D9" w:rsidRDefault="00F420D9" w:rsidP="00F420D9">
      <w:pPr>
        <w:rPr>
          <w:rFonts w:ascii="Times New Roman" w:hAnsi="Times New Roman" w:cs="Times New Roman"/>
          <w:sz w:val="24"/>
          <w:szCs w:val="24"/>
        </w:rPr>
      </w:pPr>
    </w:p>
    <w:p w14:paraId="7D7AA928" w14:textId="77777777" w:rsidR="00BD1F27" w:rsidRDefault="00BD1F27" w:rsidP="00F420D9">
      <w:pPr>
        <w:rPr>
          <w:rFonts w:ascii="Times New Roman" w:hAnsi="Times New Roman" w:cs="Times New Roman"/>
          <w:sz w:val="24"/>
          <w:szCs w:val="24"/>
        </w:rPr>
      </w:pPr>
    </w:p>
    <w:p w14:paraId="65B87172" w14:textId="77777777" w:rsidR="00BD1F27" w:rsidRDefault="00BD1F27">
      <w:pPr>
        <w:rPr>
          <w:rFonts w:ascii="Times New Roman" w:hAnsi="Times New Roman" w:cs="Times New Roman"/>
          <w:sz w:val="24"/>
          <w:szCs w:val="24"/>
        </w:rPr>
      </w:pPr>
      <w:r>
        <w:rPr>
          <w:rFonts w:ascii="Times New Roman" w:hAnsi="Times New Roman" w:cs="Times New Roman"/>
          <w:sz w:val="24"/>
          <w:szCs w:val="24"/>
        </w:rPr>
        <w:br w:type="page"/>
      </w:r>
    </w:p>
    <w:p w14:paraId="6FE4FD73" w14:textId="77777777" w:rsidR="00BD1F27" w:rsidRDefault="00BD1F27" w:rsidP="00F420D9">
      <w:pPr>
        <w:rPr>
          <w:rFonts w:ascii="Times New Roman" w:hAnsi="Times New Roman" w:cs="Times New Roman"/>
          <w:sz w:val="24"/>
          <w:szCs w:val="24"/>
        </w:rPr>
      </w:pPr>
      <w:r w:rsidRPr="00BD1F27">
        <w:rPr>
          <w:rFonts w:ascii="Times New Roman" w:hAnsi="Times New Roman" w:cs="Times New Roman"/>
          <w:noProof/>
          <w:sz w:val="24"/>
          <w:szCs w:val="24"/>
          <w:lang w:val="en-US"/>
        </w:rPr>
        <w:lastRenderedPageBreak/>
        <w:drawing>
          <wp:inline distT="0" distB="0" distL="0" distR="0" wp14:anchorId="718B3A2D" wp14:editId="0543BAE6">
            <wp:extent cx="5943600" cy="7924800"/>
            <wp:effectExtent l="0" t="0" r="0" b="0"/>
            <wp:docPr id="13" name="Picture 13" descr="C:\Users\Massive Research\Downloads\WhatsApp Image 2021-06-02 at 11.31.12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sive Research\Downloads\WhatsApp Image 2021-06-02 at 11.31.12 AM.jpe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43600" cy="7924800"/>
                    </a:xfrm>
                    <a:prstGeom prst="rect">
                      <a:avLst/>
                    </a:prstGeom>
                    <a:noFill/>
                    <a:ln>
                      <a:noFill/>
                    </a:ln>
                  </pic:spPr>
                </pic:pic>
              </a:graphicData>
            </a:graphic>
          </wp:inline>
        </w:drawing>
      </w:r>
    </w:p>
    <w:p w14:paraId="3EDC1937" w14:textId="77777777" w:rsidR="00BD1F27" w:rsidRDefault="00BD1F27" w:rsidP="00F420D9">
      <w:pPr>
        <w:rPr>
          <w:rFonts w:ascii="Times New Roman" w:hAnsi="Times New Roman" w:cs="Times New Roman"/>
          <w:sz w:val="24"/>
          <w:szCs w:val="24"/>
        </w:rPr>
      </w:pPr>
    </w:p>
    <w:p w14:paraId="1CC03750" w14:textId="77777777" w:rsidR="00BD1F27" w:rsidRPr="00F420D9" w:rsidRDefault="00BD1F27" w:rsidP="00F420D9">
      <w:pPr>
        <w:rPr>
          <w:rFonts w:ascii="Times New Roman" w:hAnsi="Times New Roman" w:cs="Times New Roman"/>
          <w:sz w:val="24"/>
          <w:szCs w:val="24"/>
        </w:rPr>
      </w:pPr>
      <w:r w:rsidRPr="00BD1F27">
        <w:rPr>
          <w:rFonts w:ascii="Times New Roman" w:hAnsi="Times New Roman" w:cs="Times New Roman"/>
          <w:noProof/>
          <w:sz w:val="24"/>
          <w:szCs w:val="24"/>
          <w:lang w:val="en-US"/>
        </w:rPr>
        <w:lastRenderedPageBreak/>
        <w:drawing>
          <wp:inline distT="0" distB="0" distL="0" distR="0" wp14:anchorId="1265C86C" wp14:editId="65C699EB">
            <wp:extent cx="5943600" cy="7924800"/>
            <wp:effectExtent l="0" t="0" r="0" b="0"/>
            <wp:docPr id="25" name="Picture 25" descr="C:\Users\Massive Research\Downloads\WhatsApp Image 2021-06-02 at 11.31.13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ssive Research\Downloads\WhatsApp Image 2021-06-02 at 11.31.13 AM.jpe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43600" cy="7924800"/>
                    </a:xfrm>
                    <a:prstGeom prst="rect">
                      <a:avLst/>
                    </a:prstGeom>
                    <a:noFill/>
                    <a:ln>
                      <a:noFill/>
                    </a:ln>
                  </pic:spPr>
                </pic:pic>
              </a:graphicData>
            </a:graphic>
          </wp:inline>
        </w:drawing>
      </w:r>
    </w:p>
    <w:sectPr w:rsidR="00BD1F27" w:rsidRPr="00F420D9" w:rsidSect="009C2C62">
      <w:pgSz w:w="12240" w:h="15840"/>
      <w:pgMar w:top="1440" w:right="1440" w:bottom="1440" w:left="1440" w:header="720" w:footer="720" w:gutter="0"/>
      <w:pgNumType w:fmt="upperLetter"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EC742" w14:textId="77777777" w:rsidR="005A37BF" w:rsidRDefault="005A37BF" w:rsidP="00D11544">
      <w:pPr>
        <w:spacing w:after="0" w:line="240" w:lineRule="auto"/>
      </w:pPr>
      <w:r>
        <w:separator/>
      </w:r>
    </w:p>
  </w:endnote>
  <w:endnote w:type="continuationSeparator" w:id="0">
    <w:p w14:paraId="4E672373" w14:textId="77777777" w:rsidR="005A37BF" w:rsidRDefault="005A37BF" w:rsidP="00D115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Palatino">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6257621"/>
      <w:docPartObj>
        <w:docPartGallery w:val="Page Numbers (Bottom of Page)"/>
        <w:docPartUnique/>
      </w:docPartObj>
    </w:sdtPr>
    <w:sdtEndPr>
      <w:rPr>
        <w:noProof/>
      </w:rPr>
    </w:sdtEndPr>
    <w:sdtContent>
      <w:p w14:paraId="36094434" w14:textId="77777777" w:rsidR="00FF4725" w:rsidRDefault="00FF4725">
        <w:pPr>
          <w:pStyle w:val="Footer"/>
          <w:jc w:val="center"/>
        </w:pPr>
        <w:r>
          <w:fldChar w:fldCharType="begin"/>
        </w:r>
        <w:r>
          <w:instrText xml:space="preserve"> PAGE   \* MERGEFORMAT </w:instrText>
        </w:r>
        <w:r>
          <w:fldChar w:fldCharType="separate"/>
        </w:r>
        <w:r w:rsidR="00D277E2">
          <w:rPr>
            <w:noProof/>
          </w:rPr>
          <w:t>24</w:t>
        </w:r>
        <w:r>
          <w:rPr>
            <w:noProof/>
          </w:rPr>
          <w:fldChar w:fldCharType="end"/>
        </w:r>
      </w:p>
    </w:sdtContent>
  </w:sdt>
  <w:p w14:paraId="1C8A457A" w14:textId="77777777" w:rsidR="00FF4725" w:rsidRDefault="00FF47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30EDB2" w14:textId="77777777" w:rsidR="005A37BF" w:rsidRDefault="005A37BF" w:rsidP="00D11544">
      <w:pPr>
        <w:spacing w:after="0" w:line="240" w:lineRule="auto"/>
      </w:pPr>
      <w:r>
        <w:separator/>
      </w:r>
    </w:p>
  </w:footnote>
  <w:footnote w:type="continuationSeparator" w:id="0">
    <w:p w14:paraId="52C26701" w14:textId="77777777" w:rsidR="005A37BF" w:rsidRDefault="005A37BF" w:rsidP="00D115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F663B"/>
    <w:multiLevelType w:val="hybridMultilevel"/>
    <w:tmpl w:val="702CB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5F5C5A"/>
    <w:multiLevelType w:val="hybridMultilevel"/>
    <w:tmpl w:val="702CB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ED4921"/>
    <w:multiLevelType w:val="hybridMultilevel"/>
    <w:tmpl w:val="85A6CB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484648"/>
    <w:multiLevelType w:val="hybridMultilevel"/>
    <w:tmpl w:val="C25A7042"/>
    <w:lvl w:ilvl="0" w:tplc="F28C9FE4">
      <w:start w:val="1"/>
      <w:numFmt w:val="decimal"/>
      <w:lvlText w:val="%1."/>
      <w:lvlJc w:val="left"/>
      <w:pPr>
        <w:ind w:left="720" w:hanging="360"/>
      </w:pPr>
      <w:rPr>
        <w:rFonts w:ascii="Times New Roman" w:hAnsi="Times New Roman" w:cs="Times New Roman"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D3538C"/>
    <w:multiLevelType w:val="hybridMultilevel"/>
    <w:tmpl w:val="96B2B5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8C28BF"/>
    <w:multiLevelType w:val="hybridMultilevel"/>
    <w:tmpl w:val="702CB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5E77A1"/>
    <w:multiLevelType w:val="hybridMultilevel"/>
    <w:tmpl w:val="ACE41D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D975CD"/>
    <w:multiLevelType w:val="hybridMultilevel"/>
    <w:tmpl w:val="85A6CB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576344"/>
    <w:multiLevelType w:val="hybridMultilevel"/>
    <w:tmpl w:val="EB26BE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790983"/>
    <w:multiLevelType w:val="hybridMultilevel"/>
    <w:tmpl w:val="DAB614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0C576B7"/>
    <w:multiLevelType w:val="hybridMultilevel"/>
    <w:tmpl w:val="7CF066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16D3E82"/>
    <w:multiLevelType w:val="hybridMultilevel"/>
    <w:tmpl w:val="073A9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A60E3F"/>
    <w:multiLevelType w:val="hybridMultilevel"/>
    <w:tmpl w:val="702CB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CC6753"/>
    <w:multiLevelType w:val="multilevel"/>
    <w:tmpl w:val="EB688BB0"/>
    <w:lvl w:ilvl="0">
      <w:start w:val="1"/>
      <w:numFmt w:val="decimal"/>
      <w:lvlText w:val="%1."/>
      <w:lvlJc w:val="left"/>
      <w:pPr>
        <w:ind w:left="720" w:hanging="360"/>
      </w:pPr>
      <w:rPr>
        <w:rFonts w:hint="default"/>
      </w:rPr>
    </w:lvl>
    <w:lvl w:ilvl="1">
      <w:start w:val="2"/>
      <w:numFmt w:val="decimal"/>
      <w:isLgl/>
      <w:lvlText w:val="%1.%2"/>
      <w:lvlJc w:val="left"/>
      <w:pPr>
        <w:ind w:left="975" w:hanging="615"/>
      </w:pPr>
      <w:rPr>
        <w:rFonts w:eastAsiaTheme="minorHAnsi" w:hint="default"/>
      </w:rPr>
    </w:lvl>
    <w:lvl w:ilvl="2">
      <w:start w:val="2"/>
      <w:numFmt w:val="decimal"/>
      <w:isLgl/>
      <w:lvlText w:val="%1.%2.%3"/>
      <w:lvlJc w:val="left"/>
      <w:pPr>
        <w:ind w:left="1080" w:hanging="720"/>
      </w:pPr>
      <w:rPr>
        <w:rFonts w:eastAsiaTheme="minorHAnsi" w:hint="default"/>
      </w:rPr>
    </w:lvl>
    <w:lvl w:ilvl="3">
      <w:start w:val="1"/>
      <w:numFmt w:val="decimal"/>
      <w:isLgl/>
      <w:lvlText w:val="%1.%2.%3.%4"/>
      <w:lvlJc w:val="left"/>
      <w:pPr>
        <w:ind w:left="1080" w:hanging="720"/>
      </w:pPr>
      <w:rPr>
        <w:rFonts w:eastAsiaTheme="minorHAnsi" w:hint="default"/>
      </w:rPr>
    </w:lvl>
    <w:lvl w:ilvl="4">
      <w:start w:val="1"/>
      <w:numFmt w:val="decimal"/>
      <w:isLgl/>
      <w:lvlText w:val="%1.%2.%3.%4.%5"/>
      <w:lvlJc w:val="left"/>
      <w:pPr>
        <w:ind w:left="1440" w:hanging="1080"/>
      </w:pPr>
      <w:rPr>
        <w:rFonts w:eastAsiaTheme="minorHAnsi" w:hint="default"/>
      </w:rPr>
    </w:lvl>
    <w:lvl w:ilvl="5">
      <w:start w:val="1"/>
      <w:numFmt w:val="decimal"/>
      <w:isLgl/>
      <w:lvlText w:val="%1.%2.%3.%4.%5.%6"/>
      <w:lvlJc w:val="left"/>
      <w:pPr>
        <w:ind w:left="1440" w:hanging="1080"/>
      </w:pPr>
      <w:rPr>
        <w:rFonts w:eastAsiaTheme="minorHAnsi" w:hint="default"/>
      </w:rPr>
    </w:lvl>
    <w:lvl w:ilvl="6">
      <w:start w:val="1"/>
      <w:numFmt w:val="decimal"/>
      <w:isLgl/>
      <w:lvlText w:val="%1.%2.%3.%4.%5.%6.%7"/>
      <w:lvlJc w:val="left"/>
      <w:pPr>
        <w:ind w:left="1800" w:hanging="1440"/>
      </w:pPr>
      <w:rPr>
        <w:rFonts w:eastAsiaTheme="minorHAnsi" w:hint="default"/>
      </w:rPr>
    </w:lvl>
    <w:lvl w:ilvl="7">
      <w:start w:val="1"/>
      <w:numFmt w:val="decimal"/>
      <w:isLgl/>
      <w:lvlText w:val="%1.%2.%3.%4.%5.%6.%7.%8"/>
      <w:lvlJc w:val="left"/>
      <w:pPr>
        <w:ind w:left="1800" w:hanging="1440"/>
      </w:pPr>
      <w:rPr>
        <w:rFonts w:eastAsiaTheme="minorHAnsi" w:hint="default"/>
      </w:rPr>
    </w:lvl>
    <w:lvl w:ilvl="8">
      <w:start w:val="1"/>
      <w:numFmt w:val="decimal"/>
      <w:isLgl/>
      <w:lvlText w:val="%1.%2.%3.%4.%5.%6.%7.%8.%9"/>
      <w:lvlJc w:val="left"/>
      <w:pPr>
        <w:ind w:left="2160" w:hanging="1800"/>
      </w:pPr>
      <w:rPr>
        <w:rFonts w:eastAsiaTheme="minorHAnsi" w:hint="default"/>
      </w:rPr>
    </w:lvl>
  </w:abstractNum>
  <w:abstractNum w:abstractNumId="14" w15:restartNumberingAfterBreak="0">
    <w:nsid w:val="73606A41"/>
    <w:multiLevelType w:val="hybridMultilevel"/>
    <w:tmpl w:val="85A6CB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EE206C8"/>
    <w:multiLevelType w:val="hybridMultilevel"/>
    <w:tmpl w:val="85A6CB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1"/>
  </w:num>
  <w:num w:numId="5">
    <w:abstractNumId w:val="0"/>
  </w:num>
  <w:num w:numId="6">
    <w:abstractNumId w:val="5"/>
  </w:num>
  <w:num w:numId="7">
    <w:abstractNumId w:val="13"/>
  </w:num>
  <w:num w:numId="8">
    <w:abstractNumId w:val="12"/>
  </w:num>
  <w:num w:numId="9">
    <w:abstractNumId w:val="7"/>
  </w:num>
  <w:num w:numId="10">
    <w:abstractNumId w:val="14"/>
  </w:num>
  <w:num w:numId="11">
    <w:abstractNumId w:val="15"/>
  </w:num>
  <w:num w:numId="12">
    <w:abstractNumId w:val="2"/>
  </w:num>
  <w:num w:numId="13">
    <w:abstractNumId w:val="6"/>
  </w:num>
  <w:num w:numId="14">
    <w:abstractNumId w:val="3"/>
  </w:num>
  <w:num w:numId="15">
    <w:abstractNumId w:val="4"/>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252C"/>
    <w:rsid w:val="0001612F"/>
    <w:rsid w:val="000248BD"/>
    <w:rsid w:val="00047161"/>
    <w:rsid w:val="0006200F"/>
    <w:rsid w:val="000C05E9"/>
    <w:rsid w:val="000E5D8F"/>
    <w:rsid w:val="0010541F"/>
    <w:rsid w:val="00185CAC"/>
    <w:rsid w:val="00191704"/>
    <w:rsid w:val="001A70DC"/>
    <w:rsid w:val="001A75B2"/>
    <w:rsid w:val="001D6741"/>
    <w:rsid w:val="001E5A10"/>
    <w:rsid w:val="00211EBB"/>
    <w:rsid w:val="00215E66"/>
    <w:rsid w:val="002318B5"/>
    <w:rsid w:val="0026121B"/>
    <w:rsid w:val="00296921"/>
    <w:rsid w:val="002D4CDD"/>
    <w:rsid w:val="00302332"/>
    <w:rsid w:val="00327A7B"/>
    <w:rsid w:val="003439E1"/>
    <w:rsid w:val="00345E87"/>
    <w:rsid w:val="00350C64"/>
    <w:rsid w:val="00352B50"/>
    <w:rsid w:val="00370A23"/>
    <w:rsid w:val="00372DD0"/>
    <w:rsid w:val="003D268A"/>
    <w:rsid w:val="003E29E9"/>
    <w:rsid w:val="003E74DA"/>
    <w:rsid w:val="00420318"/>
    <w:rsid w:val="004210D6"/>
    <w:rsid w:val="004C0FA3"/>
    <w:rsid w:val="005345C9"/>
    <w:rsid w:val="00554A3C"/>
    <w:rsid w:val="005605A8"/>
    <w:rsid w:val="00563648"/>
    <w:rsid w:val="00572B61"/>
    <w:rsid w:val="00594711"/>
    <w:rsid w:val="00597E3E"/>
    <w:rsid w:val="005A37BF"/>
    <w:rsid w:val="005B1690"/>
    <w:rsid w:val="00602C67"/>
    <w:rsid w:val="006854C0"/>
    <w:rsid w:val="006B58DB"/>
    <w:rsid w:val="006C5069"/>
    <w:rsid w:val="006C7BAF"/>
    <w:rsid w:val="006F7FEA"/>
    <w:rsid w:val="00705E39"/>
    <w:rsid w:val="00721AFB"/>
    <w:rsid w:val="007349E4"/>
    <w:rsid w:val="0074262E"/>
    <w:rsid w:val="00796513"/>
    <w:rsid w:val="007B1802"/>
    <w:rsid w:val="007B582D"/>
    <w:rsid w:val="007D3B45"/>
    <w:rsid w:val="007E4E85"/>
    <w:rsid w:val="007F6282"/>
    <w:rsid w:val="00846025"/>
    <w:rsid w:val="008C4CB3"/>
    <w:rsid w:val="009252F9"/>
    <w:rsid w:val="00984F90"/>
    <w:rsid w:val="009C2C62"/>
    <w:rsid w:val="009D1695"/>
    <w:rsid w:val="00A00017"/>
    <w:rsid w:val="00A06A40"/>
    <w:rsid w:val="00A3549F"/>
    <w:rsid w:val="00A4209D"/>
    <w:rsid w:val="00A42A04"/>
    <w:rsid w:val="00A546BF"/>
    <w:rsid w:val="00A97949"/>
    <w:rsid w:val="00AB463D"/>
    <w:rsid w:val="00AF2A7D"/>
    <w:rsid w:val="00B32827"/>
    <w:rsid w:val="00B36DA9"/>
    <w:rsid w:val="00B54FEB"/>
    <w:rsid w:val="00B6415A"/>
    <w:rsid w:val="00B73169"/>
    <w:rsid w:val="00B734E5"/>
    <w:rsid w:val="00B77D1E"/>
    <w:rsid w:val="00B84CE1"/>
    <w:rsid w:val="00BD1F27"/>
    <w:rsid w:val="00C374A8"/>
    <w:rsid w:val="00C4149E"/>
    <w:rsid w:val="00C93F6F"/>
    <w:rsid w:val="00CA252C"/>
    <w:rsid w:val="00CA5A4C"/>
    <w:rsid w:val="00CD31C9"/>
    <w:rsid w:val="00CF3C12"/>
    <w:rsid w:val="00D11544"/>
    <w:rsid w:val="00D277E2"/>
    <w:rsid w:val="00D408E3"/>
    <w:rsid w:val="00D50B99"/>
    <w:rsid w:val="00D65311"/>
    <w:rsid w:val="00DC2D6D"/>
    <w:rsid w:val="00DC7CF8"/>
    <w:rsid w:val="00E2771D"/>
    <w:rsid w:val="00E96B2D"/>
    <w:rsid w:val="00F14797"/>
    <w:rsid w:val="00F24F23"/>
    <w:rsid w:val="00F362AA"/>
    <w:rsid w:val="00F420D9"/>
    <w:rsid w:val="00F642B7"/>
    <w:rsid w:val="00FA759C"/>
    <w:rsid w:val="00FC391A"/>
    <w:rsid w:val="00FF3FC8"/>
    <w:rsid w:val="00FF47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02D6C"/>
  <w15:chartTrackingRefBased/>
  <w15:docId w15:val="{0FB372F6-4F59-4410-81FC-66252AFF9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4FEB"/>
    <w:rPr>
      <w:lang w:val="en-I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9D1695"/>
    <w:rPr>
      <w:i/>
      <w:iCs/>
    </w:rPr>
  </w:style>
  <w:style w:type="paragraph" w:customStyle="1" w:styleId="p">
    <w:name w:val="p"/>
    <w:basedOn w:val="Normal"/>
    <w:rsid w:val="009D1695"/>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54FEB"/>
    <w:pPr>
      <w:ind w:left="720"/>
      <w:contextualSpacing/>
    </w:pPr>
  </w:style>
  <w:style w:type="character" w:styleId="Hyperlink">
    <w:name w:val="Hyperlink"/>
    <w:basedOn w:val="DefaultParagraphFont"/>
    <w:uiPriority w:val="99"/>
    <w:unhideWhenUsed/>
    <w:rsid w:val="00CA5A4C"/>
    <w:rPr>
      <w:color w:val="0563C1" w:themeColor="hyperlink"/>
      <w:u w:val="single"/>
    </w:rPr>
  </w:style>
  <w:style w:type="table" w:styleId="TableGrid">
    <w:name w:val="Table Grid"/>
    <w:basedOn w:val="TableNormal"/>
    <w:uiPriority w:val="39"/>
    <w:rsid w:val="00A000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0001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0017"/>
    <w:rPr>
      <w:lang w:val="en-IE"/>
    </w:rPr>
  </w:style>
  <w:style w:type="paragraph" w:styleId="Footer">
    <w:name w:val="footer"/>
    <w:basedOn w:val="Normal"/>
    <w:link w:val="FooterChar"/>
    <w:uiPriority w:val="99"/>
    <w:unhideWhenUsed/>
    <w:rsid w:val="00A000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0017"/>
    <w:rPr>
      <w:lang w:val="en-IE"/>
    </w:rPr>
  </w:style>
  <w:style w:type="paragraph" w:customStyle="1" w:styleId="Heading">
    <w:name w:val="Heading"/>
    <w:basedOn w:val="Normal"/>
    <w:rsid w:val="00F420D9"/>
    <w:pPr>
      <w:overflowPunct w:val="0"/>
      <w:autoSpaceDE w:val="0"/>
      <w:autoSpaceDN w:val="0"/>
      <w:adjustRightInd w:val="0"/>
      <w:spacing w:after="0" w:line="240" w:lineRule="auto"/>
      <w:textAlignment w:val="baseline"/>
    </w:pPr>
    <w:rPr>
      <w:rFonts w:ascii="Times" w:eastAsia="Times New Roman" w:hAnsi="Times" w:cs="Times New Roman"/>
      <w:b/>
      <w:i/>
      <w:smallCaps/>
      <w:sz w:val="24"/>
      <w:szCs w:val="20"/>
      <w:lang w:val="en-US" w:eastAsia="en-GB"/>
    </w:rPr>
  </w:style>
  <w:style w:type="paragraph" w:customStyle="1" w:styleId="Noindent">
    <w:name w:val="No. indent"/>
    <w:basedOn w:val="Normal"/>
    <w:rsid w:val="00F420D9"/>
    <w:pPr>
      <w:overflowPunct w:val="0"/>
      <w:autoSpaceDE w:val="0"/>
      <w:autoSpaceDN w:val="0"/>
      <w:adjustRightInd w:val="0"/>
      <w:spacing w:after="0" w:line="240" w:lineRule="auto"/>
      <w:ind w:left="720" w:hanging="720"/>
      <w:textAlignment w:val="baseline"/>
    </w:pPr>
    <w:rPr>
      <w:rFonts w:ascii="Palatino" w:eastAsia="Times New Roman" w:hAnsi="Palatino" w:cs="Times New Roman"/>
      <w:b/>
      <w:sz w:val="20"/>
      <w:szCs w:val="20"/>
      <w:lang w:val="en-US" w:eastAsia="en-GB"/>
    </w:rPr>
  </w:style>
  <w:style w:type="paragraph" w:styleId="BodyTextIndent">
    <w:name w:val="Body Text Indent"/>
    <w:basedOn w:val="Normal"/>
    <w:link w:val="BodyTextIndentChar"/>
    <w:rsid w:val="00F420D9"/>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 w:type="character" w:customStyle="1" w:styleId="BodyTextIndentChar">
    <w:name w:val="Body Text Indent Char"/>
    <w:basedOn w:val="DefaultParagraphFont"/>
    <w:link w:val="BodyTextIndent"/>
    <w:rsid w:val="00F420D9"/>
    <w:rPr>
      <w:rFonts w:ascii="Times New Roman" w:eastAsia="Times New Roman" w:hAnsi="Times New Roman" w:cs="Times New Roman"/>
      <w:sz w:val="20"/>
      <w:szCs w:val="20"/>
      <w:lang w:val="en-AU" w:eastAsia="en-GB"/>
    </w:rPr>
  </w:style>
  <w:style w:type="paragraph" w:styleId="List">
    <w:name w:val="List"/>
    <w:basedOn w:val="Normal"/>
    <w:rsid w:val="00F420D9"/>
    <w:pPr>
      <w:spacing w:after="0" w:line="240" w:lineRule="auto"/>
      <w:ind w:left="360" w:hanging="360"/>
    </w:pPr>
    <w:rPr>
      <w:rFonts w:ascii="Times New Roman" w:eastAsia="Times New Roman" w:hAnsi="Times New Roman" w:cs="Times New Roman"/>
      <w:sz w:val="24"/>
      <w:szCs w:val="20"/>
      <w:lang w:val="en-US"/>
    </w:rPr>
  </w:style>
  <w:style w:type="paragraph" w:styleId="ListContinue">
    <w:name w:val="List Continue"/>
    <w:basedOn w:val="Normal"/>
    <w:rsid w:val="00F420D9"/>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 w:type="paragraph" w:styleId="BodyText">
    <w:name w:val="Body Text"/>
    <w:basedOn w:val="Normal"/>
    <w:link w:val="BodyTextChar"/>
    <w:uiPriority w:val="99"/>
    <w:semiHidden/>
    <w:unhideWhenUsed/>
    <w:rsid w:val="00F420D9"/>
    <w:pPr>
      <w:spacing w:after="120" w:line="276" w:lineRule="auto"/>
    </w:pPr>
    <w:rPr>
      <w:rFonts w:eastAsiaTheme="minorEastAsia"/>
      <w:lang w:val="en-US"/>
    </w:rPr>
  </w:style>
  <w:style w:type="character" w:customStyle="1" w:styleId="BodyTextChar">
    <w:name w:val="Body Text Char"/>
    <w:basedOn w:val="DefaultParagraphFont"/>
    <w:link w:val="BodyText"/>
    <w:uiPriority w:val="99"/>
    <w:semiHidden/>
    <w:rsid w:val="00F420D9"/>
    <w:rPr>
      <w:rFonts w:eastAsiaTheme="minorEastAsia"/>
    </w:rPr>
  </w:style>
  <w:style w:type="paragraph" w:customStyle="1" w:styleId="Default">
    <w:name w:val="Default"/>
    <w:rsid w:val="0056364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9" Type="http://schemas.openxmlformats.org/officeDocument/2006/relationships/hyperlink" Target="https://www.researchgate.net/publication/339310131_Privacy_and_Data_Protection_in_the_Digital_Era_The_Global_v_National_Scope" TargetMode="External"/><Relationship Id="rId21" Type="http://schemas.openxmlformats.org/officeDocument/2006/relationships/chart" Target="charts/chart12.xml"/><Relationship Id="rId34" Type="http://schemas.openxmlformats.org/officeDocument/2006/relationships/hyperlink" Target="https://cjc.eui.eu/wp-content/uploads/2020/05/eNACT_Handbook_Freedom-of-expression-compresso.pdf" TargetMode="External"/><Relationship Id="rId42" Type="http://schemas.openxmlformats.org/officeDocument/2006/relationships/hyperlink" Target="https://www.jstor.org/stable/10.5149/9780807864050_regan" TargetMode="External"/><Relationship Id="rId47" Type="http://schemas.openxmlformats.org/officeDocument/2006/relationships/image" Target="media/image3.png"/><Relationship Id="rId50" Type="http://schemas.openxmlformats.org/officeDocument/2006/relationships/image" Target="media/image6.jpeg"/><Relationship Id="rId55" Type="http://schemas.openxmlformats.org/officeDocument/2006/relationships/hyperlink" Target="https://1drv.ms/u/s!AnfVYpOULp2nbAWEXL-ssJhnQeo?e=91PPw8" TargetMode="External"/><Relationship Id="rId63" Type="http://schemas.openxmlformats.org/officeDocument/2006/relationships/hyperlink" Target="http://www.griffith.ie/" TargetMode="Externa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chart" Target="charts/chart7.xml"/><Relationship Id="rId29" Type="http://schemas.openxmlformats.org/officeDocument/2006/relationships/hyperlink" Target="http://www.arcpoint.solutions/data-protection-and-securit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hyperlink" Target="http://www.scandinavianlaw.se" TargetMode="External"/><Relationship Id="rId37" Type="http://schemas.openxmlformats.org/officeDocument/2006/relationships/hyperlink" Target="https://core.ac.uk/download/pdf/144151762.pdf" TargetMode="External"/><Relationship Id="rId40" Type="http://schemas.openxmlformats.org/officeDocument/2006/relationships/hyperlink" Target="https://scholar.google.com/citations?user=r2Gko4MAAAAJ&amp;hl=en" TargetMode="External"/><Relationship Id="rId45" Type="http://schemas.openxmlformats.org/officeDocument/2006/relationships/hyperlink" Target="https://scholarlycommons.law.wlu.edu/wlulr/vol25/iss1/20/" TargetMode="External"/><Relationship Id="rId53" Type="http://schemas.openxmlformats.org/officeDocument/2006/relationships/hyperlink" Target="https://1drv.ms/u/s!AnfVYpOULp2najwmKp24QJ2dNmM?e=aJUlst" TargetMode="External"/><Relationship Id="rId58" Type="http://schemas.openxmlformats.org/officeDocument/2006/relationships/hyperlink" Target="mailto:emuesiritracyirerhievwie@gmail.com" TargetMode="External"/><Relationship Id="rId66"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hyperlink" Target="https://core.ac.uk/download/pdf/228469717.pdf" TargetMode="External"/><Relationship Id="rId36" Type="http://schemas.openxmlformats.org/officeDocument/2006/relationships/hyperlink" Target="http://www.northdoor.co.uk/five-key-challenges" TargetMode="External"/><Relationship Id="rId49" Type="http://schemas.openxmlformats.org/officeDocument/2006/relationships/image" Target="media/image5.png"/><Relationship Id="rId57" Type="http://schemas.openxmlformats.org/officeDocument/2006/relationships/image" Target="media/image7.emf"/><Relationship Id="rId61" Type="http://schemas.openxmlformats.org/officeDocument/2006/relationships/hyperlink" Target="http://www4.dcu.ie/research/research_ethics/rec_forms.shtml" TargetMode="Externa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hyperlink" Target="https://www.mondaq.com/turkey/data-protection/927386/data-protection-approaches-on-the-processing-of-personal-data-during-the-covid-19-pandemic" TargetMode="External"/><Relationship Id="rId44" Type="http://schemas.openxmlformats.org/officeDocument/2006/relationships/hyperlink" Target="https://www.researchgate.net/publication/325173474_Challenges_of_General_Data_Protection_Regulation_GDPR" TargetMode="External"/><Relationship Id="rId52" Type="http://schemas.openxmlformats.org/officeDocument/2006/relationships/hyperlink" Target="https://docs.google.com/forms/d/e/1FAIpQLSd1x4nTW5d5hbYTs71zqAQxBLEw9TPBcWrqLSLlq7KLJUwehQ/viewform?usp=sf_link" TargetMode="External"/><Relationship Id="rId60" Type="http://schemas.openxmlformats.org/officeDocument/2006/relationships/hyperlink" Target="http://www4.dcu.ie/research/research_ethics/rec_forms.shtml" TargetMode="External"/><Relationship Id="rId65"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hyperlink" Target="https://www.researchgate.net/publication/344243565_The_Implication_of_the_European_Union's_General_Data_Protection_Regulation_GDPR_on_the_Global_Data_Privacy" TargetMode="External"/><Relationship Id="rId35" Type="http://schemas.openxmlformats.org/officeDocument/2006/relationships/hyperlink" Target="https://www.codeinwp.com/blog/gdpr-compliance/" TargetMode="External"/><Relationship Id="rId43" Type="http://schemas.openxmlformats.org/officeDocument/2006/relationships/hyperlink" Target="https://research.tilburguniversity.edu/en/publications/the-privacy-law-sourcebook-2016-unites-states-law-international-l" TargetMode="External"/><Relationship Id="rId48" Type="http://schemas.openxmlformats.org/officeDocument/2006/relationships/image" Target="media/image4.png"/><Relationship Id="rId56" Type="http://schemas.openxmlformats.org/officeDocument/2006/relationships/hyperlink" Target="https://1drv.ms/u/s!AnfVYpOULp2nbT2-OuOOtOn0tfc?e=tQKfzP" TargetMode="External"/><Relationship Id="rId64" Type="http://schemas.openxmlformats.org/officeDocument/2006/relationships/image" Target="media/image8.jpeg"/><Relationship Id="rId8" Type="http://schemas.openxmlformats.org/officeDocument/2006/relationships/image" Target="media/image1.emf"/><Relationship Id="rId51" Type="http://schemas.openxmlformats.org/officeDocument/2006/relationships/hyperlink" Target="https://docs.google.com/forms/d/e/1FAIpQLSfTUcfmG9JGGOwTa0KqN6XqbiO00Pdy3zPDvOr6YJDWS0TQiA/viewform?usp=sf_link" TargetMode="External"/><Relationship Id="rId3" Type="http://schemas.openxmlformats.org/officeDocument/2006/relationships/settings" Target="setting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hyperlink" Target="https://www.rug.nl/research/portal/publications/balancing-privacy-and-transparency-and-redefining-their-new-boundaries-in-the-internet-ecosystem(fba31e79-b247-4599-9c6a-0882fb608f85).html" TargetMode="External"/><Relationship Id="rId38" Type="http://schemas.openxmlformats.org/officeDocument/2006/relationships/hyperlink" Target="https://doi.org/10.1177%2F1073110518822003" TargetMode="External"/><Relationship Id="rId46" Type="http://schemas.openxmlformats.org/officeDocument/2006/relationships/hyperlink" Target="http://uu.diva-portal.org/smash/get/diva2:1257161/FULLTEXT01.pdf" TargetMode="External"/><Relationship Id="rId59" Type="http://schemas.openxmlformats.org/officeDocument/2006/relationships/hyperlink" Target="mailto:sana.khan@griffith.ie" TargetMode="External"/><Relationship Id="rId67" Type="http://schemas.openxmlformats.org/officeDocument/2006/relationships/theme" Target="theme/theme1.xml"/><Relationship Id="rId20" Type="http://schemas.openxmlformats.org/officeDocument/2006/relationships/chart" Target="charts/chart11.xml"/><Relationship Id="rId41" Type="http://schemas.openxmlformats.org/officeDocument/2006/relationships/hyperlink" Target="https://www.computerweekly.com/opinion/The-privacy-and-compliance-challenges-organisations-face-in-2021" TargetMode="External"/><Relationship Id="rId54" Type="http://schemas.openxmlformats.org/officeDocument/2006/relationships/hyperlink" Target="https://1drv.ms/u/s!AnfVYpOULp2nazAwrrwyFwRj6Kg?e=hzrf7C" TargetMode="External"/><Relationship Id="rId62" Type="http://schemas.openxmlformats.org/officeDocument/2006/relationships/hyperlink" Target="mailto:aine.mcmanus@griffith.ie"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Age range of respondents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14A-418C-8437-B033C157C83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14A-418C-8437-B033C157C83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14A-418C-8437-B033C157C83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14A-418C-8437-B033C157C83D}"/>
              </c:ext>
            </c:extLst>
          </c:dPt>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14A-418C-8437-B033C157C83D}"/>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14A-418C-8437-B033C157C83D}"/>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14A-418C-8437-B033C157C83D}"/>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14A-418C-8437-B033C157C8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s>
          <c:cat>
            <c:strRef>
              <c:f>Sheet1!$A$2:$A$5</c:f>
              <c:strCache>
                <c:ptCount val="4"/>
                <c:pt idx="0">
                  <c:v>18 - 25</c:v>
                </c:pt>
                <c:pt idx="1">
                  <c:v>26 - 30</c:v>
                </c:pt>
                <c:pt idx="2">
                  <c:v>31 - 40</c:v>
                </c:pt>
                <c:pt idx="3">
                  <c:v>40 years and above</c:v>
                </c:pt>
              </c:strCache>
            </c:strRef>
          </c:cat>
          <c:val>
            <c:numRef>
              <c:f>Sheet1!$B$2:$B$5</c:f>
              <c:numCache>
                <c:formatCode>General</c:formatCode>
                <c:ptCount val="4"/>
                <c:pt idx="0">
                  <c:v>12</c:v>
                </c:pt>
                <c:pt idx="1">
                  <c:v>14</c:v>
                </c:pt>
                <c:pt idx="2">
                  <c:v>21</c:v>
                </c:pt>
                <c:pt idx="3">
                  <c:v>3</c:v>
                </c:pt>
              </c:numCache>
            </c:numRef>
          </c:val>
          <c:extLst>
            <c:ext xmlns:c16="http://schemas.microsoft.com/office/drawing/2014/chart" uri="{C3380CC4-5D6E-409C-BE32-E72D297353CC}">
              <c16:uniqueId val="{00000008-B14A-418C-8437-B033C157C83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Complains regarding compliance with GDPR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Complians with organizations regarding their compliance with GDPR</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59D8-489F-A710-31A21D99A2FF}"/>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59D8-489F-A710-31A21D99A2FF}"/>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59D8-489F-A710-31A21D99A2F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strongly agree</c:v>
                </c:pt>
                <c:pt idx="1">
                  <c:v>agree</c:v>
                </c:pt>
                <c:pt idx="2">
                  <c:v>disagree</c:v>
                </c:pt>
                <c:pt idx="3">
                  <c:v>strongly disagree</c:v>
                </c:pt>
              </c:strCache>
            </c:strRef>
          </c:cat>
          <c:val>
            <c:numRef>
              <c:f>Sheet1!$B$2:$B$5</c:f>
              <c:numCache>
                <c:formatCode>General</c:formatCode>
                <c:ptCount val="4"/>
                <c:pt idx="0">
                  <c:v>8</c:v>
                </c:pt>
                <c:pt idx="1">
                  <c:v>34</c:v>
                </c:pt>
                <c:pt idx="2">
                  <c:v>6</c:v>
                </c:pt>
                <c:pt idx="3">
                  <c:v>2</c:v>
                </c:pt>
              </c:numCache>
            </c:numRef>
          </c:val>
          <c:extLst>
            <c:ext xmlns:c16="http://schemas.microsoft.com/office/drawing/2014/chart" uri="{C3380CC4-5D6E-409C-BE32-E72D297353CC}">
              <c16:uniqueId val="{00000006-59D8-489F-A710-31A21D99A2FF}"/>
            </c:ext>
          </c:extLst>
        </c:ser>
        <c:dLbls>
          <c:showLegendKey val="0"/>
          <c:showVal val="0"/>
          <c:showCatName val="0"/>
          <c:showSerName val="0"/>
          <c:showPercent val="0"/>
          <c:showBubbleSize val="0"/>
        </c:dLbls>
        <c:gapWidth val="100"/>
        <c:axId val="417067904"/>
        <c:axId val="417080416"/>
      </c:barChart>
      <c:catAx>
        <c:axId val="41706790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80416"/>
        <c:crosses val="autoZero"/>
        <c:auto val="1"/>
        <c:lblAlgn val="ctr"/>
        <c:lblOffset val="100"/>
        <c:noMultiLvlLbl val="0"/>
      </c:catAx>
      <c:valAx>
        <c:axId val="417080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67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If</a:t>
            </a:r>
            <a:r>
              <a:rPr lang="en-US" baseline="0"/>
              <a:t> i trust the company, i will provide my data</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Complians with organizations regarding their compliance with GDPR</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0AAA-4EBD-ABEF-957980E9EACB}"/>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0AAA-4EBD-ABEF-957980E9EACB}"/>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0AAA-4EBD-ABEF-957980E9EAC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strongly agree</c:v>
                </c:pt>
                <c:pt idx="1">
                  <c:v>agree</c:v>
                </c:pt>
                <c:pt idx="2">
                  <c:v>disagree</c:v>
                </c:pt>
                <c:pt idx="3">
                  <c:v>strongly disagree</c:v>
                </c:pt>
              </c:strCache>
            </c:strRef>
          </c:cat>
          <c:val>
            <c:numRef>
              <c:f>Sheet1!$B$2:$B$5</c:f>
              <c:numCache>
                <c:formatCode>General</c:formatCode>
                <c:ptCount val="4"/>
                <c:pt idx="0">
                  <c:v>29</c:v>
                </c:pt>
                <c:pt idx="1">
                  <c:v>5</c:v>
                </c:pt>
                <c:pt idx="2">
                  <c:v>8</c:v>
                </c:pt>
                <c:pt idx="3">
                  <c:v>8</c:v>
                </c:pt>
              </c:numCache>
            </c:numRef>
          </c:val>
          <c:extLst>
            <c:ext xmlns:c16="http://schemas.microsoft.com/office/drawing/2014/chart" uri="{C3380CC4-5D6E-409C-BE32-E72D297353CC}">
              <c16:uniqueId val="{00000006-0AAA-4EBD-ABEF-957980E9EACB}"/>
            </c:ext>
          </c:extLst>
        </c:ser>
        <c:dLbls>
          <c:showLegendKey val="0"/>
          <c:showVal val="0"/>
          <c:showCatName val="0"/>
          <c:showSerName val="0"/>
          <c:showPercent val="0"/>
          <c:showBubbleSize val="0"/>
        </c:dLbls>
        <c:gapWidth val="100"/>
        <c:axId val="417082592"/>
        <c:axId val="417068992"/>
      </c:barChart>
      <c:catAx>
        <c:axId val="41708259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68992"/>
        <c:crosses val="autoZero"/>
        <c:auto val="1"/>
        <c:lblAlgn val="ctr"/>
        <c:lblOffset val="100"/>
        <c:noMultiLvlLbl val="0"/>
      </c:catAx>
      <c:valAx>
        <c:axId val="417068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82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Kind of personal data provided to commercial organisations </c:v>
                </c:pt>
              </c:strCache>
            </c:strRef>
          </c:tx>
          <c:spPr>
            <a:solidFill>
              <a:schemeClr val="accent1"/>
            </a:solidFill>
            <a:ln>
              <a:noFill/>
            </a:ln>
            <a:effectLst/>
          </c:spPr>
          <c:invertIfNegative val="0"/>
          <c:dPt>
            <c:idx val="0"/>
            <c:invertIfNegative val="0"/>
            <c:bubble3D val="0"/>
            <c:extLst>
              <c:ext xmlns:c16="http://schemas.microsoft.com/office/drawing/2014/chart" uri="{C3380CC4-5D6E-409C-BE32-E72D297353CC}">
                <c16:uniqueId val="{00000000-3E48-4589-93DF-326E0014C3B5}"/>
              </c:ext>
            </c:extLst>
          </c:dPt>
          <c:dPt>
            <c:idx val="1"/>
            <c:invertIfNegative val="0"/>
            <c:bubble3D val="0"/>
            <c:extLst>
              <c:ext xmlns:c16="http://schemas.microsoft.com/office/drawing/2014/chart" uri="{C3380CC4-5D6E-409C-BE32-E72D297353CC}">
                <c16:uniqueId val="{00000001-3E48-4589-93DF-326E0014C3B5}"/>
              </c:ext>
            </c:extLst>
          </c:dPt>
          <c:dPt>
            <c:idx val="2"/>
            <c:invertIfNegative val="0"/>
            <c:bubble3D val="0"/>
            <c:extLst>
              <c:ext xmlns:c16="http://schemas.microsoft.com/office/drawing/2014/chart" uri="{C3380CC4-5D6E-409C-BE32-E72D297353CC}">
                <c16:uniqueId val="{00000002-3E48-4589-93DF-326E0014C3B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Identification number </c:v>
                </c:pt>
                <c:pt idx="1">
                  <c:v>healthcare information </c:v>
                </c:pt>
                <c:pt idx="2">
                  <c:v>financial information </c:v>
                </c:pt>
                <c:pt idx="3">
                  <c:v>religious information </c:v>
                </c:pt>
                <c:pt idx="4">
                  <c:v>online identities </c:v>
                </c:pt>
              </c:strCache>
            </c:strRef>
          </c:cat>
          <c:val>
            <c:numRef>
              <c:f>Sheet1!$B$2:$B$6</c:f>
              <c:numCache>
                <c:formatCode>General</c:formatCode>
                <c:ptCount val="5"/>
                <c:pt idx="0">
                  <c:v>30</c:v>
                </c:pt>
                <c:pt idx="1">
                  <c:v>13</c:v>
                </c:pt>
                <c:pt idx="2">
                  <c:v>12</c:v>
                </c:pt>
                <c:pt idx="3">
                  <c:v>12</c:v>
                </c:pt>
                <c:pt idx="4">
                  <c:v>13</c:v>
                </c:pt>
              </c:numCache>
            </c:numRef>
          </c:val>
          <c:extLst>
            <c:ext xmlns:c16="http://schemas.microsoft.com/office/drawing/2014/chart" uri="{C3380CC4-5D6E-409C-BE32-E72D297353CC}">
              <c16:uniqueId val="{00000003-3E48-4589-93DF-326E0014C3B5}"/>
            </c:ext>
          </c:extLst>
        </c:ser>
        <c:dLbls>
          <c:showLegendKey val="0"/>
          <c:showVal val="0"/>
          <c:showCatName val="0"/>
          <c:showSerName val="0"/>
          <c:showPercent val="0"/>
          <c:showBubbleSize val="0"/>
        </c:dLbls>
        <c:gapWidth val="182"/>
        <c:axId val="417083680"/>
        <c:axId val="417065728"/>
      </c:barChart>
      <c:catAx>
        <c:axId val="4170836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65728"/>
        <c:crosses val="autoZero"/>
        <c:auto val="1"/>
        <c:lblAlgn val="ctr"/>
        <c:lblOffset val="100"/>
        <c:noMultiLvlLbl val="0"/>
      </c:catAx>
      <c:valAx>
        <c:axId val="4170657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83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type of consent provided to organisations </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F64F-472A-AFD7-413ABC9D79E1}"/>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F64F-472A-AFD7-413ABC9D79E1}"/>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F64F-472A-AFD7-413ABC9D79E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direct consent</c:v>
                </c:pt>
                <c:pt idx="1">
                  <c:v>indirect consent</c:v>
                </c:pt>
                <c:pt idx="2">
                  <c:v>partial consent </c:v>
                </c:pt>
              </c:strCache>
            </c:strRef>
          </c:cat>
          <c:val>
            <c:numRef>
              <c:f>Sheet1!$B$2:$B$4</c:f>
              <c:numCache>
                <c:formatCode>General</c:formatCode>
                <c:ptCount val="3"/>
                <c:pt idx="0">
                  <c:v>22</c:v>
                </c:pt>
                <c:pt idx="1">
                  <c:v>17</c:v>
                </c:pt>
                <c:pt idx="2">
                  <c:v>11</c:v>
                </c:pt>
              </c:numCache>
            </c:numRef>
          </c:val>
          <c:extLst>
            <c:ext xmlns:c16="http://schemas.microsoft.com/office/drawing/2014/chart" uri="{C3380CC4-5D6E-409C-BE32-E72D297353CC}">
              <c16:uniqueId val="{00000006-F64F-472A-AFD7-413ABC9D79E1}"/>
            </c:ext>
          </c:extLst>
        </c:ser>
        <c:dLbls>
          <c:showLegendKey val="0"/>
          <c:showVal val="0"/>
          <c:showCatName val="0"/>
          <c:showSerName val="0"/>
          <c:showPercent val="0"/>
          <c:showBubbleSize val="0"/>
        </c:dLbls>
        <c:gapWidth val="100"/>
        <c:axId val="417078784"/>
        <c:axId val="417079328"/>
      </c:barChart>
      <c:catAx>
        <c:axId val="41707878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79328"/>
        <c:crosses val="autoZero"/>
        <c:auto val="1"/>
        <c:lblAlgn val="ctr"/>
        <c:lblOffset val="100"/>
        <c:noMultiLvlLbl val="0"/>
      </c:catAx>
      <c:valAx>
        <c:axId val="417079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78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Can you ensure that data collected is strictly used for the intended purpose</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051D-4368-8648-728AB534284A}"/>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051D-4368-8648-728AB534284A}"/>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051D-4368-8648-728AB534284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yes</c:v>
                </c:pt>
                <c:pt idx="1">
                  <c:v>no</c:v>
                </c:pt>
                <c:pt idx="2">
                  <c:v>unsure </c:v>
                </c:pt>
              </c:strCache>
            </c:strRef>
          </c:cat>
          <c:val>
            <c:numRef>
              <c:f>Sheet1!$B$2:$B$4</c:f>
              <c:numCache>
                <c:formatCode>General</c:formatCode>
                <c:ptCount val="3"/>
                <c:pt idx="0">
                  <c:v>25</c:v>
                </c:pt>
                <c:pt idx="1">
                  <c:v>9</c:v>
                </c:pt>
                <c:pt idx="2">
                  <c:v>11</c:v>
                </c:pt>
              </c:numCache>
            </c:numRef>
          </c:val>
          <c:extLst>
            <c:ext xmlns:c16="http://schemas.microsoft.com/office/drawing/2014/chart" uri="{C3380CC4-5D6E-409C-BE32-E72D297353CC}">
              <c16:uniqueId val="{00000006-051D-4368-8648-728AB534284A}"/>
            </c:ext>
          </c:extLst>
        </c:ser>
        <c:dLbls>
          <c:showLegendKey val="0"/>
          <c:showVal val="0"/>
          <c:showCatName val="0"/>
          <c:showSerName val="0"/>
          <c:showPercent val="0"/>
          <c:showBubbleSize val="0"/>
        </c:dLbls>
        <c:gapWidth val="100"/>
        <c:axId val="2085642208"/>
        <c:axId val="2085630240"/>
      </c:barChart>
      <c:catAx>
        <c:axId val="208564220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30240"/>
        <c:crosses val="autoZero"/>
        <c:auto val="1"/>
        <c:lblAlgn val="ctr"/>
        <c:lblOffset val="100"/>
        <c:noMultiLvlLbl val="0"/>
      </c:catAx>
      <c:valAx>
        <c:axId val="2085630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42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Do you read terms and conditions before signing</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5D3A-4A0D-9F05-99C6ED56A843}"/>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5D3A-4A0D-9F05-99C6ED56A843}"/>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5D3A-4A0D-9F05-99C6ED56A84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Yes</c:v>
                </c:pt>
                <c:pt idx="1">
                  <c:v>No </c:v>
                </c:pt>
                <c:pt idx="2">
                  <c:v>Maybe</c:v>
                </c:pt>
              </c:strCache>
            </c:strRef>
          </c:cat>
          <c:val>
            <c:numRef>
              <c:f>Sheet1!$B$2:$B$4</c:f>
              <c:numCache>
                <c:formatCode>General</c:formatCode>
                <c:ptCount val="3"/>
                <c:pt idx="0">
                  <c:v>26</c:v>
                </c:pt>
                <c:pt idx="1">
                  <c:v>14</c:v>
                </c:pt>
                <c:pt idx="2">
                  <c:v>10</c:v>
                </c:pt>
              </c:numCache>
            </c:numRef>
          </c:val>
          <c:extLst>
            <c:ext xmlns:c16="http://schemas.microsoft.com/office/drawing/2014/chart" uri="{C3380CC4-5D6E-409C-BE32-E72D297353CC}">
              <c16:uniqueId val="{00000006-5D3A-4A0D-9F05-99C6ED56A843}"/>
            </c:ext>
          </c:extLst>
        </c:ser>
        <c:dLbls>
          <c:showLegendKey val="0"/>
          <c:showVal val="0"/>
          <c:showCatName val="0"/>
          <c:showSerName val="0"/>
          <c:showPercent val="0"/>
          <c:showBubbleSize val="0"/>
        </c:dLbls>
        <c:gapWidth val="100"/>
        <c:axId val="2085618816"/>
        <c:axId val="2085645472"/>
      </c:barChart>
      <c:catAx>
        <c:axId val="208561881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45472"/>
        <c:crosses val="autoZero"/>
        <c:auto val="1"/>
        <c:lblAlgn val="ctr"/>
        <c:lblOffset val="100"/>
        <c:noMultiLvlLbl val="0"/>
      </c:catAx>
      <c:valAx>
        <c:axId val="2085645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18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Do you prefer the use of automated decision making for organisations?</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5E0B-4204-B6E1-83F4077B58F6}"/>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5E0B-4204-B6E1-83F4077B58F6}"/>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5E0B-4204-B6E1-83F4077B58F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Yes</c:v>
                </c:pt>
                <c:pt idx="1">
                  <c:v>No </c:v>
                </c:pt>
                <c:pt idx="2">
                  <c:v>Maybe</c:v>
                </c:pt>
              </c:strCache>
            </c:strRef>
          </c:cat>
          <c:val>
            <c:numRef>
              <c:f>Sheet1!$B$2:$B$4</c:f>
              <c:numCache>
                <c:formatCode>General</c:formatCode>
                <c:ptCount val="3"/>
                <c:pt idx="0">
                  <c:v>44</c:v>
                </c:pt>
                <c:pt idx="1">
                  <c:v>47</c:v>
                </c:pt>
                <c:pt idx="2">
                  <c:v>9</c:v>
                </c:pt>
              </c:numCache>
            </c:numRef>
          </c:val>
          <c:extLst>
            <c:ext xmlns:c16="http://schemas.microsoft.com/office/drawing/2014/chart" uri="{C3380CC4-5D6E-409C-BE32-E72D297353CC}">
              <c16:uniqueId val="{00000006-5E0B-4204-B6E1-83F4077B58F6}"/>
            </c:ext>
          </c:extLst>
        </c:ser>
        <c:dLbls>
          <c:showLegendKey val="0"/>
          <c:showVal val="0"/>
          <c:showCatName val="0"/>
          <c:showSerName val="0"/>
          <c:showPercent val="0"/>
          <c:showBubbleSize val="0"/>
        </c:dLbls>
        <c:gapWidth val="100"/>
        <c:axId val="2085637856"/>
        <c:axId val="2085620448"/>
      </c:barChart>
      <c:catAx>
        <c:axId val="208563785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20448"/>
        <c:crosses val="autoZero"/>
        <c:auto val="1"/>
        <c:lblAlgn val="ctr"/>
        <c:lblOffset val="100"/>
        <c:noMultiLvlLbl val="0"/>
      </c:catAx>
      <c:valAx>
        <c:axId val="2085620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37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Manner which organistions handle or protect individual data</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5738-4DC8-9A43-29916DBF4CD3}"/>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5738-4DC8-9A43-29916DBF4CD3}"/>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5738-4DC8-9A43-29916DBF4CD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Yes</c:v>
                </c:pt>
                <c:pt idx="1">
                  <c:v>No </c:v>
                </c:pt>
                <c:pt idx="2">
                  <c:v>Maybe</c:v>
                </c:pt>
              </c:strCache>
            </c:strRef>
          </c:cat>
          <c:val>
            <c:numRef>
              <c:f>Sheet1!$B$2:$B$4</c:f>
              <c:numCache>
                <c:formatCode>General</c:formatCode>
                <c:ptCount val="3"/>
                <c:pt idx="0">
                  <c:v>29</c:v>
                </c:pt>
                <c:pt idx="1">
                  <c:v>15</c:v>
                </c:pt>
                <c:pt idx="2">
                  <c:v>6</c:v>
                </c:pt>
              </c:numCache>
            </c:numRef>
          </c:val>
          <c:extLst>
            <c:ext xmlns:c16="http://schemas.microsoft.com/office/drawing/2014/chart" uri="{C3380CC4-5D6E-409C-BE32-E72D297353CC}">
              <c16:uniqueId val="{00000006-5738-4DC8-9A43-29916DBF4CD3}"/>
            </c:ext>
          </c:extLst>
        </c:ser>
        <c:dLbls>
          <c:showLegendKey val="0"/>
          <c:showVal val="0"/>
          <c:showCatName val="0"/>
          <c:showSerName val="0"/>
          <c:showPercent val="0"/>
          <c:showBubbleSize val="0"/>
        </c:dLbls>
        <c:gapWidth val="100"/>
        <c:axId val="2085623168"/>
        <c:axId val="2085632416"/>
      </c:barChart>
      <c:catAx>
        <c:axId val="20856231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32416"/>
        <c:crosses val="autoZero"/>
        <c:auto val="1"/>
        <c:lblAlgn val="ctr"/>
        <c:lblOffset val="100"/>
        <c:noMultiLvlLbl val="0"/>
      </c:catAx>
      <c:valAx>
        <c:axId val="2085632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23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Can you assert that adequate compliance with the GDPR have been manitained by organisations in Ireland?</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49DB-494B-B699-3A57EE7D4979}"/>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49DB-494B-B699-3A57EE7D4979}"/>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49DB-494B-B699-3A57EE7D497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Yes</c:v>
                </c:pt>
                <c:pt idx="1">
                  <c:v>No </c:v>
                </c:pt>
                <c:pt idx="2">
                  <c:v>Maybe</c:v>
                </c:pt>
              </c:strCache>
            </c:strRef>
          </c:cat>
          <c:val>
            <c:numRef>
              <c:f>Sheet1!$B$2:$B$4</c:f>
              <c:numCache>
                <c:formatCode>General</c:formatCode>
                <c:ptCount val="3"/>
                <c:pt idx="0">
                  <c:v>22</c:v>
                </c:pt>
                <c:pt idx="1">
                  <c:v>17</c:v>
                </c:pt>
                <c:pt idx="2">
                  <c:v>11</c:v>
                </c:pt>
              </c:numCache>
            </c:numRef>
          </c:val>
          <c:extLst>
            <c:ext xmlns:c16="http://schemas.microsoft.com/office/drawing/2014/chart" uri="{C3380CC4-5D6E-409C-BE32-E72D297353CC}">
              <c16:uniqueId val="{00000006-49DB-494B-B699-3A57EE7D4979}"/>
            </c:ext>
          </c:extLst>
        </c:ser>
        <c:dLbls>
          <c:showLegendKey val="0"/>
          <c:showVal val="0"/>
          <c:showCatName val="0"/>
          <c:showSerName val="0"/>
          <c:showPercent val="0"/>
          <c:showBubbleSize val="0"/>
        </c:dLbls>
        <c:gapWidth val="100"/>
        <c:axId val="2085632960"/>
        <c:axId val="2085627520"/>
      </c:barChart>
      <c:catAx>
        <c:axId val="208563296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27520"/>
        <c:crosses val="autoZero"/>
        <c:auto val="1"/>
        <c:lblAlgn val="ctr"/>
        <c:lblOffset val="100"/>
        <c:noMultiLvlLbl val="0"/>
      </c:catAx>
      <c:valAx>
        <c:axId val="2085627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632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Educational level</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CD6-4999-A681-DBAD9E2716F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CD6-4999-A681-DBAD9E2716F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CD6-4999-A681-DBAD9E2716F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Bachelor's degree</c:v>
                </c:pt>
                <c:pt idx="1">
                  <c:v>Master's degree</c:v>
                </c:pt>
                <c:pt idx="2">
                  <c:v>Doctorate degree</c:v>
                </c:pt>
              </c:strCache>
            </c:strRef>
          </c:cat>
          <c:val>
            <c:numRef>
              <c:f>Sheet1!$B$2:$B$4</c:f>
              <c:numCache>
                <c:formatCode>General</c:formatCode>
                <c:ptCount val="3"/>
                <c:pt idx="0">
                  <c:v>21</c:v>
                </c:pt>
                <c:pt idx="1">
                  <c:v>13</c:v>
                </c:pt>
                <c:pt idx="2">
                  <c:v>8</c:v>
                </c:pt>
              </c:numCache>
            </c:numRef>
          </c:val>
          <c:extLst>
            <c:ext xmlns:c16="http://schemas.microsoft.com/office/drawing/2014/chart" uri="{C3380CC4-5D6E-409C-BE32-E72D297353CC}">
              <c16:uniqueId val="{00000006-1CD6-4999-A681-DBAD9E2716F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Occupational status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1B9-4982-8097-0CAF5A92C0E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1B9-4982-8097-0CAF5A92C0E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1B9-4982-8097-0CAF5A92C0E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student </c:v>
                </c:pt>
                <c:pt idx="1">
                  <c:v>entrepreneur</c:v>
                </c:pt>
                <c:pt idx="2">
                  <c:v>private worker </c:v>
                </c:pt>
              </c:strCache>
            </c:strRef>
          </c:cat>
          <c:val>
            <c:numRef>
              <c:f>Sheet1!$B$2:$B$4</c:f>
              <c:numCache>
                <c:formatCode>General</c:formatCode>
                <c:ptCount val="3"/>
                <c:pt idx="0">
                  <c:v>12</c:v>
                </c:pt>
                <c:pt idx="1">
                  <c:v>10</c:v>
                </c:pt>
                <c:pt idx="2">
                  <c:v>18</c:v>
                </c:pt>
              </c:numCache>
            </c:numRef>
          </c:val>
          <c:extLst>
            <c:ext xmlns:c16="http://schemas.microsoft.com/office/drawing/2014/chart" uri="{C3380CC4-5D6E-409C-BE32-E72D297353CC}">
              <c16:uniqueId val="{00000006-B1B9-4982-8097-0CAF5A92C0E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Respondents' residence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BD2-4D1D-A56E-4F1F42A2511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BD2-4D1D-A56E-4F1F42A2511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BD2-4D1D-A56E-4F1F42A2511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Sheet1!$A$2:$A$4</c:f>
              <c:strCache>
                <c:ptCount val="3"/>
                <c:pt idx="0">
                  <c:v>Within Ireland </c:v>
                </c:pt>
                <c:pt idx="1">
                  <c:v>Within EU</c:v>
                </c:pt>
                <c:pt idx="2">
                  <c:v>Across the EU</c:v>
                </c:pt>
              </c:strCache>
            </c:strRef>
          </c:cat>
          <c:val>
            <c:numRef>
              <c:f>Sheet1!$B$2:$B$4</c:f>
              <c:numCache>
                <c:formatCode>General</c:formatCode>
                <c:ptCount val="3"/>
                <c:pt idx="0">
                  <c:v>14</c:v>
                </c:pt>
                <c:pt idx="1">
                  <c:v>17</c:v>
                </c:pt>
                <c:pt idx="2">
                  <c:v>19</c:v>
                </c:pt>
              </c:numCache>
            </c:numRef>
          </c:val>
          <c:extLst>
            <c:ext xmlns:c16="http://schemas.microsoft.com/office/drawing/2014/chart" uri="{C3380CC4-5D6E-409C-BE32-E72D297353CC}">
              <c16:uniqueId val="{00000006-3BD2-4D1D-A56E-4F1F42A2511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Extent of famliarity with GDPR</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9DFD-4679-BFFC-F1DD7A83F7FC}"/>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9DFD-4679-BFFC-F1DD7A83F7FC}"/>
              </c:ext>
            </c:extLst>
          </c:dPt>
          <c:dPt>
            <c:idx val="2"/>
            <c:invertIfNegative val="0"/>
            <c:bubble3D val="0"/>
            <c:spPr>
              <a:solidFill>
                <a:schemeClr val="accent5"/>
              </a:solidFill>
              <a:ln w="19050">
                <a:solidFill>
                  <a:schemeClr val="lt1"/>
                </a:solidFill>
              </a:ln>
              <a:effectLst/>
            </c:spPr>
            <c:extLst>
              <c:ext xmlns:c16="http://schemas.microsoft.com/office/drawing/2014/chart" uri="{C3380CC4-5D6E-409C-BE32-E72D297353CC}">
                <c16:uniqueId val="{00000005-9DFD-4679-BFFC-F1DD7A83F7FC}"/>
              </c:ext>
            </c:extLst>
          </c:dPt>
          <c:dPt>
            <c:idx val="3"/>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7-9DFD-4679-BFFC-F1DD7A83F7FC}"/>
              </c:ext>
            </c:extLst>
          </c:dPt>
          <c:dPt>
            <c:idx val="4"/>
            <c:invertIfNegative val="0"/>
            <c:bubble3D val="0"/>
            <c:spPr>
              <a:solidFill>
                <a:srgbClr val="C00000"/>
              </a:solidFill>
              <a:ln w="19050">
                <a:solidFill>
                  <a:schemeClr val="lt1"/>
                </a:solidFill>
              </a:ln>
              <a:effectLst/>
            </c:spPr>
            <c:extLst>
              <c:ext xmlns:c16="http://schemas.microsoft.com/office/drawing/2014/chart" uri="{C3380CC4-5D6E-409C-BE32-E72D297353CC}">
                <c16:uniqueId val="{00000009-9DFD-4679-BFFC-F1DD7A83F7F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Completely familiar</c:v>
                </c:pt>
                <c:pt idx="1">
                  <c:v>knowledged </c:v>
                </c:pt>
                <c:pt idx="2">
                  <c:v>familiar </c:v>
                </c:pt>
                <c:pt idx="3">
                  <c:v>somewhat aware </c:v>
                </c:pt>
                <c:pt idx="4">
                  <c:v>not aware </c:v>
                </c:pt>
              </c:strCache>
            </c:strRef>
          </c:cat>
          <c:val>
            <c:numRef>
              <c:f>Sheet1!$B$2:$B$6</c:f>
              <c:numCache>
                <c:formatCode>General</c:formatCode>
                <c:ptCount val="5"/>
                <c:pt idx="0">
                  <c:v>4</c:v>
                </c:pt>
                <c:pt idx="1">
                  <c:v>13</c:v>
                </c:pt>
                <c:pt idx="2">
                  <c:v>19</c:v>
                </c:pt>
                <c:pt idx="3">
                  <c:v>10</c:v>
                </c:pt>
                <c:pt idx="4">
                  <c:v>4</c:v>
                </c:pt>
              </c:numCache>
            </c:numRef>
          </c:val>
          <c:extLst>
            <c:ext xmlns:c16="http://schemas.microsoft.com/office/drawing/2014/chart" uri="{C3380CC4-5D6E-409C-BE32-E72D297353CC}">
              <c16:uniqueId val="{0000000A-9DFD-4679-BFFC-F1DD7A83F7FC}"/>
            </c:ext>
          </c:extLst>
        </c:ser>
        <c:dLbls>
          <c:showLegendKey val="0"/>
          <c:showVal val="0"/>
          <c:showCatName val="0"/>
          <c:showSerName val="0"/>
          <c:showPercent val="0"/>
          <c:showBubbleSize val="0"/>
        </c:dLbls>
        <c:gapWidth val="100"/>
        <c:axId val="417064096"/>
        <c:axId val="417076608"/>
      </c:barChart>
      <c:catAx>
        <c:axId val="4170640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76608"/>
        <c:crosses val="autoZero"/>
        <c:auto val="1"/>
        <c:lblAlgn val="ctr"/>
        <c:lblOffset val="100"/>
        <c:noMultiLvlLbl val="0"/>
      </c:catAx>
      <c:valAx>
        <c:axId val="417076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64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Concern about data protection and privacy</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C4D1-4FEC-8FFA-DB763DAE6D4B}"/>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C4D1-4FEC-8FFA-DB763DAE6D4B}"/>
              </c:ext>
            </c:extLst>
          </c:dPt>
          <c:dPt>
            <c:idx val="2"/>
            <c:invertIfNegative val="0"/>
            <c:bubble3D val="0"/>
            <c:spPr>
              <a:solidFill>
                <a:schemeClr val="accent5"/>
              </a:solidFill>
              <a:ln w="19050">
                <a:solidFill>
                  <a:schemeClr val="lt1"/>
                </a:solidFill>
              </a:ln>
              <a:effectLst/>
            </c:spPr>
            <c:extLst>
              <c:ext xmlns:c16="http://schemas.microsoft.com/office/drawing/2014/chart" uri="{C3380CC4-5D6E-409C-BE32-E72D297353CC}">
                <c16:uniqueId val="{00000005-C4D1-4FEC-8FFA-DB763DAE6D4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Yes </c:v>
                </c:pt>
                <c:pt idx="1">
                  <c:v>No</c:v>
                </c:pt>
                <c:pt idx="2">
                  <c:v>Maybe </c:v>
                </c:pt>
              </c:strCache>
            </c:strRef>
          </c:cat>
          <c:val>
            <c:numRef>
              <c:f>Sheet1!$B$2:$B$4</c:f>
              <c:numCache>
                <c:formatCode>General</c:formatCode>
                <c:ptCount val="3"/>
                <c:pt idx="0">
                  <c:v>46</c:v>
                </c:pt>
                <c:pt idx="1">
                  <c:v>2</c:v>
                </c:pt>
                <c:pt idx="2">
                  <c:v>2</c:v>
                </c:pt>
              </c:numCache>
            </c:numRef>
          </c:val>
          <c:extLst>
            <c:ext xmlns:c16="http://schemas.microsoft.com/office/drawing/2014/chart" uri="{C3380CC4-5D6E-409C-BE32-E72D297353CC}">
              <c16:uniqueId val="{00000006-C4D1-4FEC-8FFA-DB763DAE6D4B}"/>
            </c:ext>
          </c:extLst>
        </c:ser>
        <c:dLbls>
          <c:showLegendKey val="0"/>
          <c:showVal val="0"/>
          <c:showCatName val="0"/>
          <c:showSerName val="0"/>
          <c:showPercent val="0"/>
          <c:showBubbleSize val="0"/>
        </c:dLbls>
        <c:gapWidth val="100"/>
        <c:axId val="417068448"/>
        <c:axId val="417086944"/>
      </c:barChart>
      <c:catAx>
        <c:axId val="41706844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86944"/>
        <c:crosses val="autoZero"/>
        <c:auto val="1"/>
        <c:lblAlgn val="ctr"/>
        <c:lblOffset val="100"/>
        <c:noMultiLvlLbl val="0"/>
      </c:catAx>
      <c:valAx>
        <c:axId val="417086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68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Views regarding GDPR</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B0AC-4957-A89A-D42ABAE34961}"/>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B0AC-4957-A89A-D42ABAE34961}"/>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B0AC-4957-A89A-D42ABAE34961}"/>
              </c:ext>
            </c:extLst>
          </c:dPt>
          <c:dPt>
            <c:idx val="3"/>
            <c:invertIfNegative val="0"/>
            <c:bubble3D val="0"/>
            <c:spPr>
              <a:solidFill>
                <a:srgbClr val="C00000"/>
              </a:solidFill>
              <a:ln w="19050">
                <a:solidFill>
                  <a:schemeClr val="lt1"/>
                </a:solidFill>
              </a:ln>
              <a:effectLst/>
            </c:spPr>
            <c:extLst>
              <c:ext xmlns:c16="http://schemas.microsoft.com/office/drawing/2014/chart" uri="{C3380CC4-5D6E-409C-BE32-E72D297353CC}">
                <c16:uniqueId val="{00000007-B0AC-4957-A89A-D42ABAE3496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Very good</c:v>
                </c:pt>
                <c:pt idx="1">
                  <c:v>Good</c:v>
                </c:pt>
                <c:pt idx="2">
                  <c:v>Fair</c:v>
                </c:pt>
                <c:pt idx="3">
                  <c:v>Not necessary </c:v>
                </c:pt>
              </c:strCache>
            </c:strRef>
          </c:cat>
          <c:val>
            <c:numRef>
              <c:f>Sheet1!$B$2:$B$5</c:f>
              <c:numCache>
                <c:formatCode>General</c:formatCode>
                <c:ptCount val="4"/>
                <c:pt idx="0">
                  <c:v>4</c:v>
                </c:pt>
                <c:pt idx="1">
                  <c:v>33</c:v>
                </c:pt>
                <c:pt idx="2">
                  <c:v>11</c:v>
                </c:pt>
                <c:pt idx="3">
                  <c:v>2</c:v>
                </c:pt>
              </c:numCache>
            </c:numRef>
          </c:val>
          <c:extLst>
            <c:ext xmlns:c16="http://schemas.microsoft.com/office/drawing/2014/chart" uri="{C3380CC4-5D6E-409C-BE32-E72D297353CC}">
              <c16:uniqueId val="{00000008-B0AC-4957-A89A-D42ABAE34961}"/>
            </c:ext>
          </c:extLst>
        </c:ser>
        <c:dLbls>
          <c:showLegendKey val="0"/>
          <c:showVal val="0"/>
          <c:showCatName val="0"/>
          <c:showSerName val="0"/>
          <c:showPercent val="0"/>
          <c:showBubbleSize val="0"/>
        </c:dLbls>
        <c:gapWidth val="100"/>
        <c:axId val="417070624"/>
        <c:axId val="417088576"/>
      </c:barChart>
      <c:catAx>
        <c:axId val="41707062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88576"/>
        <c:crosses val="autoZero"/>
        <c:auto val="1"/>
        <c:lblAlgn val="ctr"/>
        <c:lblOffset val="100"/>
        <c:noMultiLvlLbl val="0"/>
      </c:catAx>
      <c:valAx>
        <c:axId val="417088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70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Organizations across Ireland are not totally compliant with GDPR</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7176-44CD-B967-E7878E5EC9B0}"/>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7176-44CD-B967-E7878E5EC9B0}"/>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7176-44CD-B967-E7878E5EC9B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strongly agree</c:v>
                </c:pt>
                <c:pt idx="1">
                  <c:v>agree</c:v>
                </c:pt>
                <c:pt idx="2">
                  <c:v>disagree</c:v>
                </c:pt>
              </c:strCache>
            </c:strRef>
          </c:cat>
          <c:val>
            <c:numRef>
              <c:f>Sheet1!$B$2:$B$4</c:f>
              <c:numCache>
                <c:formatCode>General</c:formatCode>
                <c:ptCount val="3"/>
                <c:pt idx="0">
                  <c:v>10</c:v>
                </c:pt>
                <c:pt idx="1">
                  <c:v>38</c:v>
                </c:pt>
                <c:pt idx="2">
                  <c:v>2</c:v>
                </c:pt>
              </c:numCache>
            </c:numRef>
          </c:val>
          <c:extLst>
            <c:ext xmlns:c16="http://schemas.microsoft.com/office/drawing/2014/chart" uri="{C3380CC4-5D6E-409C-BE32-E72D297353CC}">
              <c16:uniqueId val="{00000006-7176-44CD-B967-E7878E5EC9B0}"/>
            </c:ext>
          </c:extLst>
        </c:ser>
        <c:dLbls>
          <c:showLegendKey val="0"/>
          <c:showVal val="0"/>
          <c:showCatName val="0"/>
          <c:showSerName val="0"/>
          <c:showPercent val="0"/>
          <c:showBubbleSize val="0"/>
        </c:dLbls>
        <c:gapWidth val="100"/>
        <c:axId val="417089120"/>
        <c:axId val="417063008"/>
      </c:barChart>
      <c:catAx>
        <c:axId val="41708912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63008"/>
        <c:crosses val="autoZero"/>
        <c:auto val="1"/>
        <c:lblAlgn val="ctr"/>
        <c:lblOffset val="100"/>
        <c:noMultiLvlLbl val="0"/>
      </c:catAx>
      <c:valAx>
        <c:axId val="417063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89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provision of consent and approval to organizations to access individual information </c:v>
                </c:pt>
              </c:strCache>
            </c:strRef>
          </c:tx>
          <c:spPr>
            <a:solidFill>
              <a:schemeClr val="accent1"/>
            </a:solidFill>
            <a:ln w="19050">
              <a:solidFill>
                <a:schemeClr val="lt1"/>
              </a:solidFill>
            </a:ln>
            <a:effectLst/>
          </c:spPr>
          <c:invertIfNegative val="0"/>
          <c:dPt>
            <c:idx val="0"/>
            <c:invertIfNegative val="0"/>
            <c:bubble3D val="0"/>
            <c:spPr>
              <a:solidFill>
                <a:schemeClr val="accent6">
                  <a:lumMod val="75000"/>
                </a:schemeClr>
              </a:solidFill>
              <a:ln w="19050">
                <a:solidFill>
                  <a:schemeClr val="lt1"/>
                </a:solidFill>
              </a:ln>
              <a:effectLst/>
            </c:spPr>
            <c:extLst>
              <c:ext xmlns:c16="http://schemas.microsoft.com/office/drawing/2014/chart" uri="{C3380CC4-5D6E-409C-BE32-E72D297353CC}">
                <c16:uniqueId val="{00000001-CAF3-4634-91C6-2504CE53E4BC}"/>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CAF3-4634-91C6-2504CE53E4BC}"/>
              </c:ext>
            </c:extLst>
          </c:dPt>
          <c:dPt>
            <c:idx val="2"/>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5-CAF3-4634-91C6-2504CE53E4B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strongly agree</c:v>
                </c:pt>
                <c:pt idx="1">
                  <c:v>agree</c:v>
                </c:pt>
                <c:pt idx="2">
                  <c:v>disagree</c:v>
                </c:pt>
                <c:pt idx="3">
                  <c:v>strongly disagree</c:v>
                </c:pt>
              </c:strCache>
            </c:strRef>
          </c:cat>
          <c:val>
            <c:numRef>
              <c:f>Sheet1!$B$2:$B$5</c:f>
              <c:numCache>
                <c:formatCode>General</c:formatCode>
                <c:ptCount val="4"/>
                <c:pt idx="0">
                  <c:v>10</c:v>
                </c:pt>
                <c:pt idx="1">
                  <c:v>33</c:v>
                </c:pt>
                <c:pt idx="2">
                  <c:v>5</c:v>
                </c:pt>
                <c:pt idx="3">
                  <c:v>2</c:v>
                </c:pt>
              </c:numCache>
            </c:numRef>
          </c:val>
          <c:extLst>
            <c:ext xmlns:c16="http://schemas.microsoft.com/office/drawing/2014/chart" uri="{C3380CC4-5D6E-409C-BE32-E72D297353CC}">
              <c16:uniqueId val="{00000006-CAF3-4634-91C6-2504CE53E4BC}"/>
            </c:ext>
          </c:extLst>
        </c:ser>
        <c:dLbls>
          <c:showLegendKey val="0"/>
          <c:showVal val="0"/>
          <c:showCatName val="0"/>
          <c:showSerName val="0"/>
          <c:showPercent val="0"/>
          <c:showBubbleSize val="0"/>
        </c:dLbls>
        <c:gapWidth val="100"/>
        <c:axId val="417074432"/>
        <c:axId val="417081504"/>
      </c:barChart>
      <c:catAx>
        <c:axId val="41707443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81504"/>
        <c:crosses val="autoZero"/>
        <c:auto val="1"/>
        <c:lblAlgn val="ctr"/>
        <c:lblOffset val="100"/>
        <c:noMultiLvlLbl val="0"/>
      </c:catAx>
      <c:valAx>
        <c:axId val="417081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074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934</TotalTime>
  <Pages>114</Pages>
  <Words>23669</Words>
  <Characters>134915</Characters>
  <Application>Microsoft Office Word</Application>
  <DocSecurity>0</DocSecurity>
  <Lines>1124</Lines>
  <Paragraphs>316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Massive Research</dc:creator>
  <cp:keywords/>
  <dc:description/>
  <cp:lastModifiedBy>emuesiri irerhievwie</cp:lastModifiedBy>
  <cp:revision>47</cp:revision>
  <dcterms:created xsi:type="dcterms:W3CDTF">2021-02-26T10:26:00Z</dcterms:created>
  <dcterms:modified xsi:type="dcterms:W3CDTF">2021-06-04T20:41:00Z</dcterms:modified>
</cp:coreProperties>
</file>